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F3B" w:rsidRPr="00AF5639" w:rsidRDefault="00F8783E" w:rsidP="00F8783E">
      <w:pPr>
        <w:spacing w:line="0" w:lineRule="atLeast"/>
        <w:rPr>
          <w:i/>
          <w:color w:val="FF0000"/>
          <w:sz w:val="18"/>
        </w:rPr>
      </w:pPr>
      <w:bookmarkStart w:id="0" w:name="page1"/>
      <w:bookmarkEnd w:id="0"/>
      <w:r>
        <w:rPr>
          <w:i/>
          <w:color w:val="FF0000"/>
          <w:sz w:val="18"/>
        </w:rPr>
        <w:t xml:space="preserve">   </w:t>
      </w:r>
      <w:r>
        <w:rPr>
          <w:rFonts w:ascii="Calibri" w:hAnsi="Calibri" w:cs="Calibri"/>
          <w:i/>
        </w:rPr>
        <w:t xml:space="preserve">A                                                                                  </w:t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  <w:t xml:space="preserve">                                                      </w:t>
      </w:r>
      <w:bookmarkStart w:id="1" w:name="_GoBack"/>
      <w:bookmarkEnd w:id="1"/>
      <w:r>
        <w:rPr>
          <w:rFonts w:ascii="Calibri" w:hAnsi="Calibri" w:cs="Calibri"/>
          <w:i/>
        </w:rPr>
        <w:t xml:space="preserve">                  </w:t>
      </w:r>
      <w:r>
        <w:rPr>
          <w:rFonts w:eastAsia="SimSun" w:cstheme="minorHAnsi"/>
          <w:i/>
          <w:kern w:val="2"/>
          <w:sz w:val="18"/>
          <w:szCs w:val="18"/>
          <w:lang w:eastAsia="zh-CN" w:bidi="hi-IN"/>
        </w:rPr>
        <w:t>Załącznik nr 1b</w:t>
      </w:r>
      <w:r>
        <w:rPr>
          <w:i/>
          <w:sz w:val="18"/>
          <w:szCs w:val="18"/>
        </w:rPr>
        <w:t xml:space="preserve"> do Uchwały RD </w:t>
      </w:r>
      <w:r>
        <w:rPr>
          <w:i/>
          <w:color w:val="FF0000"/>
          <w:sz w:val="18"/>
          <w:szCs w:val="18"/>
        </w:rPr>
        <w:t>6</w:t>
      </w:r>
      <w:r w:rsidR="00202CA4">
        <w:rPr>
          <w:i/>
          <w:color w:val="FF0000"/>
          <w:sz w:val="18"/>
          <w:szCs w:val="18"/>
        </w:rPr>
        <w:t>4</w:t>
      </w:r>
      <w:r>
        <w:rPr>
          <w:i/>
          <w:sz w:val="18"/>
          <w:szCs w:val="18"/>
        </w:rPr>
        <w:t>/2024 z dnia 26.06.2024r</w:t>
      </w:r>
      <w:r w:rsidR="00B76F3B" w:rsidRPr="00AF5639">
        <w:rPr>
          <w:i/>
          <w:color w:val="FF0000"/>
          <w:sz w:val="18"/>
        </w:rPr>
        <w:t>.</w:t>
      </w:r>
    </w:p>
    <w:p w:rsidR="00350E9C" w:rsidRPr="00091F4D" w:rsidRDefault="00350E9C" w:rsidP="00970A69">
      <w:pPr>
        <w:pStyle w:val="Default"/>
        <w:jc w:val="center"/>
        <w:rPr>
          <w:b/>
          <w:bCs/>
          <w:color w:val="000000" w:themeColor="text1"/>
          <w:spacing w:val="32"/>
          <w:sz w:val="23"/>
          <w:szCs w:val="23"/>
        </w:rPr>
      </w:pPr>
    </w:p>
    <w:p w:rsidR="00CE3D92" w:rsidRPr="00091F4D" w:rsidRDefault="00B76F3B" w:rsidP="00970A69">
      <w:pPr>
        <w:jc w:val="center"/>
        <w:rPr>
          <w:b/>
          <w:color w:val="000000" w:themeColor="text1"/>
          <w:sz w:val="22"/>
        </w:rPr>
      </w:pPr>
      <w:r w:rsidRPr="00091F4D">
        <w:rPr>
          <w:b/>
          <w:color w:val="000000" w:themeColor="text1"/>
          <w:sz w:val="22"/>
        </w:rPr>
        <w:t>Tabela</w:t>
      </w:r>
      <w:r w:rsidR="003B0111">
        <w:rPr>
          <w:b/>
          <w:color w:val="000000" w:themeColor="text1"/>
          <w:sz w:val="22"/>
        </w:rPr>
        <w:t xml:space="preserve"> dla procedury weryfikacji efektów uczenia się na poziomie 8 Polskiej Ramy Kwalifikacji (8PRK)</w:t>
      </w:r>
    </w:p>
    <w:p w:rsidR="00B76F3B" w:rsidRPr="00091F4D" w:rsidRDefault="00B76F3B" w:rsidP="00970A69">
      <w:pPr>
        <w:jc w:val="center"/>
        <w:rPr>
          <w:b/>
          <w:bCs/>
          <w:color w:val="000000" w:themeColor="text1"/>
          <w:spacing w:val="32"/>
          <w:sz w:val="23"/>
          <w:szCs w:val="23"/>
        </w:rPr>
      </w:pPr>
    </w:p>
    <w:tbl>
      <w:tblPr>
        <w:tblW w:w="12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500"/>
        <w:gridCol w:w="2409"/>
        <w:gridCol w:w="2409"/>
      </w:tblGrid>
      <w:tr w:rsidR="00FA2D59" w:rsidRPr="00091F4D" w:rsidTr="001647D7">
        <w:trPr>
          <w:jc w:val="center"/>
        </w:trPr>
        <w:tc>
          <w:tcPr>
            <w:tcW w:w="12156" w:type="dxa"/>
            <w:gridSpan w:val="4"/>
            <w:shd w:val="clear" w:color="auto" w:fill="auto"/>
            <w:vAlign w:val="center"/>
          </w:tcPr>
          <w:p w:rsidR="00FA2D59" w:rsidRDefault="00FA2D59" w:rsidP="00FC2D8E">
            <w:pPr>
              <w:jc w:val="center"/>
              <w:rPr>
                <w:b/>
                <w:color w:val="000000" w:themeColor="text1"/>
                <w:spacing w:val="32"/>
                <w:sz w:val="20"/>
              </w:rPr>
            </w:pPr>
          </w:p>
          <w:p w:rsidR="00FA2D59" w:rsidRDefault="00FA2D59" w:rsidP="00FC2D8E">
            <w:pPr>
              <w:jc w:val="center"/>
              <w:rPr>
                <w:b/>
                <w:color w:val="000000" w:themeColor="text1"/>
                <w:spacing w:val="32"/>
                <w:sz w:val="20"/>
              </w:rPr>
            </w:pPr>
            <w:r w:rsidRPr="00091F4D">
              <w:rPr>
                <w:b/>
                <w:color w:val="000000" w:themeColor="text1"/>
                <w:spacing w:val="32"/>
                <w:sz w:val="20"/>
              </w:rPr>
              <w:t>Wydział Farmaceutyczny</w:t>
            </w:r>
          </w:p>
          <w:p w:rsidR="00FA2D59" w:rsidRPr="00091F4D" w:rsidRDefault="00FA2D59" w:rsidP="00FC2D8E">
            <w:pPr>
              <w:jc w:val="center"/>
              <w:rPr>
                <w:b/>
                <w:color w:val="000000" w:themeColor="text1"/>
                <w:spacing w:val="32"/>
                <w:sz w:val="20"/>
              </w:rPr>
            </w:pPr>
          </w:p>
        </w:tc>
      </w:tr>
      <w:tr w:rsidR="00950879" w:rsidRPr="00091F4D" w:rsidTr="004673B6">
        <w:trPr>
          <w:jc w:val="center"/>
        </w:trPr>
        <w:tc>
          <w:tcPr>
            <w:tcW w:w="7338" w:type="dxa"/>
            <w:gridSpan w:val="2"/>
            <w:shd w:val="clear" w:color="auto" w:fill="auto"/>
            <w:vAlign w:val="center"/>
          </w:tcPr>
          <w:p w:rsidR="00950879" w:rsidRPr="00091F4D" w:rsidRDefault="00950879" w:rsidP="0032422F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Dziedzina</w:t>
            </w:r>
            <w:r w:rsidRPr="00091F4D">
              <w:rPr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</w:p>
          <w:p w:rsidR="00950879" w:rsidRPr="00091F4D" w:rsidRDefault="00950879" w:rsidP="00B76F3B">
            <w:pPr>
              <w:jc w:val="both"/>
              <w:rPr>
                <w:color w:val="000000" w:themeColor="text1"/>
                <w:spacing w:val="32"/>
              </w:rPr>
            </w:pPr>
          </w:p>
        </w:tc>
        <w:tc>
          <w:tcPr>
            <w:tcW w:w="4818" w:type="dxa"/>
            <w:gridSpan w:val="2"/>
            <w:shd w:val="clear" w:color="auto" w:fill="auto"/>
            <w:vAlign w:val="center"/>
          </w:tcPr>
          <w:p w:rsidR="00950879" w:rsidRPr="00091F4D" w:rsidRDefault="00950879" w:rsidP="00FC2D8E">
            <w:pPr>
              <w:jc w:val="center"/>
              <w:rPr>
                <w:b/>
                <w:color w:val="000000" w:themeColor="text1"/>
                <w:spacing w:val="32"/>
                <w:sz w:val="20"/>
                <w:szCs w:val="22"/>
              </w:rPr>
            </w:pPr>
            <w:r>
              <w:rPr>
                <w:b/>
                <w:color w:val="000000" w:themeColor="text1"/>
                <w:spacing w:val="32"/>
                <w:sz w:val="20"/>
                <w:szCs w:val="22"/>
              </w:rPr>
              <w:t>Nauki Medyczne i Nauki o Zdrowiu</w:t>
            </w:r>
          </w:p>
        </w:tc>
      </w:tr>
      <w:tr w:rsidR="00950879" w:rsidRPr="00091F4D" w:rsidTr="001E3BBF">
        <w:trPr>
          <w:jc w:val="center"/>
        </w:trPr>
        <w:tc>
          <w:tcPr>
            <w:tcW w:w="7338" w:type="dxa"/>
            <w:gridSpan w:val="2"/>
            <w:shd w:val="clear" w:color="auto" w:fill="auto"/>
            <w:vAlign w:val="center"/>
          </w:tcPr>
          <w:p w:rsidR="00950879" w:rsidRPr="00091F4D" w:rsidRDefault="00950879" w:rsidP="0032422F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>
              <w:rPr>
                <w:b/>
                <w:bCs/>
                <w:color w:val="000000" w:themeColor="text1"/>
                <w:sz w:val="23"/>
                <w:szCs w:val="23"/>
              </w:rPr>
              <w:t>Dyscyplina</w:t>
            </w:r>
            <w:r w:rsidRPr="00091F4D">
              <w:rPr>
                <w:b/>
                <w:bCs/>
                <w:color w:val="000000" w:themeColor="text1"/>
                <w:sz w:val="23"/>
                <w:szCs w:val="23"/>
              </w:rPr>
              <w:t xml:space="preserve">: </w:t>
            </w:r>
          </w:p>
          <w:p w:rsidR="00950879" w:rsidRPr="00091F4D" w:rsidRDefault="00950879" w:rsidP="0032422F">
            <w:pPr>
              <w:rPr>
                <w:color w:val="000000" w:themeColor="text1"/>
                <w:spacing w:val="32"/>
              </w:rPr>
            </w:pPr>
          </w:p>
        </w:tc>
        <w:tc>
          <w:tcPr>
            <w:tcW w:w="4818" w:type="dxa"/>
            <w:gridSpan w:val="2"/>
            <w:shd w:val="clear" w:color="auto" w:fill="auto"/>
            <w:vAlign w:val="center"/>
          </w:tcPr>
          <w:p w:rsidR="00950879" w:rsidRPr="00091F4D" w:rsidRDefault="00FA2D59" w:rsidP="00FC2D8E">
            <w:pPr>
              <w:jc w:val="center"/>
              <w:rPr>
                <w:b/>
                <w:color w:val="000000" w:themeColor="text1"/>
                <w:spacing w:val="32"/>
                <w:sz w:val="20"/>
                <w:szCs w:val="22"/>
              </w:rPr>
            </w:pPr>
            <w:r>
              <w:rPr>
                <w:b/>
                <w:color w:val="000000" w:themeColor="text1"/>
                <w:spacing w:val="32"/>
                <w:sz w:val="20"/>
                <w:szCs w:val="22"/>
              </w:rPr>
              <w:t>Nauki farmaceutyczne</w:t>
            </w:r>
          </w:p>
        </w:tc>
      </w:tr>
      <w:tr w:rsidR="004459CA" w:rsidRPr="00091F4D" w:rsidTr="004560BD">
        <w:trPr>
          <w:jc w:val="center"/>
        </w:trPr>
        <w:tc>
          <w:tcPr>
            <w:tcW w:w="12156" w:type="dxa"/>
            <w:gridSpan w:val="4"/>
            <w:shd w:val="clear" w:color="auto" w:fill="auto"/>
            <w:vAlign w:val="center"/>
          </w:tcPr>
          <w:p w:rsidR="004459CA" w:rsidRDefault="004459CA" w:rsidP="004459CA">
            <w:pPr>
              <w:rPr>
                <w:b/>
                <w:color w:val="000000" w:themeColor="text1"/>
                <w:spacing w:val="32"/>
                <w:sz w:val="20"/>
                <w:szCs w:val="22"/>
              </w:rPr>
            </w:pPr>
          </w:p>
          <w:p w:rsidR="004459CA" w:rsidRDefault="004459CA" w:rsidP="004459CA">
            <w:pPr>
              <w:rPr>
                <w:b/>
                <w:color w:val="000000" w:themeColor="text1"/>
                <w:spacing w:val="32"/>
                <w:sz w:val="20"/>
                <w:szCs w:val="22"/>
              </w:rPr>
            </w:pPr>
            <w:r>
              <w:rPr>
                <w:b/>
                <w:color w:val="000000" w:themeColor="text1"/>
                <w:spacing w:val="32"/>
                <w:sz w:val="20"/>
                <w:szCs w:val="22"/>
              </w:rPr>
              <w:t xml:space="preserve">Imię i Nazwisko Kandydata: </w:t>
            </w:r>
          </w:p>
          <w:p w:rsidR="004459CA" w:rsidRPr="00091F4D" w:rsidRDefault="004459CA" w:rsidP="004459CA">
            <w:pPr>
              <w:rPr>
                <w:b/>
                <w:color w:val="000000" w:themeColor="text1"/>
                <w:spacing w:val="32"/>
                <w:sz w:val="20"/>
                <w:szCs w:val="22"/>
              </w:rPr>
            </w:pPr>
          </w:p>
        </w:tc>
      </w:tr>
      <w:tr w:rsidR="00F1547A" w:rsidRPr="00091F4D" w:rsidTr="00F1547A">
        <w:trPr>
          <w:jc w:val="center"/>
        </w:trPr>
        <w:tc>
          <w:tcPr>
            <w:tcW w:w="9747" w:type="dxa"/>
            <w:gridSpan w:val="3"/>
            <w:shd w:val="clear" w:color="auto" w:fill="C0C0C0"/>
            <w:vAlign w:val="center"/>
          </w:tcPr>
          <w:p w:rsidR="00F1547A" w:rsidRPr="00091F4D" w:rsidRDefault="00F1547A" w:rsidP="00FC2D8E">
            <w:pPr>
              <w:jc w:val="center"/>
              <w:rPr>
                <w:b/>
                <w:color w:val="000000" w:themeColor="text1"/>
                <w:spacing w:val="32"/>
              </w:rPr>
            </w:pPr>
          </w:p>
        </w:tc>
        <w:tc>
          <w:tcPr>
            <w:tcW w:w="2409" w:type="dxa"/>
            <w:shd w:val="clear" w:color="auto" w:fill="C0C0C0"/>
          </w:tcPr>
          <w:p w:rsidR="00F1547A" w:rsidRPr="00091F4D" w:rsidRDefault="00F1547A" w:rsidP="00FC2D8E">
            <w:pPr>
              <w:jc w:val="center"/>
              <w:rPr>
                <w:b/>
                <w:color w:val="000000" w:themeColor="text1"/>
                <w:spacing w:val="32"/>
              </w:rPr>
            </w:pPr>
          </w:p>
        </w:tc>
      </w:tr>
      <w:tr w:rsidR="00F1547A" w:rsidRPr="00091F4D" w:rsidTr="00F1547A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F1547A" w:rsidRPr="00091F4D" w:rsidRDefault="00F1547A" w:rsidP="00B76F3B">
            <w:pPr>
              <w:pStyle w:val="Default"/>
              <w:jc w:val="center"/>
              <w:rPr>
                <w:b/>
                <w:color w:val="000000" w:themeColor="text1"/>
                <w:sz w:val="22"/>
                <w:szCs w:val="23"/>
              </w:rPr>
            </w:pPr>
            <w:r w:rsidRPr="00091F4D">
              <w:rPr>
                <w:b/>
                <w:color w:val="000000" w:themeColor="text1"/>
                <w:sz w:val="22"/>
                <w:szCs w:val="23"/>
              </w:rPr>
              <w:t>Kod składnika opisu Polskiej Ramy Kwalifikacji – cha</w:t>
            </w:r>
            <w:r>
              <w:rPr>
                <w:b/>
                <w:color w:val="000000" w:themeColor="text1"/>
                <w:sz w:val="22"/>
                <w:szCs w:val="23"/>
              </w:rPr>
              <w:t>rakterystyki szczegółowe P</w:t>
            </w:r>
            <w:r w:rsidRPr="00091F4D">
              <w:rPr>
                <w:b/>
                <w:color w:val="000000" w:themeColor="text1"/>
                <w:sz w:val="22"/>
                <w:szCs w:val="23"/>
              </w:rPr>
              <w:t>8</w:t>
            </w:r>
            <w:r>
              <w:rPr>
                <w:b/>
                <w:color w:val="000000" w:themeColor="text1"/>
                <w:sz w:val="22"/>
                <w:szCs w:val="23"/>
              </w:rPr>
              <w:t>S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1547A" w:rsidRPr="00091F4D" w:rsidRDefault="00F1547A" w:rsidP="00140B2D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3"/>
              </w:rPr>
            </w:pPr>
            <w:r>
              <w:rPr>
                <w:b/>
                <w:bCs/>
                <w:color w:val="000000" w:themeColor="text1"/>
                <w:sz w:val="22"/>
                <w:szCs w:val="23"/>
              </w:rPr>
              <w:t>Weryfikowane efekty uczenia się dla kwalifikacji na poziomie 8 PRK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1547A" w:rsidRDefault="00544056" w:rsidP="00FC2D8E">
            <w:pPr>
              <w:jc w:val="center"/>
              <w:rPr>
                <w:b/>
                <w:color w:val="000000" w:themeColor="text1"/>
                <w:spacing w:val="32"/>
                <w:sz w:val="22"/>
              </w:rPr>
            </w:pPr>
            <w:r>
              <w:rPr>
                <w:b/>
                <w:color w:val="000000" w:themeColor="text1"/>
                <w:spacing w:val="32"/>
                <w:sz w:val="22"/>
              </w:rPr>
              <w:t>Forma</w:t>
            </w:r>
            <w:r w:rsidR="00F1547A">
              <w:rPr>
                <w:b/>
                <w:color w:val="000000" w:themeColor="text1"/>
                <w:spacing w:val="32"/>
                <w:sz w:val="22"/>
              </w:rPr>
              <w:t xml:space="preserve"> weryfikacji</w:t>
            </w:r>
          </w:p>
          <w:p w:rsidR="00D54CE5" w:rsidRPr="00D54CE5" w:rsidRDefault="00D54CE5" w:rsidP="00FC2D8E">
            <w:pPr>
              <w:jc w:val="center"/>
              <w:rPr>
                <w:color w:val="000000" w:themeColor="text1"/>
                <w:spacing w:val="32"/>
                <w:sz w:val="20"/>
                <w:szCs w:val="20"/>
              </w:rPr>
            </w:pPr>
            <w:r w:rsidRPr="00D54CE5">
              <w:rPr>
                <w:color w:val="000000" w:themeColor="text1"/>
                <w:spacing w:val="32"/>
                <w:sz w:val="20"/>
                <w:szCs w:val="20"/>
              </w:rPr>
              <w:t>(egzamin</w:t>
            </w:r>
            <w:r>
              <w:rPr>
                <w:color w:val="000000" w:themeColor="text1"/>
                <w:spacing w:val="32"/>
                <w:sz w:val="20"/>
                <w:szCs w:val="20"/>
              </w:rPr>
              <w:t>, publikacja, monografia</w:t>
            </w:r>
            <w:r w:rsidRPr="00D54CE5">
              <w:rPr>
                <w:color w:val="000000" w:themeColor="text1"/>
                <w:spacing w:val="32"/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:rsidR="009E7316" w:rsidRDefault="009E7316" w:rsidP="009E7316">
            <w:pPr>
              <w:jc w:val="center"/>
              <w:rPr>
                <w:b/>
                <w:color w:val="000000" w:themeColor="text1"/>
                <w:spacing w:val="32"/>
                <w:sz w:val="22"/>
              </w:rPr>
            </w:pPr>
          </w:p>
          <w:p w:rsidR="009E7316" w:rsidRDefault="009E7316" w:rsidP="009E7316">
            <w:pPr>
              <w:jc w:val="center"/>
              <w:rPr>
                <w:b/>
                <w:color w:val="000000" w:themeColor="text1"/>
                <w:spacing w:val="32"/>
                <w:sz w:val="22"/>
              </w:rPr>
            </w:pPr>
            <w:r>
              <w:rPr>
                <w:b/>
                <w:color w:val="000000" w:themeColor="text1"/>
                <w:spacing w:val="32"/>
                <w:sz w:val="22"/>
              </w:rPr>
              <w:t>Weryfikacja pozytywna</w:t>
            </w:r>
          </w:p>
          <w:p w:rsidR="00F1547A" w:rsidRDefault="009E7316" w:rsidP="009E7316">
            <w:pPr>
              <w:jc w:val="center"/>
              <w:rPr>
                <w:b/>
                <w:color w:val="000000" w:themeColor="text1"/>
                <w:spacing w:val="32"/>
                <w:sz w:val="22"/>
              </w:rPr>
            </w:pPr>
            <w:r w:rsidRPr="00D54CE5">
              <w:rPr>
                <w:color w:val="000000" w:themeColor="text1"/>
                <w:spacing w:val="32"/>
                <w:sz w:val="20"/>
                <w:szCs w:val="20"/>
              </w:rPr>
              <w:t>(</w:t>
            </w:r>
            <w:r>
              <w:rPr>
                <w:color w:val="000000" w:themeColor="text1"/>
                <w:spacing w:val="32"/>
                <w:sz w:val="20"/>
                <w:szCs w:val="20"/>
              </w:rPr>
              <w:t>TAK/NIE)</w:t>
            </w:r>
          </w:p>
        </w:tc>
      </w:tr>
      <w:tr w:rsidR="00F1547A" w:rsidRPr="00091F4D" w:rsidTr="00F1547A">
        <w:trPr>
          <w:jc w:val="center"/>
        </w:trPr>
        <w:tc>
          <w:tcPr>
            <w:tcW w:w="12156" w:type="dxa"/>
            <w:gridSpan w:val="4"/>
            <w:shd w:val="clear" w:color="auto" w:fill="auto"/>
            <w:vAlign w:val="center"/>
          </w:tcPr>
          <w:p w:rsidR="00F1547A" w:rsidRPr="00091F4D" w:rsidRDefault="00F1547A" w:rsidP="00FC2D8E">
            <w:pPr>
              <w:pStyle w:val="Default"/>
              <w:jc w:val="center"/>
              <w:rPr>
                <w:color w:val="000000" w:themeColor="text1"/>
              </w:rPr>
            </w:pPr>
          </w:p>
          <w:p w:rsidR="00F1547A" w:rsidRPr="00091F4D" w:rsidRDefault="00F1547A" w:rsidP="00FC2D8E">
            <w:pPr>
              <w:pStyle w:val="Default"/>
              <w:jc w:val="center"/>
              <w:rPr>
                <w:color w:val="000000" w:themeColor="text1"/>
              </w:rPr>
            </w:pPr>
            <w:r w:rsidRPr="00091F4D">
              <w:rPr>
                <w:color w:val="000000" w:themeColor="text1"/>
              </w:rPr>
              <w:t xml:space="preserve">W zakresie </w:t>
            </w:r>
            <w:r w:rsidRPr="00091F4D">
              <w:rPr>
                <w:b/>
                <w:color w:val="000000" w:themeColor="text1"/>
              </w:rPr>
              <w:t>WIEDZY</w:t>
            </w:r>
            <w:r w:rsidRPr="00091F4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kandydat </w:t>
            </w:r>
            <w:r w:rsidRPr="00D550EF">
              <w:rPr>
                <w:b/>
                <w:color w:val="000000" w:themeColor="text1"/>
                <w:u w:val="single"/>
              </w:rPr>
              <w:t>zna i rozumie</w:t>
            </w:r>
            <w:r w:rsidRPr="00091F4D">
              <w:rPr>
                <w:color w:val="000000" w:themeColor="text1"/>
              </w:rPr>
              <w:t>:</w:t>
            </w:r>
          </w:p>
          <w:p w:rsidR="00F1547A" w:rsidRPr="00091F4D" w:rsidRDefault="00F1547A" w:rsidP="00FC2D8E">
            <w:pPr>
              <w:pStyle w:val="Default"/>
              <w:jc w:val="center"/>
              <w:rPr>
                <w:color w:val="000000" w:themeColor="text1"/>
              </w:rPr>
            </w:pPr>
          </w:p>
        </w:tc>
      </w:tr>
      <w:tr w:rsidR="00F1547A" w:rsidRPr="00091F4D" w:rsidTr="00F1547A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F1547A" w:rsidRPr="00091F4D" w:rsidRDefault="00F1547A" w:rsidP="006158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P8</w:t>
            </w:r>
            <w:r w:rsidRPr="00091F4D">
              <w:rPr>
                <w:color w:val="000000" w:themeColor="text1"/>
                <w:sz w:val="22"/>
                <w:szCs w:val="22"/>
              </w:rPr>
              <w:t>S_WG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720393" w:rsidRDefault="00720393" w:rsidP="00F52EFE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 stopniu umożliwiającym rewizję istniejących paradygmatów – światowy dorobek, obejmujący podstawy teoretyczne oraz zagadnienia ogólne oraz wybrane zagadnienia szczegółowe – właściwe dla danej  dyscypliny naukowej lub artystycznej</w:t>
            </w:r>
          </w:p>
          <w:p w:rsidR="00720393" w:rsidRDefault="00720393" w:rsidP="00F52EF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720393" w:rsidRDefault="00720393" w:rsidP="00F52EF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720393" w:rsidRDefault="00720393" w:rsidP="00F52EFE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główne tendencje rozwojowe dyscyplin naukowych lub artystycznych, w których odbywa się kształcenie  </w:t>
            </w:r>
          </w:p>
          <w:p w:rsidR="00720393" w:rsidRDefault="00720393" w:rsidP="00F52EF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720393" w:rsidRDefault="00720393" w:rsidP="00F52EFE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metodologię badań naukowych</w:t>
            </w:r>
          </w:p>
          <w:p w:rsidR="00720393" w:rsidRDefault="00720393" w:rsidP="00F52EF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720393" w:rsidRDefault="00720393" w:rsidP="00F52EF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F1547A" w:rsidRPr="00091F4D" w:rsidRDefault="00720393" w:rsidP="00F52EFE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zasady upowszechniania wyników </w:t>
            </w:r>
            <w:r w:rsidR="007D6F2C">
              <w:rPr>
                <w:color w:val="000000" w:themeColor="text1"/>
                <w:sz w:val="20"/>
                <w:szCs w:val="20"/>
              </w:rPr>
              <w:t xml:space="preserve">działalności naukowej, także w trybie otwartego dostępu   </w:t>
            </w:r>
            <w:r>
              <w:rPr>
                <w:color w:val="000000" w:themeColor="text1"/>
                <w:sz w:val="20"/>
                <w:szCs w:val="20"/>
              </w:rPr>
              <w:t xml:space="preserve">        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1547A" w:rsidRPr="00091F4D" w:rsidRDefault="00F1547A" w:rsidP="006158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F1547A" w:rsidRPr="00091F4D" w:rsidRDefault="00F1547A" w:rsidP="006158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1547A" w:rsidRPr="00091F4D" w:rsidTr="00F1547A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F1547A" w:rsidRPr="00091F4D" w:rsidRDefault="00F1547A" w:rsidP="006158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P8</w:t>
            </w:r>
            <w:r w:rsidRPr="00091F4D">
              <w:rPr>
                <w:color w:val="000000" w:themeColor="text1"/>
                <w:sz w:val="22"/>
                <w:szCs w:val="22"/>
              </w:rPr>
              <w:t>S_W</w:t>
            </w:r>
            <w:r>
              <w:rPr>
                <w:color w:val="000000" w:themeColor="text1"/>
                <w:sz w:val="22"/>
                <w:szCs w:val="22"/>
              </w:rPr>
              <w:t>K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7D6F2C" w:rsidRDefault="007D6F2C" w:rsidP="00F52EFE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fundamentalne dylematy współczesnej cywilizacji</w:t>
            </w:r>
          </w:p>
          <w:p w:rsidR="007D6F2C" w:rsidRDefault="007D6F2C" w:rsidP="00F52EF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7D6F2C" w:rsidRDefault="007D6F2C" w:rsidP="00F52EF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F1547A" w:rsidRDefault="007D6F2C" w:rsidP="00F52EFE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ekonomiczne,  prawne, etyczne  i inne istotne uwarunkowania działalności naukowej </w:t>
            </w:r>
          </w:p>
          <w:p w:rsidR="007D6F2C" w:rsidRDefault="007D6F2C" w:rsidP="00F52EF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7D6F2C" w:rsidRDefault="007D6F2C" w:rsidP="00F52EF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7D6F2C" w:rsidRPr="00091F4D" w:rsidRDefault="007D6F2C" w:rsidP="00F52EFE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podstawowe zasady transferu</w:t>
            </w:r>
            <w:r w:rsidR="00982EB0">
              <w:rPr>
                <w:color w:val="000000" w:themeColor="text1"/>
                <w:sz w:val="20"/>
                <w:szCs w:val="20"/>
              </w:rPr>
              <w:t xml:space="preserve"> wiedzy od sfery gospodarczej  i społecznej  oraz komercjalizacji wyników działalności naukowej i know-how związanego z tymi wynikami     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1547A" w:rsidRPr="00091F4D" w:rsidRDefault="00F1547A" w:rsidP="006158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F1547A" w:rsidRPr="00091F4D" w:rsidRDefault="00F1547A" w:rsidP="006158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530D" w:rsidRPr="00091F4D" w:rsidTr="006D68F2">
        <w:trPr>
          <w:jc w:val="center"/>
        </w:trPr>
        <w:tc>
          <w:tcPr>
            <w:tcW w:w="121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530D" w:rsidRPr="00091F4D" w:rsidRDefault="0079530D" w:rsidP="00645CFD">
            <w:pPr>
              <w:jc w:val="center"/>
              <w:rPr>
                <w:color w:val="000000" w:themeColor="text1"/>
              </w:rPr>
            </w:pPr>
          </w:p>
          <w:p w:rsidR="0079530D" w:rsidRPr="00091F4D" w:rsidRDefault="0079530D" w:rsidP="0079530D">
            <w:pPr>
              <w:jc w:val="center"/>
              <w:rPr>
                <w:color w:val="000000" w:themeColor="text1"/>
              </w:rPr>
            </w:pPr>
            <w:r w:rsidRPr="00091F4D">
              <w:rPr>
                <w:color w:val="000000" w:themeColor="text1"/>
              </w:rPr>
              <w:t xml:space="preserve">W zakresie </w:t>
            </w:r>
            <w:r w:rsidRPr="00091F4D">
              <w:rPr>
                <w:b/>
                <w:color w:val="000000" w:themeColor="text1"/>
              </w:rPr>
              <w:t>UMIEJĘTNOŚCI</w:t>
            </w:r>
            <w:r>
              <w:rPr>
                <w:color w:val="000000" w:themeColor="text1"/>
              </w:rPr>
              <w:t xml:space="preserve"> kandydat</w:t>
            </w:r>
            <w:r w:rsidRPr="00091F4D">
              <w:rPr>
                <w:color w:val="000000" w:themeColor="text1"/>
              </w:rPr>
              <w:t xml:space="preserve"> </w:t>
            </w:r>
            <w:r w:rsidRPr="00D550EF">
              <w:rPr>
                <w:b/>
                <w:color w:val="000000" w:themeColor="text1"/>
                <w:u w:val="single"/>
              </w:rPr>
              <w:t>potrafi</w:t>
            </w:r>
            <w:r w:rsidRPr="00091F4D">
              <w:rPr>
                <w:color w:val="000000" w:themeColor="text1"/>
              </w:rPr>
              <w:t>:</w:t>
            </w:r>
          </w:p>
          <w:p w:rsidR="0079530D" w:rsidRPr="00091F4D" w:rsidRDefault="0079530D" w:rsidP="006158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530D" w:rsidRPr="00091F4D" w:rsidTr="00F82C15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79530D" w:rsidRPr="00091F4D" w:rsidRDefault="00C336D0" w:rsidP="00645CF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2"/>
              </w:rPr>
              <w:t>P8</w:t>
            </w:r>
            <w:r w:rsidR="0079530D" w:rsidRPr="00091F4D">
              <w:rPr>
                <w:color w:val="000000" w:themeColor="text1"/>
                <w:sz w:val="22"/>
              </w:rPr>
              <w:t>S_UW</w:t>
            </w:r>
          </w:p>
          <w:p w:rsidR="0079530D" w:rsidRPr="00091F4D" w:rsidRDefault="0079530D" w:rsidP="0061585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00" w:type="dxa"/>
            <w:shd w:val="clear" w:color="auto" w:fill="auto"/>
          </w:tcPr>
          <w:p w:rsidR="007977C0" w:rsidRDefault="00982EB0" w:rsidP="00F52EFE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wykorzystywać wiedzę z różnych  dziedzin nauki  lub dziedziny</w:t>
            </w:r>
            <w:r w:rsidR="007977C0">
              <w:rPr>
                <w:color w:val="000000" w:themeColor="text1"/>
                <w:sz w:val="20"/>
                <w:szCs w:val="20"/>
              </w:rPr>
              <w:t xml:space="preserve"> sztuki do twórczego identyfikowania, for</w:t>
            </w:r>
            <w:r w:rsidR="00BB03F4">
              <w:rPr>
                <w:color w:val="000000" w:themeColor="text1"/>
                <w:sz w:val="20"/>
                <w:szCs w:val="20"/>
              </w:rPr>
              <w:t>mułowania i innowacyjnego rozwią</w:t>
            </w:r>
            <w:r w:rsidR="007977C0">
              <w:rPr>
                <w:color w:val="000000" w:themeColor="text1"/>
                <w:sz w:val="20"/>
                <w:szCs w:val="20"/>
              </w:rPr>
              <w:t>zywania  złożonych problemów lub wykonywania zadań  o charakterze badawczym a w szczególności</w:t>
            </w:r>
          </w:p>
          <w:p w:rsidR="007977C0" w:rsidRDefault="007977C0" w:rsidP="00F52EFE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definiować cel  i przedmiot badań naukowych, formułować hipotezę badawczą,</w:t>
            </w:r>
          </w:p>
          <w:p w:rsidR="007977C0" w:rsidRDefault="007977C0" w:rsidP="00F52EFE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rozwijać metody, techniki i narzędzia badawcze oraz twórczo  je stosować,</w:t>
            </w:r>
          </w:p>
          <w:p w:rsidR="007977C0" w:rsidRDefault="007977C0" w:rsidP="00F52EFE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wnioskować na podstawie wyników badań naukowych </w:t>
            </w:r>
          </w:p>
          <w:p w:rsidR="007977C0" w:rsidRDefault="007977C0" w:rsidP="00F52EF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7977C0" w:rsidRDefault="007977C0" w:rsidP="00F52EF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A22D3D" w:rsidRDefault="00A22D3D" w:rsidP="00F52EFE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</w:t>
            </w:r>
            <w:r w:rsidR="007977C0">
              <w:rPr>
                <w:color w:val="000000" w:themeColor="text1"/>
                <w:sz w:val="20"/>
                <w:szCs w:val="20"/>
              </w:rPr>
              <w:t xml:space="preserve">okonywać krytycznej  </w:t>
            </w:r>
            <w:r>
              <w:rPr>
                <w:color w:val="000000" w:themeColor="text1"/>
                <w:sz w:val="20"/>
                <w:szCs w:val="20"/>
              </w:rPr>
              <w:t>analizy i oceny wyników badań naukowych, działalności eksperckiej  i  innych   prac o charakterze twórczym oraz ich wkładu w rozwój wiedzy</w:t>
            </w:r>
          </w:p>
          <w:p w:rsidR="00A22D3D" w:rsidRDefault="00A22D3D" w:rsidP="00F52EF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A22D3D" w:rsidRDefault="00A22D3D" w:rsidP="00F52EFE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transferować wyniki działalności naukowej do sfery  gospodarczej i społecznej  </w:t>
            </w:r>
          </w:p>
          <w:p w:rsidR="0079530D" w:rsidRPr="00091F4D" w:rsidRDefault="00A22D3D" w:rsidP="00A22D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</w:t>
            </w:r>
            <w:r w:rsidR="007977C0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="00982EB0">
              <w:rPr>
                <w:color w:val="000000" w:themeColor="text1"/>
                <w:sz w:val="20"/>
                <w:szCs w:val="20"/>
              </w:rPr>
              <w:t xml:space="preserve"> </w:t>
            </w:r>
            <w:r w:rsidR="007977C0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9530D" w:rsidRPr="00091F4D" w:rsidRDefault="0079530D" w:rsidP="006158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79530D" w:rsidRPr="00091F4D" w:rsidRDefault="0079530D" w:rsidP="006158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530D" w:rsidRPr="00091F4D" w:rsidTr="00F82C15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79530D" w:rsidRPr="00091F4D" w:rsidRDefault="00C336D0" w:rsidP="00645CF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2"/>
              </w:rPr>
              <w:t>P8</w:t>
            </w:r>
            <w:r w:rsidR="0079530D" w:rsidRPr="00091F4D">
              <w:rPr>
                <w:color w:val="000000" w:themeColor="text1"/>
                <w:sz w:val="22"/>
              </w:rPr>
              <w:t>S_U</w:t>
            </w:r>
            <w:r>
              <w:rPr>
                <w:color w:val="000000" w:themeColor="text1"/>
                <w:sz w:val="22"/>
              </w:rPr>
              <w:t>K</w:t>
            </w:r>
          </w:p>
          <w:p w:rsidR="0079530D" w:rsidRPr="00091F4D" w:rsidRDefault="0079530D" w:rsidP="0061585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00" w:type="dxa"/>
            <w:shd w:val="clear" w:color="auto" w:fill="auto"/>
          </w:tcPr>
          <w:p w:rsidR="009C1271" w:rsidRDefault="009C1271" w:rsidP="00F52EFE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komunikować się na tematy specjalistyczne w stopniu umożlwiającym aktywne uczestnictwo w międzynarodowych środowisku naukowym </w:t>
            </w:r>
          </w:p>
          <w:p w:rsidR="009836B5" w:rsidRDefault="009C1271" w:rsidP="00F52EFE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upowszechniać wyniki działalności naukowej , także w formach </w:t>
            </w:r>
            <w:r w:rsidR="009836B5">
              <w:rPr>
                <w:color w:val="000000" w:themeColor="text1"/>
                <w:sz w:val="20"/>
                <w:szCs w:val="20"/>
              </w:rPr>
              <w:t xml:space="preserve">popularnych </w:t>
            </w:r>
          </w:p>
          <w:p w:rsidR="009836B5" w:rsidRDefault="009836B5" w:rsidP="00F52EF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9836B5" w:rsidRDefault="009836B5" w:rsidP="00F52EFE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inicjować debatę</w:t>
            </w:r>
          </w:p>
          <w:p w:rsidR="009836B5" w:rsidRDefault="009836B5" w:rsidP="00F52EF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9836B5" w:rsidRPr="00DC778E" w:rsidRDefault="009836B5" w:rsidP="00F52EFE">
            <w:pPr>
              <w:jc w:val="bot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uczestniczyć w </w:t>
            </w:r>
            <w:r w:rsidRPr="00DC778E">
              <w:rPr>
                <w:sz w:val="20"/>
                <w:szCs w:val="20"/>
              </w:rPr>
              <w:t xml:space="preserve">dyskursie naukowym </w:t>
            </w:r>
          </w:p>
          <w:p w:rsidR="009836B5" w:rsidRPr="00DC778E" w:rsidRDefault="009836B5" w:rsidP="00F52EFE">
            <w:pPr>
              <w:jc w:val="both"/>
              <w:rPr>
                <w:sz w:val="20"/>
                <w:szCs w:val="20"/>
              </w:rPr>
            </w:pPr>
          </w:p>
          <w:p w:rsidR="0079530D" w:rsidRPr="00091F4D" w:rsidRDefault="009836B5" w:rsidP="00F52EF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C778E">
              <w:rPr>
                <w:sz w:val="20"/>
                <w:szCs w:val="20"/>
              </w:rPr>
              <w:t xml:space="preserve">posługiwać się językiem obcym na poziomie B2 Europejskiego Systemu Opisu Kształcenia Językowego w stopniu umożliwiającym uczestnictwo w międzynarodowym środowisku naukowym i zawodowym     </w:t>
            </w:r>
            <w:r w:rsidR="009C1271" w:rsidRPr="00DC77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9530D" w:rsidRPr="00091F4D" w:rsidRDefault="0079530D" w:rsidP="006158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79530D" w:rsidRPr="00091F4D" w:rsidRDefault="0079530D" w:rsidP="006158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530D" w:rsidRPr="00091F4D" w:rsidTr="00F82C15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79530D" w:rsidRPr="00091F4D" w:rsidRDefault="00C336D0" w:rsidP="00645CF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2"/>
              </w:rPr>
              <w:t>P8</w:t>
            </w:r>
            <w:r w:rsidR="0079530D" w:rsidRPr="00091F4D">
              <w:rPr>
                <w:color w:val="000000" w:themeColor="text1"/>
                <w:sz w:val="22"/>
              </w:rPr>
              <w:t>S_U</w:t>
            </w:r>
            <w:r>
              <w:rPr>
                <w:color w:val="000000" w:themeColor="text1"/>
                <w:sz w:val="22"/>
              </w:rPr>
              <w:t>O</w:t>
            </w:r>
          </w:p>
          <w:p w:rsidR="0079530D" w:rsidRPr="00091F4D" w:rsidRDefault="0079530D" w:rsidP="0061585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00" w:type="dxa"/>
            <w:shd w:val="clear" w:color="auto" w:fill="auto"/>
          </w:tcPr>
          <w:p w:rsidR="0079530D" w:rsidRPr="00091F4D" w:rsidRDefault="009836B5" w:rsidP="00F52EFE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planować i realizować indywidualne i zespołowe przedsięwzięcia</w:t>
            </w:r>
            <w:r w:rsidR="00F52EFE">
              <w:rPr>
                <w:color w:val="000000" w:themeColor="text1"/>
                <w:sz w:val="20"/>
                <w:szCs w:val="20"/>
              </w:rPr>
              <w:t xml:space="preserve"> badawcze i twórcze, także  w środowisku międzynarodowym </w:t>
            </w: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9530D" w:rsidRPr="00091F4D" w:rsidRDefault="0079530D" w:rsidP="006158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79530D" w:rsidRPr="00091F4D" w:rsidRDefault="0079530D" w:rsidP="006158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530D" w:rsidRPr="00091F4D" w:rsidTr="00F82C15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79530D" w:rsidRPr="00091F4D" w:rsidRDefault="00C336D0" w:rsidP="00645CF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2"/>
              </w:rPr>
              <w:t>P8</w:t>
            </w:r>
            <w:r w:rsidR="0079530D" w:rsidRPr="00091F4D">
              <w:rPr>
                <w:color w:val="000000" w:themeColor="text1"/>
                <w:sz w:val="22"/>
              </w:rPr>
              <w:t>S_U</w:t>
            </w:r>
            <w:r>
              <w:rPr>
                <w:color w:val="000000" w:themeColor="text1"/>
                <w:sz w:val="22"/>
              </w:rPr>
              <w:t>U</w:t>
            </w:r>
          </w:p>
          <w:p w:rsidR="0079530D" w:rsidRPr="00091F4D" w:rsidRDefault="0079530D" w:rsidP="0061585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00" w:type="dxa"/>
            <w:shd w:val="clear" w:color="auto" w:fill="auto"/>
          </w:tcPr>
          <w:p w:rsidR="00F52EFE" w:rsidRDefault="00F52EFE" w:rsidP="00F52EFE">
            <w:pPr>
              <w:ind w:left="35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samodzielnie planować i działać na rzecz własnego rozwoju oraz  inspirować i organizować rozwój innych osób</w:t>
            </w:r>
          </w:p>
          <w:p w:rsidR="00F52EFE" w:rsidRDefault="00F52EFE" w:rsidP="00F52EFE">
            <w:pPr>
              <w:ind w:left="35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79530D" w:rsidRPr="00091F4D" w:rsidRDefault="00F52EFE" w:rsidP="00F52EFE">
            <w:pPr>
              <w:ind w:left="35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planować zajęcia  lub grupy zajęć i realizować je z wykorzystaniem nowoczesnych metod i narzędzi       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9530D" w:rsidRPr="00091F4D" w:rsidRDefault="0079530D" w:rsidP="006158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79530D" w:rsidRPr="00091F4D" w:rsidRDefault="0079530D" w:rsidP="006158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9746F" w:rsidRPr="00091F4D" w:rsidTr="00BC196C">
        <w:trPr>
          <w:jc w:val="center"/>
        </w:trPr>
        <w:tc>
          <w:tcPr>
            <w:tcW w:w="12156" w:type="dxa"/>
            <w:gridSpan w:val="4"/>
            <w:shd w:val="clear" w:color="auto" w:fill="auto"/>
            <w:vAlign w:val="center"/>
          </w:tcPr>
          <w:p w:rsidR="0049746F" w:rsidRDefault="0049746F" w:rsidP="0049746F">
            <w:pPr>
              <w:jc w:val="center"/>
              <w:rPr>
                <w:color w:val="000000" w:themeColor="text1"/>
              </w:rPr>
            </w:pPr>
          </w:p>
          <w:p w:rsidR="0049746F" w:rsidRPr="00091F4D" w:rsidRDefault="0049746F" w:rsidP="0049746F">
            <w:pPr>
              <w:jc w:val="center"/>
              <w:rPr>
                <w:color w:val="000000" w:themeColor="text1"/>
              </w:rPr>
            </w:pPr>
            <w:r w:rsidRPr="00091F4D">
              <w:rPr>
                <w:color w:val="000000" w:themeColor="text1"/>
              </w:rPr>
              <w:t xml:space="preserve">W zakresie </w:t>
            </w:r>
            <w:r>
              <w:rPr>
                <w:b/>
                <w:color w:val="000000" w:themeColor="text1"/>
              </w:rPr>
              <w:t>KOMPETENCJI SPOŁECZNYCH</w:t>
            </w:r>
            <w:r>
              <w:rPr>
                <w:color w:val="000000" w:themeColor="text1"/>
              </w:rPr>
              <w:t xml:space="preserve"> kandydat </w:t>
            </w:r>
            <w:r w:rsidRPr="00E24583">
              <w:rPr>
                <w:b/>
                <w:color w:val="000000" w:themeColor="text1"/>
                <w:u w:val="single"/>
              </w:rPr>
              <w:t>jest gotów</w:t>
            </w:r>
            <w:r w:rsidRPr="00091F4D">
              <w:rPr>
                <w:color w:val="000000" w:themeColor="text1"/>
              </w:rPr>
              <w:t>:</w:t>
            </w:r>
          </w:p>
          <w:p w:rsidR="0049746F" w:rsidRPr="00091F4D" w:rsidRDefault="0049746F" w:rsidP="006158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530D" w:rsidRPr="00091F4D" w:rsidTr="00F82C15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79530D" w:rsidRPr="00091F4D" w:rsidRDefault="009F67A7" w:rsidP="00645CF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2"/>
              </w:rPr>
              <w:t>P8S_KK</w:t>
            </w:r>
          </w:p>
          <w:p w:rsidR="0079530D" w:rsidRPr="00091F4D" w:rsidRDefault="0079530D" w:rsidP="0061585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00" w:type="dxa"/>
            <w:shd w:val="clear" w:color="auto" w:fill="auto"/>
          </w:tcPr>
          <w:p w:rsidR="0079530D" w:rsidRDefault="00322E02" w:rsidP="005F2D7C">
            <w:pPr>
              <w:pStyle w:val="PKTpunkt"/>
              <w:spacing w:line="240" w:lineRule="auto"/>
              <w:ind w:left="35"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krytycznej oceny dorobku w ramach danej dyscypliny naukowej lub artystycznej </w:t>
            </w:r>
          </w:p>
          <w:p w:rsidR="00322E02" w:rsidRDefault="00322E02" w:rsidP="005F2D7C">
            <w:pPr>
              <w:pStyle w:val="PKTpunkt"/>
              <w:spacing w:line="240" w:lineRule="auto"/>
              <w:ind w:left="35"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D87405" w:rsidRDefault="00322E02" w:rsidP="005F2D7C">
            <w:pPr>
              <w:pStyle w:val="PKTpunkt"/>
              <w:spacing w:line="240" w:lineRule="auto"/>
              <w:ind w:left="35"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krytycznej oceny własnego wkładu w rozwój danej dyscypliny naukowej</w:t>
            </w:r>
            <w:r w:rsidR="00D8740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lub artystycznej</w:t>
            </w:r>
          </w:p>
          <w:p w:rsidR="00D87405" w:rsidRDefault="00D87405" w:rsidP="005F2D7C">
            <w:pPr>
              <w:pStyle w:val="PKTpunkt"/>
              <w:spacing w:line="240" w:lineRule="auto"/>
              <w:ind w:left="35"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322E02" w:rsidRPr="00091F4D" w:rsidRDefault="00D87405" w:rsidP="005F2D7C">
            <w:pPr>
              <w:pStyle w:val="PKTpunkt"/>
              <w:spacing w:line="240" w:lineRule="auto"/>
              <w:ind w:left="35"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uznawania znaczenia wiedzy w rozwiazywaniu  problemów poznawczych i praktycznych    </w:t>
            </w:r>
            <w:r w:rsidR="00322E0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9530D" w:rsidRPr="00091F4D" w:rsidRDefault="0079530D" w:rsidP="006158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79530D" w:rsidRPr="00091F4D" w:rsidRDefault="0079530D" w:rsidP="006158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530D" w:rsidRPr="00091F4D" w:rsidTr="00F82C15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79530D" w:rsidRPr="00091F4D" w:rsidRDefault="009F67A7" w:rsidP="00645CF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2"/>
              </w:rPr>
              <w:t>P8S_KO</w:t>
            </w:r>
          </w:p>
          <w:p w:rsidR="0079530D" w:rsidRPr="00091F4D" w:rsidRDefault="0079530D" w:rsidP="0061585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00" w:type="dxa"/>
            <w:shd w:val="clear" w:color="auto" w:fill="auto"/>
          </w:tcPr>
          <w:p w:rsidR="00D87405" w:rsidRDefault="00D87405" w:rsidP="005F2D7C">
            <w:pPr>
              <w:pStyle w:val="PKTpunk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wypełniania zobowiązań społecznych badaczy i twórców </w:t>
            </w:r>
          </w:p>
          <w:p w:rsidR="00D87405" w:rsidRDefault="00D87405" w:rsidP="005F2D7C">
            <w:pPr>
              <w:pStyle w:val="PKTpunk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79530D" w:rsidRDefault="00D87405" w:rsidP="005F2D7C">
            <w:pPr>
              <w:pStyle w:val="PKTpunk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inicjowania działań na rzecz interesu publicznego </w:t>
            </w:r>
          </w:p>
          <w:p w:rsidR="00D87405" w:rsidRDefault="00D87405" w:rsidP="005F2D7C">
            <w:pPr>
              <w:pStyle w:val="PKTpunk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D87405" w:rsidRPr="00091F4D" w:rsidRDefault="00D87405" w:rsidP="005F2D7C">
            <w:pPr>
              <w:pStyle w:val="PKTpunk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myślenia i działania w sposób przedsiębiorczy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9530D" w:rsidRPr="00091F4D" w:rsidRDefault="0079530D" w:rsidP="006158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79530D" w:rsidRPr="00091F4D" w:rsidRDefault="0079530D" w:rsidP="006158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E4F4D" w:rsidRPr="00091F4D" w:rsidTr="00F82C15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FE4F4D" w:rsidRPr="00FE4F4D" w:rsidRDefault="00FE4F4D" w:rsidP="00FE4F4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2"/>
              </w:rPr>
              <w:t>P8S_KR</w:t>
            </w:r>
          </w:p>
        </w:tc>
        <w:tc>
          <w:tcPr>
            <w:tcW w:w="5500" w:type="dxa"/>
            <w:shd w:val="clear" w:color="auto" w:fill="auto"/>
          </w:tcPr>
          <w:p w:rsidR="00A016BE" w:rsidRDefault="00A016BE" w:rsidP="005F2D7C">
            <w:pPr>
              <w:pStyle w:val="PKTpunkt"/>
              <w:spacing w:line="240" w:lineRule="auto"/>
              <w:ind w:left="35"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podtrzymywania i rozwijania etosu środowisk badawczych i twórczych, w tym:</w:t>
            </w:r>
          </w:p>
          <w:p w:rsidR="00A016BE" w:rsidRDefault="00A016BE" w:rsidP="005F2D7C">
            <w:pPr>
              <w:pStyle w:val="PKTpunkt"/>
              <w:spacing w:line="240" w:lineRule="auto"/>
              <w:ind w:left="35"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 powadzenia naukowej w sposób niezależny,</w:t>
            </w:r>
          </w:p>
          <w:p w:rsidR="00A016BE" w:rsidRDefault="00A016BE" w:rsidP="005F2D7C">
            <w:pPr>
              <w:pStyle w:val="PKTpunkt"/>
              <w:spacing w:line="240" w:lineRule="auto"/>
              <w:ind w:left="35"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- respektowania zasady  publicznej </w:t>
            </w:r>
            <w:r w:rsidR="005F2D7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własności wyników działalności naukowej z uwzględnieniem zasad ochrony własności intelektualnej </w:t>
            </w:r>
          </w:p>
          <w:p w:rsidR="00FE4F4D" w:rsidRPr="00091F4D" w:rsidRDefault="00A016BE" w:rsidP="005F2D7C">
            <w:pPr>
              <w:pStyle w:val="PKTpunkt"/>
              <w:spacing w:line="240" w:lineRule="auto"/>
              <w:ind w:left="35"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E4F4D" w:rsidRPr="00091F4D" w:rsidRDefault="00FE4F4D" w:rsidP="006158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FE4F4D" w:rsidRPr="00091F4D" w:rsidRDefault="00FE4F4D" w:rsidP="006158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9B2455" w:rsidRDefault="009B2455" w:rsidP="001D2DA6">
      <w:pPr>
        <w:tabs>
          <w:tab w:val="left" w:pos="1163"/>
        </w:tabs>
        <w:spacing w:line="236" w:lineRule="auto"/>
        <w:ind w:right="400"/>
        <w:jc w:val="both"/>
        <w:rPr>
          <w:color w:val="000000" w:themeColor="text1"/>
          <w:sz w:val="22"/>
        </w:rPr>
      </w:pPr>
    </w:p>
    <w:p w:rsidR="009B2455" w:rsidRDefault="009B2455" w:rsidP="001D2DA6">
      <w:pPr>
        <w:tabs>
          <w:tab w:val="left" w:pos="1163"/>
        </w:tabs>
        <w:spacing w:line="236" w:lineRule="auto"/>
        <w:ind w:right="400"/>
        <w:jc w:val="both"/>
        <w:rPr>
          <w:color w:val="000000" w:themeColor="text1"/>
          <w:sz w:val="22"/>
        </w:rPr>
      </w:pPr>
    </w:p>
    <w:p w:rsidR="009B2455" w:rsidRDefault="009B2455" w:rsidP="001D2DA6">
      <w:pPr>
        <w:tabs>
          <w:tab w:val="left" w:pos="1163"/>
        </w:tabs>
        <w:spacing w:line="236" w:lineRule="auto"/>
        <w:ind w:right="400"/>
        <w:jc w:val="both"/>
        <w:rPr>
          <w:color w:val="000000" w:themeColor="text1"/>
          <w:sz w:val="22"/>
        </w:rPr>
      </w:pPr>
    </w:p>
    <w:p w:rsidR="001D2DA6" w:rsidRPr="00091F4D" w:rsidRDefault="001D2DA6" w:rsidP="001D2DA6">
      <w:pPr>
        <w:tabs>
          <w:tab w:val="left" w:pos="1163"/>
        </w:tabs>
        <w:spacing w:line="236" w:lineRule="auto"/>
        <w:ind w:right="400"/>
        <w:jc w:val="both"/>
        <w:rPr>
          <w:b/>
          <w:color w:val="000000" w:themeColor="text1"/>
        </w:rPr>
      </w:pPr>
      <w:r w:rsidRPr="00091F4D">
        <w:rPr>
          <w:color w:val="000000" w:themeColor="text1"/>
          <w:sz w:val="22"/>
        </w:rPr>
        <w:t xml:space="preserve">*zgodnie z rozporządzeniem Ministra Nauki </w:t>
      </w:r>
      <w:r w:rsidR="009F67A7">
        <w:rPr>
          <w:color w:val="000000" w:themeColor="text1"/>
          <w:sz w:val="22"/>
        </w:rPr>
        <w:t>i Szkolnictwa Wyższego z dnia 14</w:t>
      </w:r>
      <w:r w:rsidRPr="00091F4D">
        <w:rPr>
          <w:color w:val="000000" w:themeColor="text1"/>
          <w:sz w:val="22"/>
        </w:rPr>
        <w:t xml:space="preserve"> listopada 2018 r. w sprawie charakterystyk drugiego stopnia efektów uczenia się dla kwalifikacji na poziomach 6–8 Polskiej Ramy Kwalifikacji (Dz. U. z 2018 r., poz. 2218).</w:t>
      </w:r>
    </w:p>
    <w:p w:rsidR="001D2DA6" w:rsidRPr="00091F4D" w:rsidRDefault="001D2DA6" w:rsidP="001D2DA6">
      <w:pPr>
        <w:spacing w:line="14" w:lineRule="exact"/>
        <w:rPr>
          <w:b/>
          <w:color w:val="000000" w:themeColor="text1"/>
        </w:rPr>
      </w:pPr>
    </w:p>
    <w:p w:rsidR="0017292D" w:rsidRPr="00091F4D" w:rsidRDefault="0017292D" w:rsidP="0017292D">
      <w:pPr>
        <w:rPr>
          <w:color w:val="000000" w:themeColor="text1"/>
          <w:sz w:val="18"/>
          <w:szCs w:val="18"/>
        </w:rPr>
      </w:pPr>
    </w:p>
    <w:p w:rsidR="0017292D" w:rsidRPr="00091F4D" w:rsidRDefault="0017292D" w:rsidP="0017292D">
      <w:pPr>
        <w:rPr>
          <w:color w:val="000000" w:themeColor="text1"/>
        </w:rPr>
      </w:pPr>
    </w:p>
    <w:p w:rsidR="0017292D" w:rsidRPr="00091F4D" w:rsidRDefault="0017292D" w:rsidP="00970A69">
      <w:pPr>
        <w:jc w:val="center"/>
        <w:rPr>
          <w:color w:val="000000" w:themeColor="text1"/>
          <w:spacing w:val="32"/>
        </w:rPr>
      </w:pPr>
    </w:p>
    <w:sectPr w:rsidR="0017292D" w:rsidRPr="00091F4D" w:rsidSect="000C1D22">
      <w:pgSz w:w="16838" w:h="11906" w:orient="landscape"/>
      <w:pgMar w:top="1417" w:right="993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938" w:rsidRDefault="00FE3938">
      <w:r>
        <w:separator/>
      </w:r>
    </w:p>
  </w:endnote>
  <w:endnote w:type="continuationSeparator" w:id="0">
    <w:p w:rsidR="00FE3938" w:rsidRDefault="00FE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938" w:rsidRDefault="00FE3938">
      <w:r>
        <w:separator/>
      </w:r>
    </w:p>
  </w:footnote>
  <w:footnote w:type="continuationSeparator" w:id="0">
    <w:p w:rsidR="00FE3938" w:rsidRDefault="00FE3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8BB6FB0"/>
    <w:multiLevelType w:val="hybridMultilevel"/>
    <w:tmpl w:val="0166073A"/>
    <w:lvl w:ilvl="0" w:tplc="D6EE05F0">
      <w:start w:val="1"/>
      <w:numFmt w:val="decimal"/>
      <w:lvlText w:val="K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82EBD"/>
    <w:multiLevelType w:val="hybridMultilevel"/>
    <w:tmpl w:val="913AD204"/>
    <w:lvl w:ilvl="0" w:tplc="D6EE05F0">
      <w:start w:val="1"/>
      <w:numFmt w:val="decimal"/>
      <w:lvlText w:val="K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4187F"/>
    <w:multiLevelType w:val="hybridMultilevel"/>
    <w:tmpl w:val="787EE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2179A"/>
    <w:multiLevelType w:val="hybridMultilevel"/>
    <w:tmpl w:val="3E968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A69"/>
    <w:rsid w:val="00004A27"/>
    <w:rsid w:val="00017792"/>
    <w:rsid w:val="00023CE1"/>
    <w:rsid w:val="00026017"/>
    <w:rsid w:val="000264AC"/>
    <w:rsid w:val="000315B3"/>
    <w:rsid w:val="000441EF"/>
    <w:rsid w:val="00080281"/>
    <w:rsid w:val="00087067"/>
    <w:rsid w:val="000902EB"/>
    <w:rsid w:val="00091F4D"/>
    <w:rsid w:val="00092E9A"/>
    <w:rsid w:val="000A6AE5"/>
    <w:rsid w:val="000C1D22"/>
    <w:rsid w:val="000C49E0"/>
    <w:rsid w:val="000C6E6B"/>
    <w:rsid w:val="000D60B3"/>
    <w:rsid w:val="000E107D"/>
    <w:rsid w:val="00100C15"/>
    <w:rsid w:val="00106E94"/>
    <w:rsid w:val="00114D41"/>
    <w:rsid w:val="00127311"/>
    <w:rsid w:val="001314EF"/>
    <w:rsid w:val="0014051A"/>
    <w:rsid w:val="00140B2D"/>
    <w:rsid w:val="00140B88"/>
    <w:rsid w:val="00143D02"/>
    <w:rsid w:val="00145B16"/>
    <w:rsid w:val="0016127D"/>
    <w:rsid w:val="0017292D"/>
    <w:rsid w:val="00197CA3"/>
    <w:rsid w:val="001B079D"/>
    <w:rsid w:val="001B6B9A"/>
    <w:rsid w:val="001C7D2F"/>
    <w:rsid w:val="001D2DA6"/>
    <w:rsid w:val="001E7D5D"/>
    <w:rsid w:val="001F263D"/>
    <w:rsid w:val="001F38F8"/>
    <w:rsid w:val="00201D85"/>
    <w:rsid w:val="00202CA4"/>
    <w:rsid w:val="00220471"/>
    <w:rsid w:val="00221713"/>
    <w:rsid w:val="00237CDA"/>
    <w:rsid w:val="00263A9D"/>
    <w:rsid w:val="00280332"/>
    <w:rsid w:val="002A33D7"/>
    <w:rsid w:val="002A63A0"/>
    <w:rsid w:val="002D04AE"/>
    <w:rsid w:val="002D7692"/>
    <w:rsid w:val="002D7985"/>
    <w:rsid w:val="002E0897"/>
    <w:rsid w:val="002E6463"/>
    <w:rsid w:val="00303809"/>
    <w:rsid w:val="0030529C"/>
    <w:rsid w:val="00322E02"/>
    <w:rsid w:val="0032422F"/>
    <w:rsid w:val="003260C3"/>
    <w:rsid w:val="003267B5"/>
    <w:rsid w:val="00335130"/>
    <w:rsid w:val="00343565"/>
    <w:rsid w:val="00344864"/>
    <w:rsid w:val="00350E9C"/>
    <w:rsid w:val="003533B0"/>
    <w:rsid w:val="00357530"/>
    <w:rsid w:val="00366094"/>
    <w:rsid w:val="00366D03"/>
    <w:rsid w:val="00386DB0"/>
    <w:rsid w:val="00387906"/>
    <w:rsid w:val="00395E76"/>
    <w:rsid w:val="00395EC6"/>
    <w:rsid w:val="003A6D56"/>
    <w:rsid w:val="003A7013"/>
    <w:rsid w:val="003B0111"/>
    <w:rsid w:val="003C57F4"/>
    <w:rsid w:val="003D31E9"/>
    <w:rsid w:val="003E6AED"/>
    <w:rsid w:val="0043607D"/>
    <w:rsid w:val="004459CA"/>
    <w:rsid w:val="0044755E"/>
    <w:rsid w:val="00451121"/>
    <w:rsid w:val="0046037D"/>
    <w:rsid w:val="004747F4"/>
    <w:rsid w:val="00480514"/>
    <w:rsid w:val="00480576"/>
    <w:rsid w:val="0049037C"/>
    <w:rsid w:val="00490AE3"/>
    <w:rsid w:val="0049746F"/>
    <w:rsid w:val="004A766C"/>
    <w:rsid w:val="004C48ED"/>
    <w:rsid w:val="004C4E7D"/>
    <w:rsid w:val="004C78EB"/>
    <w:rsid w:val="00527D27"/>
    <w:rsid w:val="00534846"/>
    <w:rsid w:val="00544056"/>
    <w:rsid w:val="00551CFB"/>
    <w:rsid w:val="00553500"/>
    <w:rsid w:val="005845A2"/>
    <w:rsid w:val="005868A8"/>
    <w:rsid w:val="00592DD9"/>
    <w:rsid w:val="005D4C94"/>
    <w:rsid w:val="005E4B04"/>
    <w:rsid w:val="005E5D92"/>
    <w:rsid w:val="005F2D7C"/>
    <w:rsid w:val="005F3350"/>
    <w:rsid w:val="005F7C40"/>
    <w:rsid w:val="00601854"/>
    <w:rsid w:val="00611D11"/>
    <w:rsid w:val="00615859"/>
    <w:rsid w:val="00616941"/>
    <w:rsid w:val="00624591"/>
    <w:rsid w:val="00624658"/>
    <w:rsid w:val="006257D1"/>
    <w:rsid w:val="0063278C"/>
    <w:rsid w:val="00642623"/>
    <w:rsid w:val="006448E2"/>
    <w:rsid w:val="00645CFD"/>
    <w:rsid w:val="00653CAA"/>
    <w:rsid w:val="006635F9"/>
    <w:rsid w:val="00673D18"/>
    <w:rsid w:val="0067590B"/>
    <w:rsid w:val="00680EE5"/>
    <w:rsid w:val="006A27FD"/>
    <w:rsid w:val="006A312D"/>
    <w:rsid w:val="006B0D46"/>
    <w:rsid w:val="006C0CA4"/>
    <w:rsid w:val="006C7E3F"/>
    <w:rsid w:val="006C7E93"/>
    <w:rsid w:val="006D0712"/>
    <w:rsid w:val="006D09B3"/>
    <w:rsid w:val="006D703B"/>
    <w:rsid w:val="006F13E5"/>
    <w:rsid w:val="006F2461"/>
    <w:rsid w:val="0071308D"/>
    <w:rsid w:val="00713653"/>
    <w:rsid w:val="00714064"/>
    <w:rsid w:val="00720393"/>
    <w:rsid w:val="00720A60"/>
    <w:rsid w:val="00721D25"/>
    <w:rsid w:val="007339ED"/>
    <w:rsid w:val="007358FB"/>
    <w:rsid w:val="007519E7"/>
    <w:rsid w:val="00755B55"/>
    <w:rsid w:val="007637CE"/>
    <w:rsid w:val="00772D3C"/>
    <w:rsid w:val="007736C4"/>
    <w:rsid w:val="0078188B"/>
    <w:rsid w:val="0079530D"/>
    <w:rsid w:val="007977C0"/>
    <w:rsid w:val="007A34A0"/>
    <w:rsid w:val="007B588B"/>
    <w:rsid w:val="007C2677"/>
    <w:rsid w:val="007D327F"/>
    <w:rsid w:val="007D6F2C"/>
    <w:rsid w:val="007E3228"/>
    <w:rsid w:val="007E36D9"/>
    <w:rsid w:val="00810D9C"/>
    <w:rsid w:val="00827D81"/>
    <w:rsid w:val="00841684"/>
    <w:rsid w:val="00841A4A"/>
    <w:rsid w:val="00850C0F"/>
    <w:rsid w:val="00874B1A"/>
    <w:rsid w:val="008760F3"/>
    <w:rsid w:val="00886FA8"/>
    <w:rsid w:val="008B7BB2"/>
    <w:rsid w:val="008E17C2"/>
    <w:rsid w:val="008E27A6"/>
    <w:rsid w:val="008E2C94"/>
    <w:rsid w:val="008F134E"/>
    <w:rsid w:val="0090177F"/>
    <w:rsid w:val="00903AE1"/>
    <w:rsid w:val="00913E50"/>
    <w:rsid w:val="00924647"/>
    <w:rsid w:val="00931FD7"/>
    <w:rsid w:val="00934193"/>
    <w:rsid w:val="00950879"/>
    <w:rsid w:val="00951115"/>
    <w:rsid w:val="00953719"/>
    <w:rsid w:val="00970A69"/>
    <w:rsid w:val="00974738"/>
    <w:rsid w:val="00982EB0"/>
    <w:rsid w:val="00983522"/>
    <w:rsid w:val="009836B5"/>
    <w:rsid w:val="009909E4"/>
    <w:rsid w:val="009911BE"/>
    <w:rsid w:val="00996B71"/>
    <w:rsid w:val="009976F2"/>
    <w:rsid w:val="009B2455"/>
    <w:rsid w:val="009B2DF0"/>
    <w:rsid w:val="009C1271"/>
    <w:rsid w:val="009D4BB4"/>
    <w:rsid w:val="009E383B"/>
    <w:rsid w:val="009E7316"/>
    <w:rsid w:val="009F26DB"/>
    <w:rsid w:val="009F67A7"/>
    <w:rsid w:val="00A00CBA"/>
    <w:rsid w:val="00A016BE"/>
    <w:rsid w:val="00A22D3D"/>
    <w:rsid w:val="00A22F66"/>
    <w:rsid w:val="00A402B9"/>
    <w:rsid w:val="00A40B36"/>
    <w:rsid w:val="00A47D61"/>
    <w:rsid w:val="00A506AB"/>
    <w:rsid w:val="00A52912"/>
    <w:rsid w:val="00A53073"/>
    <w:rsid w:val="00A57D3F"/>
    <w:rsid w:val="00A64CA6"/>
    <w:rsid w:val="00A74839"/>
    <w:rsid w:val="00A81D7C"/>
    <w:rsid w:val="00A85EC0"/>
    <w:rsid w:val="00A97A06"/>
    <w:rsid w:val="00AB08A4"/>
    <w:rsid w:val="00AD1811"/>
    <w:rsid w:val="00AD1BBD"/>
    <w:rsid w:val="00AE605C"/>
    <w:rsid w:val="00AF2BD3"/>
    <w:rsid w:val="00AF4697"/>
    <w:rsid w:val="00AF5639"/>
    <w:rsid w:val="00B047ED"/>
    <w:rsid w:val="00B108BA"/>
    <w:rsid w:val="00B159C0"/>
    <w:rsid w:val="00B221D7"/>
    <w:rsid w:val="00B22297"/>
    <w:rsid w:val="00B27ADB"/>
    <w:rsid w:val="00B3108D"/>
    <w:rsid w:val="00B5774E"/>
    <w:rsid w:val="00B57984"/>
    <w:rsid w:val="00B76F3B"/>
    <w:rsid w:val="00BB03F4"/>
    <w:rsid w:val="00BB08A1"/>
    <w:rsid w:val="00BB2DB5"/>
    <w:rsid w:val="00C04E4C"/>
    <w:rsid w:val="00C12D3D"/>
    <w:rsid w:val="00C15325"/>
    <w:rsid w:val="00C27277"/>
    <w:rsid w:val="00C27301"/>
    <w:rsid w:val="00C336D0"/>
    <w:rsid w:val="00C4268C"/>
    <w:rsid w:val="00C5154F"/>
    <w:rsid w:val="00C62EC7"/>
    <w:rsid w:val="00C82A8C"/>
    <w:rsid w:val="00C8603D"/>
    <w:rsid w:val="00C96B6F"/>
    <w:rsid w:val="00CB237C"/>
    <w:rsid w:val="00CB5246"/>
    <w:rsid w:val="00CE3D92"/>
    <w:rsid w:val="00D06E73"/>
    <w:rsid w:val="00D36303"/>
    <w:rsid w:val="00D40213"/>
    <w:rsid w:val="00D4098E"/>
    <w:rsid w:val="00D411E8"/>
    <w:rsid w:val="00D4305E"/>
    <w:rsid w:val="00D43AB3"/>
    <w:rsid w:val="00D44AB4"/>
    <w:rsid w:val="00D46839"/>
    <w:rsid w:val="00D54CE5"/>
    <w:rsid w:val="00D550EF"/>
    <w:rsid w:val="00D564ED"/>
    <w:rsid w:val="00D80011"/>
    <w:rsid w:val="00D87405"/>
    <w:rsid w:val="00DB4130"/>
    <w:rsid w:val="00DC50BB"/>
    <w:rsid w:val="00DC778E"/>
    <w:rsid w:val="00DD07BD"/>
    <w:rsid w:val="00DE36FF"/>
    <w:rsid w:val="00DE6443"/>
    <w:rsid w:val="00DF0841"/>
    <w:rsid w:val="00DF4C39"/>
    <w:rsid w:val="00DF6F72"/>
    <w:rsid w:val="00E02F9E"/>
    <w:rsid w:val="00E04A7F"/>
    <w:rsid w:val="00E24583"/>
    <w:rsid w:val="00E33DAE"/>
    <w:rsid w:val="00E42971"/>
    <w:rsid w:val="00E53E23"/>
    <w:rsid w:val="00E62CAA"/>
    <w:rsid w:val="00E656D4"/>
    <w:rsid w:val="00E66DEC"/>
    <w:rsid w:val="00E7664C"/>
    <w:rsid w:val="00E90365"/>
    <w:rsid w:val="00E93004"/>
    <w:rsid w:val="00EE2F96"/>
    <w:rsid w:val="00EE3604"/>
    <w:rsid w:val="00EE3EFA"/>
    <w:rsid w:val="00EF58E0"/>
    <w:rsid w:val="00F06BC7"/>
    <w:rsid w:val="00F10E20"/>
    <w:rsid w:val="00F1547A"/>
    <w:rsid w:val="00F20135"/>
    <w:rsid w:val="00F22F13"/>
    <w:rsid w:val="00F23415"/>
    <w:rsid w:val="00F46FC6"/>
    <w:rsid w:val="00F52083"/>
    <w:rsid w:val="00F52EFE"/>
    <w:rsid w:val="00F66449"/>
    <w:rsid w:val="00F66F97"/>
    <w:rsid w:val="00F756DA"/>
    <w:rsid w:val="00F83436"/>
    <w:rsid w:val="00F8783E"/>
    <w:rsid w:val="00F97AE1"/>
    <w:rsid w:val="00FA2A39"/>
    <w:rsid w:val="00FA2D59"/>
    <w:rsid w:val="00FA41F9"/>
    <w:rsid w:val="00FA7A04"/>
    <w:rsid w:val="00FB03C8"/>
    <w:rsid w:val="00FB3F94"/>
    <w:rsid w:val="00FB46BA"/>
    <w:rsid w:val="00FC2D8E"/>
    <w:rsid w:val="00FD0676"/>
    <w:rsid w:val="00FD096C"/>
    <w:rsid w:val="00FD4139"/>
    <w:rsid w:val="00FE3938"/>
    <w:rsid w:val="00FE4F4D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0A4FAF"/>
  <w15:docId w15:val="{75EE4F6C-4F24-5E40-8B8B-1D1A56E9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96B71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0A6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CE3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DE36F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E36FF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link w:val="Nagwek2"/>
    <w:rsid w:val="00996B71"/>
    <w:rPr>
      <w:rFonts w:ascii="Calibri Light" w:hAnsi="Calibri Light"/>
      <w:color w:val="2E74B5"/>
      <w:sz w:val="26"/>
      <w:szCs w:val="26"/>
    </w:rPr>
  </w:style>
  <w:style w:type="paragraph" w:customStyle="1" w:styleId="PKTpunkt">
    <w:name w:val="PKT – punkt"/>
    <w:uiPriority w:val="99"/>
    <w:qFormat/>
    <w:rsid w:val="00343565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styleId="Akapitzlist">
    <w:name w:val="List Paragraph"/>
    <w:basedOn w:val="Normalny"/>
    <w:uiPriority w:val="34"/>
    <w:qFormat/>
    <w:rsid w:val="003052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A22D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22D3D"/>
  </w:style>
  <w:style w:type="character" w:styleId="Odwoanieprzypisudolnego">
    <w:name w:val="footnote reference"/>
    <w:basedOn w:val="Domylnaczcionkaakapitu"/>
    <w:semiHidden/>
    <w:unhideWhenUsed/>
    <w:rsid w:val="00A22D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6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Załączniknr1dowytycznychdlaradwydziałówwsprawiewarunków,jakimpowinnyodpowiadaćprogramykształcenia,programyiplanystudiówwyższych</vt:lpstr>
    </vt:vector>
  </TitlesOfParts>
  <Company>UMK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Załączniknr1dowytycznychdlaradwydziałówwsprawiewarunków,jakimpowinnyodpowiadaćprogramykształcenia,programyiplanystudiówwyższych</dc:title>
  <dc:creator>Dominik Mieszkowski</dc:creator>
  <cp:lastModifiedBy>CM UMK</cp:lastModifiedBy>
  <cp:revision>17</cp:revision>
  <cp:lastPrinted>2013-12-10T09:12:00Z</cp:lastPrinted>
  <dcterms:created xsi:type="dcterms:W3CDTF">2019-09-12T10:34:00Z</dcterms:created>
  <dcterms:modified xsi:type="dcterms:W3CDTF">2024-06-24T15:28:00Z</dcterms:modified>
</cp:coreProperties>
</file>