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Wewn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ętrzny regulamin dydaktyczny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Immunologia/ kier. lekarski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rok 2024/25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3"/>
        </w:numPr>
        <w:spacing w:before="0" w:after="0" w:line="360"/>
        <w:ind w:right="0" w:left="3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Dane ogólne dotycz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ące jednostki dydaktycznej i realizowanego przedmiotu:</w:t>
      </w:r>
    </w:p>
    <w:p>
      <w:pPr>
        <w:numPr>
          <w:ilvl w:val="0"/>
          <w:numId w:val="3"/>
        </w:numPr>
        <w:tabs>
          <w:tab w:val="left" w:pos="720" w:leader="none"/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Nazwa jednostki dydaktycznej: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Katedra Immunologii</w:t>
      </w:r>
    </w:p>
    <w:p>
      <w:pPr>
        <w:numPr>
          <w:ilvl w:val="0"/>
          <w:numId w:val="3"/>
        </w:numPr>
        <w:tabs>
          <w:tab w:val="left" w:pos="720" w:leader="none"/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Kierownik zespo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 dydaktycznego:po kierownika Katedry: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dr hab. Lidia Gackowska,prof. UMK </w:t>
      </w:r>
    </w:p>
    <w:p>
      <w:pPr>
        <w:numPr>
          <w:ilvl w:val="0"/>
          <w:numId w:val="6"/>
        </w:numPr>
        <w:tabs>
          <w:tab w:val="left" w:pos="720" w:leader="none"/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Osoba odpowiedzialna za dydaktyk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ę: dr Małgorzata Wyszomirska-Gołda</w:t>
      </w:r>
    </w:p>
    <w:p>
      <w:pPr>
        <w:numPr>
          <w:ilvl w:val="0"/>
          <w:numId w:val="6"/>
        </w:numPr>
        <w:tabs>
          <w:tab w:val="left" w:pos="720" w:leader="none"/>
          <w:tab w:val="left" w:pos="360" w:leader="none"/>
        </w:tabs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 zespołu dydaktycznego : dr hab.Lidia Gackowska, prof.UMK ,</w:t>
      </w:r>
    </w:p>
    <w:p>
      <w:pPr>
        <w:spacing w:before="0" w:after="0" w:line="360"/>
        <w:ind w:right="0" w:left="35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dr 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łgorzata Wyszomirska-Gołda, dr Anna Helmin-Basa, dr Izabela Kubiszewska, mgr Marta Pick, dr Małgorzata Wiese-Szadkowska</w:t>
      </w:r>
    </w:p>
    <w:p>
      <w:pPr>
        <w:numPr>
          <w:ilvl w:val="0"/>
          <w:numId w:val="9"/>
        </w:numPr>
        <w:tabs>
          <w:tab w:val="left" w:pos="720" w:leader="none"/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Nazwa przedmiotu: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Immunologia </w:t>
      </w:r>
    </w:p>
    <w:p>
      <w:pPr>
        <w:numPr>
          <w:ilvl w:val="0"/>
          <w:numId w:val="9"/>
        </w:numPr>
        <w:tabs>
          <w:tab w:val="left" w:pos="720" w:leader="none"/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rok studiów: II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"/>
        </w:num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Forma realizowania przedmiotu:</w:t>
      </w:r>
    </w:p>
    <w:p>
      <w:pPr>
        <w:numPr>
          <w:ilvl w:val="0"/>
          <w:numId w:val="11"/>
        </w:num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Rodzaj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dydaktycznych:</w:t>
      </w:r>
    </w:p>
    <w:p>
      <w:pPr>
        <w:numPr>
          <w:ilvl w:val="0"/>
          <w:numId w:val="11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łady: 10 godzin</w:t>
      </w:r>
    </w:p>
    <w:p>
      <w:pPr>
        <w:numPr>
          <w:ilvl w:val="0"/>
          <w:numId w:val="11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seminaria: 15 godzin </w:t>
      </w:r>
    </w:p>
    <w:p>
      <w:pPr>
        <w:numPr>
          <w:ilvl w:val="0"/>
          <w:numId w:val="11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ćwiczenia: 15 godzin    </w:t>
      </w:r>
    </w:p>
    <w:p>
      <w:pPr>
        <w:numPr>
          <w:ilvl w:val="0"/>
          <w:numId w:val="11"/>
        </w:num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dydaktyczne są realizowane w oparciu o efekty kształcenia zaprojektowane dla przedmiotu oraz zgodnie z tematyką zawartą w sylabusie i rozkładzie zajęć ustalonym przez Kierownika jednostki.</w:t>
      </w:r>
    </w:p>
    <w:p>
      <w:pPr>
        <w:numPr>
          <w:ilvl w:val="0"/>
          <w:numId w:val="11"/>
        </w:num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dydaktyczne w formie wykładu prowadzą: 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dr hab. Lidia Gackowska prof. UMK, dr 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łgorzata Wyszomirska-Gołda, 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dr Izabela Kubiszewska</w:t>
      </w:r>
    </w:p>
    <w:p>
      <w:pPr>
        <w:numPr>
          <w:ilvl w:val="0"/>
          <w:numId w:val="16"/>
        </w:numPr>
        <w:tabs>
          <w:tab w:val="left" w:pos="4860" w:leader="none"/>
        </w:tabs>
        <w:spacing w:before="0" w:after="160" w:line="36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 semestrze zimowym 2024/25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łady, seminaria i ćwiczenia będą realizowane w trybie stacjonarnym.</w:t>
      </w:r>
    </w:p>
    <w:p>
      <w:pPr>
        <w:numPr>
          <w:ilvl w:val="0"/>
          <w:numId w:val="16"/>
        </w:numPr>
        <w:tabs>
          <w:tab w:val="left" w:pos="4860" w:leader="none"/>
        </w:tabs>
        <w:spacing w:before="0" w:after="160" w:line="36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Korespondencj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dotyczącą organizacji poszczeg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ólnych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(np. tematy zaplanowanych referat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itp.) prowadz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 będą przekazywali z wyprzedzeniem za pośrednictwem poczty elektronicznej w systemie USOS, e-maili grup laboratoryjnych oraz na adresy elektroniczne starost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roku.</w:t>
      </w:r>
    </w:p>
    <w:p>
      <w:pPr>
        <w:numPr>
          <w:ilvl w:val="0"/>
          <w:numId w:val="16"/>
        </w:numPr>
        <w:tabs>
          <w:tab w:val="left" w:pos="4860" w:leader="none"/>
        </w:tabs>
        <w:spacing w:before="0" w:after="160" w:line="36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Student ma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ązek regularnie sprawdzać pocztę elektroniczną w systemie USOS.</w:t>
      </w:r>
    </w:p>
    <w:p>
      <w:pPr>
        <w:tabs>
          <w:tab w:val="left" w:pos="4860" w:leader="none"/>
        </w:tabs>
        <w:spacing w:before="0" w:after="16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Wszelkie pytania do prowadz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poza zajęciami proszę kierować na poniżej podane adresy: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dr hab.Lidia Gackowska, prof. UMK:  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l.gackowska@cm.umk.pl</w:t>
        </w:r>
      </w:hyperlink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dr 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łgorzata Wyszomirska- Gołda: 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goldam@cm.umk.pl</w:t>
        </w:r>
      </w:hyperlink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dr Izabela Kubiszewska: 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i.kubiszewska@cm.umk.pl</w:t>
        </w:r>
      </w:hyperlink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dr Anna Helmin-Basa:  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a.helmin-basa@cm.umk.pl</w:t>
        </w:r>
      </w:hyperlink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- mgr Marta Pick:    marta.pick@cm.umk.pl</w:t>
      </w:r>
    </w:p>
    <w:p>
      <w:pPr>
        <w:numPr>
          <w:ilvl w:val="0"/>
          <w:numId w:val="19"/>
        </w:numPr>
        <w:tabs>
          <w:tab w:val="left" w:pos="360" w:leader="none"/>
        </w:tabs>
        <w:spacing w:before="0" w:after="12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Uczestnictwo w seminariach i   laboratoriach jest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ązkowe. Obecność studenta na  seminariach i laboratoriach jest kontrolowana. </w:t>
      </w:r>
    </w:p>
    <w:p>
      <w:pPr>
        <w:numPr>
          <w:ilvl w:val="0"/>
          <w:numId w:val="19"/>
        </w:num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Niezrealizowane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dydaktyczne z powodu godzin rektorskich nie podlegają odrabianiu, ale  przypisane im efekty kształcenia do realizacji obowiązują przy ich weryfikacji na kolokwium i egzaminie.</w:t>
      </w:r>
    </w:p>
    <w:p>
      <w:pPr>
        <w:numPr>
          <w:ilvl w:val="0"/>
          <w:numId w:val="19"/>
        </w:num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ćwiczenia i seminaria student zobowiązany jest być przygotowanym merytorycznie z zakresu bieżących zagadnień przewidzianych w rozkładzie zajęć dydaktycznych oraz sylabusie, co nauczyciel akademicki weryfikuje w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systematyczny. </w:t>
      </w:r>
    </w:p>
    <w:p>
      <w:pPr>
        <w:numPr>
          <w:ilvl w:val="0"/>
          <w:numId w:val="19"/>
        </w:num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pierwszych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ęciach Studenci zapoznają się z organizacją zajęć, w tym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z terminami konsultacji z prowadzącymi, regulaminem dydaktycznym, zasadami BHP oraz warunkami uzyskania zaliczenia przedmiotu. Zapoznanie się z regulaminami zajęć oraz zobowiązanie do ich przestrzegania studenci potwierdzają własnoręcznym podpisem.</w:t>
      </w:r>
    </w:p>
    <w:p>
      <w:pPr>
        <w:numPr>
          <w:ilvl w:val="0"/>
          <w:numId w:val="19"/>
        </w:num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Student  ma prawo do prowadzenia dyskusji odno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śnie poruszanych problem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w trakcie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prowadzonych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dydaktycznych i podczas konsultacji.</w:t>
      </w:r>
    </w:p>
    <w:p>
      <w:pPr>
        <w:numPr>
          <w:ilvl w:val="0"/>
          <w:numId w:val="22"/>
        </w:num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Zabrania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kopiowania i rozpowszechniania prezentacji wykorzystywanych na zajęciach przez prowadzących i student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ów. </w:t>
      </w:r>
    </w:p>
    <w:p>
      <w:pPr>
        <w:numPr>
          <w:ilvl w:val="0"/>
          <w:numId w:val="22"/>
        </w:num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Student powinien okazywa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szacunek wobec nauczycieli i innych pracownik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Uczelni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oraz kolegów i pacjentów, w tym równie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poprzez odpowiedni do okoliczności str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ój i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godne zachowanie.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4"/>
        </w:num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b/>
          <w:i/>
          <w:color w:val="4472C4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Forma i warunki zaliczenia przedmiotu:</w:t>
      </w:r>
    </w:p>
    <w:p>
      <w:pPr>
        <w:numPr>
          <w:ilvl w:val="0"/>
          <w:numId w:val="24"/>
        </w:num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Warunkiem zaliczenia przedmiotu jest uzyskanie zaliczenia laboratoriów i seminariów oraz pozytywna ocena z egzaminu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ńcowego. </w:t>
      </w:r>
    </w:p>
    <w:p>
      <w:pPr>
        <w:numPr>
          <w:ilvl w:val="0"/>
          <w:numId w:val="24"/>
        </w:num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ćwiczenia laboratoryjne i seminaria student zobowiązany jest być przygotowanym merytorycznie  z zakresu bieżących zagadnień przewidzianych w planie zajęć: weryfikacja wiedzy student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odbywa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systematycznie.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Forma weryfikacji wiedzy na zajęciach: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 Warunkiem zaliczenia pojedynczego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ćwiczenia i pojedynczego seminarium jest   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znajomo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zagadnień teoretycznych wyszczeg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ólnionych przy tematach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ćwiczeń, 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wiadomo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przekazanych na wykładach dotyczących danego zagadnienia oraz 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czynny 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studenta w wykonywanym ćwiczeniu. 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 Teoretyczna znajomo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zagadnień będzie sprawdzana podczas trwania ćwiczeń i 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seminariów i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mieć formę odpowiedzi pisemnej (tzw. wejści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ówka) i/lub ustnej.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 Sprawdziany pisemne 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ćwiczeniach i seminariach (wejści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ówki)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punktowane. 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Za wej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student może uzyskać maksymalnie 10 pkt. </w:t>
      </w:r>
    </w:p>
    <w:p>
      <w:pPr>
        <w:spacing w:before="0" w:after="160" w:line="360"/>
        <w:ind w:right="0" w:left="3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  wej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ówki zaleg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 z powodu opuszczenia ćwiczenia lub seminarium, muszą zostać </w:t>
      </w:r>
    </w:p>
    <w:p>
      <w:pPr>
        <w:spacing w:before="0" w:after="160" w:line="360"/>
        <w:ind w:right="0" w:left="3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napisane nie 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źniej niż do 7 dni od powrotu na zajęcia.</w:t>
      </w:r>
    </w:p>
    <w:p>
      <w:pPr>
        <w:spacing w:before="0" w:after="160" w:line="360"/>
        <w:ind w:right="0" w:left="3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Nieodrobienie zaleg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łej wejści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ówki w terminie 7 dni, skutkuje otrzymaniem przez    </w:t>
      </w:r>
    </w:p>
    <w:p>
      <w:pPr>
        <w:spacing w:before="0" w:after="160" w:line="360"/>
        <w:ind w:right="0" w:left="3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studenta punktów ujemnych w liczbie punktów odpowiadaj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ącej punktacji z </w:t>
      </w:r>
    </w:p>
    <w:p>
      <w:pPr>
        <w:spacing w:before="0" w:after="160" w:line="360"/>
        <w:ind w:right="0" w:left="3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wej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ówki (np. 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żeli wejści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ówka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punktowana na 5, student otrzyma -5pkt).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 Studenci uzyskuj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dodatkowe punkty za referaty przygotowywane samodzielnie na  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ęcia. Referaty są punktowane od 0 do +1 pkt. (za brak referatu -1 pkt)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f)   Odpowiedzi ustne na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ęciach będą punktowane od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do +1 pkt.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Ćwiczenia i seminaria są rozliczane łącznie na ostatnich zajęciach i kończą się 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zaliczeniem bez oceny. W celu uzyskania zaliczenia Student musi uzyska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w całym 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semestrze min. 60% pkt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żliwych do uzyskania łącznie ze wszystkich sprawdzian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pisemnych 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ćwiczeniach i seminariach.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h)  Przy punktacji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ńcowej doliczane są wszystkie pkt.  dodatkowe za aktywność i 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referaty oraz odliczane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pkt ujemne (jeżeli student takie uzyskał np. za brak referatu, 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brak znajomo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bieżących zagadnień, niezaliczoną lub nieodrobiona wejści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ę).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i)  Student, który na koniec semestru, nie uzyska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60% punkt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musi napisa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kolokwium 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testowe obejmuj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 materiał ze wszystkich ćwiczeń i seminari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tzw.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ója”. W celu 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uzyskania zaliczenia kolokwium wymagane jest 60% poprawnych odpowiedzi (z tym, 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w tym przypadku, nie są już uwzględniane żadne punkty dodatkowe).</w:t>
      </w:r>
    </w:p>
    <w:p>
      <w:pPr>
        <w:spacing w:before="0" w:after="16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j)  W przypadku, niezdania pisemnego testu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ója”), studentowi przys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ługuje 1 </w:t>
      </w:r>
    </w:p>
    <w:p>
      <w:pPr>
        <w:spacing w:before="0" w:after="0" w:line="360"/>
        <w:ind w:right="0" w:left="35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poprawka, równie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w formie testu.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k) Przedmiot Immunologia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ńczy się egzaminem. Warunkiem dopuszczenia do           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egzaminu jest uzyskanie zaliczenia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ćwiczeń i seminari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Egzamin odb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ędzie się w formie pisemnej (test jednokrotnego wyboru). Na ocenę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pozytywn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 egzaminu wymaganych jest 60% poprawnych odpowiedzi; dokładne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kryteria oceniania zamieszczono w sylabusie przedmiotu.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l)  Studentowi, który nie zda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egzaminu przysługują dwie poprawki (test pisemny).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D. Warunki odrabiania zaj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ęć opuszczonych z przyczyn usprawiedliwionych lub zajęć niezaliczonych z innych powod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żda nieobecność na zajęciach seminaryjnych i laboratoryjnych wymaga       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usprawiedliwienia w formie zwolnienia lekarskiego, które 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 dostarczyć w 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terminie do 7 dni od ustania przyczyny nieobecno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ści. Niespełnienie danego warunku 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skutkowa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będzie brakiem zaliczenia danych zajęć i wpłynie na brak zaliczenia  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przedmiotu.</w:t>
      </w:r>
    </w:p>
    <w:p>
      <w:pPr>
        <w:keepNext w:val="true"/>
        <w:keepLines w:val="true"/>
        <w:spacing w:before="40" w:after="0" w:line="360"/>
        <w:ind w:right="0" w:left="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2)  Usprawiedliwiona nieobecno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na ćwiczeniach jest traktowana jako ćwiczenie  </w:t>
      </w:r>
    </w:p>
    <w:p>
      <w:pPr>
        <w:keepNext w:val="true"/>
        <w:keepLines w:val="true"/>
        <w:spacing w:before="40" w:after="0" w:line="360"/>
        <w:ind w:right="0" w:left="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niezaliczone, przez co nie zwalnia studenta od zaliczenia materia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 w czasie możliwie </w:t>
      </w:r>
    </w:p>
    <w:p>
      <w:pPr>
        <w:keepNext w:val="true"/>
        <w:keepLines w:val="true"/>
        <w:spacing w:before="40" w:after="0" w:line="360"/>
        <w:ind w:right="0" w:left="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najkrótszym. W Katedrze Immunologii przyj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ęto jeden tydzień od powrotu ze     </w:t>
      </w:r>
    </w:p>
    <w:p>
      <w:pPr>
        <w:keepNext w:val="true"/>
        <w:keepLines w:val="true"/>
        <w:spacing w:before="40" w:after="0" w:line="360"/>
        <w:ind w:right="0" w:left="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zwolnienia  lekarskiego, jako czas dopuszczalny na  zaliczenie opuszczonych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ęć. W </w:t>
      </w:r>
    </w:p>
    <w:p>
      <w:pPr>
        <w:keepNext w:val="true"/>
        <w:keepLines w:val="true"/>
        <w:spacing w:before="40" w:after="0" w:line="360"/>
        <w:ind w:right="0" w:left="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tym czasie student musi tak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podejść do napisania zaległej wejści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ówki.</w:t>
      </w:r>
    </w:p>
    <w:p>
      <w:pPr>
        <w:keepNext w:val="true"/>
        <w:keepLines w:val="true"/>
        <w:spacing w:before="40" w:after="0" w:line="360"/>
        <w:ind w:right="0" w:left="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3)   Sposób i forma wyrównania zaleg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łości: 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w przypadku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ćwiczeń i seminari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po uzgodnieniu terminu z prowadz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ącym, student    </w:t>
      </w:r>
    </w:p>
    <w:p>
      <w:pPr>
        <w:spacing w:before="0" w:after="0" w:line="360"/>
        <w:ind w:right="0" w:left="36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w miar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    możliwości powinien zgłosić się na zajęcia z inną grupa,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óra realizuje   </w:t>
      </w:r>
    </w:p>
    <w:p>
      <w:pPr>
        <w:spacing w:before="0" w:after="0" w:line="360"/>
        <w:ind w:right="0" w:left="36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dany temat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ćwiczenia lub seminarium w celu zrealizowania założonych efekt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</w:t>
      </w:r>
    </w:p>
    <w:p>
      <w:pPr>
        <w:spacing w:before="0" w:after="0" w:line="360"/>
        <w:ind w:right="0" w:left="36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kszta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łcenia.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W przypadku braku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żliwości odrobienia zajęć z inną grupą, prowadzący wyznacza 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sposób zaliczenia opuszczonych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indywidualnie.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Nieodrobienie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uniemożliwia przystąpienie do kolokwium/zaliczenia/egzaminu.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8"/>
        </w:num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Zalecane pi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śmiennictwo:</w:t>
      </w:r>
    </w:p>
    <w:p>
      <w:pPr>
        <w:numPr>
          <w:ilvl w:val="0"/>
          <w:numId w:val="38"/>
        </w:num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ęcznik wiodący:</w:t>
      </w:r>
    </w:p>
    <w:p>
      <w:pPr>
        <w:numPr>
          <w:ilvl w:val="0"/>
          <w:numId w:val="38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J.Go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łab, M.Jak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óbisiak, W.Lasek, T.Stok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łosa; Immunologia, PWN; Warszawa  2018</w:t>
      </w:r>
    </w:p>
    <w:p>
      <w:pPr>
        <w:numPr>
          <w:ilvl w:val="0"/>
          <w:numId w:val="38"/>
        </w:num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ęczniki uzupełniające :</w:t>
      </w:r>
    </w:p>
    <w:p>
      <w:pPr>
        <w:numPr>
          <w:ilvl w:val="0"/>
          <w:numId w:val="38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K.Bryniarski; Immunologia, Edra Urban&amp;Partner; Wroc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ław 2017</w:t>
      </w:r>
    </w:p>
    <w:p>
      <w:pPr>
        <w:numPr>
          <w:ilvl w:val="0"/>
          <w:numId w:val="38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I.K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ątnik-Prastowska; Immunochemia w biologii medycznej, PWN; Warszawa 2009</w:t>
      </w:r>
    </w:p>
    <w:p>
      <w:pPr>
        <w:numPr>
          <w:ilvl w:val="0"/>
          <w:numId w:val="38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M. Kowalski; Immunologia kliniczna; Mediton,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2000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ED7D31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ED7D31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43"/>
        </w:num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Ogóle i szczegó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łowe przepisy BHP wymagane podczas realizacji procesu dydaktycznego w jednostce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Student na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powinien przyjść zdrowy, bez objaw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sugeruj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chorobę zakaźną.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2) Osoby z drobnymi objawami infekcji- powinny przestrzega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stosowania na zajęciach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maseczek ochronnych, zakrywaj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nos i usta.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Studenci przed przyst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ąpieniem do zajęć mają obowiązek pozostawiać odzież 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wierzchni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w szatni oraz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bezwzględnie wyłączyć telefony kom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órkowe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4) Studentów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 się do posiadania i zakładania stroju ochronnego 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laboratoryjnego  ( czysty fartuch ochronny,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ękawiczki laboratoryjne jednorazowe,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wygodne obuwie). Przed wej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ściem na salę ćwiczeń zaleca się wykonanie  dezynfekcja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ąk (dozownik z płynem odkażającym znajduje się przed wejściem do sali) 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Podczas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dydaktycznych obowiązuje bezwzględne przestrzeganie czystości, zakaz   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żywania pokarm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i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palenia tytoniu, pozostawania pod wp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ływem alkoholu 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lub substancji odurzaj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i używania ognia. Student nie stosujący się do tych zaleceń 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zostanie relegowany z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6) Na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ęciach dydaktycznych zabrania się jakiegokolwiek korzystania z telefon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komórkowych, wykonywania zdj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i/lub nagrywania zajęć dydaktycznych bez zgody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wyk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ładowcy przy użyciu aparat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fotograficznych, tabletów i jakiegokolwiek innego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sprz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ętu elektronicznego wyposażonego w aparat fotograficzny i/lub kamerę.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zakaz używania urządzeń rejestrujących wyłącznie dźwięk (np.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dyktafonów).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7)  Odpowiedzialno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finansową za szkody materialne spowodowane postępowaniem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niezgodnym z przepisami BHP i P/PO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ponosi student.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8) Zabrania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włączania i obsługiwania jakichkolwiek urządzeń i sprzęt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laboratoryjnych bez wiedzy i nadzoru prowadz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 zajęcia.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9) W czasie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studentowi bez wiedzy asystenta nie wolno opuszczać miejsca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wyznaczonego rozkładem zajęć dydaktycznych.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10) W przypadku wyj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ścia stuenta z zajęć, na przykład do toalety i braku powrotu lub po       bardzo długim czasie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fakt ten zostanie odnotowany w karcie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11) W przypadku jakichkolwiek zagro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żeń lub wypadk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w trakcie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ęć, student zobowiązany jest poinformować osobę prowadzącą.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12) Po zako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ńczeniu ćwiczenia obowiązuje dokładne uporządkowanie stanowisk pracy.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b/>
          <w:i/>
          <w:color w:val="4472C4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3"/>
        </w:num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Sposób upublicznia informacji w jednostce</w:t>
      </w:r>
    </w:p>
    <w:p>
      <w:pPr>
        <w:numPr>
          <w:ilvl w:val="0"/>
          <w:numId w:val="53"/>
        </w:numPr>
        <w:spacing w:before="0" w:after="0" w:line="360"/>
        <w:ind w:right="0" w:left="720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Wszystkie informacje organizacyjne dotycz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 procesu kształcenia w zakresie przedmiotu Immunologia   są umieszczane w gablotach jednostki (budynek dydaktyczny Patomorfologii, II piętro) oraz w salach dydaktycznych jednostki.</w:t>
      </w:r>
    </w:p>
    <w:p>
      <w:pPr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Regulaminy: dydaktyczny i BHP-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dostępne na stronie internetowej jednostki.</w:t>
      </w:r>
    </w:p>
    <w:p>
      <w:pPr>
        <w:numPr>
          <w:ilvl w:val="0"/>
          <w:numId w:val="56"/>
        </w:numPr>
        <w:spacing w:before="0" w:after="0" w:line="360"/>
        <w:ind w:right="0" w:left="720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 wzgl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ędu na bezpieczeństwo internetowe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korespondencja ze studentami odbywa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poprzez adresy mailowe utworzone na serwerze Uczelni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czyli nauczyciele akademiccy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żywają adres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łużbowych (@cm.umk.pl), natomiast studenci adresy zawierające numery indeks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@stud.umk.pl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Bydgoszcz</w:t>
        <w:tab/>
        <w:tab/>
        <w:t xml:space="preserve">, dnia………………………………</w:t>
      </w:r>
    </w:p>
    <w:p>
      <w:pPr>
        <w:tabs>
          <w:tab w:val="left" w:pos="5670" w:leader="none"/>
          <w:tab w:val="right" w:pos="9072" w:leader="dot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Podpis Kierownika Dydaktycznego</w:t>
      </w:r>
    </w:p>
    <w:p>
      <w:pPr>
        <w:tabs>
          <w:tab w:val="left" w:pos="5670" w:leader="none"/>
          <w:tab w:val="right" w:pos="9072" w:leader="dot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670" w:leader="none"/>
          <w:tab w:val="right" w:pos="9072" w:leader="dot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670" w:leader="none"/>
          <w:tab w:val="right" w:pos="9072" w:leader="dot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670" w:leader="none"/>
          <w:tab w:val="right" w:pos="9072" w:leader="dot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tabs>
          <w:tab w:val="center" w:pos="170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3">
    <w:abstractNumId w:val="72"/>
  </w:num>
  <w:num w:numId="6">
    <w:abstractNumId w:val="66"/>
  </w:num>
  <w:num w:numId="9">
    <w:abstractNumId w:val="60"/>
  </w:num>
  <w:num w:numId="11">
    <w:abstractNumId w:val="54"/>
  </w:num>
  <w:num w:numId="16">
    <w:abstractNumId w:val="48"/>
  </w:num>
  <w:num w:numId="19">
    <w:abstractNumId w:val="42"/>
  </w:num>
  <w:num w:numId="22">
    <w:abstractNumId w:val="36"/>
  </w:num>
  <w:num w:numId="24">
    <w:abstractNumId w:val="30"/>
  </w:num>
  <w:num w:numId="38">
    <w:abstractNumId w:val="24"/>
  </w:num>
  <w:num w:numId="43">
    <w:abstractNumId w:val="18"/>
  </w:num>
  <w:num w:numId="45">
    <w:abstractNumId w:val="12"/>
  </w:num>
  <w:num w:numId="53">
    <w:abstractNumId w:val="6"/>
  </w:num>
  <w:num w:numId="5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goldam@cm.umk.pl" Id="docRId1" Type="http://schemas.openxmlformats.org/officeDocument/2006/relationships/hyperlink" /><Relationship TargetMode="External" Target="mailto:a.helmin-basa@cm.umk.pl" Id="docRId3" Type="http://schemas.openxmlformats.org/officeDocument/2006/relationships/hyperlink" /><Relationship Target="styles.xml" Id="docRId5" Type="http://schemas.openxmlformats.org/officeDocument/2006/relationships/styles" /><Relationship TargetMode="External" Target="mailto:l.gackowska@cm.umk.pl" Id="docRId0" Type="http://schemas.openxmlformats.org/officeDocument/2006/relationships/hyperlink" /><Relationship TargetMode="External" Target="mailto:i.kubiszewska@cm.umk.pl" Id="docRId2" Type="http://schemas.openxmlformats.org/officeDocument/2006/relationships/hyperlink" /><Relationship Target="numbering.xml" Id="docRId4" Type="http://schemas.openxmlformats.org/officeDocument/2006/relationships/numbering" /></Relationships>
</file>