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CAFE" w14:textId="77777777" w:rsidR="00271242" w:rsidRDefault="00271242" w:rsidP="00F90814">
      <w:pPr>
        <w:pStyle w:val="Default"/>
        <w:spacing w:line="276" w:lineRule="auto"/>
        <w:jc w:val="both"/>
      </w:pPr>
    </w:p>
    <w:p w14:paraId="54961F51" w14:textId="77777777" w:rsidR="00DB7149" w:rsidRPr="00F90814" w:rsidRDefault="00DB7149" w:rsidP="00F90814">
      <w:pPr>
        <w:pStyle w:val="Default"/>
        <w:spacing w:line="276" w:lineRule="auto"/>
        <w:jc w:val="right"/>
        <w:rPr>
          <w:sz w:val="16"/>
          <w:szCs w:val="16"/>
        </w:rPr>
      </w:pPr>
      <w:r w:rsidRPr="00F90814">
        <w:rPr>
          <w:sz w:val="16"/>
          <w:szCs w:val="16"/>
        </w:rPr>
        <w:t>Załącznik nr 1 do zarządzenia Nr 9</w:t>
      </w:r>
    </w:p>
    <w:p w14:paraId="321C4443" w14:textId="77777777" w:rsidR="00DB7149" w:rsidRPr="00F90814" w:rsidRDefault="00DB7149" w:rsidP="00F90814">
      <w:pPr>
        <w:pStyle w:val="Default"/>
        <w:spacing w:line="276" w:lineRule="auto"/>
        <w:jc w:val="right"/>
        <w:rPr>
          <w:sz w:val="16"/>
          <w:szCs w:val="16"/>
        </w:rPr>
      </w:pPr>
      <w:r w:rsidRPr="00F90814">
        <w:rPr>
          <w:sz w:val="16"/>
          <w:szCs w:val="16"/>
        </w:rPr>
        <w:t>Rektora UMK z dnia 16 stycznia 2023 r.</w:t>
      </w:r>
    </w:p>
    <w:p w14:paraId="5F2C64E1" w14:textId="77777777" w:rsidR="00F90814" w:rsidRDefault="00F90814" w:rsidP="00F90814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3A5A4DBF" w14:textId="1F2EBD99" w:rsidR="00271242" w:rsidRDefault="00271242" w:rsidP="00F90814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UMOWA</w:t>
      </w:r>
    </w:p>
    <w:p w14:paraId="35656005" w14:textId="5AE92C34" w:rsidR="00271242" w:rsidRDefault="00271242" w:rsidP="00F90814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używanie samochodu prywatnego do celów służbowych – do odbywania podróży służbowych (jazd zamiejscowych)</w:t>
      </w:r>
    </w:p>
    <w:p w14:paraId="3E51A06E" w14:textId="77777777" w:rsidR="00F90814" w:rsidRDefault="00F90814" w:rsidP="00F90814">
      <w:pPr>
        <w:pStyle w:val="Default"/>
        <w:spacing w:line="276" w:lineRule="auto"/>
        <w:jc w:val="center"/>
        <w:rPr>
          <w:sz w:val="20"/>
          <w:szCs w:val="20"/>
        </w:rPr>
      </w:pPr>
    </w:p>
    <w:p w14:paraId="0D2177A3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dniu ......................... r. w Toruniu, pomiędzy Uniwersytetem Mikołaja Kopernika w Toruniu, ul. Gagarina 11, 87-100 Toruń, posiadającym NIP: PL 879-017-72-91, REGON: 000001324, reprezentowanym przez: </w:t>
      </w:r>
    </w:p>
    <w:p w14:paraId="57F75732" w14:textId="465E8E5A" w:rsidR="00271242" w:rsidRPr="00271242" w:rsidRDefault="00271242" w:rsidP="00F90814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271242">
        <w:rPr>
          <w:b/>
          <w:sz w:val="20"/>
          <w:szCs w:val="20"/>
        </w:rPr>
        <w:t xml:space="preserve">dr hab. </w:t>
      </w:r>
      <w:r w:rsidR="00FF1282">
        <w:rPr>
          <w:b/>
          <w:sz w:val="20"/>
          <w:szCs w:val="20"/>
        </w:rPr>
        <w:t xml:space="preserve">Marka </w:t>
      </w:r>
      <w:proofErr w:type="spellStart"/>
      <w:r w:rsidR="00FF1282">
        <w:rPr>
          <w:b/>
          <w:sz w:val="20"/>
          <w:szCs w:val="20"/>
        </w:rPr>
        <w:t>Foksińskiego</w:t>
      </w:r>
      <w:proofErr w:type="spellEnd"/>
      <w:r w:rsidR="00FF1282">
        <w:rPr>
          <w:b/>
          <w:sz w:val="20"/>
          <w:szCs w:val="20"/>
        </w:rPr>
        <w:t xml:space="preserve">, prof. UMK </w:t>
      </w:r>
      <w:bookmarkStart w:id="0" w:name="_GoBack"/>
      <w:bookmarkEnd w:id="0"/>
      <w:r w:rsidRPr="00271242">
        <w:rPr>
          <w:b/>
          <w:sz w:val="20"/>
          <w:szCs w:val="20"/>
        </w:rPr>
        <w:t xml:space="preserve"> Dziekana Wydziału Farmaceutycznego Collegium Medicum, </w:t>
      </w:r>
    </w:p>
    <w:p w14:paraId="46D8EEBB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zwanym dalej: „Pracodawcą”, </w:t>
      </w:r>
    </w:p>
    <w:p w14:paraId="0B4B6669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12C0C242" w14:textId="77777777" w:rsidR="00653E3D" w:rsidRPr="00653E3D" w:rsidRDefault="00653E3D" w:rsidP="00653E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5B1DDDED" w14:textId="77777777" w:rsidR="00653E3D" w:rsidRDefault="00653E3D" w:rsidP="00653E3D">
      <w:pPr>
        <w:pStyle w:val="Default"/>
        <w:spacing w:line="276" w:lineRule="auto"/>
        <w:jc w:val="both"/>
        <w:rPr>
          <w:sz w:val="20"/>
          <w:szCs w:val="20"/>
        </w:rPr>
      </w:pPr>
      <w:r w:rsidRPr="00653E3D">
        <w:t xml:space="preserve"> </w:t>
      </w:r>
      <w:r w:rsidRPr="00653E3D">
        <w:rPr>
          <w:sz w:val="20"/>
          <w:szCs w:val="20"/>
        </w:rPr>
        <w:t xml:space="preserve">………………………………… zam. w ………….. ul. ……………….…….., </w:t>
      </w:r>
    </w:p>
    <w:p w14:paraId="5017E710" w14:textId="15438A50" w:rsidR="00271242" w:rsidRDefault="00271242" w:rsidP="00653E3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zwanym dalej: „Pracownikiem”, </w:t>
      </w:r>
    </w:p>
    <w:p w14:paraId="4008257B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łącznie zwanymi dalej „Stronami”. </w:t>
      </w:r>
    </w:p>
    <w:p w14:paraId="61012722" w14:textId="77777777" w:rsidR="00F90814" w:rsidRDefault="00F90814" w:rsidP="00F90814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1392C344" w14:textId="5C84781F" w:rsidR="00271242" w:rsidRDefault="00271242" w:rsidP="00F90814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1</w:t>
      </w:r>
    </w:p>
    <w:p w14:paraId="0059CA8B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Pracownik oświadcza, że: </w:t>
      </w:r>
    </w:p>
    <w:p w14:paraId="0FBBEAE0" w14:textId="06690AFC" w:rsidR="00271242" w:rsidRDefault="00271242" w:rsidP="00F90814">
      <w:pPr>
        <w:pStyle w:val="Default"/>
        <w:spacing w:line="276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jest użytkownikiem samochodu osobowego w rozumieniu przepisów o ruchu drogowym, tj. pojazdu samochodowego przeznaczonego </w:t>
      </w:r>
      <w:r w:rsidRPr="00934162">
        <w:rPr>
          <w:sz w:val="20"/>
          <w:szCs w:val="20"/>
        </w:rPr>
        <w:t xml:space="preserve">konstrukcyjnie do przewozu nie więcej niż 9 osób łącznie z kierowcą oraz ich bagażu, marki </w:t>
      </w:r>
      <w:r w:rsidR="00653E3D" w:rsidRPr="00653E3D">
        <w:rPr>
          <w:sz w:val="20"/>
          <w:szCs w:val="20"/>
        </w:rPr>
        <w:t>……………….……..</w:t>
      </w:r>
      <w:r w:rsidR="005D755A" w:rsidRPr="005D755A">
        <w:rPr>
          <w:sz w:val="20"/>
          <w:szCs w:val="20"/>
        </w:rPr>
        <w:t xml:space="preserve"> </w:t>
      </w:r>
      <w:r w:rsidRPr="00934162">
        <w:rPr>
          <w:sz w:val="20"/>
          <w:szCs w:val="20"/>
        </w:rPr>
        <w:t xml:space="preserve">o nr rej. </w:t>
      </w:r>
      <w:r w:rsidR="00653E3D" w:rsidRPr="00653E3D">
        <w:rPr>
          <w:sz w:val="20"/>
          <w:szCs w:val="20"/>
        </w:rPr>
        <w:t>……………….……..</w:t>
      </w:r>
      <w:r w:rsidRPr="00934162">
        <w:rPr>
          <w:sz w:val="20"/>
          <w:szCs w:val="20"/>
        </w:rPr>
        <w:t xml:space="preserve">o pojemności skokowej silnika </w:t>
      </w:r>
      <w:r w:rsidR="00653E3D" w:rsidRPr="00653E3D">
        <w:rPr>
          <w:sz w:val="20"/>
          <w:szCs w:val="20"/>
        </w:rPr>
        <w:t>……………….……..</w:t>
      </w:r>
      <w:r w:rsidRPr="00934162">
        <w:rPr>
          <w:sz w:val="20"/>
          <w:szCs w:val="20"/>
        </w:rPr>
        <w:t xml:space="preserve"> cm³, zwanego dalej „samochodem prywatnym”,</w:t>
      </w:r>
      <w:r>
        <w:rPr>
          <w:sz w:val="20"/>
          <w:szCs w:val="20"/>
        </w:rPr>
        <w:t xml:space="preserve"> </w:t>
      </w:r>
    </w:p>
    <w:p w14:paraId="372E4594" w14:textId="77777777" w:rsidR="00271242" w:rsidRDefault="00271242" w:rsidP="00F90814">
      <w:pPr>
        <w:pStyle w:val="Default"/>
        <w:spacing w:line="276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posiada stosowne uprawnienia do kierowania pojazdami wymagane przepisami prawa powszechnie obowiązującego, w szczególności postanowieniami ustawy z dnia 20 czerwca 1997 r. </w:t>
      </w:r>
      <w:r w:rsidRPr="00DB7149">
        <w:rPr>
          <w:i/>
          <w:sz w:val="20"/>
          <w:szCs w:val="20"/>
        </w:rPr>
        <w:t>Prawo o ruchu drogowym</w:t>
      </w:r>
      <w:r>
        <w:rPr>
          <w:sz w:val="20"/>
          <w:szCs w:val="20"/>
        </w:rPr>
        <w:t xml:space="preserve"> oraz ustawy z dnia 5 stycznia 2011 r. </w:t>
      </w:r>
      <w:r w:rsidRPr="00DB7149">
        <w:rPr>
          <w:i/>
          <w:sz w:val="20"/>
          <w:szCs w:val="20"/>
        </w:rPr>
        <w:t>o kierujących pojazdami</w:t>
      </w:r>
      <w:r>
        <w:rPr>
          <w:sz w:val="20"/>
          <w:szCs w:val="20"/>
        </w:rPr>
        <w:t xml:space="preserve">, </w:t>
      </w:r>
    </w:p>
    <w:p w14:paraId="05301B70" w14:textId="77777777" w:rsidR="00271242" w:rsidRDefault="00271242" w:rsidP="00F90814">
      <w:pPr>
        <w:pStyle w:val="Default"/>
        <w:spacing w:line="276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posiada ważne badania lekarskie, o których mowa w Rozporządzeniu Ministra Zdrowia z dnia 29 sierpnia 2019 r. </w:t>
      </w:r>
      <w:r w:rsidRPr="006B1CE0">
        <w:rPr>
          <w:i/>
          <w:sz w:val="20"/>
          <w:szCs w:val="20"/>
        </w:rPr>
        <w:t>w sprawie badań lekarskich osób ubiegających się o uprawnienia do kierowania pojazdami i kierowców</w:t>
      </w:r>
      <w:r>
        <w:rPr>
          <w:sz w:val="20"/>
          <w:szCs w:val="20"/>
        </w:rPr>
        <w:t xml:space="preserve">, </w:t>
      </w:r>
    </w:p>
    <w:p w14:paraId="2199471F" w14:textId="06454700" w:rsidR="00271242" w:rsidRDefault="00271242" w:rsidP="00F90814">
      <w:pPr>
        <w:pStyle w:val="Default"/>
        <w:spacing w:line="276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posiada ważne badania lekarskie, o których mowa w treści ustawy z dnia 26 czerwca 1974 r. </w:t>
      </w:r>
      <w:r w:rsidRPr="006B1CE0">
        <w:rPr>
          <w:i/>
          <w:sz w:val="20"/>
          <w:szCs w:val="20"/>
        </w:rPr>
        <w:t>Kodeks pracy</w:t>
      </w:r>
      <w:r>
        <w:rPr>
          <w:sz w:val="20"/>
          <w:szCs w:val="20"/>
        </w:rPr>
        <w:t xml:space="preserve"> (Dz.U. z 2020 r. poz. 1320,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przeprowadzone zgodnie z </w:t>
      </w:r>
      <w:r w:rsidRPr="006B1CE0">
        <w:rPr>
          <w:i/>
          <w:sz w:val="20"/>
          <w:szCs w:val="20"/>
        </w:rPr>
        <w:t xml:space="preserve">Rozporządzeniem Ministra Zdrowia i Opieki Społecznej w sprawie przeprowadzania badań lekarskich pracowników, zakresu profilaktycznej opieki zdrowotnej nad pracownikami oraz orzeczeń lekarskich wydawanych do celów przewidzianych w kodeksie pracy </w:t>
      </w:r>
      <w:r w:rsidRPr="006B1CE0">
        <w:rPr>
          <w:i/>
          <w:color w:val="323232"/>
          <w:sz w:val="20"/>
          <w:szCs w:val="20"/>
        </w:rPr>
        <w:t>z dnia 30 maja 1996 r</w:t>
      </w:r>
      <w:r>
        <w:rPr>
          <w:color w:val="323232"/>
          <w:sz w:val="20"/>
          <w:szCs w:val="20"/>
        </w:rPr>
        <w:t xml:space="preserve">., </w:t>
      </w:r>
    </w:p>
    <w:p w14:paraId="104A22EB" w14:textId="77777777" w:rsidR="00271242" w:rsidRDefault="00271242" w:rsidP="00F90814">
      <w:pPr>
        <w:pStyle w:val="Default"/>
        <w:spacing w:line="276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w okresie trwania umowy będzie używał w/w samochód prywatny do celów służbowych. </w:t>
      </w:r>
    </w:p>
    <w:p w14:paraId="072A3CC2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Wymogiem użycia do celów służbowych samochodu prywatnego jest jego sprawność techniczna potwierdzona aktualnym badaniem technicznym pojazdu oraz posiadanie aktualnego obowiązkowego ubezpieczenia OC. </w:t>
      </w:r>
    </w:p>
    <w:p w14:paraId="7A699878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Pracownik zobowiązuje się do niezwłocznego powiadomienia Pracodawcy o wszelkich okolicznościach mających lub mogących mieć wpływ na realizację niniejszej umowy, w szczególności o okolicznościach mających wpływ na treść któregokolwiek z oświadczeń złożonych w ust.1. </w:t>
      </w:r>
    </w:p>
    <w:p w14:paraId="400B2410" w14:textId="77777777" w:rsidR="00271242" w:rsidRDefault="00271242" w:rsidP="00F90814">
      <w:pPr>
        <w:pStyle w:val="Default"/>
        <w:spacing w:line="276" w:lineRule="auto"/>
        <w:jc w:val="both"/>
        <w:rPr>
          <w:sz w:val="20"/>
          <w:szCs w:val="20"/>
        </w:rPr>
      </w:pPr>
    </w:p>
    <w:p w14:paraId="06734605" w14:textId="752F3CFF" w:rsidR="00271242" w:rsidRDefault="00271242" w:rsidP="00F90814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2</w:t>
      </w:r>
    </w:p>
    <w:p w14:paraId="0F51D6E1" w14:textId="6767E1CD" w:rsidR="00271242" w:rsidRPr="00653E3D" w:rsidRDefault="00271242" w:rsidP="00653E3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Pracodawca wyraża zgodę na użycie przez Pracownika samochodu prywatnego do celów służbowych, do jazd zamiejscowych, </w:t>
      </w:r>
      <w:r w:rsidR="00653E3D" w:rsidRPr="00653E3D">
        <w:rPr>
          <w:sz w:val="20"/>
          <w:szCs w:val="20"/>
        </w:rPr>
        <w:t>w terminie ……………….. , w liczbie kilometrów ……..…. ,</w:t>
      </w:r>
      <w:r w:rsidR="00653E3D">
        <w:rPr>
          <w:sz w:val="20"/>
          <w:szCs w:val="20"/>
        </w:rPr>
        <w:t xml:space="preserve"> na </w:t>
      </w:r>
      <w:r w:rsidRPr="00F90814">
        <w:rPr>
          <w:sz w:val="20"/>
          <w:szCs w:val="20"/>
        </w:rPr>
        <w:t>trasie</w:t>
      </w:r>
      <w:r w:rsidR="00F90814">
        <w:rPr>
          <w:rStyle w:val="Odwoanieprzypisukocowego"/>
          <w:sz w:val="20"/>
          <w:szCs w:val="20"/>
        </w:rPr>
        <w:endnoteReference w:id="1"/>
      </w:r>
      <w:r w:rsidR="00653E3D">
        <w:rPr>
          <w:sz w:val="20"/>
          <w:szCs w:val="20"/>
        </w:rPr>
        <w:t xml:space="preserve"> </w:t>
      </w:r>
      <w:r w:rsidR="00653E3D" w:rsidRPr="00653E3D">
        <w:rPr>
          <w:sz w:val="20"/>
          <w:szCs w:val="20"/>
        </w:rPr>
        <w:t>…………..</w:t>
      </w:r>
      <w:r w:rsidR="005D755A" w:rsidRPr="005D755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celu:</w:t>
      </w:r>
      <w:r w:rsidRPr="00271242">
        <w:t xml:space="preserve"> </w:t>
      </w:r>
      <w:r w:rsidR="00653E3D" w:rsidRPr="00653E3D">
        <w:rPr>
          <w:sz w:val="20"/>
          <w:szCs w:val="20"/>
        </w:rPr>
        <w:t>…………..</w:t>
      </w:r>
      <w:r w:rsidR="00275138">
        <w:rPr>
          <w:b/>
          <w:sz w:val="20"/>
          <w:szCs w:val="20"/>
        </w:rPr>
        <w:t>.</w:t>
      </w:r>
    </w:p>
    <w:p w14:paraId="1D42F299" w14:textId="32B2BCD2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Pracodawca zobowiązuje się zwrócić ponoszone przez Pracownika koszty używania samochodu prywatnego do celów służbowych do jazd zamiejscowych, w wysokości wynikającej z ewidencji przebiegu pojazdu </w:t>
      </w:r>
      <w:r>
        <w:rPr>
          <w:color w:val="auto"/>
          <w:sz w:val="20"/>
          <w:szCs w:val="20"/>
        </w:rPr>
        <w:t xml:space="preserve">prowadzonej przez Pracownika według wzoru określonego </w:t>
      </w:r>
      <w:r w:rsidR="006B1CE0">
        <w:rPr>
          <w:sz w:val="20"/>
          <w:szCs w:val="20"/>
        </w:rPr>
        <w:t xml:space="preserve">w załączniku nr 2 do </w:t>
      </w:r>
      <w:r w:rsidR="006B1CE0">
        <w:rPr>
          <w:sz w:val="20"/>
          <w:szCs w:val="20"/>
        </w:rPr>
        <w:lastRenderedPageBreak/>
        <w:t xml:space="preserve">zarządzenia Nr 9 Rektora UMK z dnia 16 stycznia 2023 r., jednak nie wyższej od liczby kilometrów określonej w ust. 1, wg stawki za 1 kilometr </w:t>
      </w:r>
      <w:r w:rsidR="006B1CE0" w:rsidRPr="00FC75F7">
        <w:rPr>
          <w:sz w:val="20"/>
          <w:szCs w:val="20"/>
        </w:rPr>
        <w:t xml:space="preserve">przebiegu samochodu w wysokości </w:t>
      </w:r>
      <w:r w:rsidR="00653E3D" w:rsidRPr="00653E3D">
        <w:rPr>
          <w:sz w:val="20"/>
          <w:szCs w:val="20"/>
        </w:rPr>
        <w:t>…………..</w:t>
      </w:r>
      <w:r w:rsidR="00FC75F7" w:rsidRPr="00FC75F7">
        <w:rPr>
          <w:sz w:val="20"/>
          <w:szCs w:val="20"/>
        </w:rPr>
        <w:t>zł</w:t>
      </w:r>
    </w:p>
    <w:p w14:paraId="3B0066E4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536CB442" w14:textId="04473672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3</w:t>
      </w:r>
    </w:p>
    <w:p w14:paraId="04876825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Pracodawca zobowiązuje się do zwrotu kosztów, o których mowa w § 2 powyżej, w terminie 30 dni od daty przedstawienia przez Pracownika polecenia wyjazdu służbowego (delegacji) wraz z rozliczeniem kosztów używania samochodu prywatnego do celów służbowych sporządzonym zgodnie ze wzorem określonym w załączniku, o którym mowa w § 2 ust. 2. </w:t>
      </w:r>
    </w:p>
    <w:p w14:paraId="3B57DBC9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Zwrot kosztów, o których mowa w § 2 powyżej, stanowi całkowitą rekompensatę przysługującą Pracownikowi z tytułu użycia samochodu prywatnego do celów służbowych. </w:t>
      </w:r>
    </w:p>
    <w:p w14:paraId="639DE19B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Pracodawca nie ponosi odpowiedzialności za wyrządzone szkody wynikłe z używania samochodu prywatnego lub za utratę, zniszczenie lub uszkodzenie samochodu prywatnego. </w:t>
      </w:r>
    </w:p>
    <w:p w14:paraId="2D37A9E4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5EC12EC6" w14:textId="19780A81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4</w:t>
      </w:r>
    </w:p>
    <w:p w14:paraId="70D609B7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Umowa ulega rozwiązaniu w przypadku: </w:t>
      </w:r>
    </w:p>
    <w:p w14:paraId="255623C1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utraty przez Pracownika stosownych uprawnień do kierowania pojazdami, o których stanowi § 1 ust. 1 pkt 2 powyżej, </w:t>
      </w:r>
    </w:p>
    <w:p w14:paraId="02C41D90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braku aktualnych badań lekarskich, o których mowa w § 1 ust. 1 pkt 3, </w:t>
      </w:r>
    </w:p>
    <w:p w14:paraId="354A5E2C" w14:textId="6C6F3EAB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3) braku aktualnych badań lekarskich, o których mowa w § 1 ust. 1 pkt 4</w:t>
      </w:r>
      <w:r>
        <w:rPr>
          <w:color w:val="auto"/>
          <w:sz w:val="13"/>
          <w:szCs w:val="13"/>
        </w:rPr>
        <w:t>1</w:t>
      </w:r>
      <w:r>
        <w:rPr>
          <w:color w:val="auto"/>
          <w:sz w:val="20"/>
          <w:szCs w:val="20"/>
        </w:rPr>
        <w:t xml:space="preserve">, </w:t>
      </w:r>
    </w:p>
    <w:p w14:paraId="08B2F144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utraty możliwości dysponowania samochodem prywatnym. </w:t>
      </w:r>
    </w:p>
    <w:p w14:paraId="7641585B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 ważnych powodów umowa może być rozwiązana przez każdą ze stron umowy z zachowaniem 3- dniowego okresu wypowiedzenia. </w:t>
      </w:r>
    </w:p>
    <w:p w14:paraId="238E0AD7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24F3BB12" w14:textId="4B7D5E0E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5</w:t>
      </w:r>
    </w:p>
    <w:p w14:paraId="4461DA95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sprawach nieuregulowanych umową zastosowanie mają przepisy ustawy z dnia 23 kwietnia 1964 r. </w:t>
      </w:r>
      <w:r w:rsidRPr="006B1CE0">
        <w:rPr>
          <w:i/>
          <w:color w:val="auto"/>
          <w:sz w:val="20"/>
          <w:szCs w:val="20"/>
        </w:rPr>
        <w:t>Kodeks cywilny</w:t>
      </w:r>
      <w:r>
        <w:rPr>
          <w:color w:val="auto"/>
          <w:sz w:val="20"/>
          <w:szCs w:val="20"/>
        </w:rPr>
        <w:t xml:space="preserve">, rozporządzenia Ministra Pracy i Polityki Społecznej z dnia 29 stycznia 2013 r. </w:t>
      </w:r>
      <w:r w:rsidRPr="006B1CE0">
        <w:rPr>
          <w:i/>
          <w:color w:val="auto"/>
          <w:sz w:val="20"/>
          <w:szCs w:val="20"/>
        </w:rPr>
        <w:t>w sprawie należności przysługujących pracownikowi zatrudnionemu w państwowej lub samorządowej jednostce sfery budżetowej z tytułu podróży służbowej</w:t>
      </w:r>
      <w:r>
        <w:rPr>
          <w:color w:val="auto"/>
          <w:sz w:val="20"/>
          <w:szCs w:val="20"/>
        </w:rPr>
        <w:t xml:space="preserve"> oraz zarządzenia Nr 90 Rektora Uniwersytetu Mikołaja Kopernika w Toruniu z dnia 30 kwietnia 2020 r. w sprawie zasad rozliczania kosztów związanych z krajowymi podróżami służbowymi pracowników oraz osób niebędących pracownikami Uniwersytetu Mikołaja Kopernika w Toruniu. </w:t>
      </w:r>
    </w:p>
    <w:p w14:paraId="66EA5482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33B8196F" w14:textId="1B42A616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6</w:t>
      </w:r>
    </w:p>
    <w:p w14:paraId="026E6976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Wszelkie zmiany umowy wymagają zachowania formy pisemnej pod rygorem nieważności. </w:t>
      </w:r>
    </w:p>
    <w:p w14:paraId="6E3EEF9C" w14:textId="77777777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Umowę niniejszą sporządzono w dwóch jednobrzmiących egzemplarzach, po jednym dla każdej ze stron. </w:t>
      </w:r>
    </w:p>
    <w:p w14:paraId="415FD9D1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5AE2F8D0" w14:textId="46B8FA1C" w:rsidR="006B1CE0" w:rsidRDefault="00271242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PRACOWNIK: </w:t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 w:rsidR="00B91620"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 xml:space="preserve">PRACODAWCA: </w:t>
      </w:r>
    </w:p>
    <w:p w14:paraId="6F6BA1D3" w14:textId="664462F0" w:rsidR="006B1CE0" w:rsidRDefault="006B1CE0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68948E9E" w14:textId="26301FC9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1F403A70" w14:textId="7E0E9B0C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115F1CB0" w14:textId="08DC5333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0770750B" w14:textId="0046CC3D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3715FE34" w14:textId="61C5D3A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7D558FD2" w14:textId="567B698B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578CD5E2" w14:textId="50F61784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0BF109AF" w14:textId="390D332D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4A710C74" w14:textId="6DF7A670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50B910E5" w14:textId="66CA04EB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p w14:paraId="6F2BA281" w14:textId="77777777" w:rsidR="00F90814" w:rsidRDefault="00F90814" w:rsidP="00F90814">
      <w:pPr>
        <w:pStyle w:val="Default"/>
        <w:pBdr>
          <w:bottom w:val="single" w:sz="6" w:space="0" w:color="auto"/>
        </w:pBdr>
        <w:spacing w:line="276" w:lineRule="auto"/>
        <w:jc w:val="both"/>
        <w:rPr>
          <w:sz w:val="18"/>
          <w:szCs w:val="18"/>
        </w:rPr>
      </w:pPr>
    </w:p>
    <w:sectPr w:rsidR="00F90814" w:rsidSect="00271242">
      <w:foot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0CEEF" w14:textId="77777777" w:rsidR="00133A22" w:rsidRDefault="00133A22" w:rsidP="006B1CE0">
      <w:pPr>
        <w:spacing w:after="0" w:line="240" w:lineRule="auto"/>
      </w:pPr>
      <w:r>
        <w:separator/>
      </w:r>
    </w:p>
  </w:endnote>
  <w:endnote w:type="continuationSeparator" w:id="0">
    <w:p w14:paraId="6014736E" w14:textId="77777777" w:rsidR="00133A22" w:rsidRDefault="00133A22" w:rsidP="006B1CE0">
      <w:pPr>
        <w:spacing w:after="0" w:line="240" w:lineRule="auto"/>
      </w:pPr>
      <w:r>
        <w:continuationSeparator/>
      </w:r>
    </w:p>
  </w:endnote>
  <w:endnote w:id="1">
    <w:p w14:paraId="1D0A81B4" w14:textId="780627B8" w:rsidR="00F90814" w:rsidRDefault="00F90814">
      <w:pPr>
        <w:pStyle w:val="Tekstprzypisukocowego"/>
      </w:pPr>
      <w:r>
        <w:rPr>
          <w:rStyle w:val="Odwoanieprzypisukocowego"/>
        </w:rPr>
        <w:endnoteRef/>
      </w:r>
      <w:r>
        <w:t xml:space="preserve"> należy podać trasę tam i z powrotem oraz dojazdy w miejscu docelowym, jeśli występują.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248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211A63" w14:textId="65EE5557" w:rsidR="006B1CE0" w:rsidRDefault="006B1CE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28525" w14:textId="77777777" w:rsidR="006B1CE0" w:rsidRDefault="006B1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887B" w14:textId="77777777" w:rsidR="00133A22" w:rsidRDefault="00133A22" w:rsidP="006B1CE0">
      <w:pPr>
        <w:spacing w:after="0" w:line="240" w:lineRule="auto"/>
      </w:pPr>
      <w:r>
        <w:separator/>
      </w:r>
    </w:p>
  </w:footnote>
  <w:footnote w:type="continuationSeparator" w:id="0">
    <w:p w14:paraId="0F6FF8AB" w14:textId="77777777" w:rsidR="00133A22" w:rsidRDefault="00133A22" w:rsidP="006B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0B15"/>
    <w:multiLevelType w:val="hybridMultilevel"/>
    <w:tmpl w:val="9AE617B2"/>
    <w:lvl w:ilvl="0" w:tplc="5CC2EDEC">
      <w:start w:val="1"/>
      <w:numFmt w:val="decimal"/>
      <w:lvlText w:val="%1"/>
      <w:lvlJc w:val="left"/>
      <w:pPr>
        <w:ind w:left="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2D4AC604">
      <w:start w:val="1"/>
      <w:numFmt w:val="lowerLetter"/>
      <w:lvlText w:val="%2"/>
      <w:lvlJc w:val="left"/>
      <w:pPr>
        <w:ind w:left="10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19D4597A">
      <w:start w:val="1"/>
      <w:numFmt w:val="lowerRoman"/>
      <w:lvlText w:val="%3"/>
      <w:lvlJc w:val="left"/>
      <w:pPr>
        <w:ind w:left="181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15281218">
      <w:start w:val="1"/>
      <w:numFmt w:val="decimal"/>
      <w:lvlText w:val="%4"/>
      <w:lvlJc w:val="left"/>
      <w:pPr>
        <w:ind w:left="25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60BC6576">
      <w:start w:val="1"/>
      <w:numFmt w:val="lowerLetter"/>
      <w:lvlText w:val="%5"/>
      <w:lvlJc w:val="left"/>
      <w:pPr>
        <w:ind w:left="325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BD88C35E">
      <w:start w:val="1"/>
      <w:numFmt w:val="lowerRoman"/>
      <w:lvlText w:val="%6"/>
      <w:lvlJc w:val="left"/>
      <w:pPr>
        <w:ind w:left="397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77EC3188">
      <w:start w:val="1"/>
      <w:numFmt w:val="decimal"/>
      <w:lvlText w:val="%7"/>
      <w:lvlJc w:val="left"/>
      <w:pPr>
        <w:ind w:left="46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98B49C68">
      <w:start w:val="1"/>
      <w:numFmt w:val="lowerLetter"/>
      <w:lvlText w:val="%8"/>
      <w:lvlJc w:val="left"/>
      <w:pPr>
        <w:ind w:left="541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E506BFB0">
      <w:start w:val="1"/>
      <w:numFmt w:val="lowerRoman"/>
      <w:lvlText w:val="%9"/>
      <w:lvlJc w:val="left"/>
      <w:pPr>
        <w:ind w:left="61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B"/>
    <w:rsid w:val="00002377"/>
    <w:rsid w:val="00053813"/>
    <w:rsid w:val="00133A22"/>
    <w:rsid w:val="0017691A"/>
    <w:rsid w:val="00180153"/>
    <w:rsid w:val="0025490B"/>
    <w:rsid w:val="00271242"/>
    <w:rsid w:val="00275138"/>
    <w:rsid w:val="00482334"/>
    <w:rsid w:val="004F6EC1"/>
    <w:rsid w:val="005D755A"/>
    <w:rsid w:val="00627D12"/>
    <w:rsid w:val="00652CF9"/>
    <w:rsid w:val="00653E3D"/>
    <w:rsid w:val="006B1CE0"/>
    <w:rsid w:val="006E0E49"/>
    <w:rsid w:val="00736561"/>
    <w:rsid w:val="008D2759"/>
    <w:rsid w:val="00934162"/>
    <w:rsid w:val="00963170"/>
    <w:rsid w:val="00997F43"/>
    <w:rsid w:val="009C06C2"/>
    <w:rsid w:val="00A37961"/>
    <w:rsid w:val="00B91620"/>
    <w:rsid w:val="00BD695E"/>
    <w:rsid w:val="00DB7149"/>
    <w:rsid w:val="00F90814"/>
    <w:rsid w:val="00FC75F7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A96D"/>
  <w15:chartTrackingRefBased/>
  <w15:docId w15:val="{0E5CE21F-A15F-4E15-94E9-D72C775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2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3416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B1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CE0"/>
  </w:style>
  <w:style w:type="paragraph" w:styleId="Stopka">
    <w:name w:val="footer"/>
    <w:basedOn w:val="Normalny"/>
    <w:link w:val="StopkaZnak"/>
    <w:uiPriority w:val="99"/>
    <w:unhideWhenUsed/>
    <w:rsid w:val="006B1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C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8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8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8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8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7FA3-C385-4F50-BBD5-EE9D82B2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Albińska</dc:creator>
  <cp:keywords/>
  <dc:description/>
  <cp:lastModifiedBy>magdalena.pilarska@o365.cm.umk.pl</cp:lastModifiedBy>
  <cp:revision>2</cp:revision>
  <cp:lastPrinted>2023-02-03T07:44:00Z</cp:lastPrinted>
  <dcterms:created xsi:type="dcterms:W3CDTF">2024-12-04T07:34:00Z</dcterms:created>
  <dcterms:modified xsi:type="dcterms:W3CDTF">2024-12-04T07:34:00Z</dcterms:modified>
</cp:coreProperties>
</file>