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F6A" w:rsidRPr="00D917EA" w:rsidRDefault="007E2F6A" w:rsidP="00693294">
      <w:pPr>
        <w:jc w:val="center"/>
        <w:rPr>
          <w:rFonts w:ascii="Times" w:hAnsi="Times" w:cs="Times New Roman"/>
          <w:b/>
          <w:sz w:val="32"/>
          <w:szCs w:val="32"/>
        </w:rPr>
      </w:pPr>
      <w:r w:rsidRPr="00D917EA">
        <w:rPr>
          <w:rFonts w:ascii="Times" w:hAnsi="Times" w:cs="Times New Roman"/>
          <w:b/>
          <w:sz w:val="32"/>
          <w:szCs w:val="32"/>
        </w:rPr>
        <w:t>Wydział Farmaceutyczny</w:t>
      </w:r>
    </w:p>
    <w:p w:rsidR="007E2F6A" w:rsidRPr="00D917EA" w:rsidRDefault="007E2F6A" w:rsidP="00693294">
      <w:pPr>
        <w:jc w:val="center"/>
        <w:rPr>
          <w:rFonts w:ascii="Times" w:hAnsi="Times" w:cs="Times New Roman"/>
          <w:b/>
          <w:sz w:val="32"/>
          <w:szCs w:val="32"/>
        </w:rPr>
      </w:pPr>
    </w:p>
    <w:p w:rsidR="007E2F6A" w:rsidRPr="00D917EA" w:rsidRDefault="007E2F6A" w:rsidP="00693294">
      <w:pPr>
        <w:jc w:val="center"/>
        <w:rPr>
          <w:rFonts w:ascii="Times" w:hAnsi="Times" w:cs="Times New Roman"/>
          <w:b/>
          <w:sz w:val="32"/>
          <w:szCs w:val="32"/>
        </w:rPr>
      </w:pPr>
    </w:p>
    <w:p w:rsidR="007E2F6A" w:rsidRPr="00D917EA" w:rsidRDefault="007E2F6A" w:rsidP="00693294">
      <w:pPr>
        <w:jc w:val="center"/>
        <w:rPr>
          <w:rFonts w:ascii="Times" w:hAnsi="Times" w:cs="Times New Roman"/>
          <w:b/>
          <w:sz w:val="32"/>
          <w:szCs w:val="32"/>
        </w:rPr>
      </w:pPr>
      <w:r w:rsidRPr="00D917EA">
        <w:rPr>
          <w:rFonts w:ascii="Times" w:hAnsi="Times" w:cs="Times New Roman"/>
          <w:b/>
          <w:sz w:val="32"/>
          <w:szCs w:val="32"/>
        </w:rPr>
        <w:t xml:space="preserve">Zajęcia fakultatywne dla kierunku </w:t>
      </w:r>
      <w:r w:rsidR="000B16C4" w:rsidRPr="00D917EA">
        <w:rPr>
          <w:rFonts w:ascii="Times" w:hAnsi="Times" w:cs="Times New Roman"/>
          <w:b/>
          <w:sz w:val="32"/>
          <w:szCs w:val="32"/>
        </w:rPr>
        <w:t>Analtyka Medyczna w roku akademickim 2019/2020</w:t>
      </w:r>
    </w:p>
    <w:p w:rsidR="007E2F6A" w:rsidRPr="00D917EA" w:rsidRDefault="007E2F6A" w:rsidP="00693294">
      <w:pPr>
        <w:jc w:val="center"/>
        <w:rPr>
          <w:rFonts w:ascii="Times" w:hAnsi="Times" w:cs="Times New Roman"/>
          <w:b/>
          <w:sz w:val="32"/>
          <w:szCs w:val="32"/>
        </w:rPr>
      </w:pPr>
    </w:p>
    <w:p w:rsidR="007E2F6A" w:rsidRPr="00D917EA" w:rsidRDefault="007E2F6A" w:rsidP="00693294">
      <w:pPr>
        <w:jc w:val="center"/>
        <w:rPr>
          <w:rFonts w:ascii="Times" w:hAnsi="Times" w:cs="Times New Roman"/>
        </w:rPr>
      </w:pPr>
    </w:p>
    <w:p w:rsidR="007E2F6A" w:rsidRPr="00D917EA" w:rsidRDefault="007E2F6A" w:rsidP="00693294">
      <w:pPr>
        <w:jc w:val="center"/>
        <w:rPr>
          <w:rFonts w:ascii="Times" w:hAnsi="Times" w:cs="Times New Roman"/>
        </w:rPr>
      </w:pPr>
    </w:p>
    <w:p w:rsidR="007E2F6A" w:rsidRPr="00D917EA" w:rsidRDefault="007E2F6A" w:rsidP="00693294">
      <w:pPr>
        <w:jc w:val="center"/>
        <w:rPr>
          <w:rFonts w:ascii="Times" w:hAnsi="Times" w:cs="Times New Roman"/>
        </w:rPr>
      </w:pPr>
    </w:p>
    <w:p w:rsidR="007E2F6A" w:rsidRPr="00D917EA" w:rsidRDefault="007E2F6A" w:rsidP="00693294">
      <w:pPr>
        <w:jc w:val="center"/>
        <w:rPr>
          <w:rFonts w:ascii="Times" w:hAnsi="Times" w:cs="Times New Roman"/>
        </w:rPr>
      </w:pPr>
    </w:p>
    <w:p w:rsidR="007E2F6A" w:rsidRPr="00D917EA" w:rsidRDefault="007E2F6A" w:rsidP="00693294">
      <w:pPr>
        <w:jc w:val="center"/>
        <w:rPr>
          <w:rFonts w:ascii="Times" w:hAnsi="Times" w:cs="Times New Roman"/>
          <w:b/>
          <w:sz w:val="24"/>
          <w:szCs w:val="24"/>
        </w:rPr>
      </w:pPr>
      <w:r w:rsidRPr="00D917EA">
        <w:rPr>
          <w:rFonts w:ascii="Times" w:hAnsi="Times" w:cs="Times New Roman"/>
          <w:b/>
          <w:sz w:val="24"/>
          <w:szCs w:val="24"/>
        </w:rPr>
        <w:t>KIERUNEK</w:t>
      </w:r>
    </w:p>
    <w:p w:rsidR="007E2F6A" w:rsidRPr="00D917EA" w:rsidRDefault="000B16C4" w:rsidP="00693294">
      <w:pPr>
        <w:jc w:val="center"/>
        <w:rPr>
          <w:rFonts w:ascii="Times" w:hAnsi="Times" w:cs="Times New Roman"/>
          <w:b/>
          <w:sz w:val="24"/>
          <w:szCs w:val="24"/>
        </w:rPr>
      </w:pPr>
      <w:r w:rsidRPr="00D917EA">
        <w:rPr>
          <w:rFonts w:ascii="Times" w:hAnsi="Times" w:cs="Times New Roman"/>
          <w:b/>
          <w:sz w:val="24"/>
          <w:szCs w:val="24"/>
        </w:rPr>
        <w:t>ANALITYKA MEDYCZNA</w:t>
      </w:r>
    </w:p>
    <w:p w:rsidR="007E2F6A" w:rsidRPr="00D917EA" w:rsidRDefault="007E2F6A" w:rsidP="00693294">
      <w:pPr>
        <w:jc w:val="center"/>
        <w:rPr>
          <w:rFonts w:ascii="Times" w:hAnsi="Times" w:cs="Times New Roman"/>
          <w:sz w:val="24"/>
          <w:szCs w:val="24"/>
        </w:rPr>
      </w:pPr>
      <w:r w:rsidRPr="00D917EA">
        <w:rPr>
          <w:rFonts w:ascii="Times" w:hAnsi="Times" w:cs="Times New Roman"/>
          <w:sz w:val="24"/>
          <w:szCs w:val="24"/>
        </w:rPr>
        <w:t>Jednolite studia magisterskie</w:t>
      </w:r>
    </w:p>
    <w:p w:rsidR="007E2F6A" w:rsidRPr="00D917EA" w:rsidRDefault="007E2F6A" w:rsidP="00693294">
      <w:pPr>
        <w:jc w:val="center"/>
        <w:rPr>
          <w:rFonts w:ascii="Times" w:hAnsi="Times" w:cs="Times New Roman"/>
          <w:sz w:val="24"/>
          <w:szCs w:val="24"/>
        </w:rPr>
      </w:pPr>
    </w:p>
    <w:p w:rsidR="007E2F6A" w:rsidRPr="00D917EA" w:rsidRDefault="007E2F6A" w:rsidP="00693294">
      <w:pPr>
        <w:jc w:val="center"/>
        <w:rPr>
          <w:rFonts w:ascii="Times" w:hAnsi="Times" w:cs="Times New Roman"/>
          <w:sz w:val="24"/>
          <w:szCs w:val="24"/>
        </w:rPr>
      </w:pPr>
    </w:p>
    <w:p w:rsidR="007E2F6A" w:rsidRPr="00D917EA" w:rsidRDefault="007E2F6A" w:rsidP="00693294">
      <w:pPr>
        <w:jc w:val="center"/>
        <w:rPr>
          <w:rFonts w:ascii="Times" w:hAnsi="Times" w:cs="Times New Roman"/>
          <w:sz w:val="24"/>
          <w:szCs w:val="24"/>
        </w:rPr>
      </w:pPr>
    </w:p>
    <w:p w:rsidR="007E2F6A" w:rsidRPr="00D917EA" w:rsidRDefault="007E2F6A" w:rsidP="00693294">
      <w:pPr>
        <w:jc w:val="center"/>
        <w:rPr>
          <w:rFonts w:ascii="Times" w:hAnsi="Times" w:cs="Times New Roman"/>
          <w:sz w:val="24"/>
          <w:szCs w:val="24"/>
        </w:rPr>
      </w:pPr>
    </w:p>
    <w:p w:rsidR="007E2F6A" w:rsidRPr="00D917EA" w:rsidRDefault="007E2F6A" w:rsidP="00693294">
      <w:pPr>
        <w:jc w:val="center"/>
        <w:rPr>
          <w:rFonts w:ascii="Times" w:hAnsi="Times" w:cs="Times New Roman"/>
          <w:sz w:val="24"/>
          <w:szCs w:val="24"/>
        </w:rPr>
      </w:pPr>
    </w:p>
    <w:p w:rsidR="007E2F6A" w:rsidRPr="00D917EA" w:rsidRDefault="007E2F6A" w:rsidP="00693294">
      <w:pPr>
        <w:jc w:val="center"/>
        <w:rPr>
          <w:rFonts w:ascii="Times" w:hAnsi="Times" w:cs="Times New Roman"/>
          <w:sz w:val="24"/>
          <w:szCs w:val="24"/>
        </w:rPr>
      </w:pPr>
    </w:p>
    <w:p w:rsidR="007E2F6A" w:rsidRPr="00D917EA" w:rsidRDefault="007E2F6A" w:rsidP="00693294">
      <w:pPr>
        <w:jc w:val="center"/>
        <w:rPr>
          <w:rFonts w:ascii="Times" w:hAnsi="Times" w:cs="Times New Roman"/>
          <w:sz w:val="24"/>
          <w:szCs w:val="24"/>
        </w:rPr>
      </w:pPr>
    </w:p>
    <w:p w:rsidR="007E2F6A" w:rsidRPr="00D917EA" w:rsidRDefault="007E2F6A" w:rsidP="00D917EA">
      <w:pPr>
        <w:jc w:val="both"/>
        <w:rPr>
          <w:rFonts w:ascii="Times" w:hAnsi="Times" w:cs="Times New Roman"/>
          <w:sz w:val="24"/>
          <w:szCs w:val="24"/>
        </w:rPr>
      </w:pPr>
    </w:p>
    <w:p w:rsidR="007E2F6A" w:rsidRPr="00D917EA" w:rsidRDefault="007E2F6A" w:rsidP="00D917EA">
      <w:pPr>
        <w:jc w:val="both"/>
        <w:rPr>
          <w:rFonts w:ascii="Times" w:hAnsi="Times" w:cs="Times New Roman"/>
          <w:sz w:val="24"/>
          <w:szCs w:val="24"/>
        </w:rPr>
      </w:pPr>
    </w:p>
    <w:p w:rsidR="007E2F6A" w:rsidRPr="00D917EA" w:rsidRDefault="007E2F6A" w:rsidP="00D917EA">
      <w:pPr>
        <w:jc w:val="both"/>
        <w:rPr>
          <w:rFonts w:ascii="Times" w:hAnsi="Times" w:cs="Times New Roman"/>
          <w:sz w:val="24"/>
          <w:szCs w:val="24"/>
        </w:rPr>
      </w:pPr>
    </w:p>
    <w:p w:rsidR="007E2F6A" w:rsidRPr="00D917EA" w:rsidRDefault="007E2F6A" w:rsidP="00D917EA">
      <w:pPr>
        <w:jc w:val="both"/>
        <w:rPr>
          <w:rFonts w:ascii="Times" w:hAnsi="Times" w:cs="Times New Roman"/>
          <w:sz w:val="28"/>
          <w:szCs w:val="24"/>
        </w:rPr>
      </w:pPr>
    </w:p>
    <w:p w:rsidR="007E2F6A" w:rsidRPr="00D917EA" w:rsidRDefault="007E2F6A" w:rsidP="00D917EA">
      <w:pPr>
        <w:jc w:val="both"/>
        <w:rPr>
          <w:rFonts w:ascii="Times" w:hAnsi="Times" w:cs="Times New Roman"/>
          <w:sz w:val="28"/>
          <w:szCs w:val="24"/>
        </w:rPr>
      </w:pPr>
    </w:p>
    <w:p w:rsidR="007E2F6A" w:rsidRPr="00D917EA" w:rsidRDefault="007E2F6A" w:rsidP="00D917EA">
      <w:pPr>
        <w:jc w:val="both"/>
        <w:rPr>
          <w:rFonts w:ascii="Times" w:hAnsi="Times" w:cs="Times New Roman"/>
          <w:sz w:val="28"/>
          <w:szCs w:val="24"/>
        </w:rPr>
      </w:pPr>
    </w:p>
    <w:p w:rsidR="007E2F6A" w:rsidRPr="006B53B3" w:rsidRDefault="007E2F6A" w:rsidP="00D917EA">
      <w:pPr>
        <w:jc w:val="both"/>
        <w:rPr>
          <w:rFonts w:ascii="Times New Roman" w:hAnsi="Times New Roman" w:cs="Times New Roman"/>
          <w:sz w:val="28"/>
          <w:szCs w:val="24"/>
        </w:rPr>
      </w:pPr>
    </w:p>
    <w:p w:rsidR="006B53B3" w:rsidRDefault="006B53B3" w:rsidP="00693294">
      <w:pPr>
        <w:jc w:val="center"/>
        <w:rPr>
          <w:rFonts w:ascii="Times New Roman" w:hAnsi="Times New Roman" w:cs="Times New Roman"/>
          <w:b/>
          <w:sz w:val="24"/>
          <w:szCs w:val="24"/>
          <w:u w:val="single"/>
        </w:rPr>
      </w:pPr>
    </w:p>
    <w:p w:rsidR="006B53B3" w:rsidRDefault="006B53B3" w:rsidP="00693294">
      <w:pPr>
        <w:jc w:val="center"/>
        <w:rPr>
          <w:rFonts w:ascii="Times New Roman" w:hAnsi="Times New Roman" w:cs="Times New Roman"/>
          <w:b/>
          <w:sz w:val="24"/>
          <w:szCs w:val="24"/>
          <w:u w:val="single"/>
        </w:rPr>
      </w:pPr>
    </w:p>
    <w:p w:rsidR="007E2F6A" w:rsidRPr="00D917EA" w:rsidRDefault="007E2F6A" w:rsidP="00693294">
      <w:pPr>
        <w:jc w:val="center"/>
        <w:rPr>
          <w:rFonts w:ascii="Times" w:hAnsi="Times" w:cs="Times New Roman"/>
          <w:b/>
          <w:sz w:val="24"/>
          <w:szCs w:val="24"/>
          <w:u w:val="single"/>
        </w:rPr>
      </w:pPr>
      <w:r w:rsidRPr="00D917EA">
        <w:rPr>
          <w:rFonts w:ascii="Times" w:hAnsi="Times" w:cs="Times New Roman"/>
          <w:b/>
          <w:sz w:val="24"/>
          <w:szCs w:val="24"/>
          <w:u w:val="single"/>
        </w:rPr>
        <w:t xml:space="preserve">Zajęcia fakultatywne dla kierunku </w:t>
      </w:r>
      <w:r w:rsidR="002A6F2E" w:rsidRPr="00D917EA">
        <w:rPr>
          <w:rFonts w:ascii="Times" w:hAnsi="Times" w:cs="Times New Roman"/>
          <w:b/>
          <w:sz w:val="24"/>
          <w:szCs w:val="24"/>
          <w:u w:val="single"/>
        </w:rPr>
        <w:t>Analityka Medyczna w roku akademickim 2019/2020</w:t>
      </w:r>
    </w:p>
    <w:p w:rsidR="007E2F6A" w:rsidRPr="00D917EA" w:rsidRDefault="007E2F6A" w:rsidP="00D917EA">
      <w:pPr>
        <w:jc w:val="both"/>
        <w:rPr>
          <w:rFonts w:ascii="Times" w:hAnsi="Times" w:cs="Times New Roman"/>
          <w:b/>
          <w:sz w:val="24"/>
          <w:szCs w:val="24"/>
          <w:u w:val="single"/>
        </w:rPr>
      </w:pP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3108"/>
        <w:gridCol w:w="3108"/>
      </w:tblGrid>
      <w:tr w:rsidR="00A80FD7" w:rsidRPr="00D917EA" w:rsidTr="007E2F6A">
        <w:trPr>
          <w:trHeight w:val="573"/>
          <w:jc w:val="center"/>
        </w:trPr>
        <w:tc>
          <w:tcPr>
            <w:tcW w:w="3108" w:type="dxa"/>
            <w:tcBorders>
              <w:top w:val="single" w:sz="4" w:space="0" w:color="auto"/>
              <w:left w:val="single" w:sz="4" w:space="0" w:color="auto"/>
              <w:bottom w:val="single" w:sz="4" w:space="0" w:color="auto"/>
              <w:right w:val="single" w:sz="4" w:space="0" w:color="auto"/>
            </w:tcBorders>
            <w:hideMark/>
          </w:tcPr>
          <w:p w:rsidR="007E2F6A" w:rsidRPr="00D917EA" w:rsidRDefault="007E2F6A" w:rsidP="00693294">
            <w:pPr>
              <w:jc w:val="center"/>
              <w:rPr>
                <w:rFonts w:ascii="Times" w:hAnsi="Times" w:cs="Times New Roman"/>
                <w:b/>
                <w:noProof/>
                <w:sz w:val="28"/>
                <w:szCs w:val="28"/>
              </w:rPr>
            </w:pPr>
            <w:r w:rsidRPr="00D917EA">
              <w:rPr>
                <w:rFonts w:ascii="Times" w:hAnsi="Times" w:cs="Times New Roman"/>
                <w:b/>
                <w:noProof/>
                <w:sz w:val="28"/>
                <w:szCs w:val="28"/>
              </w:rPr>
              <w:t>ROK STUDIÓW</w:t>
            </w:r>
          </w:p>
        </w:tc>
        <w:tc>
          <w:tcPr>
            <w:tcW w:w="3108" w:type="dxa"/>
            <w:tcBorders>
              <w:top w:val="single" w:sz="4" w:space="0" w:color="auto"/>
              <w:left w:val="single" w:sz="4" w:space="0" w:color="auto"/>
              <w:bottom w:val="single" w:sz="4" w:space="0" w:color="auto"/>
              <w:right w:val="single" w:sz="4" w:space="0" w:color="auto"/>
            </w:tcBorders>
            <w:hideMark/>
          </w:tcPr>
          <w:p w:rsidR="007E2F6A" w:rsidRPr="00D917EA" w:rsidRDefault="007E2F6A" w:rsidP="00693294">
            <w:pPr>
              <w:jc w:val="center"/>
              <w:rPr>
                <w:rFonts w:ascii="Times" w:hAnsi="Times" w:cs="Times New Roman"/>
                <w:b/>
                <w:noProof/>
                <w:sz w:val="28"/>
                <w:szCs w:val="28"/>
              </w:rPr>
            </w:pPr>
            <w:r w:rsidRPr="00D917EA">
              <w:rPr>
                <w:rFonts w:ascii="Times" w:hAnsi="Times" w:cs="Times New Roman"/>
                <w:b/>
                <w:noProof/>
                <w:sz w:val="28"/>
                <w:szCs w:val="28"/>
              </w:rPr>
              <w:t>SEMESTR ZIMOWY</w:t>
            </w:r>
          </w:p>
        </w:tc>
        <w:tc>
          <w:tcPr>
            <w:tcW w:w="3108" w:type="dxa"/>
            <w:tcBorders>
              <w:top w:val="single" w:sz="4" w:space="0" w:color="auto"/>
              <w:left w:val="single" w:sz="4" w:space="0" w:color="auto"/>
              <w:bottom w:val="single" w:sz="4" w:space="0" w:color="auto"/>
              <w:right w:val="single" w:sz="4" w:space="0" w:color="auto"/>
            </w:tcBorders>
            <w:hideMark/>
          </w:tcPr>
          <w:p w:rsidR="007E2F6A" w:rsidRPr="00D917EA" w:rsidRDefault="007E2F6A" w:rsidP="00693294">
            <w:pPr>
              <w:jc w:val="center"/>
              <w:rPr>
                <w:rFonts w:ascii="Times" w:hAnsi="Times" w:cs="Times New Roman"/>
                <w:b/>
                <w:noProof/>
                <w:sz w:val="28"/>
                <w:szCs w:val="28"/>
              </w:rPr>
            </w:pPr>
            <w:r w:rsidRPr="00D917EA">
              <w:rPr>
                <w:rFonts w:ascii="Times" w:hAnsi="Times" w:cs="Times New Roman"/>
                <w:b/>
                <w:noProof/>
                <w:sz w:val="28"/>
                <w:szCs w:val="28"/>
              </w:rPr>
              <w:t>SEMESTR LETNI</w:t>
            </w:r>
          </w:p>
        </w:tc>
      </w:tr>
      <w:tr w:rsidR="00764936" w:rsidRPr="00D917EA" w:rsidTr="007E2F6A">
        <w:trPr>
          <w:trHeight w:val="480"/>
          <w:jc w:val="center"/>
        </w:trPr>
        <w:tc>
          <w:tcPr>
            <w:tcW w:w="3108" w:type="dxa"/>
            <w:tcBorders>
              <w:top w:val="single" w:sz="4" w:space="0" w:color="auto"/>
              <w:left w:val="single" w:sz="4" w:space="0" w:color="auto"/>
              <w:bottom w:val="single" w:sz="4" w:space="0" w:color="auto"/>
              <w:right w:val="single" w:sz="4" w:space="0" w:color="auto"/>
            </w:tcBorders>
            <w:hideMark/>
          </w:tcPr>
          <w:p w:rsidR="00764936" w:rsidRPr="00D917EA" w:rsidRDefault="00764936" w:rsidP="00693294">
            <w:pPr>
              <w:jc w:val="center"/>
              <w:rPr>
                <w:rFonts w:ascii="Times" w:hAnsi="Times" w:cs="Times New Roman"/>
                <w:noProof/>
                <w:sz w:val="28"/>
                <w:szCs w:val="28"/>
              </w:rPr>
            </w:pPr>
            <w:r w:rsidRPr="00D917EA">
              <w:rPr>
                <w:rFonts w:ascii="Times" w:hAnsi="Times" w:cs="Times New Roman"/>
                <w:noProof/>
                <w:sz w:val="28"/>
                <w:szCs w:val="28"/>
              </w:rPr>
              <w:t>I</w:t>
            </w:r>
          </w:p>
        </w:tc>
        <w:tc>
          <w:tcPr>
            <w:tcW w:w="3108" w:type="dxa"/>
            <w:tcBorders>
              <w:top w:val="single" w:sz="4" w:space="0" w:color="auto"/>
              <w:left w:val="single" w:sz="4" w:space="0" w:color="auto"/>
              <w:bottom w:val="single" w:sz="4" w:space="0" w:color="auto"/>
              <w:right w:val="single" w:sz="4" w:space="0" w:color="auto"/>
            </w:tcBorders>
            <w:hideMark/>
          </w:tcPr>
          <w:p w:rsidR="00764936" w:rsidRPr="00D917EA" w:rsidRDefault="00764936" w:rsidP="00693294">
            <w:pPr>
              <w:jc w:val="center"/>
              <w:rPr>
                <w:rFonts w:ascii="Times" w:hAnsi="Times" w:cs="Times New Roman"/>
                <w:noProof/>
                <w:sz w:val="28"/>
                <w:szCs w:val="28"/>
              </w:rPr>
            </w:pPr>
            <w:r w:rsidRPr="00D917EA">
              <w:rPr>
                <w:rFonts w:ascii="Times" w:hAnsi="Times"/>
                <w:noProof/>
                <w:sz w:val="28"/>
                <w:szCs w:val="28"/>
              </w:rPr>
              <w:t>30</w:t>
            </w:r>
          </w:p>
        </w:tc>
        <w:tc>
          <w:tcPr>
            <w:tcW w:w="3108" w:type="dxa"/>
            <w:tcBorders>
              <w:top w:val="single" w:sz="4" w:space="0" w:color="auto"/>
              <w:left w:val="single" w:sz="4" w:space="0" w:color="auto"/>
              <w:bottom w:val="single" w:sz="4" w:space="0" w:color="auto"/>
              <w:right w:val="single" w:sz="4" w:space="0" w:color="auto"/>
            </w:tcBorders>
            <w:hideMark/>
          </w:tcPr>
          <w:p w:rsidR="00764936" w:rsidRPr="00D917EA" w:rsidRDefault="00764936" w:rsidP="00693294">
            <w:pPr>
              <w:jc w:val="center"/>
              <w:rPr>
                <w:rFonts w:ascii="Times" w:hAnsi="Times" w:cs="Times New Roman"/>
                <w:noProof/>
                <w:sz w:val="28"/>
                <w:szCs w:val="28"/>
              </w:rPr>
            </w:pPr>
            <w:r w:rsidRPr="00D917EA">
              <w:rPr>
                <w:rFonts w:ascii="Times" w:hAnsi="Times"/>
                <w:noProof/>
                <w:sz w:val="28"/>
                <w:szCs w:val="28"/>
              </w:rPr>
              <w:t>15</w:t>
            </w:r>
          </w:p>
        </w:tc>
      </w:tr>
      <w:tr w:rsidR="00764936" w:rsidRPr="00D917EA" w:rsidTr="007E2F6A">
        <w:trPr>
          <w:trHeight w:val="502"/>
          <w:jc w:val="center"/>
        </w:trPr>
        <w:tc>
          <w:tcPr>
            <w:tcW w:w="3108" w:type="dxa"/>
            <w:tcBorders>
              <w:top w:val="single" w:sz="4" w:space="0" w:color="auto"/>
              <w:left w:val="single" w:sz="4" w:space="0" w:color="auto"/>
              <w:bottom w:val="single" w:sz="4" w:space="0" w:color="auto"/>
              <w:right w:val="single" w:sz="4" w:space="0" w:color="auto"/>
            </w:tcBorders>
            <w:hideMark/>
          </w:tcPr>
          <w:p w:rsidR="00764936" w:rsidRPr="00D917EA" w:rsidRDefault="00764936" w:rsidP="00693294">
            <w:pPr>
              <w:jc w:val="center"/>
              <w:rPr>
                <w:rFonts w:ascii="Times" w:hAnsi="Times" w:cs="Times New Roman"/>
                <w:noProof/>
                <w:sz w:val="28"/>
                <w:szCs w:val="28"/>
              </w:rPr>
            </w:pPr>
            <w:r w:rsidRPr="00D917EA">
              <w:rPr>
                <w:rFonts w:ascii="Times" w:hAnsi="Times" w:cs="Times New Roman"/>
                <w:noProof/>
                <w:sz w:val="28"/>
                <w:szCs w:val="28"/>
              </w:rPr>
              <w:t>II</w:t>
            </w:r>
          </w:p>
        </w:tc>
        <w:tc>
          <w:tcPr>
            <w:tcW w:w="3108" w:type="dxa"/>
            <w:tcBorders>
              <w:top w:val="single" w:sz="4" w:space="0" w:color="auto"/>
              <w:left w:val="single" w:sz="4" w:space="0" w:color="auto"/>
              <w:bottom w:val="single" w:sz="4" w:space="0" w:color="auto"/>
              <w:right w:val="single" w:sz="4" w:space="0" w:color="auto"/>
            </w:tcBorders>
            <w:hideMark/>
          </w:tcPr>
          <w:p w:rsidR="00764936" w:rsidRPr="00D917EA" w:rsidRDefault="00A8526C" w:rsidP="00693294">
            <w:pPr>
              <w:jc w:val="center"/>
              <w:rPr>
                <w:rFonts w:ascii="Times" w:hAnsi="Times" w:cs="Times New Roman"/>
                <w:noProof/>
                <w:sz w:val="28"/>
                <w:szCs w:val="28"/>
              </w:rPr>
            </w:pPr>
            <w:r>
              <w:rPr>
                <w:rFonts w:ascii="Times" w:hAnsi="Times"/>
                <w:noProof/>
                <w:sz w:val="28"/>
                <w:szCs w:val="28"/>
              </w:rPr>
              <w:t>15</w:t>
            </w:r>
          </w:p>
        </w:tc>
        <w:tc>
          <w:tcPr>
            <w:tcW w:w="3108" w:type="dxa"/>
            <w:tcBorders>
              <w:top w:val="single" w:sz="4" w:space="0" w:color="auto"/>
              <w:left w:val="single" w:sz="4" w:space="0" w:color="auto"/>
              <w:bottom w:val="single" w:sz="4" w:space="0" w:color="auto"/>
              <w:right w:val="single" w:sz="4" w:space="0" w:color="auto"/>
            </w:tcBorders>
            <w:hideMark/>
          </w:tcPr>
          <w:p w:rsidR="00764936" w:rsidRPr="00D917EA" w:rsidRDefault="00764936" w:rsidP="00693294">
            <w:pPr>
              <w:jc w:val="center"/>
              <w:rPr>
                <w:rFonts w:ascii="Times" w:hAnsi="Times" w:cs="Times New Roman"/>
                <w:noProof/>
                <w:sz w:val="28"/>
                <w:szCs w:val="28"/>
              </w:rPr>
            </w:pPr>
            <w:r w:rsidRPr="00D917EA">
              <w:rPr>
                <w:rFonts w:ascii="Times" w:hAnsi="Times"/>
                <w:noProof/>
                <w:sz w:val="28"/>
                <w:szCs w:val="28"/>
              </w:rPr>
              <w:t>-</w:t>
            </w:r>
          </w:p>
        </w:tc>
      </w:tr>
      <w:tr w:rsidR="00764936" w:rsidRPr="00D917EA" w:rsidTr="007E2F6A">
        <w:trPr>
          <w:trHeight w:val="480"/>
          <w:jc w:val="center"/>
        </w:trPr>
        <w:tc>
          <w:tcPr>
            <w:tcW w:w="3108" w:type="dxa"/>
            <w:tcBorders>
              <w:top w:val="single" w:sz="4" w:space="0" w:color="auto"/>
              <w:left w:val="single" w:sz="4" w:space="0" w:color="auto"/>
              <w:bottom w:val="single" w:sz="4" w:space="0" w:color="auto"/>
              <w:right w:val="single" w:sz="4" w:space="0" w:color="auto"/>
            </w:tcBorders>
            <w:hideMark/>
          </w:tcPr>
          <w:p w:rsidR="00764936" w:rsidRPr="00D917EA" w:rsidRDefault="00764936" w:rsidP="00693294">
            <w:pPr>
              <w:jc w:val="center"/>
              <w:rPr>
                <w:rFonts w:ascii="Times" w:hAnsi="Times" w:cs="Times New Roman"/>
                <w:noProof/>
                <w:sz w:val="28"/>
                <w:szCs w:val="28"/>
              </w:rPr>
            </w:pPr>
            <w:r w:rsidRPr="00D917EA">
              <w:rPr>
                <w:rFonts w:ascii="Times" w:hAnsi="Times" w:cs="Times New Roman"/>
                <w:noProof/>
                <w:sz w:val="28"/>
                <w:szCs w:val="28"/>
              </w:rPr>
              <w:t>III</w:t>
            </w:r>
          </w:p>
        </w:tc>
        <w:tc>
          <w:tcPr>
            <w:tcW w:w="3108" w:type="dxa"/>
            <w:tcBorders>
              <w:top w:val="single" w:sz="4" w:space="0" w:color="auto"/>
              <w:left w:val="single" w:sz="4" w:space="0" w:color="auto"/>
              <w:bottom w:val="single" w:sz="4" w:space="0" w:color="auto"/>
              <w:right w:val="single" w:sz="4" w:space="0" w:color="auto"/>
            </w:tcBorders>
            <w:hideMark/>
          </w:tcPr>
          <w:p w:rsidR="00764936" w:rsidRPr="00D917EA" w:rsidRDefault="00A8526C" w:rsidP="00693294">
            <w:pPr>
              <w:jc w:val="center"/>
              <w:rPr>
                <w:rFonts w:ascii="Times" w:hAnsi="Times" w:cs="Times New Roman"/>
                <w:noProof/>
                <w:sz w:val="28"/>
                <w:szCs w:val="28"/>
              </w:rPr>
            </w:pPr>
            <w:r>
              <w:rPr>
                <w:rFonts w:ascii="Times" w:hAnsi="Times"/>
                <w:noProof/>
                <w:sz w:val="28"/>
                <w:szCs w:val="28"/>
              </w:rPr>
              <w:t>15</w:t>
            </w:r>
          </w:p>
        </w:tc>
        <w:tc>
          <w:tcPr>
            <w:tcW w:w="3108" w:type="dxa"/>
            <w:tcBorders>
              <w:top w:val="single" w:sz="4" w:space="0" w:color="auto"/>
              <w:left w:val="single" w:sz="4" w:space="0" w:color="auto"/>
              <w:bottom w:val="single" w:sz="4" w:space="0" w:color="auto"/>
              <w:right w:val="single" w:sz="4" w:space="0" w:color="auto"/>
            </w:tcBorders>
            <w:hideMark/>
          </w:tcPr>
          <w:p w:rsidR="00764936" w:rsidRPr="00D917EA" w:rsidRDefault="00A8526C" w:rsidP="00693294">
            <w:pPr>
              <w:jc w:val="center"/>
              <w:rPr>
                <w:rFonts w:ascii="Times" w:hAnsi="Times" w:cs="Times New Roman"/>
                <w:noProof/>
                <w:sz w:val="28"/>
                <w:szCs w:val="28"/>
              </w:rPr>
            </w:pPr>
            <w:r>
              <w:rPr>
                <w:rFonts w:ascii="Times" w:hAnsi="Times"/>
                <w:noProof/>
                <w:sz w:val="28"/>
                <w:szCs w:val="28"/>
              </w:rPr>
              <w:t>15</w:t>
            </w:r>
          </w:p>
        </w:tc>
      </w:tr>
      <w:tr w:rsidR="00A8526C" w:rsidRPr="00D917EA" w:rsidTr="007E2F6A">
        <w:trPr>
          <w:trHeight w:val="480"/>
          <w:jc w:val="center"/>
        </w:trPr>
        <w:tc>
          <w:tcPr>
            <w:tcW w:w="3108" w:type="dxa"/>
            <w:tcBorders>
              <w:top w:val="single" w:sz="4" w:space="0" w:color="auto"/>
              <w:left w:val="single" w:sz="4" w:space="0" w:color="auto"/>
              <w:bottom w:val="single" w:sz="4" w:space="0" w:color="auto"/>
              <w:right w:val="single" w:sz="4" w:space="0" w:color="auto"/>
            </w:tcBorders>
            <w:hideMark/>
          </w:tcPr>
          <w:p w:rsidR="00A8526C" w:rsidRPr="00D917EA" w:rsidRDefault="00A8526C" w:rsidP="00693294">
            <w:pPr>
              <w:jc w:val="center"/>
              <w:rPr>
                <w:rFonts w:ascii="Times" w:hAnsi="Times" w:cs="Times New Roman"/>
                <w:noProof/>
                <w:sz w:val="28"/>
                <w:szCs w:val="28"/>
              </w:rPr>
            </w:pPr>
            <w:r w:rsidRPr="00D917EA">
              <w:rPr>
                <w:rFonts w:ascii="Times" w:hAnsi="Times" w:cs="Times New Roman"/>
                <w:noProof/>
                <w:sz w:val="28"/>
                <w:szCs w:val="28"/>
              </w:rPr>
              <w:t>IV</w:t>
            </w:r>
          </w:p>
        </w:tc>
        <w:tc>
          <w:tcPr>
            <w:tcW w:w="3108" w:type="dxa"/>
            <w:tcBorders>
              <w:top w:val="single" w:sz="4" w:space="0" w:color="auto"/>
              <w:left w:val="single" w:sz="4" w:space="0" w:color="auto"/>
              <w:bottom w:val="single" w:sz="4" w:space="0" w:color="auto"/>
              <w:right w:val="single" w:sz="4" w:space="0" w:color="auto"/>
            </w:tcBorders>
            <w:hideMark/>
          </w:tcPr>
          <w:p w:rsidR="00A8526C" w:rsidRPr="00D917EA" w:rsidRDefault="00A8526C" w:rsidP="00693294">
            <w:pPr>
              <w:jc w:val="center"/>
              <w:rPr>
                <w:rFonts w:ascii="Times" w:hAnsi="Times" w:cs="Times New Roman"/>
                <w:noProof/>
                <w:sz w:val="28"/>
                <w:szCs w:val="28"/>
              </w:rPr>
            </w:pPr>
            <w:r>
              <w:rPr>
                <w:rFonts w:ascii="Times" w:hAnsi="Times"/>
                <w:noProof/>
                <w:sz w:val="28"/>
                <w:szCs w:val="28"/>
              </w:rPr>
              <w:t>30</w:t>
            </w:r>
          </w:p>
        </w:tc>
        <w:tc>
          <w:tcPr>
            <w:tcW w:w="3108" w:type="dxa"/>
            <w:tcBorders>
              <w:top w:val="single" w:sz="4" w:space="0" w:color="auto"/>
              <w:left w:val="single" w:sz="4" w:space="0" w:color="auto"/>
              <w:bottom w:val="single" w:sz="4" w:space="0" w:color="auto"/>
              <w:right w:val="single" w:sz="4" w:space="0" w:color="auto"/>
            </w:tcBorders>
            <w:hideMark/>
          </w:tcPr>
          <w:p w:rsidR="00A8526C" w:rsidRPr="00D917EA" w:rsidRDefault="00A8526C" w:rsidP="00242550">
            <w:pPr>
              <w:jc w:val="center"/>
              <w:rPr>
                <w:rFonts w:ascii="Times" w:hAnsi="Times" w:cs="Times New Roman"/>
                <w:noProof/>
                <w:sz w:val="28"/>
                <w:szCs w:val="28"/>
              </w:rPr>
            </w:pPr>
            <w:r>
              <w:rPr>
                <w:rFonts w:ascii="Times" w:hAnsi="Times"/>
                <w:noProof/>
                <w:sz w:val="28"/>
                <w:szCs w:val="28"/>
              </w:rPr>
              <w:t>30</w:t>
            </w:r>
          </w:p>
        </w:tc>
      </w:tr>
      <w:tr w:rsidR="00A8526C" w:rsidRPr="00D917EA" w:rsidTr="007E2F6A">
        <w:trPr>
          <w:trHeight w:val="502"/>
          <w:jc w:val="center"/>
        </w:trPr>
        <w:tc>
          <w:tcPr>
            <w:tcW w:w="3108" w:type="dxa"/>
            <w:tcBorders>
              <w:top w:val="single" w:sz="4" w:space="0" w:color="auto"/>
              <w:left w:val="single" w:sz="4" w:space="0" w:color="auto"/>
              <w:bottom w:val="single" w:sz="4" w:space="0" w:color="auto"/>
              <w:right w:val="single" w:sz="4" w:space="0" w:color="auto"/>
            </w:tcBorders>
            <w:hideMark/>
          </w:tcPr>
          <w:p w:rsidR="00A8526C" w:rsidRPr="00D917EA" w:rsidRDefault="00A8526C" w:rsidP="00693294">
            <w:pPr>
              <w:jc w:val="center"/>
              <w:rPr>
                <w:rFonts w:ascii="Times" w:hAnsi="Times" w:cs="Times New Roman"/>
                <w:noProof/>
                <w:sz w:val="28"/>
                <w:szCs w:val="28"/>
              </w:rPr>
            </w:pPr>
            <w:r w:rsidRPr="00D917EA">
              <w:rPr>
                <w:rFonts w:ascii="Times" w:hAnsi="Times" w:cs="Times New Roman"/>
                <w:noProof/>
                <w:sz w:val="28"/>
                <w:szCs w:val="28"/>
              </w:rPr>
              <w:t>V</w:t>
            </w:r>
          </w:p>
        </w:tc>
        <w:tc>
          <w:tcPr>
            <w:tcW w:w="3108" w:type="dxa"/>
            <w:tcBorders>
              <w:top w:val="single" w:sz="4" w:space="0" w:color="auto"/>
              <w:left w:val="single" w:sz="4" w:space="0" w:color="auto"/>
              <w:bottom w:val="single" w:sz="4" w:space="0" w:color="auto"/>
              <w:right w:val="single" w:sz="4" w:space="0" w:color="auto"/>
            </w:tcBorders>
            <w:hideMark/>
          </w:tcPr>
          <w:p w:rsidR="00A8526C" w:rsidRPr="00D917EA" w:rsidRDefault="00A8526C" w:rsidP="00693294">
            <w:pPr>
              <w:jc w:val="center"/>
              <w:rPr>
                <w:rFonts w:ascii="Times" w:hAnsi="Times" w:cs="Times New Roman"/>
                <w:noProof/>
                <w:sz w:val="28"/>
                <w:szCs w:val="28"/>
              </w:rPr>
            </w:pPr>
            <w:r>
              <w:rPr>
                <w:rFonts w:ascii="Times" w:hAnsi="Times"/>
                <w:noProof/>
                <w:sz w:val="28"/>
                <w:szCs w:val="28"/>
              </w:rPr>
              <w:t>30</w:t>
            </w:r>
          </w:p>
        </w:tc>
        <w:tc>
          <w:tcPr>
            <w:tcW w:w="3108" w:type="dxa"/>
            <w:tcBorders>
              <w:top w:val="single" w:sz="4" w:space="0" w:color="auto"/>
              <w:left w:val="single" w:sz="4" w:space="0" w:color="auto"/>
              <w:bottom w:val="single" w:sz="4" w:space="0" w:color="auto"/>
              <w:right w:val="single" w:sz="4" w:space="0" w:color="auto"/>
            </w:tcBorders>
            <w:hideMark/>
          </w:tcPr>
          <w:p w:rsidR="00A8526C" w:rsidRPr="00D917EA" w:rsidRDefault="00A8526C" w:rsidP="00242550">
            <w:pPr>
              <w:jc w:val="center"/>
              <w:rPr>
                <w:rFonts w:ascii="Times" w:hAnsi="Times" w:cs="Times New Roman"/>
                <w:noProof/>
                <w:sz w:val="28"/>
                <w:szCs w:val="28"/>
              </w:rPr>
            </w:pPr>
            <w:r>
              <w:rPr>
                <w:rFonts w:ascii="Times" w:hAnsi="Times"/>
                <w:noProof/>
                <w:sz w:val="28"/>
                <w:szCs w:val="28"/>
              </w:rPr>
              <w:t>30</w:t>
            </w:r>
          </w:p>
        </w:tc>
      </w:tr>
    </w:tbl>
    <w:p w:rsidR="007E2F6A" w:rsidRPr="00D917EA" w:rsidRDefault="007E2F6A" w:rsidP="00D917EA">
      <w:pPr>
        <w:jc w:val="both"/>
        <w:rPr>
          <w:rFonts w:ascii="Times" w:hAnsi="Times" w:cs="Times New Roman"/>
        </w:rPr>
      </w:pPr>
    </w:p>
    <w:p w:rsidR="007E2F6A" w:rsidRPr="00D917EA" w:rsidRDefault="007E2F6A" w:rsidP="00D917EA">
      <w:pPr>
        <w:spacing w:after="0"/>
        <w:jc w:val="both"/>
        <w:rPr>
          <w:rFonts w:ascii="Times" w:hAnsi="Times" w:cs="Times New Roman"/>
          <w:sz w:val="28"/>
          <w:szCs w:val="24"/>
        </w:rPr>
        <w:sectPr w:rsidR="007E2F6A" w:rsidRPr="00D917EA">
          <w:pgSz w:w="12240" w:h="15840"/>
          <w:pgMar w:top="1417" w:right="1417" w:bottom="1417" w:left="1417" w:header="708" w:footer="708" w:gutter="0"/>
          <w:cols w:space="708"/>
        </w:sectPr>
      </w:pPr>
      <w:bookmarkStart w:id="0" w:name="_GoBack"/>
      <w:bookmarkEnd w:id="0"/>
    </w:p>
    <w:p w:rsidR="00C5256E" w:rsidRPr="00D917EA" w:rsidRDefault="00C5256E" w:rsidP="00D917EA">
      <w:pPr>
        <w:pStyle w:val="Tekstpodstawowywcity3"/>
        <w:jc w:val="both"/>
        <w:rPr>
          <w:rFonts w:ascii="Times" w:hAnsi="Times" w:cstheme="minorHAnsi"/>
          <w:b/>
          <w:sz w:val="22"/>
          <w:szCs w:val="22"/>
          <w:u w:val="single"/>
        </w:rPr>
      </w:pPr>
      <w:r w:rsidRPr="00D917EA">
        <w:rPr>
          <w:rFonts w:ascii="Times" w:hAnsi="Times" w:cstheme="minorHAnsi"/>
          <w:b/>
          <w:sz w:val="22"/>
          <w:szCs w:val="22"/>
          <w:u w:val="single"/>
        </w:rPr>
        <w:lastRenderedPageBreak/>
        <w:t xml:space="preserve">Katedra </w:t>
      </w:r>
      <w:r w:rsidR="003C6AA5" w:rsidRPr="00D917EA">
        <w:rPr>
          <w:rFonts w:ascii="Times" w:hAnsi="Times" w:cstheme="minorHAnsi"/>
          <w:b/>
          <w:sz w:val="22"/>
          <w:szCs w:val="22"/>
          <w:u w:val="single"/>
        </w:rPr>
        <w:t xml:space="preserve">Botaniki Farmaceutycznej i </w:t>
      </w:r>
      <w:r w:rsidRPr="00D917EA">
        <w:rPr>
          <w:rFonts w:ascii="Times" w:hAnsi="Times" w:cstheme="minorHAnsi"/>
          <w:b/>
          <w:sz w:val="22"/>
          <w:szCs w:val="22"/>
          <w:u w:val="single"/>
        </w:rPr>
        <w:t xml:space="preserve"> Farmakognozji</w:t>
      </w:r>
    </w:p>
    <w:tbl>
      <w:tblPr>
        <w:tblW w:w="147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1985"/>
        <w:gridCol w:w="1275"/>
        <w:gridCol w:w="1701"/>
        <w:gridCol w:w="993"/>
        <w:gridCol w:w="1134"/>
        <w:gridCol w:w="850"/>
        <w:gridCol w:w="1276"/>
        <w:gridCol w:w="1276"/>
        <w:gridCol w:w="1387"/>
      </w:tblGrid>
      <w:tr w:rsidR="00C5256E" w:rsidRPr="00D917EA" w:rsidTr="008756F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p>
          <w:p w:rsidR="00C5256E" w:rsidRPr="00D917EA" w:rsidRDefault="00C5256E" w:rsidP="00D917EA">
            <w:pPr>
              <w:spacing w:after="0" w:line="240" w:lineRule="auto"/>
              <w:jc w:val="both"/>
              <w:rPr>
                <w:rFonts w:ascii="Times" w:hAnsi="Times"/>
                <w:b/>
              </w:rPr>
            </w:pPr>
            <w:r w:rsidRPr="00D917EA">
              <w:rPr>
                <w:rFonts w:ascii="Times" w:hAnsi="Times"/>
                <w:b/>
              </w:rPr>
              <w:t>Lp.</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color w:val="FF0000"/>
              </w:rPr>
            </w:pPr>
            <w:r w:rsidRPr="00D917EA">
              <w:rPr>
                <w:rFonts w:ascii="Times" w:hAnsi="Times"/>
                <w:b/>
                <w:color w:val="000000" w:themeColor="text1"/>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Min.</w:t>
            </w:r>
          </w:p>
          <w:p w:rsidR="00C5256E" w:rsidRPr="00D917EA" w:rsidRDefault="00C5256E" w:rsidP="00D917EA">
            <w:pPr>
              <w:spacing w:after="0" w:line="240" w:lineRule="auto"/>
              <w:jc w:val="both"/>
              <w:rPr>
                <w:rFonts w:ascii="Times" w:hAnsi="Times"/>
                <w:b/>
              </w:rPr>
            </w:pPr>
            <w:r w:rsidRPr="00D917EA">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Max. liczba studentów</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Kod przedmiotu</w:t>
            </w:r>
          </w:p>
        </w:tc>
      </w:tr>
      <w:tr w:rsidR="00C5256E" w:rsidRPr="00D917EA" w:rsidTr="008756F7">
        <w:trPr>
          <w:trHeight w:val="1050"/>
        </w:trPr>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p>
          <w:p w:rsidR="00C5256E" w:rsidRPr="00D917EA" w:rsidRDefault="00C5256E" w:rsidP="00D917EA">
            <w:pPr>
              <w:jc w:val="both"/>
              <w:rPr>
                <w:rFonts w:ascii="Times" w:hAnsi="Times" w:cs="Times New Roman"/>
              </w:rPr>
            </w:pPr>
            <w:r w:rsidRPr="00D917EA">
              <w:rPr>
                <w:rFonts w:ascii="Times" w:hAnsi="Times" w:cstheme="minorHAnsi"/>
              </w:rPr>
              <w:t>1</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b/>
              </w:rPr>
            </w:pPr>
            <w:r w:rsidRPr="00D917EA">
              <w:rPr>
                <w:rFonts w:ascii="Times" w:hAnsi="Times" w:cstheme="minorHAnsi"/>
                <w:b/>
              </w:rPr>
              <w:t>Rośliny użytkowe</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Dr Maciej Balcerek</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106B01" w:rsidP="00D917EA">
            <w:pPr>
              <w:pStyle w:val="Tekstpodstawowywcity"/>
              <w:spacing w:line="360" w:lineRule="auto"/>
              <w:ind w:left="0"/>
              <w:jc w:val="both"/>
              <w:rPr>
                <w:rFonts w:ascii="Times" w:hAnsi="Times"/>
              </w:rPr>
            </w:pPr>
            <w:r w:rsidRPr="00D917EA">
              <w:rPr>
                <w:rFonts w:ascii="Times" w:hAnsi="Times" w:cstheme="minorHAnsi"/>
              </w:rPr>
              <w:t>III, IV, V</w:t>
            </w:r>
          </w:p>
          <w:p w:rsidR="00C5256E" w:rsidRPr="00D917EA" w:rsidRDefault="00C5256E" w:rsidP="00D917EA">
            <w:pPr>
              <w:pStyle w:val="Tekstpodstawowywcity"/>
              <w:spacing w:line="360" w:lineRule="auto"/>
              <w:jc w:val="both"/>
              <w:rPr>
                <w:rFonts w:ascii="Times" w:hAnsi="Times" w:cstheme="minorHAnsi"/>
              </w:rPr>
            </w:pPr>
            <w:r w:rsidRPr="00D917EA">
              <w:rPr>
                <w:rFonts w:ascii="Times" w:hAnsi="Times" w:cstheme="minorHAnsi"/>
              </w:rPr>
              <w:t xml:space="preserve"> </w:t>
            </w:r>
          </w:p>
          <w:p w:rsidR="00C5256E" w:rsidRPr="00D917EA" w:rsidRDefault="00C5256E" w:rsidP="00D917EA">
            <w:pPr>
              <w:jc w:val="both"/>
              <w:rPr>
                <w:rFonts w:ascii="Times" w:hAnsi="Times" w:cstheme="minorHAnsi"/>
              </w:rPr>
            </w:pP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120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1713-A-ZF64-SJ</w:t>
            </w:r>
          </w:p>
        </w:tc>
      </w:tr>
    </w:tbl>
    <w:p w:rsidR="00C5256E" w:rsidRPr="00D917EA" w:rsidRDefault="00C5256E" w:rsidP="00D917EA">
      <w:pPr>
        <w:jc w:val="both"/>
        <w:rPr>
          <w:rFonts w:ascii="Times" w:hAnsi="Times"/>
        </w:rPr>
      </w:pPr>
    </w:p>
    <w:p w:rsidR="00C5256E" w:rsidRPr="00D917EA" w:rsidRDefault="00C5256E" w:rsidP="00542520">
      <w:pPr>
        <w:tabs>
          <w:tab w:val="left" w:pos="2835"/>
        </w:tabs>
        <w:jc w:val="both"/>
        <w:rPr>
          <w:rFonts w:ascii="Times" w:hAnsi="Times"/>
          <w:b/>
          <w:u w:val="single"/>
        </w:rPr>
      </w:pPr>
      <w:r w:rsidRPr="00D917EA">
        <w:rPr>
          <w:rFonts w:ascii="Times" w:hAnsi="Times"/>
          <w:b/>
          <w:u w:val="single"/>
        </w:rPr>
        <w:t>Katedra Farmakodynamiki I Farmakologii Molekularnej</w:t>
      </w:r>
    </w:p>
    <w:tbl>
      <w:tblPr>
        <w:tblW w:w="147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1985"/>
        <w:gridCol w:w="1275"/>
        <w:gridCol w:w="1701"/>
        <w:gridCol w:w="993"/>
        <w:gridCol w:w="1134"/>
        <w:gridCol w:w="850"/>
        <w:gridCol w:w="1276"/>
        <w:gridCol w:w="1276"/>
        <w:gridCol w:w="1387"/>
      </w:tblGrid>
      <w:tr w:rsidR="00C5256E" w:rsidRPr="00D917EA" w:rsidTr="008756F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p>
          <w:p w:rsidR="00C5256E" w:rsidRPr="00D917EA" w:rsidRDefault="00C5256E" w:rsidP="00D917EA">
            <w:pPr>
              <w:spacing w:after="0" w:line="240" w:lineRule="auto"/>
              <w:jc w:val="both"/>
              <w:rPr>
                <w:rFonts w:ascii="Times" w:hAnsi="Times"/>
                <w:b/>
              </w:rPr>
            </w:pPr>
            <w:r w:rsidRPr="00D917EA">
              <w:rPr>
                <w:rFonts w:ascii="Times" w:hAnsi="Times"/>
                <w:b/>
              </w:rPr>
              <w:t>Lp.</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color w:val="FF0000"/>
              </w:rPr>
            </w:pPr>
            <w:r w:rsidRPr="00D917EA">
              <w:rPr>
                <w:rFonts w:ascii="Times" w:hAnsi="Times"/>
                <w:b/>
                <w:color w:val="000000" w:themeColor="text1"/>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Min.</w:t>
            </w:r>
          </w:p>
          <w:p w:rsidR="00C5256E" w:rsidRPr="00D917EA" w:rsidRDefault="00C5256E" w:rsidP="00D917EA">
            <w:pPr>
              <w:spacing w:after="0" w:line="240" w:lineRule="auto"/>
              <w:jc w:val="both"/>
              <w:rPr>
                <w:rFonts w:ascii="Times" w:hAnsi="Times"/>
                <w:b/>
              </w:rPr>
            </w:pPr>
            <w:r w:rsidRPr="00D917EA">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Max. liczba studentów</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Kod przedmiotu</w:t>
            </w:r>
          </w:p>
        </w:tc>
      </w:tr>
      <w:tr w:rsidR="00C5256E" w:rsidRPr="00D917EA" w:rsidTr="008756F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p>
          <w:p w:rsidR="00C5256E" w:rsidRPr="00D917EA" w:rsidRDefault="00C5256E" w:rsidP="00D917EA">
            <w:pPr>
              <w:jc w:val="both"/>
              <w:rPr>
                <w:rFonts w:ascii="Times" w:hAnsi="Times" w:cs="Times New Roman"/>
              </w:rPr>
            </w:pPr>
            <w:r w:rsidRPr="00D917EA">
              <w:rPr>
                <w:rFonts w:ascii="Times" w:hAnsi="Times" w:cstheme="minorHAnsi"/>
              </w:rPr>
              <w:t>2</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b/>
              </w:rPr>
            </w:pPr>
            <w:r w:rsidRPr="00D917EA">
              <w:rPr>
                <w:rFonts w:ascii="Times" w:hAnsi="Times"/>
                <w:b/>
              </w:rPr>
              <w:t>Zwierzęta w badaniach biomedycznych</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Dr Katarzyna Burlikowska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I, II, III, IV, 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60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1729-A-ZF1-SJ</w:t>
            </w:r>
          </w:p>
        </w:tc>
      </w:tr>
    </w:tbl>
    <w:p w:rsidR="00C5256E" w:rsidRPr="00D917EA" w:rsidRDefault="00C5256E" w:rsidP="00D917EA">
      <w:pPr>
        <w:jc w:val="both"/>
        <w:rPr>
          <w:rFonts w:ascii="Times" w:hAnsi="Times" w:cs="Times New Roman"/>
          <w:b/>
        </w:rPr>
      </w:pPr>
    </w:p>
    <w:p w:rsidR="00C5256E" w:rsidRPr="00D917EA" w:rsidRDefault="003C6AA5" w:rsidP="00D917EA">
      <w:pPr>
        <w:jc w:val="both"/>
        <w:rPr>
          <w:rFonts w:ascii="Times" w:hAnsi="Times"/>
          <w:b/>
          <w:u w:val="single"/>
        </w:rPr>
      </w:pPr>
      <w:r w:rsidRPr="00D917EA">
        <w:rPr>
          <w:rFonts w:ascii="Times" w:hAnsi="Times"/>
          <w:b/>
          <w:u w:val="single"/>
        </w:rPr>
        <w:t xml:space="preserve">Katedra </w:t>
      </w:r>
      <w:r w:rsidR="00C5256E" w:rsidRPr="00D917EA">
        <w:rPr>
          <w:rFonts w:ascii="Times" w:hAnsi="Times"/>
          <w:b/>
          <w:u w:val="single"/>
        </w:rPr>
        <w:t>Biologii i Botaniki Farmaceutycznej</w:t>
      </w:r>
    </w:p>
    <w:tbl>
      <w:tblPr>
        <w:tblW w:w="147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1985"/>
        <w:gridCol w:w="1275"/>
        <w:gridCol w:w="1701"/>
        <w:gridCol w:w="993"/>
        <w:gridCol w:w="1134"/>
        <w:gridCol w:w="850"/>
        <w:gridCol w:w="1276"/>
        <w:gridCol w:w="1276"/>
        <w:gridCol w:w="1387"/>
      </w:tblGrid>
      <w:tr w:rsidR="00C5256E" w:rsidRPr="00D917EA" w:rsidTr="008756F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rPr>
              <w:t xml:space="preserve">    </w:t>
            </w:r>
          </w:p>
          <w:p w:rsidR="00C5256E" w:rsidRPr="00D917EA" w:rsidRDefault="00C5256E" w:rsidP="00D917EA">
            <w:pPr>
              <w:spacing w:after="0" w:line="240" w:lineRule="auto"/>
              <w:jc w:val="both"/>
              <w:rPr>
                <w:rFonts w:ascii="Times" w:hAnsi="Times"/>
                <w:b/>
              </w:rPr>
            </w:pPr>
            <w:r w:rsidRPr="00D917EA">
              <w:rPr>
                <w:rFonts w:ascii="Times" w:hAnsi="Times"/>
                <w:b/>
              </w:rPr>
              <w:t>Lp.</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color w:val="FF0000"/>
              </w:rPr>
            </w:pPr>
            <w:r w:rsidRPr="00D917EA">
              <w:rPr>
                <w:rFonts w:ascii="Times" w:hAnsi="Times"/>
                <w:b/>
                <w:color w:val="000000" w:themeColor="text1"/>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Min.</w:t>
            </w:r>
          </w:p>
          <w:p w:rsidR="00C5256E" w:rsidRPr="00D917EA" w:rsidRDefault="00C5256E" w:rsidP="00D917EA">
            <w:pPr>
              <w:spacing w:after="0" w:line="240" w:lineRule="auto"/>
              <w:jc w:val="both"/>
              <w:rPr>
                <w:rFonts w:ascii="Times" w:hAnsi="Times"/>
                <w:b/>
              </w:rPr>
            </w:pPr>
            <w:r w:rsidRPr="00D917EA">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Max. liczba studentów</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Kod przedmiotu</w:t>
            </w:r>
          </w:p>
        </w:tc>
      </w:tr>
      <w:tr w:rsidR="00C5256E" w:rsidRPr="00D917EA" w:rsidTr="008756F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p>
          <w:p w:rsidR="00C5256E" w:rsidRPr="00D917EA" w:rsidRDefault="00C5256E" w:rsidP="00D917EA">
            <w:pPr>
              <w:jc w:val="both"/>
              <w:rPr>
                <w:rFonts w:ascii="Times" w:hAnsi="Times" w:cs="Times New Roman"/>
              </w:rPr>
            </w:pPr>
            <w:r w:rsidRPr="00D917EA">
              <w:rPr>
                <w:rFonts w:ascii="Times" w:hAnsi="Times" w:cstheme="minorHAnsi"/>
              </w:rPr>
              <w:t>3</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b/>
              </w:rPr>
            </w:pPr>
            <w:r w:rsidRPr="00D917EA">
              <w:rPr>
                <w:rFonts w:ascii="Times" w:hAnsi="Times"/>
                <w:b/>
                <w:iCs/>
              </w:rPr>
              <w:t>Rośliny Ogrodu Roślin Leczniczych i Kosmetycznych</w:t>
            </w:r>
          </w:p>
          <w:p w:rsidR="00C5256E" w:rsidRPr="00D917EA" w:rsidRDefault="00C5256E" w:rsidP="00D917EA">
            <w:pPr>
              <w:jc w:val="both"/>
              <w:rPr>
                <w:rFonts w:ascii="Times" w:hAnsi="Times"/>
                <w:b/>
              </w:rPr>
            </w:pP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Dr Dorota Gawenda-Kempczyńska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pStyle w:val="Tekstpodstawowywcity"/>
              <w:spacing w:line="360" w:lineRule="auto"/>
              <w:ind w:left="0"/>
              <w:jc w:val="both"/>
              <w:rPr>
                <w:rFonts w:ascii="Times" w:hAnsi="Times"/>
              </w:rPr>
            </w:pPr>
            <w:r w:rsidRPr="00D917EA">
              <w:rPr>
                <w:rFonts w:ascii="Times" w:hAnsi="Times"/>
              </w:rPr>
              <w:t>I, II, II, IV, V</w:t>
            </w:r>
          </w:p>
          <w:p w:rsidR="00C5256E" w:rsidRPr="00D917EA" w:rsidRDefault="00C5256E" w:rsidP="00D917EA">
            <w:pPr>
              <w:pStyle w:val="Tekstpodstawowywcity"/>
              <w:spacing w:line="360" w:lineRule="auto"/>
              <w:jc w:val="both"/>
              <w:rPr>
                <w:rFonts w:ascii="Times" w:hAnsi="Times"/>
              </w:rPr>
            </w:pPr>
          </w:p>
          <w:p w:rsidR="00C5256E" w:rsidRPr="00D917EA" w:rsidRDefault="00C5256E" w:rsidP="00D917EA">
            <w:pPr>
              <w:jc w:val="both"/>
              <w:rPr>
                <w:rFonts w:ascii="Times" w:hAnsi="Times"/>
              </w:rPr>
            </w:pP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 xml:space="preserve">Zimowy </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40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1706-A-ZF74-SJ</w:t>
            </w:r>
          </w:p>
        </w:tc>
      </w:tr>
      <w:tr w:rsidR="00C5256E" w:rsidRPr="00D917EA" w:rsidTr="008756F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p>
          <w:p w:rsidR="00C5256E" w:rsidRPr="00D917EA" w:rsidRDefault="00C5256E" w:rsidP="00D917EA">
            <w:pPr>
              <w:jc w:val="both"/>
              <w:rPr>
                <w:rFonts w:ascii="Times" w:hAnsi="Times" w:cs="Times New Roman"/>
              </w:rPr>
            </w:pPr>
            <w:r w:rsidRPr="00D917EA">
              <w:rPr>
                <w:rFonts w:ascii="Times" w:hAnsi="Times" w:cstheme="minorHAnsi"/>
              </w:rPr>
              <w:lastRenderedPageBreak/>
              <w:t>4</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b/>
              </w:rPr>
            </w:pPr>
            <w:r w:rsidRPr="00D917EA">
              <w:rPr>
                <w:rFonts w:ascii="Times" w:hAnsi="Times"/>
                <w:b/>
              </w:rPr>
              <w:lastRenderedPageBreak/>
              <w:t xml:space="preserve">Rośliny jadalne jako źródło surowców </w:t>
            </w:r>
            <w:r w:rsidRPr="00D917EA">
              <w:rPr>
                <w:rFonts w:ascii="Times" w:hAnsi="Times"/>
                <w:b/>
              </w:rPr>
              <w:lastRenderedPageBreak/>
              <w:t>leczniczych</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lastRenderedPageBreak/>
              <w:t>Dr Dorota Gawenda-</w:t>
            </w:r>
            <w:r w:rsidRPr="00D917EA">
              <w:rPr>
                <w:rFonts w:ascii="Times" w:hAnsi="Times"/>
              </w:rPr>
              <w:lastRenderedPageBreak/>
              <w:t>Kempczyńska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pStyle w:val="Tekstpodstawowywcity"/>
              <w:spacing w:line="360" w:lineRule="auto"/>
              <w:ind w:left="0"/>
              <w:jc w:val="both"/>
              <w:rPr>
                <w:rFonts w:ascii="Times" w:hAnsi="Times"/>
              </w:rPr>
            </w:pPr>
            <w:r w:rsidRPr="00D917EA">
              <w:rPr>
                <w:rFonts w:ascii="Times" w:hAnsi="Times"/>
              </w:rPr>
              <w:lastRenderedPageBreak/>
              <w:t xml:space="preserve">I, II, II, </w:t>
            </w:r>
            <w:r w:rsidRPr="00D917EA">
              <w:rPr>
                <w:rFonts w:ascii="Times" w:hAnsi="Times"/>
              </w:rPr>
              <w:lastRenderedPageBreak/>
              <w:t>IV, V</w:t>
            </w:r>
          </w:p>
          <w:p w:rsidR="00C5256E" w:rsidRPr="00D917EA" w:rsidRDefault="00C5256E" w:rsidP="00D917EA">
            <w:pPr>
              <w:jc w:val="both"/>
              <w:rPr>
                <w:rFonts w:ascii="Times" w:hAnsi="Times"/>
              </w:rPr>
            </w:pP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lastRenderedPageBreak/>
              <w:t>Zimowy</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120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1706-A-ZF75-SJ</w:t>
            </w:r>
          </w:p>
        </w:tc>
      </w:tr>
    </w:tbl>
    <w:p w:rsidR="00C5256E" w:rsidRPr="00D917EA" w:rsidRDefault="00C5256E" w:rsidP="00D917EA">
      <w:pPr>
        <w:jc w:val="both"/>
        <w:rPr>
          <w:rFonts w:ascii="Times" w:hAnsi="Times"/>
        </w:rPr>
      </w:pPr>
    </w:p>
    <w:p w:rsidR="00C5256E" w:rsidRPr="00D917EA" w:rsidRDefault="003C6AA5" w:rsidP="00D917EA">
      <w:pPr>
        <w:spacing w:line="256" w:lineRule="auto"/>
        <w:jc w:val="both"/>
        <w:rPr>
          <w:rFonts w:ascii="Times" w:eastAsia="Calibri" w:hAnsi="Times" w:cs="Times New Roman"/>
          <w:b/>
          <w:u w:val="single"/>
        </w:rPr>
      </w:pPr>
      <w:r w:rsidRPr="00D917EA">
        <w:rPr>
          <w:rFonts w:ascii="Times" w:eastAsia="Calibri" w:hAnsi="Times" w:cs="Times New Roman"/>
          <w:b/>
          <w:u w:val="single"/>
        </w:rPr>
        <w:t>Katedra</w:t>
      </w:r>
      <w:r w:rsidR="00C5256E" w:rsidRPr="00D917EA">
        <w:rPr>
          <w:rFonts w:ascii="Times" w:eastAsia="Calibri" w:hAnsi="Times" w:cs="Times New Roman"/>
          <w:b/>
          <w:u w:val="single"/>
        </w:rPr>
        <w:t xml:space="preserve"> Toksykologii</w:t>
      </w:r>
      <w:r w:rsidR="00542520">
        <w:rPr>
          <w:rFonts w:ascii="Times" w:eastAsia="Calibri" w:hAnsi="Times" w:cs="Times New Roman"/>
          <w:b/>
          <w:u w:val="single"/>
        </w:rPr>
        <w:t xml:space="preserve"> i Bromatologii</w:t>
      </w:r>
    </w:p>
    <w:tbl>
      <w:tblPr>
        <w:tblW w:w="147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844"/>
        <w:gridCol w:w="1275"/>
        <w:gridCol w:w="1701"/>
        <w:gridCol w:w="993"/>
        <w:gridCol w:w="1134"/>
        <w:gridCol w:w="850"/>
        <w:gridCol w:w="1276"/>
        <w:gridCol w:w="1276"/>
        <w:gridCol w:w="1387"/>
      </w:tblGrid>
      <w:tr w:rsidR="00C5256E" w:rsidRPr="00D917EA" w:rsidTr="008756F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rPr>
              <w:t xml:space="preserve">         </w:t>
            </w:r>
          </w:p>
          <w:p w:rsidR="00C5256E" w:rsidRPr="00D917EA" w:rsidRDefault="00C5256E" w:rsidP="00D917EA">
            <w:pPr>
              <w:spacing w:after="0" w:line="240" w:lineRule="auto"/>
              <w:jc w:val="both"/>
              <w:rPr>
                <w:rFonts w:ascii="Times" w:hAnsi="Times"/>
                <w:b/>
              </w:rPr>
            </w:pPr>
            <w:r w:rsidRPr="00D917EA">
              <w:rPr>
                <w:rFonts w:ascii="Times" w:hAnsi="Times"/>
                <w:b/>
              </w:rPr>
              <w:t>Lp.</w:t>
            </w:r>
          </w:p>
        </w:tc>
        <w:tc>
          <w:tcPr>
            <w:tcW w:w="241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Nazwa przedmiotu</w:t>
            </w:r>
          </w:p>
        </w:tc>
        <w:tc>
          <w:tcPr>
            <w:tcW w:w="184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color w:val="FF0000"/>
              </w:rPr>
            </w:pPr>
            <w:r w:rsidRPr="00D917EA">
              <w:rPr>
                <w:rFonts w:ascii="Times" w:hAnsi="Times"/>
                <w:b/>
                <w:color w:val="000000" w:themeColor="text1"/>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Min.</w:t>
            </w:r>
          </w:p>
          <w:p w:rsidR="00C5256E" w:rsidRPr="00D917EA" w:rsidRDefault="00C5256E" w:rsidP="00D917EA">
            <w:pPr>
              <w:spacing w:after="0" w:line="240" w:lineRule="auto"/>
              <w:jc w:val="both"/>
              <w:rPr>
                <w:rFonts w:ascii="Times" w:hAnsi="Times"/>
                <w:b/>
              </w:rPr>
            </w:pPr>
            <w:r w:rsidRPr="00D917EA">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Max. liczba studentów</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Kod przedmiotu</w:t>
            </w:r>
          </w:p>
        </w:tc>
      </w:tr>
      <w:tr w:rsidR="00C5256E" w:rsidRPr="00D917EA" w:rsidTr="008756F7">
        <w:trPr>
          <w:trHeight w:val="1910"/>
        </w:trPr>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p>
          <w:p w:rsidR="00C5256E" w:rsidRPr="00D917EA" w:rsidRDefault="00C5256E" w:rsidP="00D917EA">
            <w:pPr>
              <w:jc w:val="both"/>
              <w:rPr>
                <w:rFonts w:ascii="Times" w:hAnsi="Times" w:cstheme="minorHAnsi"/>
              </w:rPr>
            </w:pPr>
          </w:p>
          <w:p w:rsidR="00C5256E" w:rsidRPr="00D917EA" w:rsidRDefault="00C5256E" w:rsidP="00D917EA">
            <w:pPr>
              <w:jc w:val="both"/>
              <w:rPr>
                <w:rFonts w:ascii="Times" w:hAnsi="Times" w:cs="Times New Roman"/>
              </w:rPr>
            </w:pPr>
            <w:r w:rsidRPr="00D917EA">
              <w:rPr>
                <w:rFonts w:ascii="Times" w:hAnsi="Times" w:cstheme="minorHAnsi"/>
              </w:rPr>
              <w:t>5</w:t>
            </w:r>
            <w:r w:rsidR="00243777" w:rsidRPr="00D917EA">
              <w:rPr>
                <w:rFonts w:ascii="Times" w:hAnsi="Times" w:cs="Times New Roman"/>
              </w:rPr>
              <w:t>.</w:t>
            </w:r>
          </w:p>
        </w:tc>
        <w:tc>
          <w:tcPr>
            <w:tcW w:w="241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b/>
                <w:bCs/>
                <w:iCs/>
              </w:rPr>
            </w:pPr>
            <w:r w:rsidRPr="00D917EA">
              <w:rPr>
                <w:rFonts w:ascii="Times" w:hAnsi="Times"/>
                <w:b/>
                <w:bCs/>
                <w:iCs/>
              </w:rPr>
              <w:t>Techniki spektrofotometryczne, immunochemiczne, chromatograficzne oraz szybkie testy w analizie trucizn</w:t>
            </w:r>
          </w:p>
          <w:p w:rsidR="00C5256E" w:rsidRPr="00D917EA" w:rsidRDefault="00C5256E" w:rsidP="00D917EA">
            <w:pPr>
              <w:jc w:val="both"/>
              <w:rPr>
                <w:rFonts w:ascii="Times" w:hAnsi="Times"/>
                <w:b/>
                <w:bCs/>
              </w:rPr>
            </w:pPr>
          </w:p>
        </w:tc>
        <w:tc>
          <w:tcPr>
            <w:tcW w:w="184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Dr Piotr Kośliński</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IV, 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eastAsia="Calibri" w:hAnsi="Times" w:cs="Times New Roman"/>
              </w:rPr>
            </w:pPr>
            <w:r w:rsidRPr="00D917EA">
              <w:rPr>
                <w:rFonts w:ascii="Times" w:eastAsia="Calibri" w:hAnsi="Times" w:cs="Times New Roman"/>
              </w:rPr>
              <w:t>90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1721-A-ZF-TSICH</w:t>
            </w:r>
          </w:p>
        </w:tc>
      </w:tr>
    </w:tbl>
    <w:p w:rsidR="00C5256E" w:rsidRPr="00D917EA" w:rsidRDefault="00C5256E" w:rsidP="00D917EA">
      <w:pPr>
        <w:jc w:val="both"/>
        <w:rPr>
          <w:rFonts w:ascii="Times" w:hAnsi="Times"/>
        </w:rPr>
      </w:pPr>
    </w:p>
    <w:p w:rsidR="00C5256E" w:rsidRPr="00D917EA" w:rsidRDefault="00C5256E" w:rsidP="00D917EA">
      <w:pPr>
        <w:jc w:val="both"/>
        <w:rPr>
          <w:rFonts w:ascii="Times" w:hAnsi="Times"/>
          <w:b/>
          <w:u w:val="single"/>
        </w:rPr>
      </w:pPr>
      <w:r w:rsidRPr="00D917EA">
        <w:rPr>
          <w:rFonts w:ascii="Times" w:hAnsi="Times"/>
          <w:b/>
          <w:u w:val="single"/>
        </w:rPr>
        <w:t>Katedra Patobiochemii i Chemii Klinicznej</w:t>
      </w:r>
    </w:p>
    <w:tbl>
      <w:tblPr>
        <w:tblW w:w="147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844"/>
        <w:gridCol w:w="1275"/>
        <w:gridCol w:w="1701"/>
        <w:gridCol w:w="993"/>
        <w:gridCol w:w="1134"/>
        <w:gridCol w:w="850"/>
        <w:gridCol w:w="1276"/>
        <w:gridCol w:w="1276"/>
        <w:gridCol w:w="1387"/>
      </w:tblGrid>
      <w:tr w:rsidR="00C5256E" w:rsidRPr="00D917EA" w:rsidTr="008756F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rPr>
              <w:t xml:space="preserve">         </w:t>
            </w:r>
          </w:p>
          <w:p w:rsidR="00C5256E" w:rsidRPr="00D917EA" w:rsidRDefault="00C5256E" w:rsidP="00D917EA">
            <w:pPr>
              <w:spacing w:after="0" w:line="240" w:lineRule="auto"/>
              <w:jc w:val="both"/>
              <w:rPr>
                <w:rFonts w:ascii="Times" w:hAnsi="Times"/>
                <w:b/>
              </w:rPr>
            </w:pPr>
            <w:r w:rsidRPr="00D917EA">
              <w:rPr>
                <w:rFonts w:ascii="Times" w:hAnsi="Times"/>
                <w:b/>
              </w:rPr>
              <w:t>Lp.</w:t>
            </w:r>
          </w:p>
        </w:tc>
        <w:tc>
          <w:tcPr>
            <w:tcW w:w="241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Nazwa przedmiotu</w:t>
            </w:r>
          </w:p>
        </w:tc>
        <w:tc>
          <w:tcPr>
            <w:tcW w:w="184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color w:val="FF0000"/>
              </w:rPr>
            </w:pPr>
            <w:r w:rsidRPr="00D917EA">
              <w:rPr>
                <w:rFonts w:ascii="Times" w:hAnsi="Times"/>
                <w:b/>
                <w:color w:val="000000" w:themeColor="text1"/>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Min.</w:t>
            </w:r>
          </w:p>
          <w:p w:rsidR="00C5256E" w:rsidRPr="00D917EA" w:rsidRDefault="00C5256E" w:rsidP="00D917EA">
            <w:pPr>
              <w:spacing w:after="0" w:line="240" w:lineRule="auto"/>
              <w:jc w:val="both"/>
              <w:rPr>
                <w:rFonts w:ascii="Times" w:hAnsi="Times"/>
                <w:b/>
              </w:rPr>
            </w:pPr>
            <w:r w:rsidRPr="00D917EA">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Max. liczba studentów</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Kod przedmiotu</w:t>
            </w:r>
          </w:p>
        </w:tc>
      </w:tr>
      <w:tr w:rsidR="00C5256E" w:rsidRPr="00D917EA" w:rsidTr="008756F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s="Times New Roman"/>
              </w:rPr>
            </w:pPr>
            <w:r w:rsidRPr="00D917EA">
              <w:rPr>
                <w:rFonts w:ascii="Times" w:hAnsi="Times"/>
              </w:rPr>
              <w:t>6</w:t>
            </w:r>
            <w:r w:rsidR="00243777" w:rsidRPr="00D917EA">
              <w:rPr>
                <w:rFonts w:ascii="Times" w:hAnsi="Times" w:cs="Times New Roman"/>
              </w:rPr>
              <w:t>.</w:t>
            </w:r>
          </w:p>
        </w:tc>
        <w:tc>
          <w:tcPr>
            <w:tcW w:w="241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b/>
              </w:rPr>
            </w:pPr>
            <w:r w:rsidRPr="00D917EA">
              <w:rPr>
                <w:rFonts w:ascii="Times" w:hAnsi="Times"/>
                <w:b/>
              </w:rPr>
              <w:t>Medycyna doświadczalna</w:t>
            </w:r>
          </w:p>
        </w:tc>
        <w:tc>
          <w:tcPr>
            <w:tcW w:w="184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rPr>
            </w:pPr>
            <w:r w:rsidRPr="00D917EA">
              <w:rPr>
                <w:rFonts w:ascii="Times" w:hAnsi="Times"/>
              </w:rPr>
              <w:t>Dr hab. Dorota Olszewska-Słonina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rPr>
            </w:pPr>
            <w:r w:rsidRPr="00D917EA">
              <w:rPr>
                <w:rFonts w:ascii="Times" w:hAnsi="Times"/>
              </w:rPr>
              <w:t>III, IV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eastAsia="Calibri" w:hAnsi="Times" w:cs="Times New Roman"/>
              </w:rPr>
            </w:pPr>
            <w:r w:rsidRPr="00D917EA">
              <w:rPr>
                <w:rFonts w:ascii="Times" w:eastAsia="Calibri" w:hAnsi="Times" w:cs="Times New Roman"/>
              </w:rPr>
              <w:t>100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1728-A-ZF17-SJ</w:t>
            </w:r>
          </w:p>
        </w:tc>
      </w:tr>
      <w:tr w:rsidR="00C5256E" w:rsidRPr="00D917EA" w:rsidTr="008756F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s="Times New Roman"/>
              </w:rPr>
            </w:pPr>
            <w:r w:rsidRPr="00D917EA">
              <w:rPr>
                <w:rFonts w:ascii="Times" w:hAnsi="Times"/>
              </w:rPr>
              <w:t>7</w:t>
            </w:r>
            <w:r w:rsidR="00243777" w:rsidRPr="00D917EA">
              <w:rPr>
                <w:rFonts w:ascii="Times" w:hAnsi="Times" w:cs="Times New Roman"/>
              </w:rPr>
              <w:t>.</w:t>
            </w:r>
          </w:p>
        </w:tc>
        <w:tc>
          <w:tcPr>
            <w:tcW w:w="241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b/>
              </w:rPr>
            </w:pPr>
            <w:r w:rsidRPr="00D917EA">
              <w:rPr>
                <w:rFonts w:ascii="Times" w:hAnsi="Times"/>
                <w:b/>
              </w:rPr>
              <w:t>Laboratoryjna diagnostyka schorzeń o podłożu autoimmunizacji</w:t>
            </w:r>
          </w:p>
        </w:tc>
        <w:tc>
          <w:tcPr>
            <w:tcW w:w="184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Dr hab. Dorota Olszewska-Słonina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rPr>
            </w:pPr>
            <w:r w:rsidRPr="00D917EA">
              <w:rPr>
                <w:rFonts w:ascii="Times" w:hAnsi="Times"/>
              </w:rPr>
              <w:t>IV, 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cstheme="minorHAnsi"/>
              </w:rPr>
              <w:t xml:space="preserve">Zimowy </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eastAsia="Calibri" w:hAnsi="Times" w:cs="Times New Roman"/>
              </w:rPr>
              <w:t>100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1728-A-ZF71-SJ</w:t>
            </w:r>
          </w:p>
        </w:tc>
      </w:tr>
      <w:tr w:rsidR="00C5256E" w:rsidRPr="00D917EA" w:rsidTr="008756F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s="Times New Roman"/>
              </w:rPr>
            </w:pPr>
            <w:r w:rsidRPr="00D917EA">
              <w:rPr>
                <w:rFonts w:ascii="Times" w:hAnsi="Times"/>
              </w:rPr>
              <w:t>8</w:t>
            </w:r>
            <w:r w:rsidR="00243777" w:rsidRPr="00D917EA">
              <w:rPr>
                <w:rFonts w:ascii="Times" w:hAnsi="Times" w:cs="Times New Roman"/>
              </w:rPr>
              <w:t>.</w:t>
            </w:r>
          </w:p>
        </w:tc>
        <w:tc>
          <w:tcPr>
            <w:tcW w:w="241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b/>
              </w:rPr>
            </w:pPr>
            <w:r w:rsidRPr="00D917EA">
              <w:rPr>
                <w:rFonts w:ascii="Times" w:hAnsi="Times"/>
                <w:b/>
              </w:rPr>
              <w:t xml:space="preserve">Telemedycyna i </w:t>
            </w:r>
            <w:r w:rsidRPr="00D917EA">
              <w:rPr>
                <w:rFonts w:ascii="Times" w:hAnsi="Times"/>
                <w:b/>
              </w:rPr>
              <w:lastRenderedPageBreak/>
              <w:t>teleopieka medyczna</w:t>
            </w:r>
          </w:p>
        </w:tc>
        <w:tc>
          <w:tcPr>
            <w:tcW w:w="184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lastRenderedPageBreak/>
              <w:t>Dr hab. Dorota Olszewska-</w:t>
            </w:r>
            <w:r w:rsidRPr="00D917EA">
              <w:rPr>
                <w:rFonts w:ascii="Times" w:hAnsi="Times"/>
              </w:rPr>
              <w:lastRenderedPageBreak/>
              <w:t>Słonina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rPr>
            </w:pPr>
            <w:r w:rsidRPr="00D917EA">
              <w:rPr>
                <w:rFonts w:ascii="Times" w:hAnsi="Times"/>
              </w:rPr>
              <w:lastRenderedPageBreak/>
              <w:t>II, III, IV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eastAsia="Calibri" w:hAnsi="Times" w:cs="Times New Roman"/>
              </w:rPr>
              <w:t>100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1728-A-ZF18-SJ</w:t>
            </w:r>
          </w:p>
        </w:tc>
      </w:tr>
      <w:tr w:rsidR="00C5256E" w:rsidRPr="00D917EA" w:rsidTr="008756F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s="Times New Roman"/>
              </w:rPr>
            </w:pPr>
            <w:r w:rsidRPr="00D917EA">
              <w:rPr>
                <w:rFonts w:ascii="Times" w:hAnsi="Times"/>
              </w:rPr>
              <w:lastRenderedPageBreak/>
              <w:t>9</w:t>
            </w:r>
            <w:r w:rsidR="00243777" w:rsidRPr="00D917EA">
              <w:rPr>
                <w:rFonts w:ascii="Times" w:hAnsi="Times" w:cs="Times New Roman"/>
              </w:rPr>
              <w:t>.</w:t>
            </w:r>
          </w:p>
        </w:tc>
        <w:tc>
          <w:tcPr>
            <w:tcW w:w="241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b/>
              </w:rPr>
            </w:pPr>
            <w:r w:rsidRPr="00D917EA">
              <w:rPr>
                <w:rFonts w:ascii="Times" w:hAnsi="Times"/>
                <w:b/>
              </w:rPr>
              <w:t>Miażdżyca – teoria,  diagnostyka, klinika</w:t>
            </w:r>
          </w:p>
        </w:tc>
        <w:tc>
          <w:tcPr>
            <w:tcW w:w="184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rPr>
            </w:pPr>
            <w:r w:rsidRPr="00D917EA">
              <w:rPr>
                <w:rFonts w:ascii="Times" w:hAnsi="Times"/>
              </w:rPr>
              <w:t>Dr   Magdalena Lampka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rPr>
            </w:pPr>
            <w:r w:rsidRPr="00D917EA">
              <w:rPr>
                <w:rFonts w:ascii="Times" w:hAnsi="Times"/>
              </w:rPr>
              <w:t>III, IV, 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cstheme="minorHAnsi"/>
              </w:rPr>
              <w:t>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eastAsia="Calibri" w:hAnsi="Times" w:cs="Times New Roman"/>
              </w:rPr>
              <w:t>100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1728-A-ZF62-SJ</w:t>
            </w:r>
          </w:p>
        </w:tc>
      </w:tr>
      <w:tr w:rsidR="00C5256E" w:rsidRPr="00D917EA" w:rsidTr="008756F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s="Times New Roman"/>
              </w:rPr>
            </w:pPr>
            <w:r w:rsidRPr="00D917EA">
              <w:rPr>
                <w:rFonts w:ascii="Times" w:hAnsi="Times"/>
              </w:rPr>
              <w:t>10</w:t>
            </w:r>
            <w:r w:rsidR="00243777" w:rsidRPr="00D917EA">
              <w:rPr>
                <w:rFonts w:ascii="Times" w:hAnsi="Times" w:cs="Times New Roman"/>
              </w:rPr>
              <w:t>.</w:t>
            </w:r>
          </w:p>
        </w:tc>
        <w:tc>
          <w:tcPr>
            <w:tcW w:w="241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before="100" w:beforeAutospacing="1" w:after="100" w:afterAutospacing="1" w:line="240" w:lineRule="auto"/>
              <w:jc w:val="both"/>
              <w:rPr>
                <w:rFonts w:ascii="Times" w:hAnsi="Times"/>
                <w:b/>
              </w:rPr>
            </w:pPr>
            <w:r w:rsidRPr="00D917EA">
              <w:rPr>
                <w:rFonts w:ascii="Times" w:hAnsi="Times"/>
                <w:b/>
              </w:rPr>
              <w:t xml:space="preserve"> Elektrofizjologia komórki</w:t>
            </w:r>
          </w:p>
        </w:tc>
        <w:tc>
          <w:tcPr>
            <w:tcW w:w="184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rPr>
            </w:pPr>
            <w:r w:rsidRPr="00D917EA">
              <w:rPr>
                <w:rFonts w:ascii="Times" w:hAnsi="Times"/>
              </w:rPr>
              <w:t xml:space="preserve">Dr Elżbieta Piskorska </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rPr>
            </w:pPr>
            <w:r w:rsidRPr="00D917EA">
              <w:rPr>
                <w:rFonts w:ascii="Times" w:hAnsi="Times"/>
              </w:rPr>
              <w:t>II, III, IV, 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cstheme="minorHAnsi"/>
              </w:rPr>
              <w:t>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eastAsia="Calibri" w:hAnsi="Times" w:cs="Times New Roman"/>
              </w:rPr>
            </w:pPr>
            <w:r w:rsidRPr="00D917EA">
              <w:rPr>
                <w:rFonts w:ascii="Times" w:eastAsia="Calibri" w:hAnsi="Times" w:cs="Times New Roman"/>
              </w:rPr>
              <w:t>100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1728-A-ZF15-SJ</w:t>
            </w:r>
          </w:p>
        </w:tc>
      </w:tr>
      <w:tr w:rsidR="00C5256E" w:rsidRPr="00D917EA" w:rsidTr="008756F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11</w:t>
            </w:r>
            <w:r w:rsidR="00243777" w:rsidRPr="00D917EA">
              <w:rPr>
                <w:rFonts w:ascii="Times" w:hAnsi="Times" w:cs="Times New Roman"/>
              </w:rPr>
              <w:t>.</w:t>
            </w:r>
          </w:p>
        </w:tc>
        <w:tc>
          <w:tcPr>
            <w:tcW w:w="241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before="100" w:beforeAutospacing="1" w:after="100" w:afterAutospacing="1" w:line="240" w:lineRule="auto"/>
              <w:jc w:val="both"/>
              <w:rPr>
                <w:rFonts w:ascii="Times" w:hAnsi="Times"/>
                <w:b/>
              </w:rPr>
            </w:pPr>
            <w:r w:rsidRPr="00D917EA">
              <w:rPr>
                <w:rFonts w:ascii="Times" w:hAnsi="Times"/>
                <w:b/>
              </w:rPr>
              <w:t>Kanały jonowe</w:t>
            </w:r>
          </w:p>
        </w:tc>
        <w:tc>
          <w:tcPr>
            <w:tcW w:w="184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 xml:space="preserve">Dr Elżbieta Piskorska </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II, III, IV, 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cstheme="minorHAnsi"/>
              </w:rPr>
              <w:t>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eastAsia="Calibri" w:hAnsi="Times" w:cs="Times New Roman"/>
              </w:rPr>
            </w:pPr>
            <w:r w:rsidRPr="00D917EA">
              <w:rPr>
                <w:rFonts w:ascii="Times" w:eastAsia="Calibri" w:hAnsi="Times" w:cs="Times New Roman"/>
              </w:rPr>
              <w:t>100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1728-A-ZF32-SJ</w:t>
            </w:r>
          </w:p>
        </w:tc>
      </w:tr>
      <w:tr w:rsidR="00C5256E" w:rsidRPr="00D917EA" w:rsidTr="008756F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12</w:t>
            </w:r>
            <w:r w:rsidR="00243777" w:rsidRPr="00D917EA">
              <w:rPr>
                <w:rFonts w:ascii="Times" w:hAnsi="Times" w:cs="Times New Roman"/>
              </w:rPr>
              <w:t>.</w:t>
            </w:r>
          </w:p>
        </w:tc>
        <w:tc>
          <w:tcPr>
            <w:tcW w:w="241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before="100" w:beforeAutospacing="1" w:after="100" w:afterAutospacing="1" w:line="240" w:lineRule="auto"/>
              <w:jc w:val="both"/>
              <w:rPr>
                <w:rFonts w:ascii="Times" w:hAnsi="Times"/>
                <w:b/>
              </w:rPr>
            </w:pPr>
            <w:r w:rsidRPr="00D917EA">
              <w:rPr>
                <w:rFonts w:ascii="Times" w:hAnsi="Times"/>
                <w:b/>
              </w:rPr>
              <w:t>Elektrofizjologia tkanki nabłonkowej w zastosowaniu do dróg oddechowych i przewodu pokarmowego</w:t>
            </w:r>
          </w:p>
        </w:tc>
        <w:tc>
          <w:tcPr>
            <w:tcW w:w="184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 xml:space="preserve">Dr Elżbieta Piskorska </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II, III, IV, 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eastAsia="Calibri" w:hAnsi="Times" w:cs="Times New Roman"/>
              </w:rPr>
            </w:pPr>
            <w:r w:rsidRPr="00D917EA">
              <w:rPr>
                <w:rFonts w:ascii="Times" w:eastAsia="Calibri" w:hAnsi="Times" w:cs="Times New Roman"/>
              </w:rPr>
              <w:t>100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1728-A-ZF16-SJ</w:t>
            </w:r>
          </w:p>
        </w:tc>
      </w:tr>
      <w:tr w:rsidR="00C5256E" w:rsidRPr="00D917EA" w:rsidTr="008756F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13</w:t>
            </w:r>
            <w:r w:rsidR="00243777" w:rsidRPr="00D917EA">
              <w:rPr>
                <w:rFonts w:ascii="Times" w:hAnsi="Times" w:cs="Times New Roman"/>
              </w:rPr>
              <w:t>.</w:t>
            </w:r>
          </w:p>
        </w:tc>
        <w:tc>
          <w:tcPr>
            <w:tcW w:w="241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before="100" w:beforeAutospacing="1" w:after="100" w:afterAutospacing="1" w:line="240" w:lineRule="auto"/>
              <w:jc w:val="both"/>
              <w:rPr>
                <w:rFonts w:ascii="Times" w:hAnsi="Times"/>
                <w:b/>
              </w:rPr>
            </w:pPr>
            <w:r w:rsidRPr="00D917EA">
              <w:rPr>
                <w:rFonts w:ascii="Times" w:hAnsi="Times"/>
                <w:b/>
              </w:rPr>
              <w:t xml:space="preserve"> Doświadczalne badania czynności skóry i tkanek nabłonkowych</w:t>
            </w:r>
          </w:p>
        </w:tc>
        <w:tc>
          <w:tcPr>
            <w:tcW w:w="184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rPr>
            </w:pPr>
            <w:r w:rsidRPr="00D917EA">
              <w:rPr>
                <w:rFonts w:ascii="Times" w:hAnsi="Times"/>
              </w:rPr>
              <w:t>Dr Iga Hołyńska-Iwan</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rPr>
            </w:pPr>
            <w:r w:rsidRPr="00D917EA">
              <w:rPr>
                <w:rFonts w:ascii="Times" w:hAnsi="Times"/>
              </w:rPr>
              <w:t>II, III, IV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eastAsia="Calibri" w:hAnsi="Times" w:cs="Times New Roman"/>
              </w:rPr>
            </w:pPr>
            <w:r w:rsidRPr="00D917EA">
              <w:rPr>
                <w:rFonts w:ascii="Times" w:eastAsia="Calibri" w:hAnsi="Times" w:cs="Times New Roman"/>
              </w:rPr>
              <w:t>100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1728-A-ZF-DBCSTN</w:t>
            </w:r>
          </w:p>
          <w:p w:rsidR="00C5256E" w:rsidRPr="00D917EA" w:rsidRDefault="00C5256E" w:rsidP="00D917EA">
            <w:pPr>
              <w:jc w:val="both"/>
              <w:rPr>
                <w:rFonts w:ascii="Times" w:hAnsi="Times" w:cstheme="minorHAnsi"/>
              </w:rPr>
            </w:pPr>
          </w:p>
        </w:tc>
      </w:tr>
      <w:tr w:rsidR="00C5256E" w:rsidRPr="00D917EA" w:rsidTr="008756F7">
        <w:trPr>
          <w:trHeight w:val="1910"/>
        </w:trPr>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14</w:t>
            </w:r>
            <w:r w:rsidR="00243777" w:rsidRPr="00D917EA">
              <w:rPr>
                <w:rFonts w:ascii="Times" w:hAnsi="Times" w:cs="Times New Roman"/>
              </w:rPr>
              <w:t>.</w:t>
            </w:r>
          </w:p>
        </w:tc>
        <w:tc>
          <w:tcPr>
            <w:tcW w:w="241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before="100" w:beforeAutospacing="1" w:after="100" w:afterAutospacing="1" w:line="240" w:lineRule="auto"/>
              <w:jc w:val="both"/>
              <w:rPr>
                <w:rFonts w:ascii="Times" w:hAnsi="Times"/>
                <w:b/>
              </w:rPr>
            </w:pPr>
            <w:r w:rsidRPr="00D917EA">
              <w:rPr>
                <w:rFonts w:ascii="Times" w:hAnsi="Times"/>
                <w:b/>
              </w:rPr>
              <w:t>Diagnostyka laboratoryjna wybranych stanów nagłych zagrażających życiu</w:t>
            </w:r>
          </w:p>
        </w:tc>
        <w:tc>
          <w:tcPr>
            <w:tcW w:w="184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rPr>
            </w:pPr>
            <w:r w:rsidRPr="00D917EA">
              <w:rPr>
                <w:rFonts w:ascii="Times" w:hAnsi="Times"/>
              </w:rPr>
              <w:t>Dr Iga Hołyńska-Iwan</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rPr>
            </w:pPr>
            <w:r w:rsidRPr="00D917EA">
              <w:rPr>
                <w:rFonts w:ascii="Times" w:hAnsi="Times"/>
              </w:rPr>
              <w:t>III, IV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eastAsia="Calibri" w:hAnsi="Times" w:cs="Times New Roman"/>
              </w:rPr>
            </w:pPr>
            <w:r w:rsidRPr="00D917EA">
              <w:rPr>
                <w:rFonts w:ascii="Times" w:eastAsia="Calibri" w:hAnsi="Times" w:cs="Times New Roman"/>
              </w:rPr>
              <w:t>100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1728-A-ZF-DIALAB</w:t>
            </w:r>
          </w:p>
        </w:tc>
      </w:tr>
      <w:tr w:rsidR="00C5256E" w:rsidRPr="00D917EA" w:rsidTr="008756F7">
        <w:trPr>
          <w:trHeight w:val="1910"/>
        </w:trPr>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15</w:t>
            </w:r>
            <w:r w:rsidR="00243777" w:rsidRPr="00D917EA">
              <w:rPr>
                <w:rFonts w:ascii="Times" w:hAnsi="Times" w:cs="Times New Roman"/>
              </w:rPr>
              <w:t>.</w:t>
            </w:r>
          </w:p>
        </w:tc>
        <w:tc>
          <w:tcPr>
            <w:tcW w:w="241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before="100" w:beforeAutospacing="1" w:after="100" w:afterAutospacing="1" w:line="240" w:lineRule="auto"/>
              <w:jc w:val="both"/>
              <w:rPr>
                <w:rFonts w:ascii="Times" w:hAnsi="Times"/>
                <w:b/>
              </w:rPr>
            </w:pPr>
            <w:r w:rsidRPr="00D917EA">
              <w:rPr>
                <w:rFonts w:ascii="Times" w:hAnsi="Times"/>
                <w:b/>
              </w:rPr>
              <w:t xml:space="preserve"> Kondycja skóry a wyniki badań laboratoryjnych</w:t>
            </w:r>
            <w:r w:rsidRPr="00D917EA">
              <w:rPr>
                <w:rFonts w:ascii="Times" w:hAnsi="Times" w:cstheme="minorHAnsi"/>
              </w:rPr>
              <w:t xml:space="preserve"> </w:t>
            </w:r>
          </w:p>
        </w:tc>
        <w:tc>
          <w:tcPr>
            <w:tcW w:w="184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rPr>
            </w:pPr>
            <w:r w:rsidRPr="00D917EA">
              <w:rPr>
                <w:rFonts w:ascii="Times" w:hAnsi="Times"/>
              </w:rPr>
              <w:t>Dr Iga Hołyńska-Iwan</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line="240" w:lineRule="auto"/>
              <w:jc w:val="both"/>
              <w:rPr>
                <w:rFonts w:ascii="Times" w:hAnsi="Times"/>
              </w:rPr>
            </w:pPr>
            <w:r w:rsidRPr="00D917EA">
              <w:rPr>
                <w:rFonts w:ascii="Times" w:hAnsi="Times"/>
              </w:rPr>
              <w:t>III, IV, 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cstheme="minorHAnsi"/>
              </w:rPr>
              <w:t>Zimowy</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eastAsia="Calibri" w:hAnsi="Times" w:cs="Times New Roman"/>
              </w:rPr>
            </w:pPr>
            <w:r w:rsidRPr="00D917EA">
              <w:rPr>
                <w:rFonts w:ascii="Times" w:eastAsia="Calibri" w:hAnsi="Times" w:cs="Times New Roman"/>
              </w:rPr>
              <w:t>50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1728-A-ZF70-SJ</w:t>
            </w:r>
          </w:p>
        </w:tc>
      </w:tr>
    </w:tbl>
    <w:p w:rsidR="00C5256E" w:rsidRPr="00D917EA" w:rsidRDefault="00C5256E" w:rsidP="00D917EA">
      <w:pPr>
        <w:jc w:val="both"/>
        <w:rPr>
          <w:rFonts w:ascii="Times" w:hAnsi="Times"/>
        </w:rPr>
      </w:pPr>
    </w:p>
    <w:p w:rsidR="00C5256E" w:rsidRPr="00D917EA" w:rsidRDefault="00C5256E" w:rsidP="00D917EA">
      <w:pPr>
        <w:jc w:val="both"/>
        <w:rPr>
          <w:rFonts w:ascii="Times" w:hAnsi="Times"/>
          <w:b/>
          <w:u w:val="single"/>
        </w:rPr>
      </w:pPr>
      <w:r w:rsidRPr="00D917EA">
        <w:rPr>
          <w:rFonts w:ascii="Times" w:hAnsi="Times"/>
          <w:b/>
          <w:u w:val="single"/>
        </w:rPr>
        <w:t>Katedra Patofizjologii</w:t>
      </w:r>
    </w:p>
    <w:tbl>
      <w:tblPr>
        <w:tblW w:w="147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1985"/>
        <w:gridCol w:w="1275"/>
        <w:gridCol w:w="1701"/>
        <w:gridCol w:w="993"/>
        <w:gridCol w:w="1134"/>
        <w:gridCol w:w="850"/>
        <w:gridCol w:w="1276"/>
        <w:gridCol w:w="1276"/>
        <w:gridCol w:w="1387"/>
      </w:tblGrid>
      <w:tr w:rsidR="00C5256E" w:rsidRPr="00D917EA" w:rsidTr="00FE564F">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p>
          <w:p w:rsidR="00C5256E" w:rsidRPr="00D917EA" w:rsidRDefault="00C5256E" w:rsidP="00D917EA">
            <w:pPr>
              <w:spacing w:after="0" w:line="240" w:lineRule="auto"/>
              <w:jc w:val="both"/>
              <w:rPr>
                <w:rFonts w:ascii="Times" w:hAnsi="Times"/>
                <w:b/>
              </w:rPr>
            </w:pPr>
            <w:r w:rsidRPr="00D917EA">
              <w:rPr>
                <w:rFonts w:ascii="Times" w:hAnsi="Times"/>
                <w:b/>
              </w:rPr>
              <w:t>Lp.</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color w:val="FF0000"/>
              </w:rPr>
            </w:pPr>
            <w:r w:rsidRPr="00D917EA">
              <w:rPr>
                <w:rFonts w:ascii="Times" w:hAnsi="Times"/>
                <w:b/>
                <w:color w:val="000000" w:themeColor="text1"/>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Min.</w:t>
            </w:r>
          </w:p>
          <w:p w:rsidR="00C5256E" w:rsidRPr="00D917EA" w:rsidRDefault="00C5256E" w:rsidP="00D917EA">
            <w:pPr>
              <w:spacing w:after="0" w:line="240" w:lineRule="auto"/>
              <w:jc w:val="both"/>
              <w:rPr>
                <w:rFonts w:ascii="Times" w:hAnsi="Times"/>
                <w:b/>
              </w:rPr>
            </w:pPr>
            <w:r w:rsidRPr="00D917EA">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Max. liczba studentów</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Kod przedmiotu</w:t>
            </w:r>
          </w:p>
        </w:tc>
      </w:tr>
      <w:tr w:rsidR="00C5256E" w:rsidRPr="00D917EA" w:rsidTr="00FE564F">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16</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56" w:lineRule="auto"/>
              <w:ind w:left="1" w:right="111"/>
              <w:jc w:val="both"/>
              <w:rPr>
                <w:rFonts w:ascii="Times" w:hAnsi="Times"/>
                <w:b/>
              </w:rPr>
            </w:pPr>
            <w:r w:rsidRPr="00D917EA">
              <w:rPr>
                <w:rFonts w:ascii="Times" w:hAnsi="Times"/>
                <w:b/>
              </w:rPr>
              <w:t xml:space="preserve"> Metabolizm żelaza w fizjopatologii człowieka</w:t>
            </w:r>
          </w:p>
          <w:p w:rsidR="00C5256E" w:rsidRPr="00D917EA" w:rsidRDefault="00C5256E" w:rsidP="00D917EA">
            <w:pPr>
              <w:jc w:val="both"/>
              <w:rPr>
                <w:rFonts w:ascii="Times" w:hAnsi="Times"/>
                <w:b/>
              </w:rPr>
            </w:pP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Dr Artur Słomka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 xml:space="preserve">I, II, III </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90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1702-A-ZF-MZFC</w:t>
            </w:r>
          </w:p>
        </w:tc>
      </w:tr>
    </w:tbl>
    <w:p w:rsidR="00C5256E" w:rsidRPr="00D917EA" w:rsidRDefault="00C5256E" w:rsidP="00D917EA">
      <w:pPr>
        <w:jc w:val="both"/>
        <w:rPr>
          <w:rFonts w:ascii="Times" w:hAnsi="Times" w:cs="Times New Roman"/>
        </w:rPr>
      </w:pPr>
    </w:p>
    <w:p w:rsidR="00C5256E" w:rsidRPr="00D917EA" w:rsidRDefault="00C5256E" w:rsidP="00D917EA">
      <w:pPr>
        <w:spacing w:line="256" w:lineRule="auto"/>
        <w:jc w:val="both"/>
        <w:rPr>
          <w:rFonts w:ascii="Times" w:eastAsia="Calibri" w:hAnsi="Times" w:cs="Times New Roman"/>
          <w:b/>
          <w:u w:val="single"/>
        </w:rPr>
      </w:pPr>
      <w:r w:rsidRPr="00D917EA">
        <w:rPr>
          <w:rFonts w:ascii="Times" w:eastAsia="Calibri" w:hAnsi="Times" w:cs="Times New Roman"/>
          <w:b/>
          <w:u w:val="single"/>
        </w:rPr>
        <w:t>Katedra Biochemii Klinicznej</w:t>
      </w:r>
    </w:p>
    <w:tbl>
      <w:tblPr>
        <w:tblW w:w="147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1985"/>
        <w:gridCol w:w="1275"/>
        <w:gridCol w:w="1701"/>
        <w:gridCol w:w="993"/>
        <w:gridCol w:w="1134"/>
        <w:gridCol w:w="850"/>
        <w:gridCol w:w="1276"/>
        <w:gridCol w:w="1276"/>
        <w:gridCol w:w="1387"/>
      </w:tblGrid>
      <w:tr w:rsidR="00C5256E" w:rsidRPr="00D917EA" w:rsidTr="001C4C78">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rPr>
              <w:t xml:space="preserve">    </w:t>
            </w:r>
          </w:p>
          <w:p w:rsidR="00C5256E" w:rsidRPr="00D917EA" w:rsidRDefault="00C5256E" w:rsidP="00D917EA">
            <w:pPr>
              <w:spacing w:after="0" w:line="240" w:lineRule="auto"/>
              <w:jc w:val="both"/>
              <w:rPr>
                <w:rFonts w:ascii="Times" w:hAnsi="Times"/>
                <w:b/>
              </w:rPr>
            </w:pPr>
            <w:r w:rsidRPr="00D917EA">
              <w:rPr>
                <w:rFonts w:ascii="Times" w:hAnsi="Times"/>
                <w:b/>
              </w:rPr>
              <w:t>Lp.</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color w:val="FF0000"/>
              </w:rPr>
            </w:pPr>
            <w:r w:rsidRPr="00D917EA">
              <w:rPr>
                <w:rFonts w:ascii="Times" w:hAnsi="Times"/>
                <w:b/>
                <w:color w:val="000000" w:themeColor="text1"/>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Min.</w:t>
            </w:r>
          </w:p>
          <w:p w:rsidR="00C5256E" w:rsidRPr="00D917EA" w:rsidRDefault="00C5256E" w:rsidP="00D917EA">
            <w:pPr>
              <w:spacing w:after="0" w:line="240" w:lineRule="auto"/>
              <w:jc w:val="both"/>
              <w:rPr>
                <w:rFonts w:ascii="Times" w:hAnsi="Times"/>
                <w:b/>
              </w:rPr>
            </w:pPr>
            <w:r w:rsidRPr="00D917EA">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Max. liczba studentów</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Kod przedmiotu</w:t>
            </w:r>
          </w:p>
        </w:tc>
      </w:tr>
      <w:tr w:rsidR="00C5256E" w:rsidRPr="00D917EA" w:rsidTr="001C4C78">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17</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Kolumnowa chromatografia cieczowa w badaniach biomedycznych</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Dr hab. Karol Białkowski, prof. UMK</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IV</w:t>
            </w:r>
          </w:p>
        </w:tc>
        <w:tc>
          <w:tcPr>
            <w:tcW w:w="1701"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themeColor="text1"/>
              </w:rPr>
            </w:pPr>
            <w:r w:rsidRPr="00D917EA">
              <w:rPr>
                <w:rFonts w:ascii="Times" w:hAnsi="Times" w:cs="Arial"/>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p>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p>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p>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p>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30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1704-A-ZF61-SJ</w:t>
            </w:r>
          </w:p>
        </w:tc>
      </w:tr>
      <w:tr w:rsidR="00C5256E" w:rsidRPr="00D917EA" w:rsidTr="001C4C78">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18</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Biochemia chorób cywilizacyjnych XXI wieku</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Dr hab. Marek Foksińki</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I, II, III, IV, 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s="Arial"/>
              </w:rPr>
            </w:pPr>
            <w:r w:rsidRPr="00D917EA">
              <w:rPr>
                <w:rFonts w:ascii="Times" w:hAnsi="Times" w:cs="Arial"/>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s="Arial"/>
              </w:rPr>
            </w:pPr>
            <w:r w:rsidRPr="00D917EA">
              <w:rPr>
                <w:rFonts w:ascii="Times" w:hAnsi="Times" w:cs="Arial"/>
              </w:rPr>
              <w:t>30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1704-A-ZF67-SJ</w:t>
            </w:r>
          </w:p>
        </w:tc>
      </w:tr>
      <w:tr w:rsidR="00C5256E" w:rsidRPr="00D917EA" w:rsidTr="001C4C78">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19</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 xml:space="preserve">Biogerontologia  - podstawy biologii starzenia komórek i organizmu człowieka </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p>
          <w:p w:rsidR="00C5256E" w:rsidRPr="00D917EA" w:rsidRDefault="00C5256E" w:rsidP="00D917EA">
            <w:pPr>
              <w:spacing w:after="0" w:line="240" w:lineRule="auto"/>
              <w:jc w:val="both"/>
              <w:rPr>
                <w:rFonts w:ascii="Times" w:hAnsi="Times"/>
              </w:rPr>
            </w:pPr>
            <w:r w:rsidRPr="00D917EA">
              <w:rPr>
                <w:rFonts w:ascii="Times" w:hAnsi="Times"/>
              </w:rPr>
              <w:t>Dr Marek Jurgowiak</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I, II, III, IV, V</w:t>
            </w:r>
          </w:p>
        </w:tc>
        <w:tc>
          <w:tcPr>
            <w:tcW w:w="1701"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themeColor="text1"/>
              </w:rPr>
            </w:pPr>
            <w:r w:rsidRPr="00D917EA">
              <w:rPr>
                <w:rFonts w:ascii="Times" w:hAnsi="Times" w:cs="Arial"/>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120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1704-A-ZF66-SJ</w:t>
            </w:r>
          </w:p>
        </w:tc>
      </w:tr>
    </w:tbl>
    <w:p w:rsidR="00C5256E" w:rsidRPr="00D917EA" w:rsidRDefault="00C5256E" w:rsidP="00D917EA">
      <w:pPr>
        <w:jc w:val="both"/>
        <w:rPr>
          <w:rFonts w:ascii="Times" w:hAnsi="Times"/>
        </w:rPr>
      </w:pPr>
    </w:p>
    <w:p w:rsidR="00106B01" w:rsidRPr="00D917EA" w:rsidRDefault="00106B01" w:rsidP="00D917EA">
      <w:pPr>
        <w:spacing w:line="256" w:lineRule="auto"/>
        <w:jc w:val="both"/>
        <w:rPr>
          <w:rFonts w:ascii="Times" w:eastAsia="Calibri" w:hAnsi="Times" w:cs="Times New Roman"/>
          <w:b/>
          <w:u w:val="single"/>
        </w:rPr>
        <w:sectPr w:rsidR="00106B01" w:rsidRPr="00D917EA" w:rsidSect="00106B01">
          <w:pgSz w:w="16838" w:h="11906" w:orient="landscape"/>
          <w:pgMar w:top="1417" w:right="1417" w:bottom="1417" w:left="851" w:header="708" w:footer="708" w:gutter="0"/>
          <w:cols w:space="708"/>
        </w:sectPr>
      </w:pPr>
    </w:p>
    <w:p w:rsidR="00C5256E" w:rsidRPr="00D917EA" w:rsidRDefault="003C6AA5" w:rsidP="00D917EA">
      <w:pPr>
        <w:spacing w:line="256" w:lineRule="auto"/>
        <w:jc w:val="both"/>
        <w:rPr>
          <w:rFonts w:ascii="Times" w:eastAsia="Calibri" w:hAnsi="Times" w:cs="Times New Roman"/>
          <w:b/>
          <w:u w:val="single"/>
        </w:rPr>
      </w:pPr>
      <w:r w:rsidRPr="00D917EA">
        <w:rPr>
          <w:rFonts w:ascii="Times" w:eastAsia="Calibri" w:hAnsi="Times" w:cs="Times New Roman"/>
          <w:b/>
          <w:u w:val="single"/>
        </w:rPr>
        <w:lastRenderedPageBreak/>
        <w:t xml:space="preserve">Katedra </w:t>
      </w:r>
      <w:r w:rsidR="00542520">
        <w:rPr>
          <w:rFonts w:ascii="Times" w:eastAsia="Calibri" w:hAnsi="Times" w:cs="Times New Roman"/>
          <w:b/>
          <w:u w:val="single"/>
        </w:rPr>
        <w:t>Diagnostyki L</w:t>
      </w:r>
      <w:r w:rsidR="00C5256E" w:rsidRPr="00D917EA">
        <w:rPr>
          <w:rFonts w:ascii="Times" w:eastAsia="Calibri" w:hAnsi="Times" w:cs="Times New Roman"/>
          <w:b/>
          <w:u w:val="single"/>
        </w:rPr>
        <w:t>aboratoryjnej</w:t>
      </w:r>
    </w:p>
    <w:tbl>
      <w:tblPr>
        <w:tblW w:w="147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1985"/>
        <w:gridCol w:w="1275"/>
        <w:gridCol w:w="1701"/>
        <w:gridCol w:w="993"/>
        <w:gridCol w:w="1134"/>
        <w:gridCol w:w="850"/>
        <w:gridCol w:w="1276"/>
        <w:gridCol w:w="1276"/>
        <w:gridCol w:w="1387"/>
      </w:tblGrid>
      <w:tr w:rsidR="00C5256E" w:rsidRPr="00D917EA" w:rsidTr="001C4C78">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rPr>
              <w:t xml:space="preserve">         </w:t>
            </w:r>
          </w:p>
          <w:p w:rsidR="00C5256E" w:rsidRPr="00D917EA" w:rsidRDefault="00C5256E" w:rsidP="00D917EA">
            <w:pPr>
              <w:spacing w:after="0" w:line="240" w:lineRule="auto"/>
              <w:jc w:val="both"/>
              <w:rPr>
                <w:rFonts w:ascii="Times" w:hAnsi="Times"/>
                <w:b/>
              </w:rPr>
            </w:pPr>
            <w:r w:rsidRPr="00D917EA">
              <w:rPr>
                <w:rFonts w:ascii="Times" w:hAnsi="Times"/>
                <w:b/>
              </w:rPr>
              <w:t>Lp.</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color w:val="FF0000"/>
              </w:rPr>
            </w:pPr>
            <w:r w:rsidRPr="00D917EA">
              <w:rPr>
                <w:rFonts w:ascii="Times" w:hAnsi="Times"/>
                <w:b/>
                <w:color w:val="000000" w:themeColor="text1"/>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Min.</w:t>
            </w:r>
          </w:p>
          <w:p w:rsidR="00C5256E" w:rsidRPr="00D917EA" w:rsidRDefault="00C5256E" w:rsidP="00D917EA">
            <w:pPr>
              <w:spacing w:after="0" w:line="240" w:lineRule="auto"/>
              <w:jc w:val="both"/>
              <w:rPr>
                <w:rFonts w:ascii="Times" w:hAnsi="Times"/>
                <w:b/>
              </w:rPr>
            </w:pPr>
            <w:r w:rsidRPr="00D917EA">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Max. liczba studentów</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Kod przedmiotu</w:t>
            </w:r>
          </w:p>
        </w:tc>
      </w:tr>
      <w:tr w:rsidR="00C5256E" w:rsidRPr="00D917EA" w:rsidTr="001C4C78">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20</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 xml:space="preserve">Najnowsze wytyczne w diagnostyce laboratoryjnej cukrzycy i chorób tarczycy </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Prof. dr hab. Grażyna Odrowąż-Sypniewska</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IV</w:t>
            </w:r>
          </w:p>
        </w:tc>
        <w:tc>
          <w:tcPr>
            <w:tcW w:w="1701"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themeColor="text1"/>
              </w:rPr>
            </w:pPr>
            <w:r w:rsidRPr="00D917EA">
              <w:rPr>
                <w:rFonts w:ascii="Times" w:hAnsi="Times"/>
                <w:color w:val="000000" w:themeColor="text1"/>
              </w:rPr>
              <w:t>Zimowy</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p>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p>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p>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p>
          <w:p w:rsidR="00C5256E" w:rsidRPr="00D917EA" w:rsidRDefault="00C5256E" w:rsidP="00D917EA">
            <w:pPr>
              <w:spacing w:after="0" w:line="240" w:lineRule="auto"/>
              <w:jc w:val="both"/>
              <w:rPr>
                <w:rFonts w:ascii="Times" w:hAnsi="Times"/>
              </w:rPr>
            </w:pPr>
          </w:p>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120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1730-A-ZF14-SJ</w:t>
            </w:r>
          </w:p>
        </w:tc>
      </w:tr>
      <w:tr w:rsidR="00C5256E" w:rsidRPr="00D917EA" w:rsidTr="001C4C78">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21</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s="Arial"/>
                <w:b/>
              </w:rPr>
            </w:pPr>
            <w:r w:rsidRPr="00D917EA">
              <w:rPr>
                <w:rFonts w:ascii="Times" w:hAnsi="Times" w:cs="Arial"/>
                <w:b/>
              </w:rPr>
              <w:t>Diagnostyka laboratoryjna wybranych chorób skóry</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s="Arial"/>
              </w:rPr>
            </w:pPr>
            <w:r w:rsidRPr="00D917EA">
              <w:rPr>
                <w:rFonts w:ascii="Times" w:hAnsi="Times" w:cs="Arial"/>
              </w:rPr>
              <w:t>Dr n. med. Katarzyna Bergmann</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s="Arial"/>
              </w:rPr>
            </w:pPr>
            <w:r w:rsidRPr="00D917EA">
              <w:rPr>
                <w:rFonts w:ascii="Times" w:hAnsi="Times" w:cs="Arial"/>
              </w:rPr>
              <w:t>III, IV, 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s="Arial"/>
              </w:rPr>
            </w:pPr>
            <w:r w:rsidRPr="00D917EA">
              <w:rPr>
                <w:rFonts w:ascii="Times" w:hAnsi="Times" w:cs="Arial"/>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s="Arial"/>
              </w:rPr>
            </w:pPr>
            <w:r w:rsidRPr="00D917EA">
              <w:rPr>
                <w:rFonts w:ascii="Times" w:hAnsi="Times" w:cs="Arial"/>
              </w:rPr>
              <w:t>120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1730-A-ZF11-SJ</w:t>
            </w:r>
          </w:p>
        </w:tc>
      </w:tr>
      <w:tr w:rsidR="00C5256E" w:rsidRPr="00D917EA" w:rsidTr="001C4C78">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22</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 xml:space="preserve">Biotechnologia w diagnostyce laboratoryjnej </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Dr hab. Anna Stefańska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IV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Zimowy</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120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1712-A-ZF11-SJ</w:t>
            </w:r>
          </w:p>
        </w:tc>
      </w:tr>
      <w:tr w:rsidR="00C5256E" w:rsidRPr="00D917EA" w:rsidTr="001C4C78">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23</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 xml:space="preserve"> Nutriceutyki – zastosowanie w prewencji i terapii chorób cywilizacyjnych</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Dr hab. Magdalena Krintus</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III, IV, 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120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1730-A-ZF31-SJ</w:t>
            </w:r>
          </w:p>
        </w:tc>
      </w:tr>
    </w:tbl>
    <w:p w:rsidR="00C5256E" w:rsidRPr="00D917EA" w:rsidRDefault="00C5256E" w:rsidP="00D917EA">
      <w:pPr>
        <w:jc w:val="both"/>
        <w:rPr>
          <w:rFonts w:ascii="Times" w:hAnsi="Times"/>
        </w:rPr>
      </w:pPr>
      <w:r w:rsidRPr="00D917EA">
        <w:rPr>
          <w:rFonts w:ascii="Times" w:hAnsi="Times"/>
        </w:rPr>
        <w:tab/>
      </w:r>
    </w:p>
    <w:p w:rsidR="00C5256E" w:rsidRPr="00D917EA" w:rsidRDefault="00C5256E" w:rsidP="00D917EA">
      <w:pPr>
        <w:jc w:val="both"/>
        <w:rPr>
          <w:rFonts w:ascii="Times" w:hAnsi="Times"/>
          <w:b/>
          <w:u w:val="single"/>
        </w:rPr>
      </w:pPr>
      <w:r w:rsidRPr="00D917EA">
        <w:rPr>
          <w:rFonts w:ascii="Times" w:hAnsi="Times"/>
          <w:b/>
          <w:u w:val="single"/>
        </w:rPr>
        <w:t>Katedra Immunologii</w:t>
      </w:r>
    </w:p>
    <w:tbl>
      <w:tblPr>
        <w:tblW w:w="147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1985"/>
        <w:gridCol w:w="1275"/>
        <w:gridCol w:w="1701"/>
        <w:gridCol w:w="993"/>
        <w:gridCol w:w="1134"/>
        <w:gridCol w:w="850"/>
        <w:gridCol w:w="1276"/>
        <w:gridCol w:w="1276"/>
        <w:gridCol w:w="1387"/>
      </w:tblGrid>
      <w:tr w:rsidR="00C5256E" w:rsidRPr="00D917EA" w:rsidTr="001C4C78">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rPr>
              <w:t xml:space="preserve">     </w:t>
            </w:r>
          </w:p>
          <w:p w:rsidR="00C5256E" w:rsidRPr="00D917EA" w:rsidRDefault="00C5256E" w:rsidP="00D917EA">
            <w:pPr>
              <w:spacing w:after="0" w:line="240" w:lineRule="auto"/>
              <w:jc w:val="both"/>
              <w:rPr>
                <w:rFonts w:ascii="Times" w:hAnsi="Times"/>
                <w:b/>
              </w:rPr>
            </w:pPr>
            <w:r w:rsidRPr="00D917EA">
              <w:rPr>
                <w:rFonts w:ascii="Times" w:hAnsi="Times"/>
                <w:b/>
              </w:rPr>
              <w:t>Lp.</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color w:val="FF0000"/>
              </w:rPr>
            </w:pPr>
            <w:r w:rsidRPr="00D917EA">
              <w:rPr>
                <w:rFonts w:ascii="Times" w:hAnsi="Times"/>
                <w:b/>
                <w:color w:val="000000" w:themeColor="text1"/>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Min.</w:t>
            </w:r>
          </w:p>
          <w:p w:rsidR="00C5256E" w:rsidRPr="00D917EA" w:rsidRDefault="00C5256E" w:rsidP="00D917EA">
            <w:pPr>
              <w:spacing w:after="0" w:line="240" w:lineRule="auto"/>
              <w:jc w:val="both"/>
              <w:rPr>
                <w:rFonts w:ascii="Times" w:hAnsi="Times"/>
                <w:b/>
              </w:rPr>
            </w:pPr>
            <w:r w:rsidRPr="00D917EA">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Max. liczba studentów</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Kod przedmiotu</w:t>
            </w:r>
          </w:p>
        </w:tc>
      </w:tr>
      <w:tr w:rsidR="00C5256E" w:rsidRPr="00D917EA" w:rsidTr="001C4C78">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p>
          <w:p w:rsidR="00C5256E" w:rsidRPr="00D917EA" w:rsidRDefault="00C5256E" w:rsidP="00D917EA">
            <w:pPr>
              <w:jc w:val="both"/>
              <w:rPr>
                <w:rFonts w:ascii="Times" w:hAnsi="Times" w:cs="Times New Roman"/>
              </w:rPr>
            </w:pPr>
            <w:r w:rsidRPr="00D917EA">
              <w:rPr>
                <w:rFonts w:ascii="Times" w:hAnsi="Times" w:cstheme="minorHAnsi"/>
              </w:rPr>
              <w:t>24</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b/>
              </w:rPr>
            </w:pPr>
            <w:r w:rsidRPr="00D917EA">
              <w:rPr>
                <w:rFonts w:ascii="Times" w:hAnsi="Times"/>
                <w:b/>
              </w:rPr>
              <w:t xml:space="preserve"> Układ immunologiczny od poczęcia do śmierci</w:t>
            </w:r>
          </w:p>
          <w:p w:rsidR="00C5256E" w:rsidRPr="00D917EA" w:rsidRDefault="00C5256E" w:rsidP="00D917EA">
            <w:pPr>
              <w:jc w:val="both"/>
              <w:rPr>
                <w:rFonts w:ascii="Times" w:hAnsi="Times"/>
                <w:b/>
              </w:rPr>
            </w:pP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Dr Małgorzata Wiese-Szadkowska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 xml:space="preserve">III, IV, V </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 xml:space="preserve">Zimowy </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40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1714-A-ZF76-SJ</w:t>
            </w:r>
          </w:p>
        </w:tc>
      </w:tr>
      <w:tr w:rsidR="00C5256E" w:rsidRPr="00D917EA" w:rsidTr="001C4C78">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25</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b/>
              </w:rPr>
            </w:pPr>
            <w:r w:rsidRPr="00D917EA">
              <w:rPr>
                <w:rFonts w:ascii="Times" w:hAnsi="Times"/>
                <w:b/>
              </w:rPr>
              <w:t xml:space="preserve">Immunomodulacyjne </w:t>
            </w:r>
            <w:r w:rsidRPr="00D917EA">
              <w:rPr>
                <w:rFonts w:ascii="Times" w:hAnsi="Times"/>
                <w:b/>
              </w:rPr>
              <w:lastRenderedPageBreak/>
              <w:t>właściwości mikrobiomu człowieka i jego znaczenie w patogenezie chorób</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8756F7" w:rsidP="00D917EA">
            <w:pPr>
              <w:jc w:val="both"/>
              <w:rPr>
                <w:rFonts w:ascii="Times" w:hAnsi="Times"/>
              </w:rPr>
            </w:pPr>
            <w:r w:rsidRPr="00D917EA">
              <w:rPr>
                <w:rFonts w:ascii="Times" w:hAnsi="Times"/>
              </w:rPr>
              <w:lastRenderedPageBreak/>
              <w:t>Dr I</w:t>
            </w:r>
            <w:r w:rsidR="00C5256E" w:rsidRPr="00D917EA">
              <w:rPr>
                <w:rFonts w:ascii="Times" w:hAnsi="Times"/>
              </w:rPr>
              <w:t xml:space="preserve">zabela </w:t>
            </w:r>
            <w:r w:rsidR="00C5256E" w:rsidRPr="00D917EA">
              <w:rPr>
                <w:rFonts w:ascii="Times" w:hAnsi="Times"/>
              </w:rPr>
              <w:lastRenderedPageBreak/>
              <w:t>Kubiszewska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lastRenderedPageBreak/>
              <w:t xml:space="preserve">II, III, IV, </w:t>
            </w:r>
            <w:r w:rsidRPr="00D917EA">
              <w:rPr>
                <w:rFonts w:ascii="Times" w:hAnsi="Times"/>
              </w:rPr>
              <w:lastRenderedPageBreak/>
              <w:t>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lastRenderedPageBreak/>
              <w:t>Letnia</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35</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1714-A-ZF-</w:t>
            </w:r>
            <w:r w:rsidRPr="00D917EA">
              <w:rPr>
                <w:rFonts w:ascii="Times" w:hAnsi="Times" w:cstheme="minorHAnsi"/>
              </w:rPr>
              <w:lastRenderedPageBreak/>
              <w:t>IWMCZ</w:t>
            </w:r>
          </w:p>
        </w:tc>
      </w:tr>
      <w:tr w:rsidR="00C5256E" w:rsidRPr="00D917EA" w:rsidTr="001C4C78">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lastRenderedPageBreak/>
              <w:t>26</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b/>
              </w:rPr>
            </w:pPr>
            <w:r w:rsidRPr="00D917EA">
              <w:rPr>
                <w:rFonts w:ascii="Times" w:hAnsi="Times"/>
                <w:b/>
              </w:rPr>
              <w:t>Układ odpornościowy w infekcji wirusowej, bakteryjnej, pasożytniczej i grzybicznej</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Dr Anna Helmin-Basa</w:t>
            </w:r>
          </w:p>
          <w:p w:rsidR="00C5256E" w:rsidRPr="00D917EA" w:rsidRDefault="00C5256E" w:rsidP="00D917EA">
            <w:pPr>
              <w:jc w:val="both"/>
              <w:rPr>
                <w:rFonts w:ascii="Times" w:hAnsi="Times"/>
              </w:rPr>
            </w:pPr>
            <w:r w:rsidRPr="00D917EA">
              <w:rPr>
                <w:rFonts w:ascii="Times" w:hAnsi="Times"/>
              </w:rPr>
              <w:t>Dr Małgorzata Wyszomirska-Gołda</w:t>
            </w:r>
          </w:p>
          <w:p w:rsidR="00C5256E" w:rsidRPr="00D917EA" w:rsidRDefault="00C5256E" w:rsidP="00D917EA">
            <w:pPr>
              <w:jc w:val="both"/>
              <w:rPr>
                <w:rFonts w:ascii="Times" w:hAnsi="Times"/>
              </w:rPr>
            </w:pPr>
            <w:r w:rsidRPr="00D917EA">
              <w:rPr>
                <w:rFonts w:ascii="Times" w:hAnsi="Times"/>
              </w:rPr>
              <w:t>Dr Lidia Gackowska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II</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Letnia</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50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1714-A-ZF-UKODP</w:t>
            </w:r>
          </w:p>
        </w:tc>
      </w:tr>
    </w:tbl>
    <w:p w:rsidR="00C5256E" w:rsidRPr="00D917EA" w:rsidRDefault="00C5256E" w:rsidP="00D917EA">
      <w:pPr>
        <w:jc w:val="both"/>
        <w:rPr>
          <w:rFonts w:ascii="Times" w:hAnsi="Times"/>
        </w:rPr>
      </w:pPr>
    </w:p>
    <w:p w:rsidR="00C5256E" w:rsidRPr="00D917EA" w:rsidRDefault="00C5256E" w:rsidP="00D917EA">
      <w:pPr>
        <w:spacing w:line="256" w:lineRule="auto"/>
        <w:jc w:val="both"/>
        <w:rPr>
          <w:rFonts w:ascii="Times" w:hAnsi="Times"/>
          <w:b/>
          <w:u w:val="single"/>
        </w:rPr>
      </w:pPr>
      <w:r w:rsidRPr="00D917EA">
        <w:rPr>
          <w:rFonts w:ascii="Times" w:hAnsi="Times"/>
          <w:b/>
          <w:u w:val="single"/>
        </w:rPr>
        <w:t>Katedra Mikrobiologii</w:t>
      </w:r>
    </w:p>
    <w:tbl>
      <w:tblPr>
        <w:tblW w:w="147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1985"/>
        <w:gridCol w:w="1275"/>
        <w:gridCol w:w="1246"/>
        <w:gridCol w:w="1448"/>
        <w:gridCol w:w="1134"/>
        <w:gridCol w:w="850"/>
        <w:gridCol w:w="1276"/>
        <w:gridCol w:w="1276"/>
        <w:gridCol w:w="1387"/>
      </w:tblGrid>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rPr>
              <w:t xml:space="preserve">          </w:t>
            </w:r>
          </w:p>
          <w:p w:rsidR="00C5256E" w:rsidRPr="00D917EA" w:rsidRDefault="00C5256E" w:rsidP="00D917EA">
            <w:pPr>
              <w:spacing w:after="0" w:line="240" w:lineRule="auto"/>
              <w:jc w:val="both"/>
              <w:rPr>
                <w:rFonts w:ascii="Times" w:hAnsi="Times"/>
                <w:b/>
              </w:rPr>
            </w:pPr>
            <w:r w:rsidRPr="00D917EA">
              <w:rPr>
                <w:rFonts w:ascii="Times" w:hAnsi="Times"/>
                <w:b/>
              </w:rPr>
              <w:t>Lp.</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Rok studiów</w:t>
            </w:r>
          </w:p>
        </w:tc>
        <w:tc>
          <w:tcPr>
            <w:tcW w:w="124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color w:val="FF0000"/>
              </w:rPr>
            </w:pPr>
            <w:r w:rsidRPr="00D917EA">
              <w:rPr>
                <w:rFonts w:ascii="Times" w:hAnsi="Times"/>
                <w:b/>
                <w:color w:val="000000" w:themeColor="text1"/>
              </w:rPr>
              <w:t>Semestr zimowy / letni</w:t>
            </w:r>
          </w:p>
        </w:tc>
        <w:tc>
          <w:tcPr>
            <w:tcW w:w="1448"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Min.</w:t>
            </w:r>
          </w:p>
          <w:p w:rsidR="00C5256E" w:rsidRPr="00D917EA" w:rsidRDefault="00C5256E" w:rsidP="00D917EA">
            <w:pPr>
              <w:spacing w:after="0" w:line="240" w:lineRule="auto"/>
              <w:jc w:val="both"/>
              <w:rPr>
                <w:rFonts w:ascii="Times" w:hAnsi="Times"/>
                <w:b/>
              </w:rPr>
            </w:pPr>
            <w:r w:rsidRPr="00D917EA">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Max. liczba studentów</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Kod przedmiotu</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p>
          <w:p w:rsidR="00C5256E" w:rsidRPr="00D917EA" w:rsidRDefault="00C5256E" w:rsidP="00D917EA">
            <w:pPr>
              <w:jc w:val="both"/>
              <w:rPr>
                <w:rFonts w:ascii="Times" w:hAnsi="Times" w:cs="Times New Roman"/>
              </w:rPr>
            </w:pPr>
            <w:r w:rsidRPr="00D917EA">
              <w:rPr>
                <w:rFonts w:ascii="Times" w:hAnsi="Times" w:cstheme="minorHAnsi"/>
              </w:rPr>
              <w:t>27</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 xml:space="preserve">Bezpieczeństwo mikrobiologiczne wody, żywności i środowiska pracy </w:t>
            </w:r>
          </w:p>
          <w:p w:rsidR="00C5256E" w:rsidRPr="00D917EA" w:rsidRDefault="00C5256E" w:rsidP="00D917EA">
            <w:pPr>
              <w:spacing w:after="0" w:line="240" w:lineRule="auto"/>
              <w:jc w:val="both"/>
              <w:rPr>
                <w:rFonts w:ascii="Times" w:hAnsi="Times"/>
              </w:rPr>
            </w:pP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Dr inż. Krzysztof Skowron</w:t>
            </w:r>
          </w:p>
          <w:p w:rsidR="00C5256E" w:rsidRPr="00D917EA" w:rsidRDefault="00C5256E" w:rsidP="00D917EA">
            <w:pPr>
              <w:spacing w:after="0" w:line="240" w:lineRule="auto"/>
              <w:jc w:val="both"/>
              <w:rPr>
                <w:rFonts w:ascii="Times" w:hAnsi="Times"/>
                <w:lang w:val="nb-NO"/>
              </w:rPr>
            </w:pPr>
            <w:r w:rsidRPr="00D917EA">
              <w:rPr>
                <w:rFonts w:ascii="Times" w:hAnsi="Times"/>
                <w:lang w:val="nb-NO"/>
              </w:rPr>
              <w:t>Dr. Anna Budzyńska</w:t>
            </w:r>
          </w:p>
          <w:p w:rsidR="00C5256E" w:rsidRPr="00D917EA" w:rsidRDefault="00C5256E" w:rsidP="00D917EA">
            <w:pPr>
              <w:spacing w:after="0" w:line="240" w:lineRule="auto"/>
              <w:jc w:val="both"/>
              <w:rPr>
                <w:rFonts w:ascii="Times" w:hAnsi="Times"/>
              </w:rPr>
            </w:pPr>
            <w:r w:rsidRPr="00D917EA">
              <w:rPr>
                <w:rFonts w:ascii="Times" w:hAnsi="Times"/>
                <w:lang w:val="nb-NO"/>
              </w:rPr>
              <w:t xml:space="preserve">Dr n med. </w:t>
            </w:r>
            <w:r w:rsidRPr="00D917EA">
              <w:rPr>
                <w:rFonts w:ascii="Times" w:hAnsi="Times"/>
              </w:rPr>
              <w:t>Joanna Kwiecińska-Piróg</w:t>
            </w:r>
          </w:p>
          <w:p w:rsidR="00C5256E" w:rsidRPr="00D917EA" w:rsidRDefault="00C5256E" w:rsidP="00D917EA">
            <w:pPr>
              <w:spacing w:after="0" w:line="240" w:lineRule="auto"/>
              <w:jc w:val="both"/>
              <w:rPr>
                <w:rFonts w:ascii="Times" w:hAnsi="Times"/>
              </w:rPr>
            </w:pPr>
            <w:r w:rsidRPr="00D917EA">
              <w:rPr>
                <w:rFonts w:ascii="Times" w:hAnsi="Times"/>
              </w:rPr>
              <w:t>Dr Małgorzata Prażyńska</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IV, V</w:t>
            </w:r>
          </w:p>
        </w:tc>
        <w:tc>
          <w:tcPr>
            <w:tcW w:w="124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Letni</w:t>
            </w:r>
          </w:p>
        </w:tc>
        <w:tc>
          <w:tcPr>
            <w:tcW w:w="1448"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Seminarium</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30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1716-A-ZF-BMWZS</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28</w:t>
            </w:r>
            <w:r w:rsidR="00243777" w:rsidRPr="00D917EA">
              <w:rPr>
                <w:rFonts w:ascii="Times" w:hAnsi="Times" w:cs="Times New Roman"/>
              </w:rPr>
              <w:t>.</w:t>
            </w:r>
          </w:p>
          <w:p w:rsidR="00C5256E" w:rsidRPr="00D917EA" w:rsidRDefault="00C5256E" w:rsidP="00D917EA">
            <w:pPr>
              <w:jc w:val="both"/>
              <w:rPr>
                <w:rFonts w:ascii="Times" w:hAnsi="Times" w:cstheme="minorHAnsi"/>
              </w:rPr>
            </w:pP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 xml:space="preserve"> Mikrobiom przewodu pokarmowego – korzyści i zagrożenia</w:t>
            </w:r>
          </w:p>
          <w:p w:rsidR="00C5256E" w:rsidRPr="00D917EA" w:rsidRDefault="00C5256E" w:rsidP="00D917EA">
            <w:pPr>
              <w:spacing w:after="0" w:line="240" w:lineRule="auto"/>
              <w:jc w:val="both"/>
              <w:rPr>
                <w:rFonts w:ascii="Times" w:hAnsi="Times"/>
              </w:rPr>
            </w:pP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lang w:val="nb-NO"/>
              </w:rPr>
              <w:t xml:space="preserve">Prof. dr hab. </w:t>
            </w:r>
            <w:r w:rsidRPr="00D917EA">
              <w:rPr>
                <w:rFonts w:ascii="Times" w:hAnsi="Times"/>
                <w:color w:val="000000"/>
              </w:rPr>
              <w:t xml:space="preserve">Eugenia Gospodarek-Komkowska </w:t>
            </w:r>
          </w:p>
          <w:p w:rsidR="00C5256E" w:rsidRPr="00D917EA" w:rsidRDefault="00C5256E" w:rsidP="00D917EA">
            <w:pPr>
              <w:spacing w:after="0" w:line="240" w:lineRule="auto"/>
              <w:jc w:val="both"/>
              <w:rPr>
                <w:rFonts w:ascii="Times" w:hAnsi="Times"/>
                <w:color w:val="000000"/>
              </w:rPr>
            </w:pPr>
            <w:r w:rsidRPr="00D917EA">
              <w:rPr>
                <w:rFonts w:ascii="Times" w:hAnsi="Times"/>
                <w:color w:val="000000"/>
              </w:rPr>
              <w:t>Dr Patrycja Zalas-</w:t>
            </w:r>
            <w:r w:rsidRPr="00D917EA">
              <w:rPr>
                <w:rFonts w:ascii="Times" w:hAnsi="Times"/>
                <w:color w:val="000000"/>
              </w:rPr>
              <w:lastRenderedPageBreak/>
              <w:t>Więcek</w:t>
            </w:r>
          </w:p>
          <w:p w:rsidR="00C5256E" w:rsidRPr="00D917EA" w:rsidRDefault="00C5256E" w:rsidP="00D917EA">
            <w:pPr>
              <w:spacing w:after="0" w:line="240" w:lineRule="auto"/>
              <w:jc w:val="both"/>
              <w:rPr>
                <w:rFonts w:ascii="Times" w:hAnsi="Times"/>
              </w:rPr>
            </w:pPr>
            <w:r w:rsidRPr="00D917EA">
              <w:rPr>
                <w:rFonts w:ascii="Times" w:hAnsi="Times"/>
              </w:rPr>
              <w:t>Dr  Anna Budzyńska</w:t>
            </w:r>
          </w:p>
          <w:p w:rsidR="00C5256E" w:rsidRPr="00D917EA" w:rsidRDefault="00C5256E" w:rsidP="00D917EA">
            <w:pPr>
              <w:spacing w:after="0" w:line="240" w:lineRule="auto"/>
              <w:jc w:val="both"/>
              <w:rPr>
                <w:rFonts w:ascii="Times" w:hAnsi="Times"/>
              </w:rPr>
            </w:pPr>
            <w:r w:rsidRPr="00D917EA">
              <w:rPr>
                <w:rFonts w:ascii="Times" w:hAnsi="Times"/>
              </w:rPr>
              <w:t>Dr Agnieszka Mikucka</w:t>
            </w:r>
          </w:p>
          <w:p w:rsidR="00C5256E" w:rsidRPr="00D917EA" w:rsidRDefault="00C5256E" w:rsidP="00D917EA">
            <w:pPr>
              <w:spacing w:after="0" w:line="240" w:lineRule="auto"/>
              <w:jc w:val="both"/>
              <w:rPr>
                <w:rFonts w:ascii="Times" w:hAnsi="Times"/>
              </w:rPr>
            </w:pPr>
            <w:r w:rsidRPr="00D917EA">
              <w:rPr>
                <w:rFonts w:ascii="Times" w:hAnsi="Times"/>
              </w:rPr>
              <w:t>Dr Małgorzata Prażyńska</w:t>
            </w:r>
          </w:p>
          <w:p w:rsidR="00C5256E" w:rsidRPr="00D917EA" w:rsidRDefault="00C5256E" w:rsidP="00D917EA">
            <w:pPr>
              <w:spacing w:after="0" w:line="240" w:lineRule="auto"/>
              <w:jc w:val="both"/>
              <w:rPr>
                <w:rFonts w:ascii="Times" w:hAnsi="Times"/>
              </w:rPr>
            </w:pPr>
            <w:r w:rsidRPr="00D917EA">
              <w:rPr>
                <w:rFonts w:ascii="Times" w:hAnsi="Times"/>
              </w:rPr>
              <w:t>Dr Joanna Kwiecińska-Piróg</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lastRenderedPageBreak/>
              <w:t xml:space="preserve">IV, V </w:t>
            </w:r>
          </w:p>
        </w:tc>
        <w:tc>
          <w:tcPr>
            <w:tcW w:w="124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Zimowy</w:t>
            </w:r>
          </w:p>
        </w:tc>
        <w:tc>
          <w:tcPr>
            <w:tcW w:w="1448"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Seminarium</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 xml:space="preserve">30               </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1716-A-ZF-MPPOK</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lastRenderedPageBreak/>
              <w:t>29</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Nowe i powracające patogeny w zakażeniach u człowieka</w:t>
            </w:r>
          </w:p>
          <w:p w:rsidR="00C5256E" w:rsidRPr="00D917EA" w:rsidRDefault="00C5256E" w:rsidP="00D917EA">
            <w:pPr>
              <w:spacing w:after="0" w:line="240" w:lineRule="auto"/>
              <w:jc w:val="both"/>
              <w:rPr>
                <w:rFonts w:ascii="Times" w:hAnsi="Times"/>
              </w:rPr>
            </w:pP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Dr Alicja Sękowska Dr Agnieszka Mikucka</w:t>
            </w:r>
          </w:p>
          <w:p w:rsidR="00C5256E" w:rsidRPr="00D917EA" w:rsidRDefault="00C5256E" w:rsidP="00D917EA">
            <w:pPr>
              <w:spacing w:after="0" w:line="240" w:lineRule="auto"/>
              <w:jc w:val="both"/>
              <w:rPr>
                <w:rFonts w:ascii="Times" w:hAnsi="Times"/>
                <w:lang w:val="nb-NO"/>
              </w:rPr>
            </w:pPr>
            <w:r w:rsidRPr="00D917EA">
              <w:rPr>
                <w:rFonts w:ascii="Times" w:hAnsi="Times"/>
                <w:lang w:val="nb-NO"/>
              </w:rPr>
              <w:t xml:space="preserve">Dr Tomasz Bogiel </w:t>
            </w:r>
          </w:p>
          <w:p w:rsidR="00C5256E" w:rsidRPr="00D917EA" w:rsidRDefault="00C5256E" w:rsidP="00D917EA">
            <w:pPr>
              <w:spacing w:after="0" w:line="240" w:lineRule="auto"/>
              <w:jc w:val="both"/>
              <w:rPr>
                <w:rFonts w:ascii="Times" w:hAnsi="Times"/>
              </w:rPr>
            </w:pPr>
            <w:r w:rsidRPr="00D917EA">
              <w:rPr>
                <w:rFonts w:ascii="Times" w:hAnsi="Times"/>
                <w:lang w:val="nb-NO"/>
              </w:rPr>
              <w:t xml:space="preserve">Dr </w:t>
            </w:r>
            <w:r w:rsidRPr="00D917EA">
              <w:rPr>
                <w:rFonts w:ascii="Times" w:hAnsi="Times"/>
              </w:rPr>
              <w:t>Małgorzata Prażyńska</w:t>
            </w:r>
          </w:p>
          <w:p w:rsidR="00C5256E" w:rsidRPr="00D917EA" w:rsidRDefault="00C5256E" w:rsidP="00D917EA">
            <w:pPr>
              <w:spacing w:after="0" w:line="240" w:lineRule="auto"/>
              <w:jc w:val="both"/>
              <w:rPr>
                <w:rFonts w:ascii="Times" w:hAnsi="Times"/>
              </w:rPr>
            </w:pPr>
            <w:r w:rsidRPr="00D917EA">
              <w:rPr>
                <w:rFonts w:ascii="Times" w:hAnsi="Times"/>
              </w:rPr>
              <w:t>Dr Joanna Kwiecińska-Piróg</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IV, V</w:t>
            </w:r>
          </w:p>
        </w:tc>
        <w:tc>
          <w:tcPr>
            <w:tcW w:w="124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Letni</w:t>
            </w:r>
          </w:p>
        </w:tc>
        <w:tc>
          <w:tcPr>
            <w:tcW w:w="1448"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Seminarium</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 xml:space="preserve">30               </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1716-A-ZF-NPATOG</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30</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color w:val="000000"/>
              </w:rPr>
            </w:pPr>
            <w:r w:rsidRPr="00D917EA">
              <w:rPr>
                <w:rFonts w:ascii="Times" w:hAnsi="Times"/>
                <w:b/>
                <w:color w:val="000000"/>
              </w:rPr>
              <w:t>Zagrożenia mikrobiologiczne wynikające z kontaktu ze zwierzętami i produktami pochodzenia zwierzęcego</w:t>
            </w:r>
          </w:p>
          <w:p w:rsidR="00C5256E" w:rsidRPr="00D917EA" w:rsidRDefault="00C5256E" w:rsidP="00D917EA">
            <w:pPr>
              <w:spacing w:after="0" w:line="240" w:lineRule="auto"/>
              <w:jc w:val="both"/>
              <w:rPr>
                <w:rFonts w:ascii="Times" w:hAnsi="Times"/>
                <w:color w:val="FF0000"/>
              </w:rPr>
            </w:pP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lang w:val="nb-NO"/>
              </w:rPr>
            </w:pPr>
            <w:r w:rsidRPr="00D917EA">
              <w:rPr>
                <w:rFonts w:ascii="Times" w:hAnsi="Times"/>
                <w:color w:val="000000"/>
                <w:lang w:val="nb-NO"/>
              </w:rPr>
              <w:t>Dr  Anna Budzyńska</w:t>
            </w:r>
          </w:p>
          <w:p w:rsidR="00C5256E" w:rsidRPr="00D917EA" w:rsidRDefault="00C5256E" w:rsidP="00D917EA">
            <w:pPr>
              <w:spacing w:after="0" w:line="240" w:lineRule="auto"/>
              <w:jc w:val="both"/>
              <w:rPr>
                <w:rFonts w:ascii="Times" w:hAnsi="Times"/>
                <w:color w:val="000000"/>
              </w:rPr>
            </w:pPr>
            <w:r w:rsidRPr="00D917EA">
              <w:rPr>
                <w:rFonts w:ascii="Times" w:hAnsi="Times"/>
                <w:color w:val="000000"/>
                <w:lang w:val="nb-NO"/>
              </w:rPr>
              <w:t xml:space="preserve">Dr  </w:t>
            </w:r>
            <w:r w:rsidRPr="00D917EA">
              <w:rPr>
                <w:rFonts w:ascii="Times" w:hAnsi="Times"/>
                <w:color w:val="000000"/>
              </w:rPr>
              <w:t>Patrycja Zalas-Więcek</w:t>
            </w:r>
          </w:p>
          <w:p w:rsidR="00C5256E" w:rsidRPr="00D917EA" w:rsidRDefault="00C5256E" w:rsidP="00D917EA">
            <w:pPr>
              <w:spacing w:after="0" w:line="240" w:lineRule="auto"/>
              <w:jc w:val="both"/>
              <w:rPr>
                <w:rFonts w:ascii="Times" w:hAnsi="Times"/>
                <w:color w:val="000000"/>
              </w:rPr>
            </w:pPr>
            <w:r w:rsidRPr="00D917EA">
              <w:rPr>
                <w:rFonts w:ascii="Times" w:hAnsi="Times"/>
                <w:color w:val="000000"/>
              </w:rPr>
              <w:t>Dr  Anna Michalska</w:t>
            </w:r>
          </w:p>
          <w:p w:rsidR="00C5256E" w:rsidRPr="00D917EA" w:rsidRDefault="00C5256E" w:rsidP="00D917EA">
            <w:pPr>
              <w:spacing w:after="0" w:line="240" w:lineRule="auto"/>
              <w:jc w:val="both"/>
              <w:rPr>
                <w:rFonts w:ascii="Times" w:hAnsi="Times"/>
                <w:color w:val="000000"/>
              </w:rPr>
            </w:pPr>
            <w:r w:rsidRPr="00D917EA">
              <w:rPr>
                <w:rFonts w:ascii="Times" w:hAnsi="Times"/>
                <w:color w:val="000000"/>
              </w:rPr>
              <w:t>Dr  Małgorzata Prażyńska</w:t>
            </w:r>
          </w:p>
          <w:p w:rsidR="00C5256E" w:rsidRPr="00D917EA" w:rsidRDefault="00C5256E" w:rsidP="00D917EA">
            <w:pPr>
              <w:spacing w:after="0" w:line="240" w:lineRule="auto"/>
              <w:jc w:val="both"/>
              <w:rPr>
                <w:rFonts w:ascii="Times" w:hAnsi="Times"/>
                <w:color w:val="000000"/>
              </w:rPr>
            </w:pPr>
            <w:r w:rsidRPr="00D917EA">
              <w:rPr>
                <w:rFonts w:ascii="Times" w:hAnsi="Times"/>
                <w:color w:val="000000"/>
              </w:rPr>
              <w:t>Dr inż. Krzysztof Skowron</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rPr>
              <w:t>IV, V</w:t>
            </w:r>
          </w:p>
        </w:tc>
        <w:tc>
          <w:tcPr>
            <w:tcW w:w="124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Letni</w:t>
            </w:r>
          </w:p>
        </w:tc>
        <w:tc>
          <w:tcPr>
            <w:tcW w:w="1448"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Seminarium</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 xml:space="preserve">30               </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1716-A-ZF-ZMIKRO</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31</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 xml:space="preserve">Zakażenia u pacjentów z obniżoną odpornością </w:t>
            </w:r>
          </w:p>
          <w:p w:rsidR="00C5256E" w:rsidRPr="00D917EA" w:rsidRDefault="00C5256E" w:rsidP="00D917EA">
            <w:pPr>
              <w:spacing w:after="0" w:line="240" w:lineRule="auto"/>
              <w:jc w:val="both"/>
              <w:rPr>
                <w:rFonts w:ascii="Times" w:hAnsi="Times"/>
                <w:b/>
              </w:rPr>
            </w:pP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Dr  Patrycja Zalas-Więcek</w:t>
            </w:r>
          </w:p>
          <w:p w:rsidR="00C5256E" w:rsidRPr="00D917EA" w:rsidRDefault="00C5256E" w:rsidP="00D917EA">
            <w:pPr>
              <w:spacing w:after="0" w:line="240" w:lineRule="auto"/>
              <w:jc w:val="both"/>
              <w:rPr>
                <w:rFonts w:ascii="Times" w:hAnsi="Times"/>
              </w:rPr>
            </w:pPr>
            <w:r w:rsidRPr="00D917EA">
              <w:rPr>
                <w:rFonts w:ascii="Times" w:hAnsi="Times"/>
              </w:rPr>
              <w:t xml:space="preserve">Dr  Alicja Sękowska </w:t>
            </w:r>
          </w:p>
          <w:p w:rsidR="00C5256E" w:rsidRPr="00D917EA" w:rsidRDefault="00C5256E" w:rsidP="00D917EA">
            <w:pPr>
              <w:spacing w:after="0" w:line="240" w:lineRule="auto"/>
              <w:jc w:val="both"/>
              <w:rPr>
                <w:rFonts w:ascii="Times" w:hAnsi="Times"/>
              </w:rPr>
            </w:pPr>
            <w:r w:rsidRPr="00D917EA">
              <w:rPr>
                <w:rFonts w:ascii="Times" w:hAnsi="Times"/>
              </w:rPr>
              <w:t xml:space="preserve">Dr  Agnieszka Mikucka </w:t>
            </w:r>
          </w:p>
          <w:p w:rsidR="00C5256E" w:rsidRPr="00D917EA" w:rsidRDefault="00C5256E" w:rsidP="00D917EA">
            <w:pPr>
              <w:spacing w:after="0" w:line="240" w:lineRule="auto"/>
              <w:jc w:val="both"/>
              <w:rPr>
                <w:rFonts w:ascii="Times" w:hAnsi="Times"/>
              </w:rPr>
            </w:pPr>
            <w:r w:rsidRPr="00D917EA">
              <w:rPr>
                <w:rFonts w:ascii="Times" w:hAnsi="Times"/>
              </w:rPr>
              <w:t>Dr Tomasz Bogiel</w:t>
            </w:r>
          </w:p>
          <w:p w:rsidR="00C5256E" w:rsidRPr="00D917EA" w:rsidRDefault="00C5256E" w:rsidP="00D917EA">
            <w:pPr>
              <w:spacing w:after="0" w:line="240" w:lineRule="auto"/>
              <w:jc w:val="both"/>
              <w:rPr>
                <w:rFonts w:ascii="Times" w:hAnsi="Times"/>
              </w:rPr>
            </w:pPr>
            <w:r w:rsidRPr="00D917EA">
              <w:rPr>
                <w:rFonts w:ascii="Times" w:hAnsi="Times"/>
              </w:rPr>
              <w:t>Dr Anna Michalska</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rPr>
              <w:t>IV, V</w:t>
            </w:r>
          </w:p>
        </w:tc>
        <w:tc>
          <w:tcPr>
            <w:tcW w:w="124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Zimowy</w:t>
            </w:r>
          </w:p>
        </w:tc>
        <w:tc>
          <w:tcPr>
            <w:tcW w:w="1448"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Seminarium</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 xml:space="preserve">30               </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1716-A-ZF-ZAKPACJ</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lastRenderedPageBreak/>
              <w:t>32</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Alternatywne i nowe strategie leczenia zakażeń</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lang w:val="nb-NO"/>
              </w:rPr>
              <w:t xml:space="preserve">Prof. dr hab. n. med. </w:t>
            </w:r>
            <w:r w:rsidRPr="00D917EA">
              <w:rPr>
                <w:rFonts w:ascii="Times" w:hAnsi="Times"/>
              </w:rPr>
              <w:t>Eugenia Gospodarek-Komkowska</w:t>
            </w:r>
          </w:p>
          <w:p w:rsidR="00C5256E" w:rsidRPr="00D917EA" w:rsidRDefault="00C5256E" w:rsidP="00D917EA">
            <w:pPr>
              <w:spacing w:after="0" w:line="240" w:lineRule="auto"/>
              <w:jc w:val="both"/>
              <w:rPr>
                <w:rFonts w:ascii="Times" w:hAnsi="Times"/>
              </w:rPr>
            </w:pPr>
            <w:r w:rsidRPr="00D917EA">
              <w:rPr>
                <w:rFonts w:ascii="Times" w:hAnsi="Times"/>
                <w:color w:val="000000"/>
              </w:rPr>
              <w:t>Dr Agnieszka Mikucka</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IV</w:t>
            </w:r>
          </w:p>
        </w:tc>
        <w:tc>
          <w:tcPr>
            <w:tcW w:w="124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Letni</w:t>
            </w:r>
          </w:p>
        </w:tc>
        <w:tc>
          <w:tcPr>
            <w:tcW w:w="1448"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Wykład</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15</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1</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25</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rPr>
              <w:t>Bez limitu</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p>
          <w:p w:rsidR="00C5256E" w:rsidRPr="00D917EA" w:rsidRDefault="00C5256E" w:rsidP="00D917EA">
            <w:pPr>
              <w:jc w:val="both"/>
              <w:rPr>
                <w:rFonts w:ascii="Times" w:hAnsi="Times" w:cstheme="minorHAnsi"/>
              </w:rPr>
            </w:pPr>
            <w:r w:rsidRPr="00D917EA">
              <w:rPr>
                <w:rFonts w:ascii="Times" w:hAnsi="Times" w:cstheme="minorHAnsi"/>
              </w:rPr>
              <w:t>1716-A-ZF45-SJ</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33</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Drobnoustroje – znaczenie w zdrowiu i chorobach nieinfekcyjnych</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color w:val="000000"/>
                <w:lang w:val="en-US"/>
              </w:rPr>
              <w:t xml:space="preserve">Prof. dr hab. n. med. </w:t>
            </w:r>
            <w:r w:rsidRPr="00D917EA">
              <w:rPr>
                <w:rFonts w:ascii="Times" w:hAnsi="Times"/>
                <w:color w:val="000000"/>
              </w:rPr>
              <w:t xml:space="preserve">Eugenia </w:t>
            </w:r>
            <w:r w:rsidRPr="00D917EA">
              <w:rPr>
                <w:rFonts w:ascii="Times" w:hAnsi="Times"/>
              </w:rPr>
              <w:t>Gospodarek-Komkowska</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IV, V</w:t>
            </w:r>
          </w:p>
        </w:tc>
        <w:tc>
          <w:tcPr>
            <w:tcW w:w="124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Zimowy/letni</w:t>
            </w:r>
          </w:p>
        </w:tc>
        <w:tc>
          <w:tcPr>
            <w:tcW w:w="1448"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Wykład</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rPr>
              <w:t>Bez limitu</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1716-A-ZF-DROUST</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34</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Współczesne problemy związane z diagnostyką i leczeniem zakażeń</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lang w:val="nb-NO"/>
              </w:rPr>
              <w:t xml:space="preserve">Prof. dr hab. </w:t>
            </w:r>
            <w:r w:rsidRPr="00D917EA">
              <w:rPr>
                <w:rFonts w:ascii="Times" w:hAnsi="Times"/>
              </w:rPr>
              <w:t>Eugenia Gospodarek-Komkowska</w:t>
            </w:r>
          </w:p>
          <w:p w:rsidR="00C5256E" w:rsidRPr="00D917EA" w:rsidRDefault="00C5256E" w:rsidP="00D917EA">
            <w:pPr>
              <w:spacing w:after="0" w:line="240" w:lineRule="auto"/>
              <w:jc w:val="both"/>
              <w:rPr>
                <w:rFonts w:ascii="Times" w:hAnsi="Times"/>
              </w:rPr>
            </w:pPr>
            <w:r w:rsidRPr="00D917EA">
              <w:rPr>
                <w:rFonts w:ascii="Times" w:hAnsi="Times"/>
              </w:rPr>
              <w:t>Dr Agnieszka Mikucka</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IV</w:t>
            </w:r>
          </w:p>
        </w:tc>
        <w:tc>
          <w:tcPr>
            <w:tcW w:w="124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Zimowy</w:t>
            </w:r>
          </w:p>
        </w:tc>
        <w:tc>
          <w:tcPr>
            <w:tcW w:w="1448"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Wykład</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15</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1</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25</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rPr>
              <w:t>Bez limitu</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p>
          <w:p w:rsidR="00C5256E" w:rsidRPr="00D917EA" w:rsidRDefault="00C5256E" w:rsidP="00D917EA">
            <w:pPr>
              <w:jc w:val="both"/>
              <w:rPr>
                <w:rFonts w:ascii="Times" w:hAnsi="Times" w:cstheme="minorHAnsi"/>
              </w:rPr>
            </w:pPr>
            <w:r w:rsidRPr="00D917EA">
              <w:rPr>
                <w:rFonts w:ascii="Times" w:hAnsi="Times" w:cstheme="minorHAnsi"/>
              </w:rPr>
              <w:t>1716-A-ZF28-SJ</w:t>
            </w:r>
          </w:p>
          <w:p w:rsidR="00C5256E" w:rsidRPr="00D917EA" w:rsidRDefault="00C5256E" w:rsidP="00D917EA">
            <w:pPr>
              <w:jc w:val="both"/>
              <w:rPr>
                <w:rFonts w:ascii="Times" w:hAnsi="Times" w:cstheme="minorHAnsi"/>
              </w:rPr>
            </w:pP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35</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Wybrane drobnoustroje oportunistyczne - udział w zakażeniach i nowoczesne metody diagnostyczne</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lang w:val="nb-NO"/>
              </w:rPr>
            </w:pPr>
            <w:r w:rsidRPr="00D917EA">
              <w:rPr>
                <w:rFonts w:ascii="Times" w:hAnsi="Times"/>
                <w:lang w:val="nb-NO"/>
              </w:rPr>
              <w:t>Dr   Anna Budzyńska</w:t>
            </w:r>
          </w:p>
          <w:p w:rsidR="00C5256E" w:rsidRPr="00D917EA" w:rsidRDefault="00C5256E" w:rsidP="00D917EA">
            <w:pPr>
              <w:spacing w:after="0" w:line="240" w:lineRule="auto"/>
              <w:jc w:val="both"/>
              <w:rPr>
                <w:rFonts w:ascii="Times" w:hAnsi="Times"/>
              </w:rPr>
            </w:pPr>
            <w:r w:rsidRPr="00D917EA">
              <w:rPr>
                <w:rFonts w:ascii="Times" w:hAnsi="Times"/>
                <w:lang w:val="nb-NO"/>
              </w:rPr>
              <w:t xml:space="preserve">Dr   </w:t>
            </w:r>
            <w:r w:rsidRPr="00D917EA">
              <w:rPr>
                <w:rFonts w:ascii="Times" w:hAnsi="Times"/>
              </w:rPr>
              <w:t>Joanna Kwiecińska-Piróg</w:t>
            </w:r>
          </w:p>
          <w:p w:rsidR="00C5256E" w:rsidRPr="00D917EA" w:rsidRDefault="00C5256E" w:rsidP="00D917EA">
            <w:pPr>
              <w:spacing w:after="0" w:line="240" w:lineRule="auto"/>
              <w:jc w:val="both"/>
              <w:rPr>
                <w:rFonts w:ascii="Times" w:hAnsi="Times"/>
              </w:rPr>
            </w:pPr>
            <w:r w:rsidRPr="00D917EA">
              <w:rPr>
                <w:rFonts w:ascii="Times" w:hAnsi="Times"/>
              </w:rPr>
              <w:t>Dr  Małgorzata Prażyńska</w:t>
            </w:r>
          </w:p>
          <w:p w:rsidR="00C5256E" w:rsidRPr="00D917EA" w:rsidRDefault="00C5256E" w:rsidP="00D917EA">
            <w:pPr>
              <w:spacing w:after="0" w:line="240" w:lineRule="auto"/>
              <w:jc w:val="both"/>
              <w:rPr>
                <w:rFonts w:ascii="Times" w:hAnsi="Times"/>
              </w:rPr>
            </w:pPr>
            <w:r w:rsidRPr="00D917EA">
              <w:rPr>
                <w:rFonts w:ascii="Times" w:hAnsi="Times"/>
              </w:rPr>
              <w:t>Dr inż.  Krzysztof Skowron</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rPr>
              <w:t>IV, V</w:t>
            </w:r>
          </w:p>
        </w:tc>
        <w:tc>
          <w:tcPr>
            <w:tcW w:w="124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Letni</w:t>
            </w:r>
          </w:p>
        </w:tc>
        <w:tc>
          <w:tcPr>
            <w:tcW w:w="1448"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Seminarium</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 xml:space="preserve">30               </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p>
          <w:p w:rsidR="00C5256E" w:rsidRPr="00D917EA" w:rsidRDefault="00C5256E" w:rsidP="00D917EA">
            <w:pPr>
              <w:jc w:val="both"/>
              <w:rPr>
                <w:rFonts w:ascii="Times" w:hAnsi="Times" w:cstheme="minorHAnsi"/>
              </w:rPr>
            </w:pPr>
          </w:p>
          <w:p w:rsidR="00243777" w:rsidRPr="00D917EA" w:rsidRDefault="00C5256E" w:rsidP="00D917EA">
            <w:pPr>
              <w:jc w:val="both"/>
              <w:rPr>
                <w:rFonts w:ascii="Times" w:hAnsi="Times" w:cs="Times New Roman"/>
              </w:rPr>
            </w:pPr>
            <w:r w:rsidRPr="00D917EA">
              <w:rPr>
                <w:rFonts w:ascii="Times" w:hAnsi="Times" w:cstheme="minorHAnsi"/>
              </w:rPr>
              <w:t>1716-A-</w:t>
            </w:r>
          </w:p>
          <w:p w:rsidR="00C5256E" w:rsidRPr="00D917EA" w:rsidRDefault="00C5256E" w:rsidP="00D917EA">
            <w:pPr>
              <w:jc w:val="both"/>
              <w:rPr>
                <w:rFonts w:ascii="Times" w:hAnsi="Times" w:cstheme="minorHAnsi"/>
              </w:rPr>
            </w:pPr>
            <w:r w:rsidRPr="00D917EA">
              <w:rPr>
                <w:rFonts w:ascii="Times" w:hAnsi="Times" w:cstheme="minorHAnsi"/>
              </w:rPr>
              <w:t>ZF63-SJ</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36</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Żywność jako źródło drobnoustrojów i ich toksyn oraz pasożytów i robaków</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lang w:val="nb-NO"/>
              </w:rPr>
              <w:t xml:space="preserve">Prof. dr hab. </w:t>
            </w:r>
            <w:r w:rsidRPr="00D917EA">
              <w:rPr>
                <w:rFonts w:ascii="Times" w:hAnsi="Times"/>
              </w:rPr>
              <w:t>Eugenia Gospodarek-Komkowska</w:t>
            </w:r>
          </w:p>
          <w:p w:rsidR="00C5256E" w:rsidRPr="00D917EA" w:rsidRDefault="00C5256E" w:rsidP="00D917EA">
            <w:pPr>
              <w:spacing w:after="0" w:line="240" w:lineRule="auto"/>
              <w:jc w:val="both"/>
              <w:rPr>
                <w:rFonts w:ascii="Times" w:hAnsi="Times"/>
              </w:rPr>
            </w:pPr>
            <w:r w:rsidRPr="00D917EA">
              <w:rPr>
                <w:rFonts w:ascii="Times" w:hAnsi="Times"/>
              </w:rPr>
              <w:t>Dr Anna Michalska</w:t>
            </w:r>
          </w:p>
          <w:p w:rsidR="00C5256E" w:rsidRPr="00D917EA" w:rsidRDefault="00C5256E" w:rsidP="00D917EA">
            <w:pPr>
              <w:spacing w:after="0" w:line="240" w:lineRule="auto"/>
              <w:jc w:val="both"/>
              <w:rPr>
                <w:rFonts w:ascii="Times" w:hAnsi="Times"/>
              </w:rPr>
            </w:pPr>
            <w:r w:rsidRPr="00D917EA">
              <w:rPr>
                <w:rFonts w:ascii="Times" w:hAnsi="Times"/>
              </w:rPr>
              <w:t>Dr Agnieszka Mikucka</w:t>
            </w:r>
          </w:p>
          <w:p w:rsidR="00C5256E" w:rsidRPr="00D917EA" w:rsidRDefault="00C5256E" w:rsidP="00D917EA">
            <w:pPr>
              <w:spacing w:after="0" w:line="240" w:lineRule="auto"/>
              <w:jc w:val="both"/>
              <w:rPr>
                <w:rFonts w:ascii="Times" w:hAnsi="Times"/>
              </w:rPr>
            </w:pPr>
            <w:r w:rsidRPr="00D917EA">
              <w:rPr>
                <w:rFonts w:ascii="Times" w:hAnsi="Times"/>
              </w:rPr>
              <w:t>Dr Alicja Sękowska</w:t>
            </w:r>
          </w:p>
          <w:p w:rsidR="00C5256E" w:rsidRPr="00D917EA" w:rsidRDefault="00C5256E" w:rsidP="00D917EA">
            <w:pPr>
              <w:spacing w:after="0" w:line="240" w:lineRule="auto"/>
              <w:jc w:val="both"/>
              <w:rPr>
                <w:rFonts w:ascii="Times" w:hAnsi="Times"/>
              </w:rPr>
            </w:pPr>
            <w:r w:rsidRPr="00D917EA">
              <w:rPr>
                <w:rFonts w:ascii="Times" w:hAnsi="Times"/>
              </w:rPr>
              <w:t>Dr Patrycja Zalas-Więcek</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IV</w:t>
            </w:r>
          </w:p>
        </w:tc>
        <w:tc>
          <w:tcPr>
            <w:tcW w:w="124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Zimowy</w:t>
            </w:r>
          </w:p>
        </w:tc>
        <w:tc>
          <w:tcPr>
            <w:tcW w:w="1448"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Seminarium</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 xml:space="preserve">30               </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p>
          <w:p w:rsidR="00C5256E" w:rsidRPr="00D917EA" w:rsidRDefault="00C5256E" w:rsidP="00D917EA">
            <w:pPr>
              <w:jc w:val="both"/>
              <w:rPr>
                <w:rFonts w:ascii="Times" w:hAnsi="Times" w:cstheme="minorHAnsi"/>
              </w:rPr>
            </w:pPr>
          </w:p>
          <w:p w:rsidR="00C5256E" w:rsidRPr="00D917EA" w:rsidRDefault="00C5256E" w:rsidP="00D917EA">
            <w:pPr>
              <w:jc w:val="both"/>
              <w:rPr>
                <w:rFonts w:ascii="Times" w:hAnsi="Times" w:cstheme="minorHAnsi"/>
              </w:rPr>
            </w:pPr>
            <w:r w:rsidRPr="00D917EA">
              <w:rPr>
                <w:rFonts w:ascii="Times" w:hAnsi="Times" w:cstheme="minorHAnsi"/>
              </w:rPr>
              <w:t>1716-A-ZF48-SJ</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lastRenderedPageBreak/>
              <w:t>37</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s="Calibri"/>
                <w:b/>
                <w:lang w:eastAsia="pl-PL"/>
              </w:rPr>
            </w:pPr>
            <w:r w:rsidRPr="00D917EA">
              <w:rPr>
                <w:rFonts w:ascii="Times" w:hAnsi="Times" w:cs="Calibri"/>
                <w:b/>
                <w:lang w:eastAsia="pl-PL"/>
              </w:rPr>
              <w:t>Analiza przypadków zakażeń – interpretacja wyników</w:t>
            </w:r>
          </w:p>
          <w:p w:rsidR="00C5256E" w:rsidRPr="00D917EA" w:rsidRDefault="00C5256E" w:rsidP="00D917EA">
            <w:pPr>
              <w:spacing w:after="0" w:line="240" w:lineRule="auto"/>
              <w:jc w:val="both"/>
              <w:rPr>
                <w:rFonts w:ascii="Times" w:hAnsi="Times"/>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Dr Joanna Kwiecińska-Piróg</w:t>
            </w:r>
          </w:p>
          <w:p w:rsidR="00C5256E" w:rsidRPr="00D917EA" w:rsidRDefault="00C5256E" w:rsidP="00D917EA">
            <w:pPr>
              <w:spacing w:after="0" w:line="240" w:lineRule="auto"/>
              <w:jc w:val="both"/>
              <w:rPr>
                <w:rFonts w:ascii="Times" w:hAnsi="Times"/>
              </w:rPr>
            </w:pPr>
            <w:r w:rsidRPr="00D917EA">
              <w:rPr>
                <w:rFonts w:ascii="Times" w:hAnsi="Times"/>
              </w:rPr>
              <w:t>Dr Agnieszka Mikucka</w:t>
            </w:r>
          </w:p>
          <w:p w:rsidR="00C5256E" w:rsidRPr="00D917EA" w:rsidRDefault="00C5256E" w:rsidP="00D917EA">
            <w:pPr>
              <w:spacing w:after="0" w:line="240" w:lineRule="auto"/>
              <w:jc w:val="both"/>
              <w:rPr>
                <w:rFonts w:ascii="Times" w:hAnsi="Times"/>
              </w:rPr>
            </w:pPr>
            <w:r w:rsidRPr="00D917EA">
              <w:rPr>
                <w:rFonts w:ascii="Times" w:hAnsi="Times"/>
              </w:rPr>
              <w:t>Dr Patrycja Zalas-Więcek</w:t>
            </w:r>
          </w:p>
          <w:p w:rsidR="00C5256E" w:rsidRPr="00D917EA" w:rsidRDefault="00C5256E" w:rsidP="00D917EA">
            <w:pPr>
              <w:spacing w:after="0" w:line="240" w:lineRule="auto"/>
              <w:jc w:val="both"/>
              <w:rPr>
                <w:rFonts w:ascii="Times" w:hAnsi="Times"/>
              </w:rPr>
            </w:pPr>
            <w:r w:rsidRPr="00D917EA">
              <w:rPr>
                <w:rFonts w:ascii="Times" w:hAnsi="Times"/>
              </w:rPr>
              <w:t xml:space="preserve">Dr  Anna Michalska </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III</w:t>
            </w:r>
          </w:p>
        </w:tc>
        <w:tc>
          <w:tcPr>
            <w:tcW w:w="124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Letni</w:t>
            </w:r>
          </w:p>
        </w:tc>
        <w:tc>
          <w:tcPr>
            <w:tcW w:w="1448"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rPr>
            </w:pPr>
            <w:r w:rsidRPr="00D917EA">
              <w:rPr>
                <w:rFonts w:ascii="Times" w:hAnsi="Times"/>
              </w:rPr>
              <w:t>Seminarium</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15</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1</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25</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color w:val="000000"/>
              </w:rPr>
            </w:pPr>
            <w:r w:rsidRPr="00D917EA">
              <w:rPr>
                <w:rFonts w:ascii="Times" w:hAnsi="Times"/>
                <w:color w:val="000000"/>
              </w:rPr>
              <w:t>30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1700-A-ZF-ANAZAK</w:t>
            </w:r>
          </w:p>
        </w:tc>
      </w:tr>
    </w:tbl>
    <w:p w:rsidR="00C5256E" w:rsidRPr="00D917EA" w:rsidRDefault="00C5256E" w:rsidP="00D917EA">
      <w:pPr>
        <w:jc w:val="both"/>
        <w:rPr>
          <w:rFonts w:ascii="Times" w:hAnsi="Times"/>
          <w:b/>
        </w:rPr>
      </w:pPr>
    </w:p>
    <w:p w:rsidR="00C5256E" w:rsidRPr="00D917EA" w:rsidRDefault="00C5256E" w:rsidP="00D917EA">
      <w:pPr>
        <w:jc w:val="both"/>
        <w:rPr>
          <w:rFonts w:ascii="Times" w:hAnsi="Times"/>
          <w:b/>
          <w:u w:val="single"/>
        </w:rPr>
      </w:pPr>
      <w:r w:rsidRPr="00D917EA">
        <w:rPr>
          <w:rFonts w:ascii="Times" w:hAnsi="Times"/>
          <w:b/>
          <w:u w:val="single"/>
        </w:rPr>
        <w:t>Studium Wychowania Fizycznego i Sportu</w:t>
      </w:r>
    </w:p>
    <w:tbl>
      <w:tblPr>
        <w:tblW w:w="147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1985"/>
        <w:gridCol w:w="1275"/>
        <w:gridCol w:w="1388"/>
        <w:gridCol w:w="1446"/>
        <w:gridCol w:w="994"/>
        <w:gridCol w:w="850"/>
        <w:gridCol w:w="1276"/>
        <w:gridCol w:w="1276"/>
        <w:gridCol w:w="1387"/>
      </w:tblGrid>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rPr>
              <w:t xml:space="preserve">          </w:t>
            </w:r>
          </w:p>
          <w:p w:rsidR="00C5256E" w:rsidRPr="00D917EA" w:rsidRDefault="00C5256E" w:rsidP="00D917EA">
            <w:pPr>
              <w:spacing w:after="0" w:line="240" w:lineRule="auto"/>
              <w:jc w:val="both"/>
              <w:rPr>
                <w:rFonts w:ascii="Times" w:hAnsi="Times"/>
                <w:b/>
              </w:rPr>
            </w:pPr>
            <w:r w:rsidRPr="00D917EA">
              <w:rPr>
                <w:rFonts w:ascii="Times" w:hAnsi="Times"/>
                <w:b/>
              </w:rPr>
              <w:t>Lp.</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Rok studiów</w:t>
            </w:r>
          </w:p>
        </w:tc>
        <w:tc>
          <w:tcPr>
            <w:tcW w:w="1388"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color w:val="FF0000"/>
              </w:rPr>
            </w:pPr>
            <w:r w:rsidRPr="00D917EA">
              <w:rPr>
                <w:rFonts w:ascii="Times" w:hAnsi="Times"/>
                <w:b/>
                <w:color w:val="000000" w:themeColor="text1"/>
              </w:rPr>
              <w:t>Semestr zimowy / letni</w:t>
            </w:r>
          </w:p>
        </w:tc>
        <w:tc>
          <w:tcPr>
            <w:tcW w:w="144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Forma zajęć</w:t>
            </w:r>
          </w:p>
        </w:tc>
        <w:tc>
          <w:tcPr>
            <w:tcW w:w="99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Min.</w:t>
            </w:r>
          </w:p>
          <w:p w:rsidR="00C5256E" w:rsidRPr="00D917EA" w:rsidRDefault="00C5256E" w:rsidP="00D917EA">
            <w:pPr>
              <w:spacing w:after="0" w:line="240" w:lineRule="auto"/>
              <w:jc w:val="both"/>
              <w:rPr>
                <w:rFonts w:ascii="Times" w:hAnsi="Times"/>
                <w:b/>
              </w:rPr>
            </w:pPr>
            <w:r w:rsidRPr="00D917EA">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Max. liczba studentów</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Kod przedmiotu</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2C3B41" w:rsidP="00D917EA">
            <w:pPr>
              <w:jc w:val="both"/>
              <w:rPr>
                <w:rFonts w:ascii="Times" w:hAnsi="Times" w:cs="Times New Roman"/>
              </w:rPr>
            </w:pPr>
            <w:r w:rsidRPr="00D917EA">
              <w:rPr>
                <w:rFonts w:ascii="Times" w:hAnsi="Times" w:cstheme="minorHAnsi"/>
              </w:rPr>
              <w:t>38.</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 xml:space="preserve"> Nowoczesne formy aktywności Ruchowej</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Dr Tomasz Zegarski</w:t>
            </w:r>
            <w:r w:rsidRPr="00D917EA">
              <w:rPr>
                <w:rFonts w:ascii="Times" w:hAnsi="Times"/>
              </w:rPr>
              <w:br/>
              <w:t>Dr Marcin Kwiatkowski</w:t>
            </w:r>
          </w:p>
          <w:p w:rsidR="00C5256E" w:rsidRPr="00D917EA" w:rsidRDefault="00C5256E" w:rsidP="00D917EA">
            <w:pPr>
              <w:spacing w:after="0" w:line="240" w:lineRule="auto"/>
              <w:jc w:val="both"/>
              <w:rPr>
                <w:rFonts w:ascii="Times" w:hAnsi="Times"/>
              </w:rPr>
            </w:pPr>
            <w:r w:rsidRPr="00D917EA">
              <w:rPr>
                <w:rFonts w:ascii="Times" w:hAnsi="Times"/>
              </w:rPr>
              <w:t>Mgr Agnieszka Perzyńska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I</w:t>
            </w:r>
          </w:p>
        </w:tc>
        <w:tc>
          <w:tcPr>
            <w:tcW w:w="1388"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olor w:val="FF0000"/>
              </w:rPr>
            </w:pPr>
            <w:r w:rsidRPr="00D917EA">
              <w:rPr>
                <w:rFonts w:ascii="Times" w:hAnsi="Times"/>
              </w:rPr>
              <w:t>Zimowy</w:t>
            </w:r>
          </w:p>
        </w:tc>
        <w:tc>
          <w:tcPr>
            <w:tcW w:w="144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Ćwiczenia</w:t>
            </w:r>
          </w:p>
        </w:tc>
        <w:tc>
          <w:tcPr>
            <w:tcW w:w="99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20</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1700-A-ZF-NOWFORMY</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2C3B41" w:rsidP="00D917EA">
            <w:pPr>
              <w:jc w:val="both"/>
              <w:rPr>
                <w:rFonts w:ascii="Times" w:hAnsi="Times" w:cs="Times New Roman"/>
              </w:rPr>
            </w:pPr>
            <w:r w:rsidRPr="00D917EA">
              <w:rPr>
                <w:rFonts w:ascii="Times" w:hAnsi="Times" w:cstheme="minorHAnsi"/>
              </w:rPr>
              <w:t>39</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 xml:space="preserve"> JOGA I PILATES – łagodne rozciąganie i wzmacnianie ciała</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Dr Tomasz Zegarski</w:t>
            </w:r>
            <w:r w:rsidRPr="00D917EA">
              <w:rPr>
                <w:rFonts w:ascii="Times" w:hAnsi="Times"/>
              </w:rPr>
              <w:br/>
              <w:t>Dr Marcin Kwiatkowski</w:t>
            </w:r>
          </w:p>
          <w:p w:rsidR="00C5256E" w:rsidRPr="00D917EA" w:rsidRDefault="00C5256E" w:rsidP="00D917EA">
            <w:pPr>
              <w:spacing w:after="0" w:line="240" w:lineRule="auto"/>
              <w:jc w:val="both"/>
              <w:rPr>
                <w:rFonts w:ascii="Times" w:hAnsi="Times"/>
              </w:rPr>
            </w:pPr>
            <w:r w:rsidRPr="00D917EA">
              <w:rPr>
                <w:rFonts w:ascii="Times" w:hAnsi="Times"/>
              </w:rPr>
              <w:t>Mgr Agnieszka Perzyńska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I</w:t>
            </w:r>
          </w:p>
        </w:tc>
        <w:tc>
          <w:tcPr>
            <w:tcW w:w="1388"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olor w:val="FF0000"/>
              </w:rPr>
            </w:pPr>
            <w:r w:rsidRPr="00D917EA">
              <w:rPr>
                <w:rFonts w:ascii="Times" w:hAnsi="Times"/>
                <w:color w:val="000000"/>
              </w:rPr>
              <w:t>Letni</w:t>
            </w:r>
          </w:p>
        </w:tc>
        <w:tc>
          <w:tcPr>
            <w:tcW w:w="144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Ćwiczenia</w:t>
            </w:r>
          </w:p>
        </w:tc>
        <w:tc>
          <w:tcPr>
            <w:tcW w:w="99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20</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1700-A-ZF-JOGA</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imes New Roman"/>
              </w:rPr>
            </w:pPr>
            <w:r w:rsidRPr="00D917EA">
              <w:rPr>
                <w:rFonts w:ascii="Times" w:hAnsi="Times" w:cstheme="minorHAnsi"/>
              </w:rPr>
              <w:t>4</w:t>
            </w:r>
            <w:r w:rsidR="002C3B41" w:rsidRPr="00D917EA">
              <w:rPr>
                <w:rFonts w:ascii="Times" w:hAnsi="Times" w:cstheme="minorHAnsi"/>
              </w:rPr>
              <w:t>0</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 xml:space="preserve"> ABC ćwiczeń wykorzystywanych w walce z redukcją celulitu</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Dr Tomasz Zegarski</w:t>
            </w:r>
            <w:r w:rsidRPr="00D917EA">
              <w:rPr>
                <w:rFonts w:ascii="Times" w:hAnsi="Times"/>
              </w:rPr>
              <w:br/>
              <w:t>Dr Marcin Kwiatkowski</w:t>
            </w:r>
          </w:p>
          <w:p w:rsidR="00C5256E" w:rsidRPr="00D917EA" w:rsidRDefault="00C5256E" w:rsidP="00D917EA">
            <w:pPr>
              <w:spacing w:after="0" w:line="240" w:lineRule="auto"/>
              <w:jc w:val="both"/>
              <w:rPr>
                <w:rFonts w:ascii="Times" w:hAnsi="Times"/>
              </w:rPr>
            </w:pPr>
            <w:r w:rsidRPr="00D917EA">
              <w:rPr>
                <w:rFonts w:ascii="Times" w:hAnsi="Times"/>
              </w:rPr>
              <w:t>Mgr Agnieszka Perzyńska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II</w:t>
            </w:r>
          </w:p>
        </w:tc>
        <w:tc>
          <w:tcPr>
            <w:tcW w:w="1388"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olor w:val="FF0000"/>
              </w:rPr>
            </w:pPr>
            <w:r w:rsidRPr="00D917EA">
              <w:rPr>
                <w:rFonts w:ascii="Times" w:hAnsi="Times"/>
              </w:rPr>
              <w:t>Zimowy</w:t>
            </w:r>
          </w:p>
        </w:tc>
        <w:tc>
          <w:tcPr>
            <w:tcW w:w="144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Ćwiczenia</w:t>
            </w:r>
          </w:p>
        </w:tc>
        <w:tc>
          <w:tcPr>
            <w:tcW w:w="99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20</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1700-A-ZF-ABC</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2C3B41" w:rsidP="00D917EA">
            <w:pPr>
              <w:jc w:val="both"/>
              <w:rPr>
                <w:rFonts w:ascii="Times" w:hAnsi="Times" w:cs="Times New Roman"/>
              </w:rPr>
            </w:pPr>
            <w:r w:rsidRPr="00D917EA">
              <w:rPr>
                <w:rFonts w:ascii="Times" w:hAnsi="Times" w:cstheme="minorHAnsi"/>
              </w:rPr>
              <w:t>41</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 xml:space="preserve"> FAT BURNING – ćwiczenia wspomagające proces </w:t>
            </w:r>
            <w:r w:rsidRPr="00D917EA">
              <w:rPr>
                <w:rFonts w:ascii="Times" w:hAnsi="Times"/>
                <w:b/>
              </w:rPr>
              <w:lastRenderedPageBreak/>
              <w:t>spalania tkanki tłuszczowej</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lastRenderedPageBreak/>
              <w:t>Dr Tomasz Zegarski</w:t>
            </w:r>
            <w:r w:rsidRPr="00D917EA">
              <w:rPr>
                <w:rFonts w:ascii="Times" w:hAnsi="Times"/>
              </w:rPr>
              <w:br/>
              <w:t xml:space="preserve">Dr Marcin </w:t>
            </w:r>
            <w:r w:rsidRPr="00D917EA">
              <w:rPr>
                <w:rFonts w:ascii="Times" w:hAnsi="Times"/>
              </w:rPr>
              <w:lastRenderedPageBreak/>
              <w:t>Kwiatkowski</w:t>
            </w:r>
          </w:p>
          <w:p w:rsidR="00C5256E" w:rsidRPr="00D917EA" w:rsidRDefault="00C5256E" w:rsidP="00D917EA">
            <w:pPr>
              <w:spacing w:after="0" w:line="240" w:lineRule="auto"/>
              <w:jc w:val="both"/>
              <w:rPr>
                <w:rFonts w:ascii="Times" w:hAnsi="Times"/>
              </w:rPr>
            </w:pPr>
            <w:r w:rsidRPr="00D917EA">
              <w:rPr>
                <w:rFonts w:ascii="Times" w:hAnsi="Times"/>
              </w:rPr>
              <w:t>Mgr Agnieszka Perzyńska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lastRenderedPageBreak/>
              <w:t>II</w:t>
            </w:r>
          </w:p>
        </w:tc>
        <w:tc>
          <w:tcPr>
            <w:tcW w:w="1388"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olor w:val="FF0000"/>
              </w:rPr>
            </w:pPr>
            <w:r w:rsidRPr="00D917EA">
              <w:rPr>
                <w:rFonts w:ascii="Times" w:hAnsi="Times"/>
                <w:color w:val="000000"/>
              </w:rPr>
              <w:t>Letni</w:t>
            </w:r>
          </w:p>
        </w:tc>
        <w:tc>
          <w:tcPr>
            <w:tcW w:w="144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Ćwiczenia</w:t>
            </w:r>
          </w:p>
        </w:tc>
        <w:tc>
          <w:tcPr>
            <w:tcW w:w="99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20</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1700-A-ZF-FARBUR</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2C3B41" w:rsidP="00D917EA">
            <w:pPr>
              <w:jc w:val="both"/>
              <w:rPr>
                <w:rFonts w:ascii="Times" w:hAnsi="Times" w:cs="Times New Roman"/>
              </w:rPr>
            </w:pPr>
            <w:r w:rsidRPr="00D917EA">
              <w:rPr>
                <w:rFonts w:ascii="Times" w:hAnsi="Times" w:cstheme="minorHAnsi"/>
              </w:rPr>
              <w:lastRenderedPageBreak/>
              <w:t>42</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 xml:space="preserve"> ABT i STRECHING jako formy ruchowe kształtujące ciało oraz poprawiające zdrowie.</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Dr Tomasz Zegarski</w:t>
            </w:r>
            <w:r w:rsidRPr="00D917EA">
              <w:rPr>
                <w:rFonts w:ascii="Times" w:hAnsi="Times"/>
              </w:rPr>
              <w:br/>
              <w:t>Dr Marcin Kwiatkowski</w:t>
            </w:r>
          </w:p>
          <w:p w:rsidR="00C5256E" w:rsidRPr="00D917EA" w:rsidRDefault="00C5256E" w:rsidP="00D917EA">
            <w:pPr>
              <w:spacing w:after="0" w:line="240" w:lineRule="auto"/>
              <w:jc w:val="both"/>
              <w:rPr>
                <w:rFonts w:ascii="Times" w:hAnsi="Times"/>
              </w:rPr>
            </w:pPr>
            <w:r w:rsidRPr="00D917EA">
              <w:rPr>
                <w:rFonts w:ascii="Times" w:hAnsi="Times"/>
              </w:rPr>
              <w:t>Mgr Agnieszka Perzyńska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III</w:t>
            </w:r>
          </w:p>
        </w:tc>
        <w:tc>
          <w:tcPr>
            <w:tcW w:w="1388"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olor w:val="FF0000"/>
              </w:rPr>
            </w:pPr>
            <w:r w:rsidRPr="00D917EA">
              <w:rPr>
                <w:rFonts w:ascii="Times" w:hAnsi="Times"/>
              </w:rPr>
              <w:t>Zimowy</w:t>
            </w:r>
          </w:p>
        </w:tc>
        <w:tc>
          <w:tcPr>
            <w:tcW w:w="144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Ćwiczenia</w:t>
            </w:r>
          </w:p>
        </w:tc>
        <w:tc>
          <w:tcPr>
            <w:tcW w:w="99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20</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1700-A-ZF-ABT</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2C3B41" w:rsidP="00D917EA">
            <w:pPr>
              <w:jc w:val="both"/>
              <w:rPr>
                <w:rFonts w:ascii="Times" w:hAnsi="Times" w:cs="Times New Roman"/>
              </w:rPr>
            </w:pPr>
            <w:r w:rsidRPr="00D917EA">
              <w:rPr>
                <w:rFonts w:ascii="Times" w:hAnsi="Times" w:cstheme="minorHAnsi"/>
              </w:rPr>
              <w:t>43</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 xml:space="preserve"> BODY WORKOUT i BODY SCULPTING – ćwiczenia wzmacniające i ujędrniające wszystkie partie mięśniowe</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Dr Tomasz Zegarski</w:t>
            </w:r>
            <w:r w:rsidRPr="00D917EA">
              <w:rPr>
                <w:rFonts w:ascii="Times" w:hAnsi="Times"/>
              </w:rPr>
              <w:br/>
              <w:t>Dr Marcin Kwiatkowski</w:t>
            </w:r>
          </w:p>
          <w:p w:rsidR="00C5256E" w:rsidRPr="00D917EA" w:rsidRDefault="00C5256E" w:rsidP="00D917EA">
            <w:pPr>
              <w:spacing w:after="0" w:line="240" w:lineRule="auto"/>
              <w:jc w:val="both"/>
              <w:rPr>
                <w:rFonts w:ascii="Times" w:hAnsi="Times"/>
              </w:rPr>
            </w:pPr>
            <w:r w:rsidRPr="00D917EA">
              <w:rPr>
                <w:rFonts w:ascii="Times" w:hAnsi="Times"/>
              </w:rPr>
              <w:t>Mgr Agnieszka Perzyńska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III, IV</w:t>
            </w:r>
          </w:p>
        </w:tc>
        <w:tc>
          <w:tcPr>
            <w:tcW w:w="1388"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olor w:val="FF0000"/>
              </w:rPr>
            </w:pPr>
            <w:r w:rsidRPr="00D917EA">
              <w:rPr>
                <w:rFonts w:ascii="Times" w:hAnsi="Times"/>
                <w:color w:val="000000"/>
              </w:rPr>
              <w:t>Letni</w:t>
            </w:r>
          </w:p>
        </w:tc>
        <w:tc>
          <w:tcPr>
            <w:tcW w:w="144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Ćwiczenia</w:t>
            </w:r>
          </w:p>
        </w:tc>
        <w:tc>
          <w:tcPr>
            <w:tcW w:w="99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20</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1700-A-ZF-BODY</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2C3B41" w:rsidP="00D917EA">
            <w:pPr>
              <w:jc w:val="both"/>
              <w:rPr>
                <w:rFonts w:ascii="Times" w:hAnsi="Times" w:cs="Times New Roman"/>
              </w:rPr>
            </w:pPr>
            <w:r w:rsidRPr="00D917EA">
              <w:rPr>
                <w:rFonts w:ascii="Times" w:hAnsi="Times" w:cstheme="minorHAnsi"/>
              </w:rPr>
              <w:t>44</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 xml:space="preserve"> Health – Related Fitness i formy gimnastyczno - taneczne we wszystkich komponentach sprawności fizycznej</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Dr Tomasz Zegarski</w:t>
            </w:r>
            <w:r w:rsidRPr="00D917EA">
              <w:rPr>
                <w:rFonts w:ascii="Times" w:hAnsi="Times"/>
              </w:rPr>
              <w:br/>
              <w:t>Dr Marcin Kwiatkowski</w:t>
            </w:r>
          </w:p>
          <w:p w:rsidR="00C5256E" w:rsidRPr="00D917EA" w:rsidRDefault="00C5256E" w:rsidP="00D917EA">
            <w:pPr>
              <w:spacing w:after="0" w:line="240" w:lineRule="auto"/>
              <w:jc w:val="both"/>
              <w:rPr>
                <w:rFonts w:ascii="Times" w:hAnsi="Times"/>
              </w:rPr>
            </w:pPr>
            <w:r w:rsidRPr="00D917EA">
              <w:rPr>
                <w:rFonts w:ascii="Times" w:hAnsi="Times"/>
              </w:rPr>
              <w:t>Mgr Agnieszka Perzyńska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IV</w:t>
            </w:r>
          </w:p>
        </w:tc>
        <w:tc>
          <w:tcPr>
            <w:tcW w:w="1388"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olor w:val="FF0000"/>
              </w:rPr>
            </w:pPr>
            <w:r w:rsidRPr="00D917EA">
              <w:rPr>
                <w:rFonts w:ascii="Times" w:hAnsi="Times"/>
              </w:rPr>
              <w:t>Zimowy</w:t>
            </w:r>
          </w:p>
        </w:tc>
        <w:tc>
          <w:tcPr>
            <w:tcW w:w="144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Ćwiczenia</w:t>
            </w:r>
          </w:p>
        </w:tc>
        <w:tc>
          <w:tcPr>
            <w:tcW w:w="99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20</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1700-A-ZF-HEALTH</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2C3B41" w:rsidP="00D917EA">
            <w:pPr>
              <w:jc w:val="both"/>
              <w:rPr>
                <w:rFonts w:ascii="Times" w:hAnsi="Times" w:cs="Times New Roman"/>
              </w:rPr>
            </w:pPr>
            <w:r w:rsidRPr="00D917EA">
              <w:rPr>
                <w:rFonts w:ascii="Times" w:hAnsi="Times" w:cstheme="minorHAnsi"/>
              </w:rPr>
              <w:t>45</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 xml:space="preserve"> Ćwiczenia kształtujące ciało, anatomiczne modelowanie ciała – super sylwetka.</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Dr Tomasz Zegarski</w:t>
            </w:r>
            <w:r w:rsidRPr="00D917EA">
              <w:rPr>
                <w:rFonts w:ascii="Times" w:hAnsi="Times"/>
              </w:rPr>
              <w:br/>
              <w:t>Dr Marcin Kwiatkowski</w:t>
            </w:r>
          </w:p>
          <w:p w:rsidR="00C5256E" w:rsidRPr="00D917EA" w:rsidRDefault="00C5256E" w:rsidP="00D917EA">
            <w:pPr>
              <w:spacing w:after="0" w:line="240" w:lineRule="auto"/>
              <w:jc w:val="both"/>
              <w:rPr>
                <w:rFonts w:ascii="Times" w:hAnsi="Times"/>
              </w:rPr>
            </w:pPr>
            <w:r w:rsidRPr="00D917EA">
              <w:rPr>
                <w:rFonts w:ascii="Times" w:hAnsi="Times"/>
              </w:rPr>
              <w:t>Mgr Agnieszka Perzyńska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V</w:t>
            </w:r>
          </w:p>
        </w:tc>
        <w:tc>
          <w:tcPr>
            <w:tcW w:w="1388"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olor w:val="FF0000"/>
              </w:rPr>
            </w:pPr>
            <w:r w:rsidRPr="00D917EA">
              <w:rPr>
                <w:rFonts w:ascii="Times" w:hAnsi="Times"/>
              </w:rPr>
              <w:t>Zimowy</w:t>
            </w:r>
          </w:p>
        </w:tc>
        <w:tc>
          <w:tcPr>
            <w:tcW w:w="144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Ćwiczenia</w:t>
            </w:r>
          </w:p>
        </w:tc>
        <w:tc>
          <w:tcPr>
            <w:tcW w:w="99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20</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1700-A-ZF-CWKSZCI</w:t>
            </w:r>
          </w:p>
        </w:tc>
      </w:tr>
      <w:tr w:rsidR="00C5256E" w:rsidRPr="00D917EA" w:rsidTr="00D9166A">
        <w:tc>
          <w:tcPr>
            <w:tcW w:w="567" w:type="dxa"/>
            <w:tcBorders>
              <w:top w:val="single" w:sz="4" w:space="0" w:color="auto"/>
              <w:left w:val="single" w:sz="4" w:space="0" w:color="auto"/>
              <w:bottom w:val="single" w:sz="4" w:space="0" w:color="auto"/>
              <w:right w:val="single" w:sz="4" w:space="0" w:color="auto"/>
            </w:tcBorders>
          </w:tcPr>
          <w:p w:rsidR="00C5256E" w:rsidRPr="00D917EA" w:rsidRDefault="002C3B41" w:rsidP="00D917EA">
            <w:pPr>
              <w:jc w:val="both"/>
              <w:rPr>
                <w:rFonts w:ascii="Times" w:hAnsi="Times" w:cs="Times New Roman"/>
              </w:rPr>
            </w:pPr>
            <w:r w:rsidRPr="00D917EA">
              <w:rPr>
                <w:rFonts w:ascii="Times" w:hAnsi="Times" w:cstheme="minorHAnsi"/>
              </w:rPr>
              <w:t>46</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 xml:space="preserve"> Ćwiczenia ruchowe kształtujące wydolność układu krążenia.</w:t>
            </w:r>
          </w:p>
        </w:tc>
        <w:tc>
          <w:tcPr>
            <w:tcW w:w="198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Dr Tomasz Zegarski</w:t>
            </w:r>
            <w:r w:rsidRPr="00D917EA">
              <w:rPr>
                <w:rFonts w:ascii="Times" w:hAnsi="Times"/>
              </w:rPr>
              <w:br/>
              <w:t>Dr Marcin Kwiatkowski</w:t>
            </w:r>
          </w:p>
          <w:p w:rsidR="00C5256E" w:rsidRPr="00D917EA" w:rsidRDefault="00C5256E" w:rsidP="00D917EA">
            <w:pPr>
              <w:spacing w:after="0" w:line="240" w:lineRule="auto"/>
              <w:jc w:val="both"/>
              <w:rPr>
                <w:rFonts w:ascii="Times" w:hAnsi="Times"/>
              </w:rPr>
            </w:pPr>
            <w:r w:rsidRPr="00D917EA">
              <w:rPr>
                <w:rFonts w:ascii="Times" w:hAnsi="Times"/>
              </w:rPr>
              <w:t xml:space="preserve">Mgr Agnieszka </w:t>
            </w:r>
            <w:r w:rsidRPr="00D917EA">
              <w:rPr>
                <w:rFonts w:ascii="Times" w:hAnsi="Times"/>
              </w:rPr>
              <w:lastRenderedPageBreak/>
              <w:t>Perzyńska</w:t>
            </w: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lastRenderedPageBreak/>
              <w:t>V</w:t>
            </w:r>
          </w:p>
        </w:tc>
        <w:tc>
          <w:tcPr>
            <w:tcW w:w="1388"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color w:val="FF0000"/>
              </w:rPr>
            </w:pPr>
            <w:r w:rsidRPr="00D917EA">
              <w:rPr>
                <w:rFonts w:ascii="Times" w:hAnsi="Times"/>
                <w:color w:val="000000"/>
              </w:rPr>
              <w:t>Letni</w:t>
            </w:r>
          </w:p>
        </w:tc>
        <w:tc>
          <w:tcPr>
            <w:tcW w:w="144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Ćwiczenia</w:t>
            </w:r>
          </w:p>
        </w:tc>
        <w:tc>
          <w:tcPr>
            <w:tcW w:w="99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20</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1700-A-ZF-CWRUCH</w:t>
            </w:r>
          </w:p>
        </w:tc>
      </w:tr>
    </w:tbl>
    <w:p w:rsidR="00C5256E" w:rsidRPr="00D917EA" w:rsidRDefault="00C5256E" w:rsidP="00D917EA">
      <w:pPr>
        <w:jc w:val="both"/>
        <w:rPr>
          <w:rFonts w:ascii="Times" w:hAnsi="Times"/>
        </w:rPr>
      </w:pPr>
    </w:p>
    <w:p w:rsidR="00C5256E" w:rsidRPr="00D917EA" w:rsidRDefault="00C5256E" w:rsidP="00D917EA">
      <w:pPr>
        <w:jc w:val="both"/>
        <w:rPr>
          <w:rFonts w:ascii="Times" w:hAnsi="Times"/>
          <w:b/>
          <w:u w:val="single"/>
        </w:rPr>
      </w:pPr>
      <w:r w:rsidRPr="00D917EA">
        <w:rPr>
          <w:rFonts w:ascii="Times" w:hAnsi="Times"/>
          <w:b/>
          <w:u w:val="single"/>
        </w:rPr>
        <w:t>Katedra Chemii Nieorganicznej i Analitycznej</w:t>
      </w:r>
    </w:p>
    <w:tbl>
      <w:tblPr>
        <w:tblW w:w="147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1985"/>
        <w:gridCol w:w="1275"/>
        <w:gridCol w:w="1701"/>
        <w:gridCol w:w="993"/>
        <w:gridCol w:w="1134"/>
        <w:gridCol w:w="850"/>
        <w:gridCol w:w="1276"/>
        <w:gridCol w:w="1276"/>
        <w:gridCol w:w="1387"/>
      </w:tblGrid>
      <w:tr w:rsidR="00C5256E" w:rsidRPr="00D917EA" w:rsidTr="0024377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rPr>
              <w:t xml:space="preserve">          </w:t>
            </w:r>
          </w:p>
          <w:p w:rsidR="00C5256E" w:rsidRPr="00D917EA" w:rsidRDefault="00C5256E" w:rsidP="00D917EA">
            <w:pPr>
              <w:spacing w:after="0" w:line="240" w:lineRule="auto"/>
              <w:jc w:val="both"/>
              <w:rPr>
                <w:rFonts w:ascii="Times" w:hAnsi="Times"/>
                <w:b/>
              </w:rPr>
            </w:pPr>
            <w:r w:rsidRPr="00D917EA">
              <w:rPr>
                <w:rFonts w:ascii="Times" w:hAnsi="Times"/>
                <w:b/>
              </w:rPr>
              <w:t>Lp.</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color w:val="FF0000"/>
              </w:rPr>
            </w:pPr>
            <w:r w:rsidRPr="00D917EA">
              <w:rPr>
                <w:rFonts w:ascii="Times" w:hAnsi="Times"/>
                <w:b/>
                <w:color w:val="000000" w:themeColor="text1"/>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Min.</w:t>
            </w:r>
          </w:p>
          <w:p w:rsidR="00C5256E" w:rsidRPr="00D917EA" w:rsidRDefault="00C5256E" w:rsidP="00D917EA">
            <w:pPr>
              <w:spacing w:after="0" w:line="240" w:lineRule="auto"/>
              <w:jc w:val="both"/>
              <w:rPr>
                <w:rFonts w:ascii="Times" w:hAnsi="Times"/>
                <w:b/>
              </w:rPr>
            </w:pPr>
            <w:r w:rsidRPr="00D917EA">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Max. liczba studentów</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Kod przedmiotu</w:t>
            </w:r>
          </w:p>
        </w:tc>
      </w:tr>
      <w:tr w:rsidR="00C5256E" w:rsidRPr="00D917EA" w:rsidTr="002C3B41">
        <w:trPr>
          <w:trHeight w:val="2497"/>
        </w:trPr>
        <w:tc>
          <w:tcPr>
            <w:tcW w:w="567" w:type="dxa"/>
            <w:tcBorders>
              <w:top w:val="single" w:sz="4" w:space="0" w:color="auto"/>
              <w:left w:val="single" w:sz="4" w:space="0" w:color="auto"/>
              <w:bottom w:val="single" w:sz="4" w:space="0" w:color="auto"/>
              <w:right w:val="single" w:sz="4" w:space="0" w:color="auto"/>
            </w:tcBorders>
          </w:tcPr>
          <w:p w:rsidR="00C5256E" w:rsidRPr="00D917EA" w:rsidRDefault="002C3B41" w:rsidP="00D917EA">
            <w:pPr>
              <w:jc w:val="both"/>
              <w:rPr>
                <w:rFonts w:ascii="Times" w:hAnsi="Times" w:cs="Times New Roman"/>
              </w:rPr>
            </w:pPr>
            <w:r w:rsidRPr="00D917EA">
              <w:rPr>
                <w:rFonts w:ascii="Times" w:hAnsi="Times" w:cstheme="minorHAnsi"/>
              </w:rPr>
              <w:t>47</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b/>
              </w:rPr>
            </w:pPr>
            <w:r w:rsidRPr="00D917EA">
              <w:rPr>
                <w:rFonts w:ascii="Times" w:hAnsi="Times" w:cstheme="minorHAnsi"/>
                <w:b/>
              </w:rPr>
              <w:t>Identyfikacja zafałszowań i niedozwolonych dodatków, potwierdzanie autentyczności – wyzwania dla chemii analitycznej</w:t>
            </w:r>
          </w:p>
          <w:p w:rsidR="00C5256E" w:rsidRPr="00D917EA" w:rsidRDefault="00C5256E" w:rsidP="00D917EA">
            <w:pPr>
              <w:jc w:val="both"/>
              <w:rPr>
                <w:rFonts w:ascii="Times" w:hAnsi="Times" w:cstheme="minorHAnsi"/>
                <w:b/>
              </w:rPr>
            </w:pPr>
          </w:p>
        </w:tc>
        <w:tc>
          <w:tcPr>
            <w:tcW w:w="1985" w:type="dxa"/>
            <w:tcBorders>
              <w:top w:val="single" w:sz="4" w:space="0" w:color="auto"/>
              <w:left w:val="single" w:sz="4" w:space="0" w:color="auto"/>
              <w:bottom w:val="single" w:sz="4" w:space="0" w:color="auto"/>
              <w:right w:val="single" w:sz="4" w:space="0" w:color="auto"/>
            </w:tcBorders>
          </w:tcPr>
          <w:p w:rsidR="00C5256E" w:rsidRPr="000070DE" w:rsidRDefault="00C5256E" w:rsidP="00D917EA">
            <w:pPr>
              <w:jc w:val="both"/>
              <w:rPr>
                <w:rFonts w:ascii="Times New Roman" w:hAnsi="Times New Roman" w:cs="Times New Roman"/>
              </w:rPr>
            </w:pPr>
            <w:r w:rsidRPr="00D917EA">
              <w:rPr>
                <w:rFonts w:ascii="Times" w:hAnsi="Times" w:cstheme="minorHAnsi"/>
              </w:rPr>
              <w:t>Dr hab. Bogumiła Kupcewicz</w:t>
            </w:r>
            <w:r w:rsidR="000070DE">
              <w:rPr>
                <w:rFonts w:ascii="Times New Roman" w:hAnsi="Times New Roman" w:cs="Times New Roman"/>
              </w:rPr>
              <w:t>, prof. UMK</w:t>
            </w:r>
          </w:p>
          <w:p w:rsidR="00C5256E" w:rsidRPr="00D917EA" w:rsidRDefault="00C5256E" w:rsidP="00D917EA">
            <w:pPr>
              <w:jc w:val="both"/>
              <w:rPr>
                <w:rFonts w:ascii="Times" w:hAnsi="Times" w:cstheme="minorHAnsi"/>
              </w:rPr>
            </w:pP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I, II</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b/>
              </w:rPr>
            </w:pPr>
            <w:r w:rsidRPr="00D917EA">
              <w:rPr>
                <w:rFonts w:ascii="Times" w:hAnsi="Times" w:cstheme="minorHAnsi"/>
                <w:b/>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80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1710-A-ZF72-SJ</w:t>
            </w:r>
          </w:p>
        </w:tc>
      </w:tr>
      <w:tr w:rsidR="00C5256E" w:rsidRPr="00D917EA" w:rsidTr="00243777">
        <w:tc>
          <w:tcPr>
            <w:tcW w:w="567" w:type="dxa"/>
            <w:tcBorders>
              <w:top w:val="single" w:sz="4" w:space="0" w:color="auto"/>
              <w:left w:val="single" w:sz="4" w:space="0" w:color="auto"/>
              <w:bottom w:val="single" w:sz="4" w:space="0" w:color="auto"/>
              <w:right w:val="single" w:sz="4" w:space="0" w:color="auto"/>
            </w:tcBorders>
          </w:tcPr>
          <w:p w:rsidR="00C5256E" w:rsidRPr="00D917EA" w:rsidRDefault="002C3B41" w:rsidP="00D917EA">
            <w:pPr>
              <w:jc w:val="both"/>
              <w:rPr>
                <w:rFonts w:ascii="Times" w:hAnsi="Times" w:cs="Times New Roman"/>
              </w:rPr>
            </w:pPr>
            <w:r w:rsidRPr="00D917EA">
              <w:rPr>
                <w:rFonts w:ascii="Times" w:hAnsi="Times" w:cstheme="minorHAnsi"/>
              </w:rPr>
              <w:t>48</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b/>
              </w:rPr>
            </w:pPr>
            <w:r w:rsidRPr="00D917EA">
              <w:rPr>
                <w:rFonts w:ascii="Times" w:hAnsi="Times" w:cstheme="minorHAnsi"/>
                <w:b/>
              </w:rPr>
              <w:t xml:space="preserve">Jakościowe i ilościowe zależności struktura-aktywność – (Q)SAR </w:t>
            </w:r>
          </w:p>
          <w:p w:rsidR="00C5256E" w:rsidRPr="00D917EA" w:rsidRDefault="00C5256E" w:rsidP="00D917EA">
            <w:pPr>
              <w:jc w:val="both"/>
              <w:rPr>
                <w:rFonts w:ascii="Times" w:hAnsi="Times" w:cstheme="minorHAnsi"/>
                <w:b/>
              </w:rPr>
            </w:pPr>
          </w:p>
        </w:tc>
        <w:tc>
          <w:tcPr>
            <w:tcW w:w="1985" w:type="dxa"/>
            <w:tcBorders>
              <w:top w:val="single" w:sz="4" w:space="0" w:color="auto"/>
              <w:left w:val="single" w:sz="4" w:space="0" w:color="auto"/>
              <w:bottom w:val="single" w:sz="4" w:space="0" w:color="auto"/>
              <w:right w:val="single" w:sz="4" w:space="0" w:color="auto"/>
            </w:tcBorders>
          </w:tcPr>
          <w:p w:rsidR="000070DE" w:rsidRPr="000070DE" w:rsidRDefault="00C5256E" w:rsidP="000070DE">
            <w:pPr>
              <w:jc w:val="both"/>
              <w:rPr>
                <w:rFonts w:ascii="Times New Roman" w:hAnsi="Times New Roman" w:cs="Times New Roman"/>
              </w:rPr>
            </w:pPr>
            <w:r w:rsidRPr="00D917EA">
              <w:rPr>
                <w:rFonts w:ascii="Times" w:hAnsi="Times" w:cstheme="minorHAnsi"/>
              </w:rPr>
              <w:t>Dr hab. Bogumiła Kupcewicz</w:t>
            </w:r>
            <w:r w:rsidR="000070DE">
              <w:rPr>
                <w:rFonts w:ascii="Times New Roman" w:hAnsi="Times New Roman" w:cs="Times New Roman"/>
              </w:rPr>
              <w:t>, prof. UMK</w:t>
            </w:r>
          </w:p>
          <w:p w:rsidR="00C5256E" w:rsidRPr="00D917EA" w:rsidRDefault="00C5256E" w:rsidP="00D917EA">
            <w:pPr>
              <w:jc w:val="both"/>
              <w:rPr>
                <w:rFonts w:ascii="Times" w:hAnsi="Times"/>
              </w:rPr>
            </w:pP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I, II</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cstheme="minorHAnsi"/>
                <w:b/>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80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1710-A-ZF73-SJ</w:t>
            </w:r>
          </w:p>
        </w:tc>
      </w:tr>
      <w:tr w:rsidR="00C5256E" w:rsidRPr="00D917EA" w:rsidTr="00243777">
        <w:tc>
          <w:tcPr>
            <w:tcW w:w="567" w:type="dxa"/>
            <w:tcBorders>
              <w:top w:val="single" w:sz="4" w:space="0" w:color="auto"/>
              <w:left w:val="single" w:sz="4" w:space="0" w:color="auto"/>
              <w:bottom w:val="single" w:sz="4" w:space="0" w:color="auto"/>
              <w:right w:val="single" w:sz="4" w:space="0" w:color="auto"/>
            </w:tcBorders>
          </w:tcPr>
          <w:p w:rsidR="00C5256E" w:rsidRPr="00D917EA" w:rsidRDefault="002C3B41" w:rsidP="00D917EA">
            <w:pPr>
              <w:jc w:val="both"/>
              <w:rPr>
                <w:rFonts w:ascii="Times" w:hAnsi="Times" w:cs="Times New Roman"/>
              </w:rPr>
            </w:pPr>
            <w:r w:rsidRPr="00D917EA">
              <w:rPr>
                <w:rFonts w:ascii="Times" w:hAnsi="Times" w:cstheme="minorHAnsi"/>
              </w:rPr>
              <w:t>49</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b/>
              </w:rPr>
            </w:pPr>
            <w:r w:rsidRPr="00D917EA">
              <w:rPr>
                <w:rFonts w:ascii="Times" w:hAnsi="Times" w:cstheme="minorHAnsi"/>
                <w:b/>
              </w:rPr>
              <w:t>Chemometryczne metody analizy danych</w:t>
            </w:r>
          </w:p>
        </w:tc>
        <w:tc>
          <w:tcPr>
            <w:tcW w:w="1985" w:type="dxa"/>
            <w:tcBorders>
              <w:top w:val="single" w:sz="4" w:space="0" w:color="auto"/>
              <w:left w:val="single" w:sz="4" w:space="0" w:color="auto"/>
              <w:bottom w:val="single" w:sz="4" w:space="0" w:color="auto"/>
              <w:right w:val="single" w:sz="4" w:space="0" w:color="auto"/>
            </w:tcBorders>
          </w:tcPr>
          <w:p w:rsidR="000070DE" w:rsidRPr="000070DE" w:rsidRDefault="00C5256E" w:rsidP="000070DE">
            <w:pPr>
              <w:jc w:val="both"/>
              <w:rPr>
                <w:rFonts w:ascii="Times New Roman" w:hAnsi="Times New Roman" w:cs="Times New Roman"/>
              </w:rPr>
            </w:pPr>
            <w:r w:rsidRPr="00D917EA">
              <w:rPr>
                <w:rFonts w:ascii="Times" w:hAnsi="Times" w:cstheme="minorHAnsi"/>
              </w:rPr>
              <w:t>Dr hab. Bogumiła Kupcewicz</w:t>
            </w:r>
            <w:r w:rsidR="000070DE">
              <w:rPr>
                <w:rFonts w:ascii="Times New Roman" w:hAnsi="Times New Roman" w:cs="Times New Roman"/>
              </w:rPr>
              <w:t>, prof. UMK</w:t>
            </w:r>
          </w:p>
          <w:p w:rsidR="00C5256E" w:rsidRPr="00D917EA" w:rsidRDefault="00C5256E" w:rsidP="00D917EA">
            <w:pPr>
              <w:jc w:val="both"/>
              <w:rPr>
                <w:rFonts w:ascii="Times" w:hAnsi="Times"/>
              </w:rPr>
            </w:pP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t>I, II</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cstheme="minorHAnsi"/>
                <w:b/>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50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1710-A-ZF71-SJ</w:t>
            </w:r>
          </w:p>
        </w:tc>
      </w:tr>
      <w:tr w:rsidR="00C5256E" w:rsidRPr="00D917EA" w:rsidTr="00243777">
        <w:tc>
          <w:tcPr>
            <w:tcW w:w="567" w:type="dxa"/>
            <w:tcBorders>
              <w:top w:val="single" w:sz="4" w:space="0" w:color="auto"/>
              <w:left w:val="single" w:sz="4" w:space="0" w:color="auto"/>
              <w:bottom w:val="single" w:sz="4" w:space="0" w:color="auto"/>
              <w:right w:val="single" w:sz="4" w:space="0" w:color="auto"/>
            </w:tcBorders>
          </w:tcPr>
          <w:p w:rsidR="00C5256E" w:rsidRPr="00D917EA" w:rsidRDefault="002C3B41" w:rsidP="00D917EA">
            <w:pPr>
              <w:jc w:val="both"/>
              <w:rPr>
                <w:rFonts w:ascii="Times" w:hAnsi="Times" w:cs="Times New Roman"/>
              </w:rPr>
            </w:pPr>
            <w:r w:rsidRPr="00D917EA">
              <w:rPr>
                <w:rFonts w:ascii="Times" w:hAnsi="Times" w:cstheme="minorHAnsi"/>
              </w:rPr>
              <w:t>50</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b/>
                <w:bCs/>
                <w:color w:val="000000"/>
              </w:rPr>
            </w:pPr>
            <w:r w:rsidRPr="00D917EA">
              <w:rPr>
                <w:rFonts w:ascii="Times" w:hAnsi="Times"/>
                <w:b/>
                <w:bCs/>
                <w:color w:val="000000"/>
              </w:rPr>
              <w:t>Metody wizualizacji i prezentacji danych</w:t>
            </w:r>
          </w:p>
        </w:tc>
        <w:tc>
          <w:tcPr>
            <w:tcW w:w="1985" w:type="dxa"/>
            <w:tcBorders>
              <w:top w:val="single" w:sz="4" w:space="0" w:color="auto"/>
              <w:left w:val="single" w:sz="4" w:space="0" w:color="auto"/>
              <w:bottom w:val="single" w:sz="4" w:space="0" w:color="auto"/>
              <w:right w:val="single" w:sz="4" w:space="0" w:color="auto"/>
            </w:tcBorders>
          </w:tcPr>
          <w:p w:rsidR="000070DE" w:rsidRPr="000070DE" w:rsidRDefault="00C5256E" w:rsidP="000070DE">
            <w:pPr>
              <w:jc w:val="both"/>
              <w:rPr>
                <w:rFonts w:ascii="Times New Roman" w:hAnsi="Times New Roman" w:cs="Times New Roman"/>
              </w:rPr>
            </w:pPr>
            <w:r w:rsidRPr="00D917EA">
              <w:rPr>
                <w:rFonts w:ascii="Times" w:hAnsi="Times" w:cstheme="minorHAnsi"/>
              </w:rPr>
              <w:t>Dr hab. Bogumiła Kupcewicz</w:t>
            </w:r>
            <w:r w:rsidR="000070DE">
              <w:rPr>
                <w:rFonts w:ascii="Times New Roman" w:hAnsi="Times New Roman" w:cs="Times New Roman"/>
              </w:rPr>
              <w:t>, prof. UMK</w:t>
            </w:r>
          </w:p>
          <w:p w:rsidR="00C5256E" w:rsidRPr="00D917EA" w:rsidRDefault="00C5256E" w:rsidP="00D917EA">
            <w:pPr>
              <w:jc w:val="both"/>
              <w:rPr>
                <w:rFonts w:ascii="Times" w:hAnsi="Times"/>
              </w:rPr>
            </w:pP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rPr>
              <w:lastRenderedPageBreak/>
              <w:t>I, II</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rPr>
            </w:pPr>
            <w:r w:rsidRPr="00D917EA">
              <w:rPr>
                <w:rFonts w:ascii="Times" w:hAnsi="Times" w:cstheme="minorHAnsi"/>
                <w:b/>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Wykład</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25</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50</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1710-A-ZF-METWIZ</w:t>
            </w:r>
          </w:p>
        </w:tc>
      </w:tr>
    </w:tbl>
    <w:p w:rsidR="000070DE" w:rsidRDefault="000070DE" w:rsidP="00D917EA">
      <w:pPr>
        <w:jc w:val="both"/>
        <w:rPr>
          <w:rFonts w:ascii="Times New Roman" w:hAnsi="Times New Roman" w:cs="Times New Roman"/>
          <w:b/>
        </w:rPr>
      </w:pPr>
    </w:p>
    <w:p w:rsidR="00C5256E" w:rsidRPr="00D917EA" w:rsidRDefault="00C5256E" w:rsidP="00D917EA">
      <w:pPr>
        <w:jc w:val="both"/>
        <w:rPr>
          <w:rFonts w:ascii="Times" w:hAnsi="Times"/>
          <w:b/>
          <w:u w:val="single"/>
        </w:rPr>
      </w:pPr>
      <w:r w:rsidRPr="00D917EA">
        <w:rPr>
          <w:rFonts w:ascii="Times" w:hAnsi="Times"/>
          <w:b/>
          <w:u w:val="single"/>
        </w:rPr>
        <w:t>Katedra Chemii Fizycznej</w:t>
      </w:r>
    </w:p>
    <w:tbl>
      <w:tblPr>
        <w:tblW w:w="147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1985"/>
        <w:gridCol w:w="1275"/>
        <w:gridCol w:w="1701"/>
        <w:gridCol w:w="993"/>
        <w:gridCol w:w="1134"/>
        <w:gridCol w:w="850"/>
        <w:gridCol w:w="1276"/>
        <w:gridCol w:w="1276"/>
        <w:gridCol w:w="1387"/>
      </w:tblGrid>
      <w:tr w:rsidR="00C5256E" w:rsidRPr="00D917EA" w:rsidTr="00243777">
        <w:tc>
          <w:tcPr>
            <w:tcW w:w="56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rPr>
              <w:t xml:space="preserve">          </w:t>
            </w:r>
          </w:p>
          <w:p w:rsidR="00C5256E" w:rsidRPr="00D917EA" w:rsidRDefault="00C5256E" w:rsidP="00D917EA">
            <w:pPr>
              <w:spacing w:after="0" w:line="240" w:lineRule="auto"/>
              <w:jc w:val="both"/>
              <w:rPr>
                <w:rFonts w:ascii="Times" w:hAnsi="Times"/>
                <w:b/>
              </w:rPr>
            </w:pPr>
            <w:r w:rsidRPr="00D917EA">
              <w:rPr>
                <w:rFonts w:ascii="Times" w:hAnsi="Times"/>
                <w:b/>
              </w:rPr>
              <w:t>Lp.</w:t>
            </w:r>
          </w:p>
        </w:tc>
        <w:tc>
          <w:tcPr>
            <w:tcW w:w="2269"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Nazwa przedmiotu</w:t>
            </w:r>
          </w:p>
        </w:tc>
        <w:tc>
          <w:tcPr>
            <w:tcW w:w="198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Prowadzący</w:t>
            </w:r>
          </w:p>
        </w:tc>
        <w:tc>
          <w:tcPr>
            <w:tcW w:w="1275"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Rok studiów</w:t>
            </w:r>
          </w:p>
        </w:tc>
        <w:tc>
          <w:tcPr>
            <w:tcW w:w="1701"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color w:val="FF0000"/>
              </w:rPr>
            </w:pPr>
            <w:r w:rsidRPr="00D917EA">
              <w:rPr>
                <w:rFonts w:ascii="Times" w:hAnsi="Times"/>
                <w:b/>
                <w:color w:val="000000" w:themeColor="text1"/>
              </w:rPr>
              <w:t>Semestr zimowy / letni</w:t>
            </w:r>
          </w:p>
        </w:tc>
        <w:tc>
          <w:tcPr>
            <w:tcW w:w="993"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Forma zajęć</w:t>
            </w:r>
          </w:p>
        </w:tc>
        <w:tc>
          <w:tcPr>
            <w:tcW w:w="1134"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godzin</w:t>
            </w:r>
          </w:p>
        </w:tc>
        <w:tc>
          <w:tcPr>
            <w:tcW w:w="850"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Liczba ECTS</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Min.</w:t>
            </w:r>
          </w:p>
          <w:p w:rsidR="00C5256E" w:rsidRPr="00D917EA" w:rsidRDefault="00C5256E" w:rsidP="00D917EA">
            <w:pPr>
              <w:spacing w:after="0" w:line="240" w:lineRule="auto"/>
              <w:jc w:val="both"/>
              <w:rPr>
                <w:rFonts w:ascii="Times" w:hAnsi="Times"/>
                <w:b/>
              </w:rPr>
            </w:pPr>
            <w:r w:rsidRPr="00D917EA">
              <w:rPr>
                <w:rFonts w:ascii="Times" w:hAnsi="Times"/>
                <w:b/>
              </w:rPr>
              <w:t>liczba studentów</w:t>
            </w:r>
          </w:p>
        </w:tc>
        <w:tc>
          <w:tcPr>
            <w:tcW w:w="1276" w:type="dxa"/>
            <w:tcBorders>
              <w:top w:val="single" w:sz="4" w:space="0" w:color="auto"/>
              <w:left w:val="single" w:sz="4" w:space="0" w:color="auto"/>
              <w:bottom w:val="single" w:sz="4" w:space="0" w:color="auto"/>
              <w:right w:val="single" w:sz="4" w:space="0" w:color="auto"/>
            </w:tcBorders>
            <w:vAlign w:val="center"/>
          </w:tcPr>
          <w:p w:rsidR="00C5256E" w:rsidRPr="00D917EA" w:rsidRDefault="00C5256E" w:rsidP="00D917EA">
            <w:pPr>
              <w:spacing w:after="0" w:line="240" w:lineRule="auto"/>
              <w:jc w:val="both"/>
              <w:rPr>
                <w:rFonts w:ascii="Times" w:hAnsi="Times"/>
                <w:b/>
              </w:rPr>
            </w:pPr>
            <w:r w:rsidRPr="00D917EA">
              <w:rPr>
                <w:rFonts w:ascii="Times" w:hAnsi="Times"/>
                <w:b/>
              </w:rPr>
              <w:t>Max. liczba studentów</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b/>
              </w:rPr>
            </w:pPr>
            <w:r w:rsidRPr="00D917EA">
              <w:rPr>
                <w:rFonts w:ascii="Times" w:hAnsi="Times"/>
                <w:b/>
              </w:rPr>
              <w:t>Kod przedmiotu</w:t>
            </w:r>
          </w:p>
        </w:tc>
      </w:tr>
      <w:tr w:rsidR="00C5256E" w:rsidRPr="00D917EA" w:rsidTr="00243777">
        <w:tc>
          <w:tcPr>
            <w:tcW w:w="567" w:type="dxa"/>
            <w:tcBorders>
              <w:top w:val="single" w:sz="4" w:space="0" w:color="auto"/>
              <w:left w:val="single" w:sz="4" w:space="0" w:color="auto"/>
              <w:bottom w:val="single" w:sz="4" w:space="0" w:color="auto"/>
              <w:right w:val="single" w:sz="4" w:space="0" w:color="auto"/>
            </w:tcBorders>
          </w:tcPr>
          <w:p w:rsidR="00C5256E" w:rsidRPr="00D917EA" w:rsidRDefault="002C3B41" w:rsidP="00D917EA">
            <w:pPr>
              <w:jc w:val="both"/>
              <w:rPr>
                <w:rFonts w:ascii="Times" w:hAnsi="Times" w:cs="Times New Roman"/>
              </w:rPr>
            </w:pPr>
            <w:r w:rsidRPr="00D917EA">
              <w:rPr>
                <w:rFonts w:ascii="Times" w:hAnsi="Times" w:cstheme="minorHAnsi"/>
              </w:rPr>
              <w:t>51</w:t>
            </w:r>
            <w:r w:rsidR="00243777" w:rsidRPr="00D917EA">
              <w:rPr>
                <w:rFonts w:ascii="Times" w:hAnsi="Times" w:cs="Times New Roman"/>
              </w:rPr>
              <w:t>.</w:t>
            </w:r>
          </w:p>
        </w:tc>
        <w:tc>
          <w:tcPr>
            <w:tcW w:w="2269"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b/>
              </w:rPr>
            </w:pPr>
            <w:r w:rsidRPr="00D917EA">
              <w:rPr>
                <w:rFonts w:ascii="Times" w:hAnsi="Times" w:cstheme="minorHAnsi"/>
                <w:b/>
              </w:rPr>
              <w:t>Znaczniki fluorescencyjne stosowane w obrazowaniu medycznym</w:t>
            </w:r>
          </w:p>
        </w:tc>
        <w:tc>
          <w:tcPr>
            <w:tcW w:w="1985" w:type="dxa"/>
            <w:tcBorders>
              <w:top w:val="single" w:sz="4" w:space="0" w:color="auto"/>
              <w:left w:val="single" w:sz="4" w:space="0" w:color="auto"/>
              <w:bottom w:val="single" w:sz="4" w:space="0" w:color="auto"/>
              <w:right w:val="single" w:sz="4" w:space="0" w:color="auto"/>
            </w:tcBorders>
          </w:tcPr>
          <w:p w:rsidR="000070DE" w:rsidRPr="000070DE" w:rsidRDefault="00C5256E" w:rsidP="000070DE">
            <w:pPr>
              <w:jc w:val="both"/>
              <w:rPr>
                <w:rFonts w:ascii="Times New Roman" w:hAnsi="Times New Roman" w:cs="Times New Roman"/>
              </w:rPr>
            </w:pPr>
            <w:r w:rsidRPr="00D917EA">
              <w:rPr>
                <w:rFonts w:ascii="Times" w:hAnsi="Times" w:cstheme="minorHAnsi"/>
              </w:rPr>
              <w:t>Dr hab. Przemysław Krawczyk</w:t>
            </w:r>
            <w:r w:rsidR="000070DE">
              <w:rPr>
                <w:rFonts w:ascii="Times New Roman" w:hAnsi="Times New Roman" w:cs="Times New Roman"/>
              </w:rPr>
              <w:t>, prof. UMK</w:t>
            </w:r>
          </w:p>
          <w:p w:rsidR="00C5256E" w:rsidRPr="00D917EA" w:rsidRDefault="00C5256E" w:rsidP="00D917EA">
            <w:pPr>
              <w:jc w:val="both"/>
              <w:rPr>
                <w:rFonts w:ascii="Times" w:hAnsi="Times" w:cstheme="minorHAnsi"/>
              </w:rPr>
            </w:pPr>
          </w:p>
          <w:p w:rsidR="00C5256E" w:rsidRPr="00D917EA" w:rsidRDefault="00C5256E" w:rsidP="00D917EA">
            <w:pPr>
              <w:jc w:val="both"/>
              <w:rPr>
                <w:rFonts w:ascii="Times" w:hAnsi="Times" w:cstheme="minorHAnsi"/>
              </w:rPr>
            </w:pPr>
          </w:p>
        </w:tc>
        <w:tc>
          <w:tcPr>
            <w:tcW w:w="1275"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III, IV</w:t>
            </w:r>
          </w:p>
        </w:tc>
        <w:tc>
          <w:tcPr>
            <w:tcW w:w="1701"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b/>
              </w:rPr>
            </w:pPr>
            <w:r w:rsidRPr="00D917EA">
              <w:rPr>
                <w:rFonts w:ascii="Times" w:hAnsi="Times" w:cstheme="minorHAnsi"/>
                <w:b/>
              </w:rPr>
              <w:t>Zimowy/letni</w:t>
            </w:r>
          </w:p>
        </w:tc>
        <w:tc>
          <w:tcPr>
            <w:tcW w:w="993"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Seminarium</w:t>
            </w:r>
          </w:p>
        </w:tc>
        <w:tc>
          <w:tcPr>
            <w:tcW w:w="1134"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15</w:t>
            </w:r>
          </w:p>
        </w:tc>
        <w:tc>
          <w:tcPr>
            <w:tcW w:w="850"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spacing w:after="0" w:line="240" w:lineRule="auto"/>
              <w:jc w:val="both"/>
              <w:rPr>
                <w:rFonts w:ascii="Times" w:hAnsi="Times"/>
              </w:rPr>
            </w:pPr>
            <w:r w:rsidRPr="00D917EA">
              <w:rPr>
                <w:rFonts w:ascii="Times" w:hAnsi="Times"/>
              </w:rPr>
              <w:t>10</w:t>
            </w:r>
          </w:p>
        </w:tc>
        <w:tc>
          <w:tcPr>
            <w:tcW w:w="1276"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14</w:t>
            </w:r>
          </w:p>
        </w:tc>
        <w:tc>
          <w:tcPr>
            <w:tcW w:w="1387" w:type="dxa"/>
            <w:tcBorders>
              <w:top w:val="single" w:sz="4" w:space="0" w:color="auto"/>
              <w:left w:val="single" w:sz="4" w:space="0" w:color="auto"/>
              <w:bottom w:val="single" w:sz="4" w:space="0" w:color="auto"/>
              <w:right w:val="single" w:sz="4" w:space="0" w:color="auto"/>
            </w:tcBorders>
          </w:tcPr>
          <w:p w:rsidR="00C5256E" w:rsidRPr="00D917EA" w:rsidRDefault="00C5256E" w:rsidP="00D917EA">
            <w:pPr>
              <w:jc w:val="both"/>
              <w:rPr>
                <w:rFonts w:ascii="Times" w:hAnsi="Times" w:cstheme="minorHAnsi"/>
              </w:rPr>
            </w:pPr>
            <w:r w:rsidRPr="00D917EA">
              <w:rPr>
                <w:rFonts w:ascii="Times" w:hAnsi="Times" w:cstheme="minorHAnsi"/>
              </w:rPr>
              <w:t>1708-A-ZF-ZFSOM</w:t>
            </w:r>
          </w:p>
        </w:tc>
      </w:tr>
    </w:tbl>
    <w:p w:rsidR="00C5256E" w:rsidRPr="00D917EA" w:rsidRDefault="00C5256E" w:rsidP="00D917EA">
      <w:pPr>
        <w:jc w:val="both"/>
        <w:rPr>
          <w:rFonts w:ascii="Times" w:hAnsi="Times"/>
        </w:rPr>
      </w:pPr>
    </w:p>
    <w:p w:rsidR="00876F53" w:rsidRPr="00D917EA" w:rsidRDefault="00876F53" w:rsidP="00D917EA">
      <w:pPr>
        <w:jc w:val="both"/>
        <w:rPr>
          <w:rFonts w:ascii="Times" w:hAnsi="Times" w:cs="Times New Roman"/>
          <w:b/>
        </w:rPr>
      </w:pPr>
    </w:p>
    <w:p w:rsidR="007E2F6A" w:rsidRPr="00D917EA" w:rsidRDefault="007E2F6A" w:rsidP="00D917EA">
      <w:pPr>
        <w:jc w:val="both"/>
        <w:rPr>
          <w:rFonts w:ascii="Times" w:hAnsi="Times" w:cs="Times New Roman"/>
        </w:rPr>
      </w:pPr>
    </w:p>
    <w:p w:rsidR="002253DF" w:rsidRPr="00D917EA" w:rsidRDefault="002253DF" w:rsidP="00D917EA">
      <w:pPr>
        <w:jc w:val="both"/>
        <w:rPr>
          <w:rFonts w:ascii="Times" w:hAnsi="Times" w:cs="Times New Roman"/>
        </w:rPr>
      </w:pPr>
    </w:p>
    <w:p w:rsidR="007E2F6A" w:rsidRPr="00D917EA" w:rsidRDefault="007E2F6A" w:rsidP="00D917EA">
      <w:pPr>
        <w:jc w:val="both"/>
        <w:rPr>
          <w:rFonts w:ascii="Times" w:hAnsi="Times" w:cs="Times New Roman"/>
          <w:b/>
          <w:sz w:val="24"/>
          <w:szCs w:val="24"/>
        </w:rPr>
      </w:pPr>
    </w:p>
    <w:p w:rsidR="007E2F6A" w:rsidRPr="00D917EA" w:rsidRDefault="007E2F6A" w:rsidP="00D917EA">
      <w:pPr>
        <w:jc w:val="both"/>
        <w:rPr>
          <w:rFonts w:ascii="Times" w:hAnsi="Times" w:cs="Times New Roman"/>
        </w:rPr>
      </w:pPr>
    </w:p>
    <w:p w:rsidR="00484016" w:rsidRPr="00D917EA" w:rsidRDefault="00484016" w:rsidP="00D917EA">
      <w:pPr>
        <w:jc w:val="both"/>
        <w:rPr>
          <w:rFonts w:ascii="Times" w:hAnsi="Times" w:cs="Times New Roman"/>
          <w:sz w:val="24"/>
          <w:szCs w:val="24"/>
        </w:rPr>
      </w:pPr>
    </w:p>
    <w:p w:rsidR="00484016" w:rsidRPr="00D917EA" w:rsidRDefault="00484016" w:rsidP="00D917EA">
      <w:pPr>
        <w:jc w:val="both"/>
        <w:rPr>
          <w:rFonts w:ascii="Times" w:hAnsi="Times" w:cs="Times New Roman"/>
          <w:sz w:val="24"/>
          <w:szCs w:val="24"/>
        </w:rPr>
      </w:pPr>
    </w:p>
    <w:p w:rsidR="00484016" w:rsidRPr="00D917EA" w:rsidRDefault="00484016" w:rsidP="00D917EA">
      <w:pPr>
        <w:jc w:val="both"/>
        <w:rPr>
          <w:rFonts w:ascii="Times" w:hAnsi="Times" w:cs="Times New Roman"/>
          <w:sz w:val="24"/>
          <w:szCs w:val="24"/>
        </w:rPr>
      </w:pPr>
    </w:p>
    <w:p w:rsidR="00484016" w:rsidRPr="00D917EA" w:rsidRDefault="00484016" w:rsidP="00D917EA">
      <w:pPr>
        <w:jc w:val="both"/>
        <w:rPr>
          <w:rFonts w:ascii="Times" w:hAnsi="Times" w:cs="Times New Roman"/>
          <w:sz w:val="24"/>
          <w:szCs w:val="24"/>
        </w:rPr>
      </w:pPr>
    </w:p>
    <w:p w:rsidR="00671C3F" w:rsidRPr="00D917EA" w:rsidRDefault="00671C3F" w:rsidP="00D917EA">
      <w:pPr>
        <w:spacing w:after="0"/>
        <w:jc w:val="both"/>
        <w:rPr>
          <w:rFonts w:ascii="Times" w:hAnsi="Times" w:cs="Times New Roman"/>
          <w:b/>
          <w:sz w:val="28"/>
          <w:szCs w:val="28"/>
        </w:rPr>
        <w:sectPr w:rsidR="00671C3F" w:rsidRPr="00D917EA" w:rsidSect="00106B01">
          <w:pgSz w:w="16838" w:h="11906" w:orient="landscape"/>
          <w:pgMar w:top="1417" w:right="1417" w:bottom="1417" w:left="851" w:header="708" w:footer="708" w:gutter="0"/>
          <w:cols w:space="708"/>
        </w:sectPr>
      </w:pPr>
    </w:p>
    <w:p w:rsidR="00876F53" w:rsidRPr="00D917EA" w:rsidRDefault="001C4C78" w:rsidP="00D917EA">
      <w:pPr>
        <w:spacing w:after="0"/>
        <w:jc w:val="both"/>
        <w:rPr>
          <w:rFonts w:ascii="Times" w:hAnsi="Times" w:cs="Times New Roman"/>
          <w:b/>
          <w:sz w:val="28"/>
          <w:szCs w:val="28"/>
          <w:u w:val="single"/>
        </w:rPr>
      </w:pPr>
      <w:r w:rsidRPr="00D917EA">
        <w:rPr>
          <w:rFonts w:ascii="Times" w:hAnsi="Times" w:cs="Times New Roman"/>
          <w:b/>
          <w:sz w:val="28"/>
          <w:szCs w:val="28"/>
          <w:u w:val="single"/>
        </w:rPr>
        <w:lastRenderedPageBreak/>
        <w:t>Spis treści</w:t>
      </w:r>
    </w:p>
    <w:p w:rsidR="001C4C78" w:rsidRPr="00D917EA" w:rsidRDefault="001C4C78" w:rsidP="00D917EA">
      <w:pPr>
        <w:spacing w:after="0"/>
        <w:jc w:val="both"/>
        <w:rPr>
          <w:rFonts w:ascii="Times" w:hAnsi="Times" w:cs="Times New Roman"/>
        </w:rPr>
      </w:pPr>
    </w:p>
    <w:p w:rsidR="004A7B82" w:rsidRPr="004A7B82" w:rsidRDefault="00106B01" w:rsidP="004A7B82">
      <w:pPr>
        <w:pStyle w:val="Spistreci1"/>
        <w:rPr>
          <w:rFonts w:eastAsiaTheme="minorEastAsia"/>
          <w:lang w:eastAsia="ja-JP"/>
        </w:rPr>
      </w:pPr>
      <w:r w:rsidRPr="004A7B82">
        <w:fldChar w:fldCharType="begin"/>
      </w:r>
      <w:r w:rsidRPr="004A7B82">
        <w:instrText xml:space="preserve"> TOC \o "1-3" </w:instrText>
      </w:r>
      <w:r w:rsidRPr="004A7B82">
        <w:fldChar w:fldCharType="separate"/>
      </w:r>
      <w:r w:rsidR="004A7B82" w:rsidRPr="00D44B85">
        <w:t>1. Rośliny użytkowe</w:t>
      </w:r>
      <w:r w:rsidR="004A7B82" w:rsidRPr="004A7B82">
        <w:tab/>
      </w:r>
      <w:r w:rsidR="004A7B82" w:rsidRPr="004A7B82">
        <w:fldChar w:fldCharType="begin"/>
      </w:r>
      <w:r w:rsidR="004A7B82" w:rsidRPr="004A7B82">
        <w:instrText xml:space="preserve"> PAGEREF _Toc435613799 \h </w:instrText>
      </w:r>
      <w:r w:rsidR="004A7B82" w:rsidRPr="004A7B82">
        <w:fldChar w:fldCharType="separate"/>
      </w:r>
      <w:r w:rsidR="004A7B82" w:rsidRPr="004A7B82">
        <w:t>19</w:t>
      </w:r>
      <w:r w:rsidR="004A7B82" w:rsidRPr="004A7B82">
        <w:fldChar w:fldCharType="end"/>
      </w:r>
    </w:p>
    <w:p w:rsidR="004A7B82" w:rsidRPr="004A7B82" w:rsidRDefault="004A7B82" w:rsidP="004A7B82">
      <w:pPr>
        <w:pStyle w:val="Spistreci1"/>
        <w:rPr>
          <w:rFonts w:eastAsiaTheme="minorEastAsia"/>
          <w:lang w:eastAsia="ja-JP"/>
        </w:rPr>
      </w:pPr>
      <w:r w:rsidRPr="004A7B82">
        <w:t>2. Zwierzęta w badaniach biomedycznych</w:t>
      </w:r>
      <w:r w:rsidRPr="004A7B82">
        <w:tab/>
      </w:r>
      <w:r w:rsidRPr="004A7B82">
        <w:fldChar w:fldCharType="begin"/>
      </w:r>
      <w:r w:rsidRPr="004A7B82">
        <w:instrText xml:space="preserve"> PAGEREF _Toc435613800 \h </w:instrText>
      </w:r>
      <w:r w:rsidRPr="004A7B82">
        <w:fldChar w:fldCharType="separate"/>
      </w:r>
      <w:r w:rsidRPr="004A7B82">
        <w:t>24</w:t>
      </w:r>
      <w:r w:rsidRPr="004A7B82">
        <w:fldChar w:fldCharType="end"/>
      </w:r>
    </w:p>
    <w:p w:rsidR="004A7B82" w:rsidRPr="004A7B82" w:rsidRDefault="004A7B82" w:rsidP="004A7B82">
      <w:pPr>
        <w:pStyle w:val="Spistreci1"/>
        <w:rPr>
          <w:rFonts w:eastAsiaTheme="minorEastAsia"/>
          <w:lang w:eastAsia="ja-JP"/>
        </w:rPr>
      </w:pPr>
      <w:r w:rsidRPr="004A7B82">
        <w:t>3. Rośliny Ogrodu Roślin Leczniczych i Kosmetycznych</w:t>
      </w:r>
      <w:r w:rsidRPr="004A7B82">
        <w:tab/>
      </w:r>
      <w:r w:rsidRPr="004A7B82">
        <w:fldChar w:fldCharType="begin"/>
      </w:r>
      <w:r w:rsidRPr="004A7B82">
        <w:instrText xml:space="preserve"> PAGEREF _Toc435613801 \h </w:instrText>
      </w:r>
      <w:r w:rsidRPr="004A7B82">
        <w:fldChar w:fldCharType="separate"/>
      </w:r>
      <w:r w:rsidRPr="004A7B82">
        <w:t>29</w:t>
      </w:r>
      <w:r w:rsidRPr="004A7B82">
        <w:fldChar w:fldCharType="end"/>
      </w:r>
    </w:p>
    <w:p w:rsidR="004A7B82" w:rsidRPr="004A7B82" w:rsidRDefault="004A7B82" w:rsidP="004A7B82">
      <w:pPr>
        <w:pStyle w:val="Spistreci1"/>
        <w:rPr>
          <w:rFonts w:eastAsiaTheme="minorEastAsia"/>
          <w:lang w:eastAsia="ja-JP"/>
        </w:rPr>
      </w:pPr>
      <w:r w:rsidRPr="004A7B82">
        <w:t>4. Rośliny jadalne jako źródło surowców leczniczych</w:t>
      </w:r>
      <w:r w:rsidRPr="004A7B82">
        <w:tab/>
      </w:r>
      <w:r w:rsidRPr="004A7B82">
        <w:fldChar w:fldCharType="begin"/>
      </w:r>
      <w:r w:rsidRPr="004A7B82">
        <w:instrText xml:space="preserve"> PAGEREF _Toc435613802 \h </w:instrText>
      </w:r>
      <w:r w:rsidRPr="004A7B82">
        <w:fldChar w:fldCharType="separate"/>
      </w:r>
      <w:r w:rsidRPr="004A7B82">
        <w:t>32</w:t>
      </w:r>
      <w:r w:rsidRPr="004A7B82">
        <w:fldChar w:fldCharType="end"/>
      </w:r>
    </w:p>
    <w:p w:rsidR="004A7B82" w:rsidRPr="004A7B82" w:rsidRDefault="004A7B82" w:rsidP="004A7B82">
      <w:pPr>
        <w:pStyle w:val="Spistreci1"/>
        <w:rPr>
          <w:rFonts w:eastAsiaTheme="minorEastAsia"/>
          <w:lang w:eastAsia="ja-JP"/>
        </w:rPr>
      </w:pPr>
      <w:r w:rsidRPr="004A7B82">
        <w:t>5. Techniki spektrofotometryczne, immunochemiczne, chromatograficzne oraz szybkie testy w analizie trucizn</w:t>
      </w:r>
      <w:r w:rsidRPr="004A7B82">
        <w:tab/>
      </w:r>
      <w:r w:rsidRPr="004A7B82">
        <w:fldChar w:fldCharType="begin"/>
      </w:r>
      <w:r w:rsidRPr="004A7B82">
        <w:instrText xml:space="preserve"> PAGEREF _Toc435613803 \h </w:instrText>
      </w:r>
      <w:r w:rsidRPr="004A7B82">
        <w:fldChar w:fldCharType="separate"/>
      </w:r>
      <w:r w:rsidRPr="004A7B82">
        <w:t>36</w:t>
      </w:r>
      <w:r w:rsidRPr="004A7B82">
        <w:fldChar w:fldCharType="end"/>
      </w:r>
    </w:p>
    <w:p w:rsidR="004A7B82" w:rsidRPr="004A7B82" w:rsidRDefault="004A7B82" w:rsidP="004A7B82">
      <w:pPr>
        <w:pStyle w:val="Spistreci1"/>
        <w:rPr>
          <w:rFonts w:eastAsiaTheme="minorEastAsia"/>
          <w:lang w:eastAsia="ja-JP"/>
        </w:rPr>
      </w:pPr>
      <w:r w:rsidRPr="004A7B82">
        <w:rPr>
          <w:u w:val="single"/>
        </w:rPr>
        <w:t>6</w:t>
      </w:r>
      <w:r w:rsidRPr="00D44B85">
        <w:t>. Medycyna doświadczalna</w:t>
      </w:r>
      <w:r w:rsidRPr="004A7B82">
        <w:tab/>
      </w:r>
      <w:r w:rsidRPr="004A7B82">
        <w:fldChar w:fldCharType="begin"/>
      </w:r>
      <w:r w:rsidRPr="004A7B82">
        <w:instrText xml:space="preserve"> PAGEREF _Toc435613804 \h </w:instrText>
      </w:r>
      <w:r w:rsidRPr="004A7B82">
        <w:fldChar w:fldCharType="separate"/>
      </w:r>
      <w:r w:rsidRPr="004A7B82">
        <w:t>40</w:t>
      </w:r>
      <w:r w:rsidRPr="004A7B82">
        <w:fldChar w:fldCharType="end"/>
      </w:r>
    </w:p>
    <w:p w:rsidR="004A7B82" w:rsidRPr="004A7B82" w:rsidRDefault="004A7B82" w:rsidP="004A7B82">
      <w:pPr>
        <w:pStyle w:val="Spistreci1"/>
        <w:rPr>
          <w:rFonts w:eastAsiaTheme="minorEastAsia"/>
          <w:lang w:eastAsia="ja-JP"/>
        </w:rPr>
      </w:pPr>
      <w:r w:rsidRPr="004A7B82">
        <w:t>7. Laboratoryjna diagnostyka schorzeń o podłożu autoimmunizacji</w:t>
      </w:r>
      <w:r w:rsidRPr="004A7B82">
        <w:tab/>
      </w:r>
      <w:r w:rsidRPr="004A7B82">
        <w:fldChar w:fldCharType="begin"/>
      </w:r>
      <w:r w:rsidRPr="004A7B82">
        <w:instrText xml:space="preserve"> PAGEREF _Toc435613809 \h </w:instrText>
      </w:r>
      <w:r w:rsidRPr="004A7B82">
        <w:fldChar w:fldCharType="separate"/>
      </w:r>
      <w:r w:rsidRPr="004A7B82">
        <w:t>46</w:t>
      </w:r>
      <w:r w:rsidRPr="004A7B82">
        <w:fldChar w:fldCharType="end"/>
      </w:r>
    </w:p>
    <w:p w:rsidR="004A7B82" w:rsidRPr="004A7B82" w:rsidRDefault="004A7B82" w:rsidP="004A7B82">
      <w:pPr>
        <w:pStyle w:val="Spistreci1"/>
        <w:rPr>
          <w:rFonts w:eastAsiaTheme="minorEastAsia"/>
          <w:lang w:eastAsia="ja-JP"/>
        </w:rPr>
      </w:pPr>
      <w:r w:rsidRPr="004A7B82">
        <w:t>8. Telemedycyna i teleopieka medyczna</w:t>
      </w:r>
      <w:r w:rsidRPr="004A7B82">
        <w:tab/>
      </w:r>
      <w:r w:rsidRPr="004A7B82">
        <w:fldChar w:fldCharType="begin"/>
      </w:r>
      <w:r w:rsidRPr="004A7B82">
        <w:instrText xml:space="preserve"> PAGEREF _Toc435613810 \h </w:instrText>
      </w:r>
      <w:r w:rsidRPr="004A7B82">
        <w:fldChar w:fldCharType="separate"/>
      </w:r>
      <w:r w:rsidRPr="004A7B82">
        <w:t>52</w:t>
      </w:r>
      <w:r w:rsidRPr="004A7B82">
        <w:fldChar w:fldCharType="end"/>
      </w:r>
    </w:p>
    <w:p w:rsidR="004A7B82" w:rsidRPr="004A7B82" w:rsidRDefault="004A7B82" w:rsidP="004A7B82">
      <w:pPr>
        <w:pStyle w:val="Spistreci1"/>
        <w:rPr>
          <w:rFonts w:eastAsiaTheme="minorEastAsia"/>
          <w:lang w:eastAsia="ja-JP"/>
        </w:rPr>
      </w:pPr>
      <w:r w:rsidRPr="004A7B82">
        <w:t>9. Miażdżyca – teoria,  diagnostyka, klinika</w:t>
      </w:r>
      <w:r w:rsidRPr="004A7B82">
        <w:tab/>
      </w:r>
      <w:r w:rsidRPr="004A7B82">
        <w:fldChar w:fldCharType="begin"/>
      </w:r>
      <w:r w:rsidRPr="004A7B82">
        <w:instrText xml:space="preserve"> PAGEREF _Toc435613816 \h </w:instrText>
      </w:r>
      <w:r w:rsidRPr="004A7B82">
        <w:fldChar w:fldCharType="separate"/>
      </w:r>
      <w:r w:rsidRPr="004A7B82">
        <w:t>58</w:t>
      </w:r>
      <w:r w:rsidRPr="004A7B82">
        <w:fldChar w:fldCharType="end"/>
      </w:r>
    </w:p>
    <w:p w:rsidR="004A7B82" w:rsidRPr="00D44B85" w:rsidRDefault="004A7B82" w:rsidP="004A7B82">
      <w:pPr>
        <w:pStyle w:val="Spistreci1"/>
        <w:rPr>
          <w:rFonts w:eastAsiaTheme="minorEastAsia"/>
          <w:lang w:eastAsia="ja-JP"/>
        </w:rPr>
      </w:pPr>
      <w:r w:rsidRPr="004A7B82">
        <w:rPr>
          <w:u w:val="single"/>
        </w:rPr>
        <w:t>1</w:t>
      </w:r>
      <w:r w:rsidRPr="00D44B85">
        <w:t>0. Elektrofizjologia komórki</w:t>
      </w:r>
      <w:r w:rsidRPr="00D44B85">
        <w:tab/>
      </w:r>
      <w:r w:rsidRPr="00D44B85">
        <w:fldChar w:fldCharType="begin"/>
      </w:r>
      <w:r w:rsidRPr="00D44B85">
        <w:instrText xml:space="preserve"> PAGEREF _Toc435613817 \h </w:instrText>
      </w:r>
      <w:r w:rsidRPr="00D44B85">
        <w:fldChar w:fldCharType="separate"/>
      </w:r>
      <w:r w:rsidRPr="00D44B85">
        <w:t>63</w:t>
      </w:r>
      <w:r w:rsidRPr="00D44B85">
        <w:fldChar w:fldCharType="end"/>
      </w:r>
    </w:p>
    <w:p w:rsidR="004A7B82" w:rsidRPr="004A7B82" w:rsidRDefault="004A7B82" w:rsidP="004A7B82">
      <w:pPr>
        <w:pStyle w:val="Spistreci1"/>
        <w:rPr>
          <w:rFonts w:eastAsiaTheme="minorEastAsia"/>
          <w:lang w:eastAsia="ja-JP"/>
        </w:rPr>
      </w:pPr>
      <w:r w:rsidRPr="00D44B85">
        <w:t>11. Kanały jonowe</w:t>
      </w:r>
      <w:r w:rsidRPr="004A7B82">
        <w:tab/>
      </w:r>
      <w:r w:rsidRPr="004A7B82">
        <w:fldChar w:fldCharType="begin"/>
      </w:r>
      <w:r w:rsidRPr="004A7B82">
        <w:instrText xml:space="preserve"> PAGEREF _Toc435613818 \h </w:instrText>
      </w:r>
      <w:r w:rsidRPr="004A7B82">
        <w:fldChar w:fldCharType="separate"/>
      </w:r>
      <w:r w:rsidRPr="004A7B82">
        <w:t>69</w:t>
      </w:r>
      <w:r w:rsidRPr="004A7B82">
        <w:fldChar w:fldCharType="end"/>
      </w:r>
    </w:p>
    <w:p w:rsidR="004A7B82" w:rsidRPr="004A7B82" w:rsidRDefault="004A7B82" w:rsidP="004A7B82">
      <w:pPr>
        <w:pStyle w:val="Spistreci1"/>
        <w:rPr>
          <w:rFonts w:eastAsiaTheme="minorEastAsia"/>
          <w:lang w:eastAsia="ja-JP"/>
        </w:rPr>
      </w:pPr>
      <w:r w:rsidRPr="004A7B82">
        <w:t>12. Elektrofizjologia tkanki nabłonkowej w zastosowaniu do dróg oddechowych i przewodu pokarmowego</w:t>
      </w:r>
      <w:r w:rsidRPr="004A7B82">
        <w:tab/>
      </w:r>
      <w:r w:rsidRPr="004A7B82">
        <w:fldChar w:fldCharType="begin"/>
      </w:r>
      <w:r w:rsidRPr="004A7B82">
        <w:instrText xml:space="preserve"> PAGEREF _Toc435613819 \h </w:instrText>
      </w:r>
      <w:r w:rsidRPr="004A7B82">
        <w:fldChar w:fldCharType="separate"/>
      </w:r>
      <w:r w:rsidRPr="004A7B82">
        <w:t>75</w:t>
      </w:r>
      <w:r w:rsidRPr="004A7B82">
        <w:fldChar w:fldCharType="end"/>
      </w:r>
    </w:p>
    <w:p w:rsidR="004A7B82" w:rsidRPr="004A7B82" w:rsidRDefault="004A7B82" w:rsidP="004A7B82">
      <w:pPr>
        <w:pStyle w:val="Spistreci1"/>
        <w:rPr>
          <w:rFonts w:eastAsiaTheme="minorEastAsia"/>
          <w:lang w:eastAsia="ja-JP"/>
        </w:rPr>
      </w:pPr>
      <w:r w:rsidRPr="004A7B82">
        <w:t>13. Doświadczalne badania czynności skóry i tkanek nabłonkowych</w:t>
      </w:r>
      <w:r w:rsidRPr="004A7B82">
        <w:tab/>
      </w:r>
      <w:r w:rsidRPr="004A7B82">
        <w:fldChar w:fldCharType="begin"/>
      </w:r>
      <w:r w:rsidRPr="004A7B82">
        <w:instrText xml:space="preserve"> PAGEREF _Toc435613820 \h </w:instrText>
      </w:r>
      <w:r w:rsidRPr="004A7B82">
        <w:fldChar w:fldCharType="separate"/>
      </w:r>
      <w:r w:rsidRPr="004A7B82">
        <w:t>81</w:t>
      </w:r>
      <w:r w:rsidRPr="004A7B82">
        <w:fldChar w:fldCharType="end"/>
      </w:r>
    </w:p>
    <w:p w:rsidR="004A7B82" w:rsidRPr="004A7B82" w:rsidRDefault="004A7B82" w:rsidP="004A7B82">
      <w:pPr>
        <w:pStyle w:val="Spistreci1"/>
        <w:rPr>
          <w:rFonts w:eastAsiaTheme="minorEastAsia"/>
          <w:lang w:eastAsia="ja-JP"/>
        </w:rPr>
      </w:pPr>
      <w:r w:rsidRPr="004A7B82">
        <w:t>14. Diagnostyka laboratoryjna wybranych stanów nagłych zagrażających życiu</w:t>
      </w:r>
      <w:r w:rsidRPr="004A7B82">
        <w:tab/>
      </w:r>
      <w:r w:rsidRPr="004A7B82">
        <w:fldChar w:fldCharType="begin"/>
      </w:r>
      <w:r w:rsidRPr="004A7B82">
        <w:instrText xml:space="preserve"> PAGEREF _Toc435613824 \h </w:instrText>
      </w:r>
      <w:r w:rsidRPr="004A7B82">
        <w:fldChar w:fldCharType="separate"/>
      </w:r>
      <w:r w:rsidRPr="004A7B82">
        <w:t>87</w:t>
      </w:r>
      <w:r w:rsidRPr="004A7B82">
        <w:fldChar w:fldCharType="end"/>
      </w:r>
    </w:p>
    <w:p w:rsidR="004A7B82" w:rsidRPr="004A7B82" w:rsidRDefault="004A7B82" w:rsidP="004A7B82">
      <w:pPr>
        <w:pStyle w:val="Spistreci1"/>
        <w:rPr>
          <w:rFonts w:eastAsiaTheme="minorEastAsia"/>
          <w:lang w:eastAsia="ja-JP"/>
        </w:rPr>
      </w:pPr>
      <w:r w:rsidRPr="004A7B82">
        <w:t>15. Kondycja skóry a wyniki badań laboratoryjnych</w:t>
      </w:r>
      <w:r w:rsidRPr="004A7B82">
        <w:tab/>
      </w:r>
      <w:r w:rsidRPr="004A7B82">
        <w:fldChar w:fldCharType="begin"/>
      </w:r>
      <w:r w:rsidRPr="004A7B82">
        <w:instrText xml:space="preserve"> PAGEREF _Toc435613825 \h </w:instrText>
      </w:r>
      <w:r w:rsidRPr="004A7B82">
        <w:fldChar w:fldCharType="separate"/>
      </w:r>
      <w:r w:rsidRPr="004A7B82">
        <w:t>93</w:t>
      </w:r>
      <w:r w:rsidRPr="004A7B82">
        <w:fldChar w:fldCharType="end"/>
      </w:r>
    </w:p>
    <w:p w:rsidR="004A7B82" w:rsidRPr="004A7B82" w:rsidRDefault="004A7B82" w:rsidP="004A7B82">
      <w:pPr>
        <w:pStyle w:val="Spistreci1"/>
        <w:rPr>
          <w:rFonts w:eastAsiaTheme="minorEastAsia"/>
          <w:lang w:eastAsia="ja-JP"/>
        </w:rPr>
      </w:pPr>
      <w:r w:rsidRPr="004A7B82">
        <w:t>16. Metabolizm żelaza w fizjopatologii człowieka</w:t>
      </w:r>
      <w:r w:rsidRPr="004A7B82">
        <w:tab/>
      </w:r>
      <w:r w:rsidRPr="004A7B82">
        <w:fldChar w:fldCharType="begin"/>
      </w:r>
      <w:r w:rsidRPr="004A7B82">
        <w:instrText xml:space="preserve"> PAGEREF _Toc435613826 \h </w:instrText>
      </w:r>
      <w:r w:rsidRPr="004A7B82">
        <w:fldChar w:fldCharType="separate"/>
      </w:r>
      <w:r w:rsidRPr="004A7B82">
        <w:t>100</w:t>
      </w:r>
      <w:r w:rsidRPr="004A7B82">
        <w:fldChar w:fldCharType="end"/>
      </w:r>
    </w:p>
    <w:p w:rsidR="004A7B82" w:rsidRPr="004A7B82" w:rsidRDefault="004A7B82" w:rsidP="004A7B82">
      <w:pPr>
        <w:pStyle w:val="Spistreci1"/>
        <w:rPr>
          <w:rFonts w:eastAsiaTheme="minorEastAsia"/>
          <w:lang w:eastAsia="ja-JP"/>
        </w:rPr>
      </w:pPr>
      <w:r w:rsidRPr="004A7B82">
        <w:t>17. Kolumnowa chromatografia cieczowa w badaniach biomedycznych</w:t>
      </w:r>
      <w:r w:rsidRPr="004A7B82">
        <w:tab/>
      </w:r>
      <w:r w:rsidRPr="004A7B82">
        <w:fldChar w:fldCharType="begin"/>
      </w:r>
      <w:r w:rsidRPr="004A7B82">
        <w:instrText xml:space="preserve"> PAGEREF _Toc435613827 \h </w:instrText>
      </w:r>
      <w:r w:rsidRPr="004A7B82">
        <w:fldChar w:fldCharType="separate"/>
      </w:r>
      <w:r w:rsidRPr="004A7B82">
        <w:t>104</w:t>
      </w:r>
      <w:r w:rsidRPr="004A7B82">
        <w:fldChar w:fldCharType="end"/>
      </w:r>
    </w:p>
    <w:p w:rsidR="004A7B82" w:rsidRPr="004A7B82" w:rsidRDefault="004A7B82" w:rsidP="004A7B82">
      <w:pPr>
        <w:pStyle w:val="Spistreci1"/>
        <w:rPr>
          <w:rFonts w:eastAsiaTheme="minorEastAsia"/>
          <w:lang w:eastAsia="ja-JP"/>
        </w:rPr>
      </w:pPr>
      <w:r w:rsidRPr="004A7B82">
        <w:t>18. Biochemia chorób cywilizacyjnych XXI wieku</w:t>
      </w:r>
      <w:r w:rsidRPr="004A7B82">
        <w:tab/>
      </w:r>
      <w:r w:rsidRPr="004A7B82">
        <w:fldChar w:fldCharType="begin"/>
      </w:r>
      <w:r w:rsidRPr="004A7B82">
        <w:instrText xml:space="preserve"> PAGEREF _Toc435613828 \h </w:instrText>
      </w:r>
      <w:r w:rsidRPr="004A7B82">
        <w:fldChar w:fldCharType="separate"/>
      </w:r>
      <w:r w:rsidRPr="004A7B82">
        <w:t>110</w:t>
      </w:r>
      <w:r w:rsidRPr="004A7B82">
        <w:fldChar w:fldCharType="end"/>
      </w:r>
    </w:p>
    <w:p w:rsidR="004A7B82" w:rsidRPr="004A7B82" w:rsidRDefault="004A7B82" w:rsidP="004A7B82">
      <w:pPr>
        <w:pStyle w:val="Spistreci1"/>
        <w:rPr>
          <w:rFonts w:eastAsiaTheme="minorEastAsia"/>
          <w:lang w:eastAsia="ja-JP"/>
        </w:rPr>
      </w:pPr>
      <w:r w:rsidRPr="004A7B82">
        <w:t>19. Biogerontologia  - podstawy biologii starzenia komórek i organizmu człowieka</w:t>
      </w:r>
      <w:r w:rsidRPr="004A7B82">
        <w:tab/>
      </w:r>
      <w:r w:rsidRPr="004A7B82">
        <w:fldChar w:fldCharType="begin"/>
      </w:r>
      <w:r w:rsidRPr="004A7B82">
        <w:instrText xml:space="preserve"> PAGEREF _Toc435613829 \h </w:instrText>
      </w:r>
      <w:r w:rsidRPr="004A7B82">
        <w:fldChar w:fldCharType="separate"/>
      </w:r>
      <w:r w:rsidRPr="004A7B82">
        <w:t>114</w:t>
      </w:r>
      <w:r w:rsidRPr="004A7B82">
        <w:fldChar w:fldCharType="end"/>
      </w:r>
    </w:p>
    <w:p w:rsidR="004A7B82" w:rsidRPr="004A7B82" w:rsidRDefault="004A7B82" w:rsidP="004A7B82">
      <w:pPr>
        <w:pStyle w:val="Spistreci1"/>
        <w:rPr>
          <w:rFonts w:eastAsiaTheme="minorEastAsia"/>
          <w:lang w:eastAsia="ja-JP"/>
        </w:rPr>
      </w:pPr>
      <w:r w:rsidRPr="004A7B82">
        <w:t>20. Najnowsze wytyczne w diagnostyce laboratoryjnej cukrzycy i chorób tarczycy</w:t>
      </w:r>
      <w:r w:rsidRPr="004A7B82">
        <w:tab/>
      </w:r>
      <w:r w:rsidRPr="004A7B82">
        <w:fldChar w:fldCharType="begin"/>
      </w:r>
      <w:r w:rsidRPr="004A7B82">
        <w:instrText xml:space="preserve"> PAGEREF _Toc435613830 \h </w:instrText>
      </w:r>
      <w:r w:rsidRPr="004A7B82">
        <w:fldChar w:fldCharType="separate"/>
      </w:r>
      <w:r w:rsidRPr="004A7B82">
        <w:t>119</w:t>
      </w:r>
      <w:r w:rsidRPr="004A7B82">
        <w:fldChar w:fldCharType="end"/>
      </w:r>
    </w:p>
    <w:p w:rsidR="004A7B82" w:rsidRPr="004A7B82" w:rsidRDefault="004A7B82" w:rsidP="004A7B82">
      <w:pPr>
        <w:pStyle w:val="Spistreci1"/>
        <w:rPr>
          <w:rFonts w:eastAsiaTheme="minorEastAsia"/>
          <w:lang w:eastAsia="ja-JP"/>
        </w:rPr>
      </w:pPr>
      <w:r w:rsidRPr="004A7B82">
        <w:lastRenderedPageBreak/>
        <w:t>21. Diagnostyka laboratoryjna wybranych chorób skóry</w:t>
      </w:r>
      <w:r w:rsidRPr="004A7B82">
        <w:tab/>
      </w:r>
      <w:r w:rsidRPr="004A7B82">
        <w:fldChar w:fldCharType="begin"/>
      </w:r>
      <w:r w:rsidRPr="004A7B82">
        <w:instrText xml:space="preserve"> PAGEREF _Toc435613831 \h </w:instrText>
      </w:r>
      <w:r w:rsidRPr="004A7B82">
        <w:fldChar w:fldCharType="separate"/>
      </w:r>
      <w:r w:rsidRPr="004A7B82">
        <w:t>124</w:t>
      </w:r>
      <w:r w:rsidRPr="004A7B82">
        <w:fldChar w:fldCharType="end"/>
      </w:r>
    </w:p>
    <w:p w:rsidR="004A7B82" w:rsidRPr="004A7B82" w:rsidRDefault="004A7B82" w:rsidP="004A7B82">
      <w:pPr>
        <w:pStyle w:val="Spistreci1"/>
        <w:rPr>
          <w:rFonts w:eastAsiaTheme="minorEastAsia"/>
          <w:lang w:eastAsia="ja-JP"/>
        </w:rPr>
      </w:pPr>
      <w:r w:rsidRPr="004A7B82">
        <w:t>22. Biotechnologia w diagnostyce laboratoryjnej</w:t>
      </w:r>
      <w:r w:rsidRPr="004A7B82">
        <w:tab/>
      </w:r>
      <w:r w:rsidRPr="004A7B82">
        <w:fldChar w:fldCharType="begin"/>
      </w:r>
      <w:r w:rsidRPr="004A7B82">
        <w:instrText xml:space="preserve"> PAGEREF _Toc435613832 \h </w:instrText>
      </w:r>
      <w:r w:rsidRPr="004A7B82">
        <w:fldChar w:fldCharType="separate"/>
      </w:r>
      <w:r w:rsidRPr="004A7B82">
        <w:t>129</w:t>
      </w:r>
      <w:r w:rsidRPr="004A7B82">
        <w:fldChar w:fldCharType="end"/>
      </w:r>
    </w:p>
    <w:p w:rsidR="004A7B82" w:rsidRPr="004A7B82" w:rsidRDefault="004A7B82" w:rsidP="00D44B85">
      <w:pPr>
        <w:pStyle w:val="Spistreci1"/>
        <w:spacing w:line="240" w:lineRule="auto"/>
        <w:rPr>
          <w:rFonts w:eastAsiaTheme="minorEastAsia"/>
          <w:lang w:eastAsia="ja-JP"/>
        </w:rPr>
      </w:pPr>
      <w:r w:rsidRPr="004A7B82">
        <w:t>23. Nutriceutyki – zastosowanie w prewencji i terapii chorób cywilizacyjnych</w:t>
      </w:r>
      <w:r w:rsidRPr="004A7B82">
        <w:tab/>
      </w:r>
      <w:r w:rsidRPr="004A7B82">
        <w:fldChar w:fldCharType="begin"/>
      </w:r>
      <w:r w:rsidRPr="004A7B82">
        <w:instrText xml:space="preserve"> PAGEREF _Toc435613833 \h </w:instrText>
      </w:r>
      <w:r w:rsidRPr="004A7B82">
        <w:fldChar w:fldCharType="separate"/>
      </w:r>
      <w:r w:rsidRPr="004A7B82">
        <w:t>134</w:t>
      </w:r>
      <w:r w:rsidRPr="004A7B82">
        <w:fldChar w:fldCharType="end"/>
      </w:r>
    </w:p>
    <w:p w:rsidR="004A7B82" w:rsidRPr="004A7B82" w:rsidRDefault="004A7B82" w:rsidP="00D44B85">
      <w:pPr>
        <w:pStyle w:val="Spistreci1"/>
        <w:spacing w:line="240" w:lineRule="auto"/>
        <w:rPr>
          <w:rFonts w:eastAsiaTheme="minorEastAsia"/>
          <w:lang w:eastAsia="ja-JP"/>
        </w:rPr>
      </w:pPr>
      <w:r w:rsidRPr="004A7B82">
        <w:t>24. Układ immunologiczny od poczęcia do śmierci</w:t>
      </w:r>
      <w:r w:rsidRPr="004A7B82">
        <w:tab/>
      </w:r>
      <w:r w:rsidRPr="004A7B82">
        <w:fldChar w:fldCharType="begin"/>
      </w:r>
      <w:r w:rsidRPr="004A7B82">
        <w:instrText xml:space="preserve"> PAGEREF _Toc435613834 \h </w:instrText>
      </w:r>
      <w:r w:rsidRPr="004A7B82">
        <w:fldChar w:fldCharType="separate"/>
      </w:r>
      <w:r w:rsidRPr="004A7B82">
        <w:t>138</w:t>
      </w:r>
      <w:r w:rsidRPr="004A7B82">
        <w:fldChar w:fldCharType="end"/>
      </w:r>
    </w:p>
    <w:p w:rsidR="004A7B82" w:rsidRPr="00D44B85" w:rsidRDefault="004A7B82" w:rsidP="00D44B85">
      <w:pPr>
        <w:pStyle w:val="Spistreci1"/>
        <w:rPr>
          <w:rFonts w:eastAsiaTheme="minorEastAsia"/>
          <w:lang w:eastAsia="ja-JP"/>
        </w:rPr>
      </w:pPr>
      <w:r w:rsidRPr="004A7B82">
        <w:t>2</w:t>
      </w:r>
      <w:r w:rsidRPr="00D44B85">
        <w:t>5. Immunomodulacyjne właściwości mikrobiomu człowieka i jego znaczenie w patogenezie chorób</w:t>
      </w:r>
      <w:r w:rsidRPr="00D44B85">
        <w:tab/>
      </w:r>
      <w:r w:rsidRPr="00D44B85">
        <w:fldChar w:fldCharType="begin"/>
      </w:r>
      <w:r w:rsidRPr="00D44B85">
        <w:instrText xml:space="preserve"> PAGEREF _Toc435613835 \h </w:instrText>
      </w:r>
      <w:r w:rsidRPr="00D44B85">
        <w:fldChar w:fldCharType="separate"/>
      </w:r>
      <w:r w:rsidRPr="00D44B85">
        <w:t>142</w:t>
      </w:r>
      <w:r w:rsidRPr="00D44B85">
        <w:fldChar w:fldCharType="end"/>
      </w:r>
    </w:p>
    <w:p w:rsidR="004A7B82" w:rsidRPr="00D44B85" w:rsidRDefault="004A7B82" w:rsidP="00D44B85">
      <w:pPr>
        <w:pStyle w:val="Spistreci1"/>
        <w:rPr>
          <w:rFonts w:eastAsiaTheme="minorEastAsia"/>
          <w:lang w:eastAsia="ja-JP"/>
        </w:rPr>
      </w:pPr>
      <w:r w:rsidRPr="00D44B85">
        <w:t>26. Układ odpornościowy w infekcji wirusowej, bakteryjnej, pasożytniczej i grzybicznej</w:t>
      </w:r>
      <w:r w:rsidRPr="00D44B85">
        <w:tab/>
      </w:r>
      <w:r w:rsidRPr="00D44B85">
        <w:fldChar w:fldCharType="begin"/>
      </w:r>
      <w:r w:rsidRPr="00D44B85">
        <w:instrText xml:space="preserve"> PAGEREF _Toc435613836 \h </w:instrText>
      </w:r>
      <w:r w:rsidRPr="00D44B85">
        <w:fldChar w:fldCharType="separate"/>
      </w:r>
      <w:r w:rsidRPr="00D44B85">
        <w:t>146</w:t>
      </w:r>
      <w:r w:rsidRPr="00D44B85">
        <w:fldChar w:fldCharType="end"/>
      </w:r>
    </w:p>
    <w:p w:rsidR="004A7B82" w:rsidRPr="00D44B85" w:rsidRDefault="004A7B82" w:rsidP="00D44B85">
      <w:pPr>
        <w:pStyle w:val="Spistreci1"/>
        <w:rPr>
          <w:rFonts w:eastAsiaTheme="minorEastAsia"/>
          <w:lang w:eastAsia="ja-JP"/>
        </w:rPr>
      </w:pPr>
      <w:r w:rsidRPr="00D44B85">
        <w:t>27. Bezpieczeństwo mikrobiologiczne wody, żywności i środowiska pracy</w:t>
      </w:r>
      <w:r w:rsidRPr="00D44B85">
        <w:tab/>
      </w:r>
      <w:r w:rsidRPr="00D44B85">
        <w:fldChar w:fldCharType="begin"/>
      </w:r>
      <w:r w:rsidRPr="00D44B85">
        <w:instrText xml:space="preserve"> PAGEREF _Toc435613837 \h </w:instrText>
      </w:r>
      <w:r w:rsidRPr="00D44B85">
        <w:fldChar w:fldCharType="separate"/>
      </w:r>
      <w:r w:rsidRPr="00D44B85">
        <w:t>151</w:t>
      </w:r>
      <w:r w:rsidRPr="00D44B85">
        <w:fldChar w:fldCharType="end"/>
      </w:r>
    </w:p>
    <w:p w:rsidR="004A7B82" w:rsidRPr="00D44B85" w:rsidRDefault="004A7B82" w:rsidP="00D44B85">
      <w:pPr>
        <w:pStyle w:val="Spistreci2"/>
        <w:tabs>
          <w:tab w:val="right" w:leader="dot" w:pos="13994"/>
        </w:tabs>
        <w:spacing w:before="120"/>
        <w:ind w:left="0"/>
        <w:rPr>
          <w:rFonts w:ascii="Times" w:eastAsiaTheme="minorEastAsia" w:hAnsi="Times"/>
          <w:b w:val="0"/>
          <w:noProof/>
          <w:sz w:val="24"/>
          <w:szCs w:val="24"/>
          <w:lang w:eastAsia="ja-JP"/>
        </w:rPr>
      </w:pPr>
      <w:r w:rsidRPr="00D44B85">
        <w:rPr>
          <w:rFonts w:ascii="Times" w:hAnsi="Times"/>
          <w:noProof/>
          <w:sz w:val="24"/>
          <w:szCs w:val="24"/>
        </w:rPr>
        <w:t>28. Mikrobiom przewodu pokarmowego – korzyści i zagrożenia</w:t>
      </w:r>
      <w:r w:rsidRPr="00D44B85">
        <w:rPr>
          <w:rFonts w:ascii="Times" w:hAnsi="Times"/>
          <w:noProof/>
          <w:sz w:val="24"/>
          <w:szCs w:val="24"/>
        </w:rPr>
        <w:tab/>
      </w:r>
      <w:r w:rsidRPr="00D44B85">
        <w:rPr>
          <w:rFonts w:ascii="Times" w:hAnsi="Times"/>
          <w:noProof/>
          <w:sz w:val="24"/>
          <w:szCs w:val="24"/>
        </w:rPr>
        <w:fldChar w:fldCharType="begin"/>
      </w:r>
      <w:r w:rsidRPr="00D44B85">
        <w:rPr>
          <w:rFonts w:ascii="Times" w:hAnsi="Times"/>
          <w:noProof/>
          <w:sz w:val="24"/>
          <w:szCs w:val="24"/>
        </w:rPr>
        <w:instrText xml:space="preserve"> PAGEREF _Toc435613838 \h </w:instrText>
      </w:r>
      <w:r w:rsidRPr="00D44B85">
        <w:rPr>
          <w:rFonts w:ascii="Times" w:hAnsi="Times"/>
          <w:noProof/>
          <w:sz w:val="24"/>
          <w:szCs w:val="24"/>
        </w:rPr>
      </w:r>
      <w:r w:rsidRPr="00D44B85">
        <w:rPr>
          <w:rFonts w:ascii="Times" w:hAnsi="Times"/>
          <w:noProof/>
          <w:sz w:val="24"/>
          <w:szCs w:val="24"/>
        </w:rPr>
        <w:fldChar w:fldCharType="separate"/>
      </w:r>
      <w:r w:rsidRPr="00D44B85">
        <w:rPr>
          <w:rFonts w:ascii="Times" w:hAnsi="Times"/>
          <w:noProof/>
          <w:sz w:val="24"/>
          <w:szCs w:val="24"/>
        </w:rPr>
        <w:t>156</w:t>
      </w:r>
      <w:r w:rsidRPr="00D44B85">
        <w:rPr>
          <w:rFonts w:ascii="Times" w:hAnsi="Times"/>
          <w:noProof/>
          <w:sz w:val="24"/>
          <w:szCs w:val="24"/>
        </w:rPr>
        <w:fldChar w:fldCharType="end"/>
      </w:r>
    </w:p>
    <w:p w:rsidR="004A7B82" w:rsidRPr="00D44B85" w:rsidRDefault="004A7B82" w:rsidP="00D44B85">
      <w:pPr>
        <w:pStyle w:val="Spistreci1"/>
        <w:rPr>
          <w:rFonts w:eastAsiaTheme="minorEastAsia"/>
          <w:lang w:eastAsia="ja-JP"/>
        </w:rPr>
      </w:pPr>
      <w:r w:rsidRPr="00D44B85">
        <w:t>29. Nowe i powracające patogeny w zakażeniach u człowieka</w:t>
      </w:r>
      <w:r w:rsidRPr="00D44B85">
        <w:tab/>
      </w:r>
      <w:r w:rsidRPr="00D44B85">
        <w:fldChar w:fldCharType="begin"/>
      </w:r>
      <w:r w:rsidRPr="00D44B85">
        <w:instrText xml:space="preserve"> PAGEREF _Toc435613839 \h </w:instrText>
      </w:r>
      <w:r w:rsidRPr="00D44B85">
        <w:fldChar w:fldCharType="separate"/>
      </w:r>
      <w:r w:rsidRPr="00D44B85">
        <w:t>161</w:t>
      </w:r>
      <w:r w:rsidRPr="00D44B85">
        <w:fldChar w:fldCharType="end"/>
      </w:r>
    </w:p>
    <w:p w:rsidR="004A7B82" w:rsidRPr="00D44B85" w:rsidRDefault="004A7B82" w:rsidP="00D44B85">
      <w:pPr>
        <w:pStyle w:val="Spistreci1"/>
        <w:rPr>
          <w:rFonts w:eastAsiaTheme="minorEastAsia"/>
          <w:lang w:eastAsia="ja-JP"/>
        </w:rPr>
      </w:pPr>
      <w:r w:rsidRPr="00D44B85">
        <w:t>30. Zagrożenia mikrobiologiczne wynikające z kontaktu ze zwierzętami i produktami pochodzenia zwierzęcego</w:t>
      </w:r>
      <w:r w:rsidRPr="00D44B85">
        <w:tab/>
      </w:r>
      <w:r w:rsidRPr="00D44B85">
        <w:fldChar w:fldCharType="begin"/>
      </w:r>
      <w:r w:rsidRPr="00D44B85">
        <w:instrText xml:space="preserve"> PAGEREF _Toc435613840 \h </w:instrText>
      </w:r>
      <w:r w:rsidRPr="00D44B85">
        <w:fldChar w:fldCharType="separate"/>
      </w:r>
      <w:r w:rsidRPr="00D44B85">
        <w:t>166</w:t>
      </w:r>
      <w:r w:rsidRPr="00D44B85">
        <w:fldChar w:fldCharType="end"/>
      </w:r>
    </w:p>
    <w:p w:rsidR="004A7B82" w:rsidRPr="004A7B82" w:rsidRDefault="004A7B82" w:rsidP="00D44B85">
      <w:pPr>
        <w:pStyle w:val="Spistreci1"/>
        <w:rPr>
          <w:rFonts w:eastAsiaTheme="minorEastAsia"/>
          <w:lang w:eastAsia="ja-JP"/>
        </w:rPr>
      </w:pPr>
      <w:r w:rsidRPr="00D44B85">
        <w:t>31. Zakażen</w:t>
      </w:r>
      <w:r w:rsidRPr="004A7B82">
        <w:t>ia u pacjentów z obniżoną odpornością</w:t>
      </w:r>
      <w:r w:rsidRPr="004A7B82">
        <w:tab/>
      </w:r>
      <w:r w:rsidRPr="004A7B82">
        <w:fldChar w:fldCharType="begin"/>
      </w:r>
      <w:r w:rsidRPr="004A7B82">
        <w:instrText xml:space="preserve"> PAGEREF _Toc435613841 \h </w:instrText>
      </w:r>
      <w:r w:rsidRPr="004A7B82">
        <w:fldChar w:fldCharType="separate"/>
      </w:r>
      <w:r w:rsidRPr="004A7B82">
        <w:t>171</w:t>
      </w:r>
      <w:r w:rsidRPr="004A7B82">
        <w:fldChar w:fldCharType="end"/>
      </w:r>
    </w:p>
    <w:p w:rsidR="004A7B82" w:rsidRPr="004A7B82" w:rsidRDefault="004A7B82" w:rsidP="004A7B82">
      <w:pPr>
        <w:pStyle w:val="Spistreci1"/>
        <w:rPr>
          <w:rFonts w:eastAsiaTheme="minorEastAsia"/>
          <w:lang w:eastAsia="ja-JP"/>
        </w:rPr>
      </w:pPr>
      <w:r w:rsidRPr="004A7B82">
        <w:t>32. Alternatywne i nowe strategie leczenia zakażeń</w:t>
      </w:r>
      <w:r w:rsidRPr="004A7B82">
        <w:tab/>
      </w:r>
      <w:r w:rsidRPr="004A7B82">
        <w:fldChar w:fldCharType="begin"/>
      </w:r>
      <w:r w:rsidRPr="004A7B82">
        <w:instrText xml:space="preserve"> PAGEREF _Toc435613842 \h </w:instrText>
      </w:r>
      <w:r w:rsidRPr="004A7B82">
        <w:fldChar w:fldCharType="separate"/>
      </w:r>
      <w:r w:rsidRPr="004A7B82">
        <w:t>176</w:t>
      </w:r>
      <w:r w:rsidRPr="004A7B82">
        <w:fldChar w:fldCharType="end"/>
      </w:r>
    </w:p>
    <w:p w:rsidR="004A7B82" w:rsidRPr="004A7B82" w:rsidRDefault="004A7B82" w:rsidP="004A7B82">
      <w:pPr>
        <w:pStyle w:val="Spistreci1"/>
        <w:rPr>
          <w:rFonts w:eastAsiaTheme="minorEastAsia"/>
          <w:lang w:eastAsia="ja-JP"/>
        </w:rPr>
      </w:pPr>
      <w:r w:rsidRPr="004A7B82">
        <w:t>33. Drobnoustroje – znaczenie w zdrowiu i chorobach nieinfekcyjnych</w:t>
      </w:r>
      <w:r w:rsidRPr="004A7B82">
        <w:tab/>
      </w:r>
      <w:r w:rsidRPr="004A7B82">
        <w:fldChar w:fldCharType="begin"/>
      </w:r>
      <w:r w:rsidRPr="004A7B82">
        <w:instrText xml:space="preserve"> PAGEREF _Toc435613843 \h </w:instrText>
      </w:r>
      <w:r w:rsidRPr="004A7B82">
        <w:fldChar w:fldCharType="separate"/>
      </w:r>
      <w:r w:rsidRPr="004A7B82">
        <w:t>181</w:t>
      </w:r>
      <w:r w:rsidRPr="004A7B82">
        <w:fldChar w:fldCharType="end"/>
      </w:r>
    </w:p>
    <w:p w:rsidR="004A7B82" w:rsidRPr="004A7B82" w:rsidRDefault="004A7B82" w:rsidP="004A7B82">
      <w:pPr>
        <w:pStyle w:val="Spistreci1"/>
        <w:rPr>
          <w:rFonts w:eastAsiaTheme="minorEastAsia"/>
          <w:lang w:eastAsia="ja-JP"/>
        </w:rPr>
      </w:pPr>
      <w:r w:rsidRPr="004A7B82">
        <w:t>34. Współczesne problemy związane z diagnostyką i leczeniem zakażeń</w:t>
      </w:r>
      <w:r w:rsidRPr="004A7B82">
        <w:tab/>
      </w:r>
      <w:r w:rsidRPr="004A7B82">
        <w:fldChar w:fldCharType="begin"/>
      </w:r>
      <w:r w:rsidRPr="004A7B82">
        <w:instrText xml:space="preserve"> PAGEREF _Toc435613844 \h </w:instrText>
      </w:r>
      <w:r w:rsidRPr="004A7B82">
        <w:fldChar w:fldCharType="separate"/>
      </w:r>
      <w:r w:rsidRPr="004A7B82">
        <w:t>186</w:t>
      </w:r>
      <w:r w:rsidRPr="004A7B82">
        <w:fldChar w:fldCharType="end"/>
      </w:r>
    </w:p>
    <w:p w:rsidR="004A7B82" w:rsidRPr="004A7B82" w:rsidRDefault="004A7B82" w:rsidP="004A7B82">
      <w:pPr>
        <w:pStyle w:val="Spistreci1"/>
        <w:rPr>
          <w:rFonts w:eastAsiaTheme="minorEastAsia"/>
          <w:lang w:eastAsia="ja-JP"/>
        </w:rPr>
      </w:pPr>
      <w:r w:rsidRPr="004A7B82">
        <w:t>35. Wybrane drobnoustroje oportunistyczne - udział w zakażeniach i nowoczesne metody diagnostyczne</w:t>
      </w:r>
      <w:r w:rsidRPr="004A7B82">
        <w:tab/>
      </w:r>
      <w:r w:rsidRPr="004A7B82">
        <w:fldChar w:fldCharType="begin"/>
      </w:r>
      <w:r w:rsidRPr="004A7B82">
        <w:instrText xml:space="preserve"> PAGEREF _Toc435613845 \h </w:instrText>
      </w:r>
      <w:r w:rsidRPr="004A7B82">
        <w:fldChar w:fldCharType="separate"/>
      </w:r>
      <w:r w:rsidRPr="004A7B82">
        <w:t>191</w:t>
      </w:r>
      <w:r w:rsidRPr="004A7B82">
        <w:fldChar w:fldCharType="end"/>
      </w:r>
    </w:p>
    <w:p w:rsidR="004A7B82" w:rsidRPr="004A7B82" w:rsidRDefault="004A7B82" w:rsidP="004A7B82">
      <w:pPr>
        <w:pStyle w:val="Spistreci1"/>
        <w:rPr>
          <w:rFonts w:eastAsiaTheme="minorEastAsia"/>
          <w:lang w:eastAsia="ja-JP"/>
        </w:rPr>
      </w:pPr>
      <w:r w:rsidRPr="004A7B82">
        <w:t>36. Żywność jako źródło drobnoustrojów i ich toksyn oraz pasożytów i robaków</w:t>
      </w:r>
      <w:r w:rsidRPr="004A7B82">
        <w:tab/>
      </w:r>
      <w:r w:rsidRPr="004A7B82">
        <w:fldChar w:fldCharType="begin"/>
      </w:r>
      <w:r w:rsidRPr="004A7B82">
        <w:instrText xml:space="preserve"> PAGEREF _Toc435613846 \h </w:instrText>
      </w:r>
      <w:r w:rsidRPr="004A7B82">
        <w:fldChar w:fldCharType="separate"/>
      </w:r>
      <w:r w:rsidRPr="004A7B82">
        <w:t>196</w:t>
      </w:r>
      <w:r w:rsidRPr="004A7B82">
        <w:fldChar w:fldCharType="end"/>
      </w:r>
    </w:p>
    <w:p w:rsidR="004A7B82" w:rsidRPr="004A7B82" w:rsidRDefault="004A7B82" w:rsidP="004A7B82">
      <w:pPr>
        <w:pStyle w:val="Spistreci1"/>
        <w:rPr>
          <w:rFonts w:eastAsiaTheme="minorEastAsia"/>
          <w:lang w:eastAsia="ja-JP"/>
        </w:rPr>
      </w:pPr>
      <w:r w:rsidRPr="004A7B82">
        <w:t>37. Analiza przypadków zakażeń – interpretacja wyników</w:t>
      </w:r>
      <w:r w:rsidRPr="004A7B82">
        <w:tab/>
      </w:r>
      <w:r w:rsidRPr="004A7B82">
        <w:fldChar w:fldCharType="begin"/>
      </w:r>
      <w:r w:rsidRPr="004A7B82">
        <w:instrText xml:space="preserve"> PAGEREF _Toc435613847 \h </w:instrText>
      </w:r>
      <w:r w:rsidRPr="004A7B82">
        <w:fldChar w:fldCharType="separate"/>
      </w:r>
      <w:r w:rsidRPr="004A7B82">
        <w:t>201</w:t>
      </w:r>
      <w:r w:rsidRPr="004A7B82">
        <w:fldChar w:fldCharType="end"/>
      </w:r>
    </w:p>
    <w:p w:rsidR="004A7B82" w:rsidRPr="004A7B82" w:rsidRDefault="004A7B82" w:rsidP="004A7B82">
      <w:pPr>
        <w:pStyle w:val="Spistreci1"/>
        <w:rPr>
          <w:rFonts w:eastAsiaTheme="minorEastAsia"/>
          <w:lang w:eastAsia="ja-JP"/>
        </w:rPr>
      </w:pPr>
      <w:r w:rsidRPr="004A7B82">
        <w:t>38. Nowoczesne formy aktywności Ruchowej</w:t>
      </w:r>
      <w:r w:rsidRPr="004A7B82">
        <w:tab/>
      </w:r>
      <w:r w:rsidRPr="004A7B82">
        <w:fldChar w:fldCharType="begin"/>
      </w:r>
      <w:r w:rsidRPr="004A7B82">
        <w:instrText xml:space="preserve"> PAGEREF _Toc435613848 \h </w:instrText>
      </w:r>
      <w:r w:rsidRPr="004A7B82">
        <w:fldChar w:fldCharType="separate"/>
      </w:r>
      <w:r w:rsidRPr="004A7B82">
        <w:t>206</w:t>
      </w:r>
      <w:r w:rsidRPr="004A7B82">
        <w:fldChar w:fldCharType="end"/>
      </w:r>
    </w:p>
    <w:p w:rsidR="004A7B82" w:rsidRPr="004A7B82" w:rsidRDefault="004A7B82" w:rsidP="004A7B82">
      <w:pPr>
        <w:pStyle w:val="Spistreci1"/>
        <w:rPr>
          <w:rFonts w:eastAsiaTheme="minorEastAsia"/>
          <w:lang w:eastAsia="ja-JP"/>
        </w:rPr>
      </w:pPr>
      <w:r w:rsidRPr="004A7B82">
        <w:t>39. JOGA I PILATES – łagodne rozciąganie i wzmacnianie ciała</w:t>
      </w:r>
      <w:r w:rsidRPr="004A7B82">
        <w:tab/>
      </w:r>
      <w:r w:rsidRPr="004A7B82">
        <w:fldChar w:fldCharType="begin"/>
      </w:r>
      <w:r w:rsidRPr="004A7B82">
        <w:instrText xml:space="preserve"> PAGEREF _Toc435613849 \h </w:instrText>
      </w:r>
      <w:r w:rsidRPr="004A7B82">
        <w:fldChar w:fldCharType="separate"/>
      </w:r>
      <w:r w:rsidRPr="004A7B82">
        <w:t>210</w:t>
      </w:r>
      <w:r w:rsidRPr="004A7B82">
        <w:fldChar w:fldCharType="end"/>
      </w:r>
    </w:p>
    <w:p w:rsidR="004A7B82" w:rsidRPr="004A7B82" w:rsidRDefault="004A7B82" w:rsidP="004A7B82">
      <w:pPr>
        <w:pStyle w:val="Spistreci1"/>
        <w:rPr>
          <w:rFonts w:eastAsiaTheme="minorEastAsia"/>
          <w:lang w:eastAsia="ja-JP"/>
        </w:rPr>
      </w:pPr>
      <w:r w:rsidRPr="004A7B82">
        <w:t>40. ABC ćwiczeń wykorzystywanych w walce z redukcją celulitu</w:t>
      </w:r>
      <w:r w:rsidRPr="004A7B82">
        <w:tab/>
      </w:r>
      <w:r w:rsidRPr="004A7B82">
        <w:fldChar w:fldCharType="begin"/>
      </w:r>
      <w:r w:rsidRPr="004A7B82">
        <w:instrText xml:space="preserve"> PAGEREF _Toc435613850 \h </w:instrText>
      </w:r>
      <w:r w:rsidRPr="004A7B82">
        <w:fldChar w:fldCharType="separate"/>
      </w:r>
      <w:r w:rsidRPr="004A7B82">
        <w:t>214</w:t>
      </w:r>
      <w:r w:rsidRPr="004A7B82">
        <w:fldChar w:fldCharType="end"/>
      </w:r>
    </w:p>
    <w:p w:rsidR="004A7B82" w:rsidRPr="004A7B82" w:rsidRDefault="004A7B82" w:rsidP="004A7B82">
      <w:pPr>
        <w:pStyle w:val="Spistreci1"/>
        <w:rPr>
          <w:rFonts w:eastAsiaTheme="minorEastAsia"/>
          <w:lang w:eastAsia="ja-JP"/>
        </w:rPr>
      </w:pPr>
      <w:r w:rsidRPr="004A7B82">
        <w:t>41. FAT BURNING – ćwiczenia wspomagające proces spalania tkanki tłuszczowej</w:t>
      </w:r>
      <w:r w:rsidRPr="004A7B82">
        <w:tab/>
      </w:r>
      <w:r w:rsidRPr="004A7B82">
        <w:fldChar w:fldCharType="begin"/>
      </w:r>
      <w:r w:rsidRPr="004A7B82">
        <w:instrText xml:space="preserve"> PAGEREF _Toc435613851 \h </w:instrText>
      </w:r>
      <w:r w:rsidRPr="004A7B82">
        <w:fldChar w:fldCharType="separate"/>
      </w:r>
      <w:r w:rsidRPr="004A7B82">
        <w:t>218</w:t>
      </w:r>
      <w:r w:rsidRPr="004A7B82">
        <w:fldChar w:fldCharType="end"/>
      </w:r>
    </w:p>
    <w:p w:rsidR="004A7B82" w:rsidRPr="004A7B82" w:rsidRDefault="004A7B82" w:rsidP="004A7B82">
      <w:pPr>
        <w:pStyle w:val="Spistreci1"/>
        <w:rPr>
          <w:rFonts w:eastAsiaTheme="minorEastAsia"/>
          <w:lang w:eastAsia="ja-JP"/>
        </w:rPr>
      </w:pPr>
      <w:r w:rsidRPr="004A7B82">
        <w:t>42. ABT i STRECHING jako formy ruchowe kształtujące ciało oraz poprawiające zdrowie.</w:t>
      </w:r>
      <w:r w:rsidRPr="004A7B82">
        <w:tab/>
      </w:r>
      <w:r w:rsidRPr="004A7B82">
        <w:fldChar w:fldCharType="begin"/>
      </w:r>
      <w:r w:rsidRPr="004A7B82">
        <w:instrText xml:space="preserve"> PAGEREF _Toc435613852 \h </w:instrText>
      </w:r>
      <w:r w:rsidRPr="004A7B82">
        <w:fldChar w:fldCharType="separate"/>
      </w:r>
      <w:r w:rsidRPr="004A7B82">
        <w:t>222</w:t>
      </w:r>
      <w:r w:rsidRPr="004A7B82">
        <w:fldChar w:fldCharType="end"/>
      </w:r>
    </w:p>
    <w:p w:rsidR="004A7B82" w:rsidRPr="004A7B82" w:rsidRDefault="004A7B82" w:rsidP="004A7B82">
      <w:pPr>
        <w:pStyle w:val="Spistreci1"/>
        <w:rPr>
          <w:rFonts w:eastAsiaTheme="minorEastAsia"/>
          <w:lang w:eastAsia="ja-JP"/>
        </w:rPr>
      </w:pPr>
      <w:r w:rsidRPr="004A7B82">
        <w:lastRenderedPageBreak/>
        <w:t>43. BODY WORKOUT i BODY SCULPTING – ćwiczenia wzmacniające i ujędrniające wszystkie partie mięśniowe</w:t>
      </w:r>
      <w:r w:rsidRPr="004A7B82">
        <w:tab/>
      </w:r>
      <w:r w:rsidRPr="004A7B82">
        <w:fldChar w:fldCharType="begin"/>
      </w:r>
      <w:r w:rsidRPr="004A7B82">
        <w:instrText xml:space="preserve"> PAGEREF _Toc435613853 \h </w:instrText>
      </w:r>
      <w:r w:rsidRPr="004A7B82">
        <w:fldChar w:fldCharType="separate"/>
      </w:r>
      <w:r w:rsidRPr="004A7B82">
        <w:t>228</w:t>
      </w:r>
      <w:r w:rsidRPr="004A7B82">
        <w:fldChar w:fldCharType="end"/>
      </w:r>
    </w:p>
    <w:p w:rsidR="004A7B82" w:rsidRPr="004A7B82" w:rsidRDefault="004A7B82" w:rsidP="004A7B82">
      <w:pPr>
        <w:pStyle w:val="Spistreci1"/>
        <w:rPr>
          <w:rFonts w:eastAsiaTheme="minorEastAsia"/>
          <w:lang w:eastAsia="ja-JP"/>
        </w:rPr>
      </w:pPr>
      <w:r w:rsidRPr="004A7B82">
        <w:t>44. Health – Related Fitness i formy gimnastyczno - taneczne we wszystkich komponentach sprawności fizycznej</w:t>
      </w:r>
      <w:r w:rsidRPr="004A7B82">
        <w:tab/>
      </w:r>
      <w:r w:rsidRPr="004A7B82">
        <w:fldChar w:fldCharType="begin"/>
      </w:r>
      <w:r w:rsidRPr="004A7B82">
        <w:instrText xml:space="preserve"> PAGEREF _Toc435613854 \h </w:instrText>
      </w:r>
      <w:r w:rsidRPr="004A7B82">
        <w:fldChar w:fldCharType="separate"/>
      </w:r>
      <w:r w:rsidRPr="004A7B82">
        <w:t>234</w:t>
      </w:r>
      <w:r w:rsidRPr="004A7B82">
        <w:fldChar w:fldCharType="end"/>
      </w:r>
    </w:p>
    <w:p w:rsidR="004A7B82" w:rsidRPr="004A7B82" w:rsidRDefault="004A7B82" w:rsidP="004A7B82">
      <w:pPr>
        <w:pStyle w:val="Spistreci1"/>
        <w:rPr>
          <w:rFonts w:eastAsiaTheme="minorEastAsia"/>
          <w:lang w:eastAsia="ja-JP"/>
        </w:rPr>
      </w:pPr>
      <w:r w:rsidRPr="004A7B82">
        <w:t>45. Ćwiczenia kształtujące ciało, anatomiczne modelowanie ciała – super sylwetka.</w:t>
      </w:r>
      <w:r w:rsidRPr="004A7B82">
        <w:tab/>
      </w:r>
      <w:r w:rsidRPr="004A7B82">
        <w:fldChar w:fldCharType="begin"/>
      </w:r>
      <w:r w:rsidRPr="004A7B82">
        <w:instrText xml:space="preserve"> PAGEREF _Toc435613855 \h </w:instrText>
      </w:r>
      <w:r w:rsidRPr="004A7B82">
        <w:fldChar w:fldCharType="separate"/>
      </w:r>
      <w:r w:rsidRPr="004A7B82">
        <w:t>240</w:t>
      </w:r>
      <w:r w:rsidRPr="004A7B82">
        <w:fldChar w:fldCharType="end"/>
      </w:r>
    </w:p>
    <w:p w:rsidR="004A7B82" w:rsidRPr="004A7B82" w:rsidRDefault="004A7B82" w:rsidP="004A7B82">
      <w:pPr>
        <w:pStyle w:val="Spistreci1"/>
        <w:rPr>
          <w:rFonts w:eastAsiaTheme="minorEastAsia"/>
          <w:lang w:eastAsia="ja-JP"/>
        </w:rPr>
      </w:pPr>
      <w:r w:rsidRPr="004A7B82">
        <w:t>46. Ćwiczenia ruchowe kształtujące wydolność układu krążenia.</w:t>
      </w:r>
      <w:r w:rsidRPr="004A7B82">
        <w:tab/>
      </w:r>
      <w:r w:rsidRPr="004A7B82">
        <w:fldChar w:fldCharType="begin"/>
      </w:r>
      <w:r w:rsidRPr="004A7B82">
        <w:instrText xml:space="preserve"> PAGEREF _Toc435613856 \h </w:instrText>
      </w:r>
      <w:r w:rsidRPr="004A7B82">
        <w:fldChar w:fldCharType="separate"/>
      </w:r>
      <w:r w:rsidRPr="004A7B82">
        <w:t>246</w:t>
      </w:r>
      <w:r w:rsidRPr="004A7B82">
        <w:fldChar w:fldCharType="end"/>
      </w:r>
    </w:p>
    <w:p w:rsidR="004A7B82" w:rsidRPr="004A7B82" w:rsidRDefault="004A7B82" w:rsidP="004A7B82">
      <w:pPr>
        <w:pStyle w:val="Spistreci1"/>
        <w:rPr>
          <w:rFonts w:eastAsiaTheme="minorEastAsia"/>
          <w:lang w:eastAsia="ja-JP"/>
        </w:rPr>
      </w:pPr>
      <w:r w:rsidRPr="004A7B82">
        <w:t>47. Identyfikacja zafałszowań i niedozwolonych dodatków, potwierdzanie autentyczności – wyzwania dla chemii analitycznej</w:t>
      </w:r>
      <w:r w:rsidRPr="004A7B82">
        <w:tab/>
      </w:r>
      <w:r w:rsidRPr="004A7B82">
        <w:fldChar w:fldCharType="begin"/>
      </w:r>
      <w:r w:rsidRPr="004A7B82">
        <w:instrText xml:space="preserve"> PAGEREF _Toc435613857 \h </w:instrText>
      </w:r>
      <w:r w:rsidRPr="004A7B82">
        <w:fldChar w:fldCharType="separate"/>
      </w:r>
      <w:r w:rsidRPr="004A7B82">
        <w:t>250</w:t>
      </w:r>
      <w:r w:rsidRPr="004A7B82">
        <w:fldChar w:fldCharType="end"/>
      </w:r>
    </w:p>
    <w:p w:rsidR="004A7B82" w:rsidRPr="004A7B82" w:rsidRDefault="004A7B82" w:rsidP="004A7B82">
      <w:pPr>
        <w:pStyle w:val="Spistreci1"/>
        <w:rPr>
          <w:rFonts w:eastAsiaTheme="minorEastAsia"/>
          <w:lang w:eastAsia="ja-JP"/>
        </w:rPr>
      </w:pPr>
      <w:r w:rsidRPr="004A7B82">
        <w:t>48. Jakościowe i ilościowe zależności struktura-aktywność – (Q)SAR</w:t>
      </w:r>
      <w:r w:rsidRPr="004A7B82">
        <w:tab/>
      </w:r>
      <w:r w:rsidRPr="004A7B82">
        <w:fldChar w:fldCharType="begin"/>
      </w:r>
      <w:r w:rsidRPr="004A7B82">
        <w:instrText xml:space="preserve"> PAGEREF _Toc435613858 \h </w:instrText>
      </w:r>
      <w:r w:rsidRPr="004A7B82">
        <w:fldChar w:fldCharType="separate"/>
      </w:r>
      <w:r w:rsidRPr="004A7B82">
        <w:t>254</w:t>
      </w:r>
      <w:r w:rsidRPr="004A7B82">
        <w:fldChar w:fldCharType="end"/>
      </w:r>
    </w:p>
    <w:p w:rsidR="004A7B82" w:rsidRPr="004A7B82" w:rsidRDefault="004A7B82" w:rsidP="004A7B82">
      <w:pPr>
        <w:pStyle w:val="Spistreci1"/>
        <w:rPr>
          <w:rFonts w:eastAsiaTheme="minorEastAsia"/>
          <w:lang w:eastAsia="ja-JP"/>
        </w:rPr>
      </w:pPr>
      <w:r w:rsidRPr="004A7B82">
        <w:t>49. Chemometryczne metody analizy danych</w:t>
      </w:r>
      <w:r w:rsidRPr="004A7B82">
        <w:tab/>
      </w:r>
      <w:r w:rsidRPr="004A7B82">
        <w:fldChar w:fldCharType="begin"/>
      </w:r>
      <w:r w:rsidRPr="004A7B82">
        <w:instrText xml:space="preserve"> PAGEREF _Toc435613859 \h </w:instrText>
      </w:r>
      <w:r w:rsidRPr="004A7B82">
        <w:fldChar w:fldCharType="separate"/>
      </w:r>
      <w:r w:rsidRPr="004A7B82">
        <w:t>259</w:t>
      </w:r>
      <w:r w:rsidRPr="004A7B82">
        <w:fldChar w:fldCharType="end"/>
      </w:r>
    </w:p>
    <w:p w:rsidR="004A7B82" w:rsidRPr="004A7B82" w:rsidRDefault="004A7B82" w:rsidP="004A7B82">
      <w:pPr>
        <w:pStyle w:val="Spistreci1"/>
        <w:rPr>
          <w:rFonts w:eastAsiaTheme="minorEastAsia"/>
          <w:lang w:eastAsia="ja-JP"/>
        </w:rPr>
      </w:pPr>
      <w:r w:rsidRPr="004A7B82">
        <w:t>50. Metody wizualizacji i prezentacji danych</w:t>
      </w:r>
      <w:r w:rsidRPr="004A7B82">
        <w:tab/>
      </w:r>
      <w:r w:rsidRPr="004A7B82">
        <w:fldChar w:fldCharType="begin"/>
      </w:r>
      <w:r w:rsidRPr="004A7B82">
        <w:instrText xml:space="preserve"> PAGEREF _Toc435613860 \h </w:instrText>
      </w:r>
      <w:r w:rsidRPr="004A7B82">
        <w:fldChar w:fldCharType="separate"/>
      </w:r>
      <w:r w:rsidRPr="004A7B82">
        <w:t>264</w:t>
      </w:r>
      <w:r w:rsidRPr="004A7B82">
        <w:fldChar w:fldCharType="end"/>
      </w:r>
    </w:p>
    <w:p w:rsidR="004A7B82" w:rsidRPr="004A7B82" w:rsidRDefault="004A7B82" w:rsidP="004A7B82">
      <w:pPr>
        <w:pStyle w:val="Spistreci1"/>
        <w:rPr>
          <w:rFonts w:eastAsiaTheme="minorEastAsia"/>
          <w:lang w:eastAsia="ja-JP"/>
        </w:rPr>
      </w:pPr>
      <w:r w:rsidRPr="004A7B82">
        <w:t>51. Znaczniki fluorescencyjne stosowane w obrazowaniu medycznym</w:t>
      </w:r>
      <w:r w:rsidRPr="004A7B82">
        <w:tab/>
      </w:r>
      <w:r w:rsidRPr="004A7B82">
        <w:fldChar w:fldCharType="begin"/>
      </w:r>
      <w:r w:rsidRPr="004A7B82">
        <w:instrText xml:space="preserve"> PAGEREF _Toc435613861 \h </w:instrText>
      </w:r>
      <w:r w:rsidRPr="004A7B82">
        <w:fldChar w:fldCharType="separate"/>
      </w:r>
      <w:r w:rsidRPr="004A7B82">
        <w:t>269</w:t>
      </w:r>
      <w:r w:rsidRPr="004A7B82">
        <w:fldChar w:fldCharType="end"/>
      </w:r>
    </w:p>
    <w:p w:rsidR="00D038F6" w:rsidRPr="00D917EA" w:rsidRDefault="00106B01" w:rsidP="00D917EA">
      <w:pPr>
        <w:spacing w:after="0"/>
        <w:jc w:val="both"/>
        <w:rPr>
          <w:rFonts w:ascii="Times" w:hAnsi="Times" w:cs="Times New Roman"/>
          <w:sz w:val="24"/>
          <w:szCs w:val="24"/>
        </w:rPr>
      </w:pPr>
      <w:r w:rsidRPr="004A7B82">
        <w:rPr>
          <w:rFonts w:ascii="Times" w:hAnsi="Times" w:cs="Times New Roman"/>
          <w:sz w:val="24"/>
          <w:szCs w:val="24"/>
        </w:rPr>
        <w:fldChar w:fldCharType="end"/>
      </w:r>
    </w:p>
    <w:p w:rsidR="00D038F6" w:rsidRPr="00D917EA" w:rsidRDefault="00D038F6" w:rsidP="00D917EA">
      <w:pPr>
        <w:spacing w:after="0"/>
        <w:jc w:val="both"/>
        <w:rPr>
          <w:rFonts w:ascii="Times" w:hAnsi="Times" w:cs="Times New Roman"/>
        </w:rPr>
      </w:pPr>
    </w:p>
    <w:p w:rsidR="00D038F6" w:rsidRPr="00D917EA" w:rsidRDefault="00D038F6" w:rsidP="00D917EA">
      <w:pPr>
        <w:spacing w:after="0"/>
        <w:jc w:val="both"/>
        <w:rPr>
          <w:rFonts w:ascii="Times" w:hAnsi="Times" w:cs="Times New Roman"/>
        </w:rPr>
      </w:pPr>
    </w:p>
    <w:p w:rsidR="00D038F6" w:rsidRPr="00D917EA" w:rsidRDefault="00D038F6" w:rsidP="00D917EA">
      <w:pPr>
        <w:spacing w:after="0"/>
        <w:jc w:val="both"/>
        <w:rPr>
          <w:rFonts w:ascii="Times" w:hAnsi="Times" w:cs="Times New Roman"/>
        </w:rPr>
      </w:pPr>
    </w:p>
    <w:p w:rsidR="00D038F6" w:rsidRPr="00D917EA" w:rsidRDefault="00D038F6" w:rsidP="00D917EA">
      <w:pPr>
        <w:spacing w:after="0"/>
        <w:jc w:val="both"/>
        <w:rPr>
          <w:rFonts w:ascii="Times" w:hAnsi="Times" w:cs="Times New Roman"/>
        </w:rPr>
      </w:pPr>
    </w:p>
    <w:p w:rsidR="008F1D61" w:rsidRPr="00D917EA" w:rsidRDefault="008F1D61" w:rsidP="00D917EA">
      <w:pPr>
        <w:spacing w:after="0"/>
        <w:jc w:val="both"/>
        <w:rPr>
          <w:rFonts w:ascii="Times" w:hAnsi="Times" w:cs="Times New Roman"/>
        </w:rPr>
        <w:sectPr w:rsidR="008F1D61" w:rsidRPr="00D917EA">
          <w:pgSz w:w="16838" w:h="11906" w:orient="landscape"/>
          <w:pgMar w:top="1417" w:right="1417" w:bottom="1417" w:left="1417" w:header="708" w:footer="708" w:gutter="0"/>
          <w:cols w:space="708"/>
        </w:sectPr>
      </w:pPr>
    </w:p>
    <w:p w:rsidR="00CA2361" w:rsidRPr="00D917EA" w:rsidRDefault="00106B01" w:rsidP="00D917EA">
      <w:pPr>
        <w:pStyle w:val="Nagwek1"/>
        <w:jc w:val="both"/>
        <w:rPr>
          <w:rFonts w:cs="Times New Roman"/>
          <w:u w:val="single"/>
        </w:rPr>
      </w:pPr>
      <w:bookmarkStart w:id="1" w:name="_Toc435613799"/>
      <w:r w:rsidRPr="00D917EA">
        <w:rPr>
          <w:rFonts w:cs="Times New Roman"/>
          <w:u w:val="single"/>
        </w:rPr>
        <w:lastRenderedPageBreak/>
        <w:t>1.</w:t>
      </w:r>
      <w:r w:rsidR="003049E7" w:rsidRPr="00D917EA">
        <w:rPr>
          <w:rFonts w:cs="Times New Roman"/>
          <w:u w:val="single"/>
        </w:rPr>
        <w:t xml:space="preserve"> </w:t>
      </w:r>
      <w:r w:rsidR="008756F7" w:rsidRPr="00D917EA">
        <w:rPr>
          <w:u w:val="single"/>
        </w:rPr>
        <w:t>Rośliny użytkowe</w:t>
      </w:r>
      <w:bookmarkEnd w:id="1"/>
    </w:p>
    <w:p w:rsidR="00CA2361" w:rsidRPr="00D917EA" w:rsidRDefault="00CA2361" w:rsidP="00D917EA">
      <w:pPr>
        <w:pStyle w:val="WW-Domylnie"/>
        <w:spacing w:after="0" w:line="240" w:lineRule="auto"/>
        <w:jc w:val="both"/>
        <w:rPr>
          <w:rFonts w:ascii="Times" w:hAnsi="Times" w:cs="Times New Roman"/>
        </w:rPr>
      </w:pPr>
    </w:p>
    <w:p w:rsidR="00CA2361" w:rsidRPr="00D917EA" w:rsidRDefault="00106B01" w:rsidP="00D917EA">
      <w:pPr>
        <w:pStyle w:val="WW-Domylnie"/>
        <w:spacing w:after="0" w:line="240" w:lineRule="auto"/>
        <w:jc w:val="both"/>
        <w:rPr>
          <w:rFonts w:ascii="Times" w:hAnsi="Times" w:cs="Times New Roman"/>
        </w:rPr>
      </w:pPr>
      <w:r w:rsidRPr="00D917EA">
        <w:rPr>
          <w:rFonts w:ascii="Times" w:eastAsia="Times New Roman" w:hAnsi="Times" w:cs="Times New Roman"/>
          <w:b/>
        </w:rPr>
        <w:t xml:space="preserve">A) </w:t>
      </w:r>
      <w:r w:rsidR="00CA2361" w:rsidRPr="00D917EA">
        <w:rPr>
          <w:rFonts w:ascii="Times" w:eastAsia="Times New Roman" w:hAnsi="Times" w:cs="Times New Roman"/>
          <w:b/>
        </w:rPr>
        <w:t xml:space="preserve">Ogólny opis przedmiotu </w:t>
      </w:r>
    </w:p>
    <w:tbl>
      <w:tblPr>
        <w:tblW w:w="986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912"/>
        <w:gridCol w:w="5953"/>
      </w:tblGrid>
      <w:tr w:rsidR="00CA2361" w:rsidRPr="00D917EA" w:rsidTr="00845FB8">
        <w:tc>
          <w:tcPr>
            <w:tcW w:w="3912" w:type="dxa"/>
            <w:shd w:val="clear" w:color="auto" w:fill="auto"/>
          </w:tcPr>
          <w:p w:rsidR="00CA2361" w:rsidRPr="00D917EA" w:rsidRDefault="00CA2361" w:rsidP="00D917EA">
            <w:pPr>
              <w:pStyle w:val="WW-Domylnie"/>
              <w:snapToGrid w:val="0"/>
              <w:spacing w:after="0" w:line="240" w:lineRule="auto"/>
              <w:jc w:val="both"/>
              <w:rPr>
                <w:rFonts w:ascii="Times" w:hAnsi="Times" w:cs="Times New Roman"/>
              </w:rPr>
            </w:pPr>
          </w:p>
          <w:p w:rsidR="00CA2361" w:rsidRPr="00D917EA" w:rsidRDefault="00CA2361" w:rsidP="00D917EA">
            <w:pPr>
              <w:pStyle w:val="WW-Domylnie"/>
              <w:spacing w:after="0" w:line="240" w:lineRule="auto"/>
              <w:jc w:val="both"/>
              <w:rPr>
                <w:rFonts w:ascii="Times" w:hAnsi="Times" w:cs="Times New Roman"/>
              </w:rPr>
            </w:pPr>
            <w:r w:rsidRPr="00D917EA">
              <w:rPr>
                <w:rFonts w:ascii="Times" w:eastAsia="Times New Roman" w:hAnsi="Times" w:cs="Times New Roman"/>
                <w:b/>
              </w:rPr>
              <w:t>Nazwa pola</w:t>
            </w:r>
          </w:p>
          <w:p w:rsidR="00CA2361" w:rsidRPr="00D917EA" w:rsidRDefault="00CA2361" w:rsidP="00D917EA">
            <w:pPr>
              <w:pStyle w:val="WW-Domylnie"/>
              <w:spacing w:after="0" w:line="240" w:lineRule="auto"/>
              <w:jc w:val="both"/>
              <w:rPr>
                <w:rFonts w:ascii="Times" w:hAnsi="Times" w:cs="Times New Roman"/>
              </w:rPr>
            </w:pPr>
          </w:p>
        </w:tc>
        <w:tc>
          <w:tcPr>
            <w:tcW w:w="5953" w:type="dxa"/>
            <w:shd w:val="clear" w:color="auto" w:fill="auto"/>
          </w:tcPr>
          <w:p w:rsidR="00CA2361" w:rsidRPr="00D917EA" w:rsidRDefault="00CA2361" w:rsidP="00D917EA">
            <w:pPr>
              <w:pStyle w:val="WW-Domylnie"/>
              <w:snapToGrid w:val="0"/>
              <w:spacing w:after="0" w:line="240" w:lineRule="auto"/>
              <w:jc w:val="both"/>
              <w:rPr>
                <w:rFonts w:ascii="Times" w:hAnsi="Times" w:cs="Times New Roman"/>
              </w:rPr>
            </w:pPr>
          </w:p>
          <w:p w:rsidR="00CA2361" w:rsidRPr="00D917EA" w:rsidRDefault="00CA2361" w:rsidP="00D917EA">
            <w:pPr>
              <w:pStyle w:val="WW-Domylnie"/>
              <w:spacing w:after="0" w:line="240" w:lineRule="auto"/>
              <w:jc w:val="both"/>
              <w:rPr>
                <w:rFonts w:ascii="Times" w:hAnsi="Times" w:cs="Times New Roman"/>
              </w:rPr>
            </w:pPr>
            <w:r w:rsidRPr="00D917EA">
              <w:rPr>
                <w:rFonts w:ascii="Times" w:eastAsia="Times New Roman" w:hAnsi="Times" w:cs="Times New Roman"/>
                <w:b/>
              </w:rPr>
              <w:t>Komentarz</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Nazwa przedmiotu (w języku polskim oraz angielskim)</w:t>
            </w:r>
          </w:p>
        </w:tc>
        <w:tc>
          <w:tcPr>
            <w:tcW w:w="5953" w:type="dxa"/>
            <w:shd w:val="clear" w:color="auto" w:fill="auto"/>
          </w:tcPr>
          <w:p w:rsidR="00CA2361" w:rsidRPr="00D917EA" w:rsidRDefault="00CA2361" w:rsidP="00D917EA">
            <w:pPr>
              <w:autoSpaceDE w:val="0"/>
              <w:autoSpaceDN w:val="0"/>
              <w:adjustRightInd w:val="0"/>
              <w:spacing w:after="0" w:line="240" w:lineRule="auto"/>
              <w:jc w:val="center"/>
              <w:rPr>
                <w:rFonts w:ascii="Times" w:eastAsia="Calibri" w:hAnsi="Times" w:cs="Times New Roman"/>
                <w:b/>
                <w:color w:val="000000"/>
              </w:rPr>
            </w:pPr>
            <w:r w:rsidRPr="00D917EA">
              <w:rPr>
                <w:rFonts w:ascii="Times" w:eastAsia="Calibri" w:hAnsi="Times" w:cs="Times New Roman"/>
                <w:b/>
                <w:color w:val="000000"/>
              </w:rPr>
              <w:t>Rośliny użytkowe</w:t>
            </w:r>
          </w:p>
          <w:p w:rsidR="00CA2361" w:rsidRPr="00D917EA" w:rsidRDefault="00D93FAA" w:rsidP="00D917EA">
            <w:pPr>
              <w:pStyle w:val="Domylnie"/>
              <w:spacing w:after="0" w:line="240" w:lineRule="auto"/>
              <w:jc w:val="center"/>
              <w:rPr>
                <w:rFonts w:ascii="Times" w:hAnsi="Times" w:cs="Times New Roman"/>
                <w:b/>
              </w:rPr>
            </w:pPr>
            <w:r w:rsidRPr="00D917EA">
              <w:rPr>
                <w:rFonts w:ascii="Times" w:eastAsia="Calibri" w:hAnsi="Times" w:cs="Times New Roman"/>
                <w:b/>
                <w:bCs/>
                <w:color w:val="000000"/>
              </w:rPr>
              <w:t>(</w:t>
            </w:r>
            <w:r w:rsidR="00CA2361" w:rsidRPr="00D917EA">
              <w:rPr>
                <w:rFonts w:ascii="Times" w:eastAsia="Calibri" w:hAnsi="Times" w:cs="Times New Roman"/>
                <w:b/>
                <w:bCs/>
                <w:color w:val="000000"/>
              </w:rPr>
              <w:t>Useful Plants</w:t>
            </w:r>
            <w:r w:rsidRPr="00D917EA">
              <w:rPr>
                <w:rFonts w:ascii="Times" w:eastAsia="Calibri" w:hAnsi="Times" w:cs="Times New Roman"/>
                <w:b/>
                <w:bCs/>
                <w:color w:val="000000"/>
              </w:rPr>
              <w:t>)</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Jednostka oferująca przedmiot</w:t>
            </w:r>
          </w:p>
        </w:tc>
        <w:tc>
          <w:tcPr>
            <w:tcW w:w="5953" w:type="dxa"/>
            <w:shd w:val="clear" w:color="auto" w:fill="auto"/>
          </w:tcPr>
          <w:p w:rsidR="00CA2361" w:rsidRPr="00D917EA" w:rsidRDefault="00CA2361"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Wydział Farmaceutyczny</w:t>
            </w:r>
          </w:p>
          <w:p w:rsidR="00CA2361" w:rsidRPr="00D917EA" w:rsidRDefault="00D93FAA"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 xml:space="preserve">Katedra Botaniki </w:t>
            </w:r>
            <w:r w:rsidR="008F7755" w:rsidRPr="00D917EA">
              <w:rPr>
                <w:rFonts w:ascii="Times" w:eastAsia="Calibri" w:hAnsi="Times" w:cs="Times New Roman"/>
                <w:b/>
              </w:rPr>
              <w:t>Farmaceutycznej i</w:t>
            </w:r>
            <w:r w:rsidR="00CA2361" w:rsidRPr="00D917EA">
              <w:rPr>
                <w:rFonts w:ascii="Times" w:eastAsia="Calibri" w:hAnsi="Times" w:cs="Times New Roman"/>
                <w:b/>
              </w:rPr>
              <w:t xml:space="preserve"> Farmakognozji</w:t>
            </w:r>
          </w:p>
          <w:p w:rsidR="00CA2361" w:rsidRPr="00D917EA" w:rsidRDefault="00CA2361"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Collegium Medicum im. Ludwika Rydygiera w Bydgoszczy</w:t>
            </w:r>
          </w:p>
          <w:p w:rsidR="00CA2361" w:rsidRPr="00D917EA" w:rsidRDefault="00CA2361" w:rsidP="00D917EA">
            <w:pPr>
              <w:pStyle w:val="Domylnie"/>
              <w:spacing w:after="0" w:line="240" w:lineRule="auto"/>
              <w:jc w:val="center"/>
              <w:rPr>
                <w:rFonts w:ascii="Times" w:hAnsi="Times" w:cs="Times New Roman"/>
              </w:rPr>
            </w:pPr>
            <w:r w:rsidRPr="00D917EA">
              <w:rPr>
                <w:rFonts w:ascii="Times" w:eastAsia="Calibri" w:hAnsi="Times" w:cs="Times New Roman"/>
                <w:b/>
              </w:rPr>
              <w:t>Uniwersytet Mikołaja Kopernika w Toruniu</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Jednostka, dla której przedmiot jest oferowany</w:t>
            </w:r>
          </w:p>
        </w:tc>
        <w:tc>
          <w:tcPr>
            <w:tcW w:w="5953" w:type="dxa"/>
            <w:shd w:val="clear" w:color="auto" w:fill="auto"/>
          </w:tcPr>
          <w:p w:rsidR="00CA2361" w:rsidRPr="00D917EA" w:rsidRDefault="00CA2361"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Wydział Farmaceutyczny</w:t>
            </w:r>
          </w:p>
          <w:p w:rsidR="00CA2361" w:rsidRPr="00D917EA" w:rsidRDefault="00CA2361"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Kierunek: Analityka medyczna, jednolite studia magisterskie,</w:t>
            </w:r>
          </w:p>
          <w:p w:rsidR="00CA2361" w:rsidRPr="00D917EA" w:rsidRDefault="00CA2361" w:rsidP="00D917EA">
            <w:pPr>
              <w:pStyle w:val="Domylnie"/>
              <w:spacing w:after="0" w:line="240" w:lineRule="auto"/>
              <w:jc w:val="center"/>
              <w:rPr>
                <w:rFonts w:ascii="Times" w:hAnsi="Times" w:cs="Times New Roman"/>
              </w:rPr>
            </w:pPr>
            <w:r w:rsidRPr="00D917EA">
              <w:rPr>
                <w:rFonts w:ascii="Times" w:eastAsia="Calibri" w:hAnsi="Times" w:cs="Times New Roman"/>
                <w:b/>
              </w:rPr>
              <w:t>stacjonarne</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eastAsia="Times New Roman" w:hAnsi="Times" w:cs="Times New Roman"/>
                <w:b/>
                <w:bCs/>
                <w:color w:val="000000"/>
              </w:rPr>
            </w:pPr>
            <w:r w:rsidRPr="00D917EA">
              <w:rPr>
                <w:rFonts w:ascii="Times" w:eastAsia="Times New Roman" w:hAnsi="Times" w:cs="Times New Roman"/>
                <w:b/>
              </w:rPr>
              <w:t xml:space="preserve">Kod przedmiotu </w:t>
            </w:r>
          </w:p>
        </w:tc>
        <w:tc>
          <w:tcPr>
            <w:tcW w:w="5953" w:type="dxa"/>
            <w:shd w:val="clear" w:color="auto" w:fill="auto"/>
          </w:tcPr>
          <w:p w:rsidR="00CA2361" w:rsidRPr="00D917EA" w:rsidRDefault="008F7755" w:rsidP="00D917EA">
            <w:pPr>
              <w:pStyle w:val="Domylnie"/>
              <w:spacing w:after="0" w:line="240" w:lineRule="auto"/>
              <w:jc w:val="center"/>
              <w:rPr>
                <w:rFonts w:ascii="Times" w:hAnsi="Times" w:cs="Times New Roman"/>
                <w:b/>
              </w:rPr>
            </w:pPr>
            <w:r w:rsidRPr="00D917EA">
              <w:rPr>
                <w:rFonts w:ascii="Times" w:hAnsi="Times" w:cs="Times New Roman"/>
                <w:b/>
              </w:rPr>
              <w:t>1713-A-ZF64-SJ</w:t>
            </w:r>
          </w:p>
        </w:tc>
      </w:tr>
      <w:tr w:rsidR="00CA2361" w:rsidRPr="00D917EA" w:rsidTr="00845FB8">
        <w:trPr>
          <w:trHeight w:val="209"/>
        </w:trPr>
        <w:tc>
          <w:tcPr>
            <w:tcW w:w="3912"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Kod ISCED</w:t>
            </w:r>
          </w:p>
          <w:p w:rsidR="00CA2361" w:rsidRPr="00D917EA" w:rsidRDefault="00CA2361" w:rsidP="00D917EA">
            <w:pPr>
              <w:pStyle w:val="WW-Domylnie"/>
              <w:spacing w:after="0" w:line="240" w:lineRule="auto"/>
              <w:jc w:val="both"/>
              <w:rPr>
                <w:rFonts w:ascii="Times" w:hAnsi="Times" w:cs="Times New Roman"/>
                <w:b/>
              </w:rPr>
            </w:pPr>
          </w:p>
        </w:tc>
        <w:tc>
          <w:tcPr>
            <w:tcW w:w="5953" w:type="dxa"/>
            <w:shd w:val="clear" w:color="auto" w:fill="auto"/>
          </w:tcPr>
          <w:p w:rsidR="00CA2361" w:rsidRPr="00D917EA" w:rsidRDefault="00D904CB" w:rsidP="00D917EA">
            <w:pPr>
              <w:pStyle w:val="Domylnie"/>
              <w:spacing w:after="0" w:line="240" w:lineRule="auto"/>
              <w:jc w:val="center"/>
              <w:rPr>
                <w:rFonts w:ascii="Times" w:hAnsi="Times" w:cs="Times New Roman"/>
                <w:b/>
              </w:rPr>
            </w:pPr>
            <w:r w:rsidRPr="00D917EA">
              <w:rPr>
                <w:rFonts w:ascii="Times" w:hAnsi="Times" w:cs="Times New Roman"/>
                <w:b/>
              </w:rPr>
              <w:t>0914</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Liczba punktów ECTS</w:t>
            </w:r>
          </w:p>
        </w:tc>
        <w:tc>
          <w:tcPr>
            <w:tcW w:w="5953" w:type="dxa"/>
            <w:shd w:val="clear" w:color="auto" w:fill="auto"/>
          </w:tcPr>
          <w:p w:rsidR="00CA2361" w:rsidRPr="00D917EA" w:rsidRDefault="00CA2361" w:rsidP="00D917EA">
            <w:pPr>
              <w:pStyle w:val="Domylnie"/>
              <w:spacing w:after="0" w:line="240" w:lineRule="auto"/>
              <w:jc w:val="center"/>
              <w:rPr>
                <w:rFonts w:ascii="Times" w:hAnsi="Times" w:cs="Times New Roman"/>
                <w:b/>
              </w:rPr>
            </w:pPr>
            <w:r w:rsidRPr="00D917EA">
              <w:rPr>
                <w:rFonts w:ascii="Times" w:hAnsi="Times" w:cs="Times New Roman"/>
                <w:b/>
              </w:rPr>
              <w:t>1</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Sposób zaliczenia</w:t>
            </w:r>
          </w:p>
        </w:tc>
        <w:tc>
          <w:tcPr>
            <w:tcW w:w="5953" w:type="dxa"/>
            <w:shd w:val="clear" w:color="auto" w:fill="auto"/>
          </w:tcPr>
          <w:p w:rsidR="00CA2361" w:rsidRPr="00D917EA" w:rsidRDefault="00CA2361" w:rsidP="00D917EA">
            <w:pPr>
              <w:pStyle w:val="Domylnie"/>
              <w:spacing w:after="0" w:line="240" w:lineRule="auto"/>
              <w:jc w:val="center"/>
              <w:rPr>
                <w:rFonts w:ascii="Times" w:hAnsi="Times" w:cs="Times New Roman"/>
                <w:b/>
              </w:rPr>
            </w:pPr>
            <w:r w:rsidRPr="00D917EA">
              <w:rPr>
                <w:rFonts w:ascii="Times" w:eastAsia="Times New Roman" w:hAnsi="Times" w:cs="Times New Roman"/>
                <w:b/>
                <w:iCs/>
              </w:rPr>
              <w:t>Zaliczenie na ocenę</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Język wykładowy</w:t>
            </w:r>
          </w:p>
        </w:tc>
        <w:tc>
          <w:tcPr>
            <w:tcW w:w="5953" w:type="dxa"/>
            <w:shd w:val="clear" w:color="auto" w:fill="auto"/>
          </w:tcPr>
          <w:p w:rsidR="00CA2361" w:rsidRPr="00D917EA" w:rsidRDefault="00381060" w:rsidP="00D917EA">
            <w:pPr>
              <w:pStyle w:val="Domylnie"/>
              <w:spacing w:after="0" w:line="240" w:lineRule="auto"/>
              <w:jc w:val="center"/>
              <w:rPr>
                <w:rFonts w:ascii="Times" w:hAnsi="Times" w:cs="Times New Roman"/>
                <w:b/>
              </w:rPr>
            </w:pPr>
            <w:r w:rsidRPr="00D917EA">
              <w:rPr>
                <w:rFonts w:ascii="Times" w:hAnsi="Times" w:cs="Times New Roman"/>
                <w:b/>
                <w:bCs/>
              </w:rPr>
              <w:t>J</w:t>
            </w:r>
            <w:r w:rsidRPr="00D917EA">
              <w:rPr>
                <w:rFonts w:ascii="Times" w:eastAsia="Calibri" w:hAnsi="Times" w:cs="Times New Roman"/>
                <w:b/>
                <w:bCs/>
              </w:rPr>
              <w:t>ęzyk polski</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Określenie, czy przedmiot może być wielokrotnie zaliczany</w:t>
            </w:r>
          </w:p>
        </w:tc>
        <w:tc>
          <w:tcPr>
            <w:tcW w:w="5953" w:type="dxa"/>
            <w:shd w:val="clear" w:color="auto" w:fill="auto"/>
            <w:vAlign w:val="center"/>
          </w:tcPr>
          <w:p w:rsidR="00CA2361" w:rsidRPr="00D917EA" w:rsidRDefault="00CA2361" w:rsidP="00D917EA">
            <w:pPr>
              <w:pStyle w:val="Domylnie"/>
              <w:spacing w:after="0" w:line="240" w:lineRule="auto"/>
              <w:jc w:val="center"/>
              <w:rPr>
                <w:rFonts w:ascii="Times" w:hAnsi="Times" w:cs="Times New Roman"/>
              </w:rPr>
            </w:pPr>
            <w:r w:rsidRPr="00D917EA">
              <w:rPr>
                <w:rFonts w:ascii="Times" w:eastAsia="Times New Roman" w:hAnsi="Times" w:cs="Times New Roman"/>
                <w:b/>
                <w:iCs/>
              </w:rPr>
              <w:t>Nie</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 xml:space="preserve">Przynależność przedmiotu do grupy przedmiotów </w:t>
            </w:r>
          </w:p>
        </w:tc>
        <w:tc>
          <w:tcPr>
            <w:tcW w:w="5953" w:type="dxa"/>
            <w:shd w:val="clear" w:color="auto" w:fill="auto"/>
          </w:tcPr>
          <w:p w:rsidR="00CA2361" w:rsidRPr="00D917EA" w:rsidRDefault="003C6AA5" w:rsidP="00D917EA">
            <w:pPr>
              <w:pStyle w:val="Domylnie"/>
              <w:spacing w:after="0" w:line="240" w:lineRule="auto"/>
              <w:jc w:val="center"/>
              <w:rPr>
                <w:rFonts w:ascii="Times" w:hAnsi="Times" w:cs="Times New Roman"/>
                <w:b/>
              </w:rPr>
            </w:pPr>
            <w:r w:rsidRPr="00D917EA">
              <w:rPr>
                <w:rFonts w:ascii="Times" w:hAnsi="Times" w:cs="Times New Roman"/>
                <w:b/>
              </w:rPr>
              <w:t>Przedmiot do wyboru</w:t>
            </w:r>
          </w:p>
        </w:tc>
      </w:tr>
      <w:tr w:rsidR="00CA2361" w:rsidRPr="00D917EA" w:rsidTr="00845FB8">
        <w:trPr>
          <w:trHeight w:val="5036"/>
        </w:trPr>
        <w:tc>
          <w:tcPr>
            <w:tcW w:w="3912"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Całkowity nakład pracy studenta/słuchacza studiów podyplomowych/uczestnika kursów dokształcających</w:t>
            </w:r>
          </w:p>
        </w:tc>
        <w:tc>
          <w:tcPr>
            <w:tcW w:w="5953" w:type="dxa"/>
            <w:shd w:val="clear" w:color="auto" w:fill="auto"/>
            <w:vAlign w:val="center"/>
          </w:tcPr>
          <w:p w:rsidR="004B3741" w:rsidRPr="00D917EA" w:rsidRDefault="004B3741" w:rsidP="00D917EA">
            <w:pPr>
              <w:pStyle w:val="Domylnie"/>
              <w:spacing w:after="0" w:line="100" w:lineRule="atLeast"/>
              <w:jc w:val="both"/>
              <w:rPr>
                <w:rFonts w:ascii="Times" w:hAnsi="Times" w:cs="Times New Roman"/>
                <w:iCs/>
              </w:rPr>
            </w:pPr>
            <w:r w:rsidRPr="00D917EA">
              <w:rPr>
                <w:rFonts w:ascii="Times" w:hAnsi="Times"/>
                <w:i/>
              </w:rPr>
              <w:t xml:space="preserve"> </w:t>
            </w:r>
            <w:r w:rsidRPr="00D917EA">
              <w:rPr>
                <w:rFonts w:ascii="Times" w:hAnsi="Times" w:cs="Times New Roman"/>
                <w:iCs/>
              </w:rPr>
              <w:t>1. Nakład pracy związany z zajęciami wymagającymi bezpośredniego udziału nauczycieli akademickich wynosi:</w:t>
            </w:r>
          </w:p>
          <w:p w:rsidR="00CA2361" w:rsidRPr="00D917EA" w:rsidRDefault="004B3741" w:rsidP="00D917EA">
            <w:pPr>
              <w:spacing w:after="0" w:line="240" w:lineRule="auto"/>
              <w:jc w:val="both"/>
              <w:rPr>
                <w:rFonts w:ascii="Times" w:hAnsi="Times"/>
              </w:rPr>
            </w:pPr>
            <w:r w:rsidRPr="00D917EA">
              <w:rPr>
                <w:rFonts w:ascii="Times" w:hAnsi="Times"/>
              </w:rPr>
              <w:t>- udział w wykładach:</w:t>
            </w:r>
            <w:r w:rsidR="00CA2361" w:rsidRPr="00D917EA">
              <w:rPr>
                <w:rFonts w:ascii="Times" w:hAnsi="Times"/>
              </w:rPr>
              <w:t xml:space="preserve"> </w:t>
            </w:r>
            <w:r w:rsidR="00CA2361" w:rsidRPr="00D917EA">
              <w:rPr>
                <w:rFonts w:ascii="Times" w:hAnsi="Times"/>
                <w:b/>
              </w:rPr>
              <w:t>15  godzin</w:t>
            </w:r>
            <w:r w:rsidR="00CA2361" w:rsidRPr="00D917EA">
              <w:rPr>
                <w:rFonts w:ascii="Times" w:hAnsi="Times"/>
              </w:rPr>
              <w:t xml:space="preserve">, </w:t>
            </w:r>
          </w:p>
          <w:p w:rsidR="00CA2361" w:rsidRPr="00D917EA" w:rsidRDefault="004B3741" w:rsidP="00D917EA">
            <w:pPr>
              <w:spacing w:after="0" w:line="240" w:lineRule="auto"/>
              <w:jc w:val="both"/>
              <w:rPr>
                <w:rFonts w:ascii="Times" w:hAnsi="Times"/>
              </w:rPr>
            </w:pPr>
            <w:r w:rsidRPr="00D917EA">
              <w:rPr>
                <w:rFonts w:ascii="Times" w:hAnsi="Times"/>
              </w:rPr>
              <w:t xml:space="preserve">- </w:t>
            </w:r>
            <w:r w:rsidR="001166AC" w:rsidRPr="00D917EA">
              <w:rPr>
                <w:rFonts w:ascii="Times" w:hAnsi="Times"/>
              </w:rPr>
              <w:t>konsultacj</w:t>
            </w:r>
            <w:r w:rsidR="001166AC" w:rsidRPr="00D917EA">
              <w:rPr>
                <w:rFonts w:ascii="Times" w:hAnsi="Times" w:cs="Times New Roman"/>
              </w:rPr>
              <w:t>e</w:t>
            </w:r>
            <w:r w:rsidR="00CA2361" w:rsidRPr="00D917EA">
              <w:rPr>
                <w:rFonts w:ascii="Times" w:hAnsi="Times"/>
              </w:rPr>
              <w:t xml:space="preserve"> z </w:t>
            </w:r>
            <w:r w:rsidRPr="00D917EA">
              <w:rPr>
                <w:rFonts w:ascii="Times" w:hAnsi="Times"/>
              </w:rPr>
              <w:t>nauczycielem akademickim:</w:t>
            </w:r>
            <w:r w:rsidR="00CA2361" w:rsidRPr="00D917EA">
              <w:rPr>
                <w:rFonts w:ascii="Times" w:hAnsi="Times"/>
              </w:rPr>
              <w:t xml:space="preserve"> </w:t>
            </w:r>
            <w:r w:rsidR="004F45A6" w:rsidRPr="00D917EA">
              <w:rPr>
                <w:rFonts w:ascii="Times" w:hAnsi="Times"/>
                <w:b/>
              </w:rPr>
              <w:t>3</w:t>
            </w:r>
            <w:r w:rsidRPr="00D917EA">
              <w:rPr>
                <w:rFonts w:ascii="Times" w:hAnsi="Times"/>
                <w:b/>
              </w:rPr>
              <w:t xml:space="preserve"> godziny</w:t>
            </w:r>
            <w:r w:rsidRPr="00D917EA">
              <w:rPr>
                <w:rFonts w:ascii="Times" w:hAnsi="Times"/>
              </w:rPr>
              <w:t>.</w:t>
            </w:r>
          </w:p>
          <w:p w:rsidR="004B3741" w:rsidRPr="00D917EA" w:rsidRDefault="004B3741" w:rsidP="00D917E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18 godzin</w:t>
            </w:r>
            <w:r w:rsidRPr="00D917EA">
              <w:rPr>
                <w:rFonts w:ascii="Times" w:hAnsi="Times" w:cs="Times New Roman"/>
                <w:iCs/>
              </w:rPr>
              <w:t xml:space="preserve">, co odpowiada </w:t>
            </w:r>
            <w:r w:rsidRPr="00D917EA">
              <w:rPr>
                <w:rFonts w:ascii="Times" w:hAnsi="Times" w:cs="Times New Roman"/>
                <w:b/>
                <w:iCs/>
              </w:rPr>
              <w:t xml:space="preserve"> </w:t>
            </w:r>
            <w:r w:rsidR="001166AC" w:rsidRPr="00D917EA">
              <w:rPr>
                <w:rFonts w:ascii="Times" w:hAnsi="Times" w:cs="Times New Roman"/>
                <w:b/>
                <w:iCs/>
              </w:rPr>
              <w:t>0,72</w:t>
            </w:r>
            <w:r w:rsidRPr="00D917EA">
              <w:rPr>
                <w:rFonts w:ascii="Times" w:hAnsi="Times" w:cs="Times New Roman"/>
                <w:b/>
                <w:iCs/>
              </w:rPr>
              <w:t xml:space="preserve"> punktu</w:t>
            </w:r>
            <w:r w:rsidRPr="00D917EA">
              <w:rPr>
                <w:rFonts w:ascii="Times" w:hAnsi="Times" w:cs="Times New Roman"/>
                <w:iCs/>
              </w:rPr>
              <w:t xml:space="preserve">  </w:t>
            </w:r>
            <w:r w:rsidRPr="00D917EA">
              <w:rPr>
                <w:rFonts w:ascii="Times" w:hAnsi="Times" w:cs="Times New Roman"/>
                <w:b/>
                <w:iCs/>
              </w:rPr>
              <w:t>ECTS.</w:t>
            </w:r>
          </w:p>
          <w:p w:rsidR="001166AC" w:rsidRPr="00D917EA" w:rsidRDefault="001166AC" w:rsidP="00D917EA">
            <w:pPr>
              <w:pStyle w:val="Domylnie"/>
              <w:spacing w:after="0" w:line="100" w:lineRule="atLeast"/>
              <w:jc w:val="both"/>
              <w:rPr>
                <w:rFonts w:ascii="Times" w:hAnsi="Times" w:cs="Times New Roman"/>
                <w:b/>
                <w:iCs/>
              </w:rPr>
            </w:pPr>
          </w:p>
          <w:p w:rsidR="001166AC" w:rsidRPr="00D917EA" w:rsidRDefault="001166AC"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1166AC" w:rsidRPr="00D917EA" w:rsidRDefault="001166AC"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1166AC" w:rsidRPr="00D917EA" w:rsidRDefault="001166AC"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1166AC" w:rsidRPr="00D917EA" w:rsidRDefault="001166AC"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1166AC" w:rsidRPr="00D917EA" w:rsidRDefault="001166AC"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konsultacjach: </w:t>
            </w:r>
            <w:r w:rsidRPr="00D917EA">
              <w:rPr>
                <w:rFonts w:ascii="Times" w:hAnsi="Times" w:cs="Times New Roman"/>
                <w:b/>
                <w:iCs/>
              </w:rPr>
              <w:t>3 godziny</w:t>
            </w:r>
          </w:p>
          <w:p w:rsidR="001166AC" w:rsidRPr="00D917EA" w:rsidRDefault="001166AC"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czytanie wybranego piśmiennictwa: </w:t>
            </w:r>
            <w:r w:rsidRPr="00D917EA">
              <w:rPr>
                <w:rFonts w:ascii="Times" w:hAnsi="Times" w:cs="Times New Roman"/>
                <w:b/>
                <w:iCs/>
              </w:rPr>
              <w:t>2 godziny</w:t>
            </w:r>
          </w:p>
          <w:p w:rsidR="001166AC" w:rsidRPr="00D917EA" w:rsidRDefault="001166AC"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przygotowanie do </w:t>
            </w:r>
            <w:r w:rsidR="00B61F6E" w:rsidRPr="00D917EA">
              <w:rPr>
                <w:rFonts w:ascii="Times" w:hAnsi="Times" w:cs="Times New Roman"/>
                <w:iCs/>
              </w:rPr>
              <w:t>zajęć</w:t>
            </w:r>
            <w:r w:rsidRPr="00D917EA">
              <w:rPr>
                <w:rFonts w:ascii="Times" w:hAnsi="Times" w:cs="Times New Roman"/>
                <w:iCs/>
              </w:rPr>
              <w:t>:</w:t>
            </w:r>
            <w:r w:rsidR="00B61F6E" w:rsidRPr="00D917EA">
              <w:rPr>
                <w:rFonts w:ascii="Times" w:hAnsi="Times" w:cs="Times New Roman"/>
                <w:b/>
                <w:iCs/>
              </w:rPr>
              <w:t xml:space="preserve"> 3</w:t>
            </w:r>
            <w:r w:rsidRPr="00D917EA">
              <w:rPr>
                <w:rFonts w:ascii="Times" w:hAnsi="Times" w:cs="Times New Roman"/>
                <w:b/>
                <w:iCs/>
              </w:rPr>
              <w:t xml:space="preserve"> godzin</w:t>
            </w:r>
            <w:r w:rsidR="00B61F6E" w:rsidRPr="00D917EA">
              <w:rPr>
                <w:rFonts w:ascii="Times" w:hAnsi="Times" w:cs="Times New Roman"/>
                <w:b/>
                <w:iCs/>
              </w:rPr>
              <w:t>y</w:t>
            </w:r>
          </w:p>
          <w:p w:rsidR="00B61F6E" w:rsidRPr="00D917EA" w:rsidRDefault="00B61F6E" w:rsidP="00D917EA">
            <w:pPr>
              <w:spacing w:after="0" w:line="240" w:lineRule="auto"/>
              <w:jc w:val="both"/>
              <w:rPr>
                <w:rFonts w:ascii="Times" w:hAnsi="Times"/>
                <w:b/>
              </w:rPr>
            </w:pPr>
            <w:r w:rsidRPr="00D917EA">
              <w:rPr>
                <w:rFonts w:ascii="Times" w:hAnsi="Times" w:cs="Times New Roman"/>
                <w:b/>
                <w:iCs/>
              </w:rPr>
              <w:t xml:space="preserve">- </w:t>
            </w:r>
            <w:r w:rsidRPr="00D917EA">
              <w:rPr>
                <w:rFonts w:ascii="Times" w:hAnsi="Times"/>
              </w:rPr>
              <w:t xml:space="preserve">przygotowanie prezentacji lub opracowanie pisemny: </w:t>
            </w:r>
            <w:r w:rsidRPr="00D917EA">
              <w:rPr>
                <w:rFonts w:ascii="Times" w:hAnsi="Times"/>
                <w:b/>
              </w:rPr>
              <w:t>2 godziny.</w:t>
            </w:r>
          </w:p>
          <w:p w:rsidR="004F45A6" w:rsidRPr="00D917EA" w:rsidRDefault="001166AC"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Łączny nakład pracy związany z realizacją przedmiotu wynosi </w:t>
            </w:r>
            <w:r w:rsidRPr="00D917EA">
              <w:rPr>
                <w:rFonts w:ascii="Times" w:hAnsi="Times" w:cs="Times New Roman"/>
                <w:b/>
                <w:iCs/>
              </w:rPr>
              <w:t>25 godzin</w:t>
            </w:r>
            <w:r w:rsidRPr="00D917EA">
              <w:rPr>
                <w:rFonts w:ascii="Times" w:hAnsi="Times" w:cs="Times New Roman"/>
                <w:iCs/>
              </w:rPr>
              <w:t xml:space="preserve">, co odpowiada </w:t>
            </w:r>
            <w:r w:rsidRPr="00D917EA">
              <w:rPr>
                <w:rFonts w:ascii="Times" w:hAnsi="Times" w:cs="Times New Roman"/>
                <w:b/>
                <w:iCs/>
              </w:rPr>
              <w:t>1 punktowi ECTS.</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Efekty kształcenia – wiedza</w:t>
            </w:r>
          </w:p>
          <w:p w:rsidR="00CA2361" w:rsidRPr="00D917EA" w:rsidRDefault="00CA2361" w:rsidP="00D917EA">
            <w:pPr>
              <w:pStyle w:val="WW-Domylnie"/>
              <w:spacing w:after="0" w:line="240" w:lineRule="auto"/>
              <w:jc w:val="both"/>
              <w:rPr>
                <w:rFonts w:ascii="Times" w:hAnsi="Times" w:cs="Times New Roman"/>
                <w:b/>
              </w:rPr>
            </w:pPr>
          </w:p>
        </w:tc>
        <w:tc>
          <w:tcPr>
            <w:tcW w:w="5953" w:type="dxa"/>
            <w:shd w:val="clear" w:color="auto" w:fill="auto"/>
            <w:vAlign w:val="center"/>
          </w:tcPr>
          <w:p w:rsidR="0011788B" w:rsidRPr="00D917EA" w:rsidRDefault="0011788B" w:rsidP="00D917EA">
            <w:pPr>
              <w:autoSpaceDE w:val="0"/>
              <w:autoSpaceDN w:val="0"/>
              <w:adjustRightInd w:val="0"/>
              <w:spacing w:after="0" w:line="240" w:lineRule="auto"/>
              <w:ind w:left="34"/>
              <w:jc w:val="both"/>
              <w:rPr>
                <w:rFonts w:ascii="Times" w:eastAsia="Calibri" w:hAnsi="Times" w:cs="Times New Roman"/>
                <w:b/>
                <w:color w:val="000000"/>
              </w:rPr>
            </w:pPr>
            <w:r w:rsidRPr="00D917EA">
              <w:rPr>
                <w:rFonts w:ascii="Times" w:eastAsia="Calibri" w:hAnsi="Times" w:cs="Times New Roman"/>
                <w:b/>
                <w:color w:val="000000"/>
              </w:rPr>
              <w:t>Student zna i rozumie:</w:t>
            </w:r>
          </w:p>
          <w:p w:rsidR="00CA2361" w:rsidRPr="00D917EA" w:rsidRDefault="00CA2361" w:rsidP="00D917EA">
            <w:pPr>
              <w:autoSpaceDE w:val="0"/>
              <w:autoSpaceDN w:val="0"/>
              <w:adjustRightInd w:val="0"/>
              <w:spacing w:after="0" w:line="240" w:lineRule="auto"/>
              <w:ind w:left="34"/>
              <w:jc w:val="both"/>
              <w:rPr>
                <w:rFonts w:ascii="Times" w:eastAsia="Calibri" w:hAnsi="Times" w:cs="Times New Roman"/>
                <w:color w:val="000000"/>
              </w:rPr>
            </w:pPr>
            <w:r w:rsidRPr="00D917EA">
              <w:rPr>
                <w:rFonts w:ascii="Times" w:eastAsia="Calibri" w:hAnsi="Times" w:cs="Times New Roman"/>
                <w:color w:val="000000"/>
              </w:rPr>
              <w:t xml:space="preserve">W1: podstawową wiedzę na temat biologii, fitochemii oraz znaczenia praktycznego roślin użytkowych. </w:t>
            </w:r>
          </w:p>
          <w:p w:rsidR="00CA2361" w:rsidRPr="00D917EA" w:rsidRDefault="00CA2361" w:rsidP="00D917EA">
            <w:pPr>
              <w:autoSpaceDE w:val="0"/>
              <w:autoSpaceDN w:val="0"/>
              <w:adjustRightInd w:val="0"/>
              <w:spacing w:after="0" w:line="240" w:lineRule="auto"/>
              <w:jc w:val="both"/>
              <w:rPr>
                <w:rFonts w:ascii="Times" w:hAnsi="Times" w:cs="Times New Roman"/>
              </w:rPr>
            </w:pPr>
            <w:r w:rsidRPr="00D917EA">
              <w:rPr>
                <w:rFonts w:ascii="Times" w:eastAsia="Calibri" w:hAnsi="Times" w:cs="Times New Roman"/>
                <w:color w:val="000000"/>
              </w:rPr>
              <w:t>W2: nowe kierunki użytkowania roślin.</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Efekty kształcenia – umiejętności</w:t>
            </w:r>
          </w:p>
        </w:tc>
        <w:tc>
          <w:tcPr>
            <w:tcW w:w="5953" w:type="dxa"/>
            <w:shd w:val="clear" w:color="auto" w:fill="auto"/>
            <w:vAlign w:val="center"/>
          </w:tcPr>
          <w:p w:rsidR="0011788B" w:rsidRPr="00D917EA" w:rsidRDefault="0011788B" w:rsidP="00D917EA">
            <w:pPr>
              <w:autoSpaceDE w:val="0"/>
              <w:autoSpaceDN w:val="0"/>
              <w:adjustRightInd w:val="0"/>
              <w:spacing w:after="0" w:line="240" w:lineRule="auto"/>
              <w:jc w:val="both"/>
              <w:rPr>
                <w:rFonts w:ascii="Times" w:eastAsia="Calibri" w:hAnsi="Times" w:cs="Times New Roman"/>
                <w:b/>
                <w:color w:val="000000"/>
              </w:rPr>
            </w:pPr>
            <w:r w:rsidRPr="00D917EA">
              <w:rPr>
                <w:rFonts w:ascii="Times" w:eastAsia="Calibri" w:hAnsi="Times" w:cs="Times New Roman"/>
                <w:b/>
                <w:color w:val="000000"/>
              </w:rPr>
              <w:t>Student potrafi:</w:t>
            </w:r>
          </w:p>
          <w:p w:rsidR="00CA2361" w:rsidRPr="00D917EA" w:rsidRDefault="0011788B" w:rsidP="00D917EA">
            <w:pPr>
              <w:autoSpaceDE w:val="0"/>
              <w:autoSpaceDN w:val="0"/>
              <w:adjustRightInd w:val="0"/>
              <w:spacing w:after="0" w:line="240" w:lineRule="auto"/>
              <w:jc w:val="both"/>
              <w:rPr>
                <w:rFonts w:ascii="Times" w:eastAsia="Calibri" w:hAnsi="Times" w:cs="Times New Roman"/>
                <w:color w:val="000000"/>
              </w:rPr>
            </w:pPr>
            <w:r w:rsidRPr="00D917EA">
              <w:rPr>
                <w:rFonts w:ascii="Times" w:eastAsia="Calibri" w:hAnsi="Times" w:cs="Times New Roman"/>
                <w:color w:val="000000"/>
              </w:rPr>
              <w:t>U1: rozpoznawać najważniejsze gatunki</w:t>
            </w:r>
            <w:r w:rsidR="00CA2361" w:rsidRPr="00D917EA">
              <w:rPr>
                <w:rFonts w:ascii="Times" w:eastAsia="Calibri" w:hAnsi="Times" w:cs="Times New Roman"/>
                <w:color w:val="000000"/>
              </w:rPr>
              <w:t xml:space="preserve"> roślin użytkowych zarówno egzotycznych jak i rodzimych.</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Efekty kształcenia – kompetencje społeczne</w:t>
            </w:r>
          </w:p>
        </w:tc>
        <w:tc>
          <w:tcPr>
            <w:tcW w:w="5953" w:type="dxa"/>
            <w:shd w:val="clear" w:color="auto" w:fill="auto"/>
            <w:vAlign w:val="center"/>
          </w:tcPr>
          <w:p w:rsidR="0011788B" w:rsidRPr="00D917EA" w:rsidRDefault="0011788B" w:rsidP="00D917EA">
            <w:pPr>
              <w:spacing w:after="0" w:line="240" w:lineRule="auto"/>
              <w:ind w:left="600" w:hanging="600"/>
              <w:jc w:val="both"/>
              <w:rPr>
                <w:rFonts w:ascii="Times" w:hAnsi="Times" w:cs="Times New Roman"/>
                <w:b/>
              </w:rPr>
            </w:pPr>
            <w:r w:rsidRPr="00D917EA">
              <w:rPr>
                <w:rFonts w:ascii="Times" w:hAnsi="Times" w:cs="Times New Roman"/>
                <w:b/>
              </w:rPr>
              <w:t>Student gotowy jest do:</w:t>
            </w:r>
          </w:p>
          <w:p w:rsidR="00CA2361" w:rsidRPr="00D917EA" w:rsidRDefault="00CA2361" w:rsidP="00D917EA">
            <w:pPr>
              <w:autoSpaceDE w:val="0"/>
              <w:autoSpaceDN w:val="0"/>
              <w:adjustRightInd w:val="0"/>
              <w:spacing w:after="0" w:line="240" w:lineRule="auto"/>
              <w:jc w:val="both"/>
              <w:rPr>
                <w:rFonts w:ascii="Times" w:eastAsia="Calibri" w:hAnsi="Times" w:cs="Times New Roman"/>
                <w:color w:val="000000"/>
              </w:rPr>
            </w:pPr>
            <w:r w:rsidRPr="00D917EA">
              <w:rPr>
                <w:rFonts w:ascii="Times" w:eastAsia="Calibri" w:hAnsi="Times" w:cs="Times New Roman"/>
                <w:color w:val="000000"/>
              </w:rPr>
              <w:t>K1:</w:t>
            </w:r>
            <w:r w:rsidRPr="00D917EA">
              <w:rPr>
                <w:rFonts w:ascii="Times" w:hAnsi="Times" w:cs="Times New Roman"/>
                <w:color w:val="000000"/>
              </w:rPr>
              <w:t xml:space="preserve"> </w:t>
            </w:r>
            <w:r w:rsidRPr="00D917EA">
              <w:rPr>
                <w:rFonts w:ascii="Times" w:eastAsia="Calibri" w:hAnsi="Times" w:cs="Times New Roman"/>
                <w:color w:val="000000"/>
              </w:rPr>
              <w:t xml:space="preserve">Student doskonali umiejętność poprawnego wnioskowania na </w:t>
            </w:r>
            <w:r w:rsidRPr="00D917EA">
              <w:rPr>
                <w:rFonts w:ascii="Times" w:eastAsia="Calibri" w:hAnsi="Times" w:cs="Times New Roman"/>
                <w:color w:val="000000"/>
              </w:rPr>
              <w:lastRenderedPageBreak/>
              <w:t>podstawie danych pochodzących z różnych źródeł. Zyskuje umiejętność krytycznej oceny i selekcji informacji, zwłaszcza ze źródeł elektronicznych.</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lastRenderedPageBreak/>
              <w:t>Metody dydaktyczne</w:t>
            </w:r>
          </w:p>
        </w:tc>
        <w:tc>
          <w:tcPr>
            <w:tcW w:w="5953" w:type="dxa"/>
            <w:shd w:val="clear" w:color="auto" w:fill="auto"/>
            <w:vAlign w:val="center"/>
          </w:tcPr>
          <w:p w:rsidR="0011788B" w:rsidRPr="00D917EA" w:rsidRDefault="0011788B"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11788B" w:rsidRPr="00D917EA" w:rsidRDefault="0011788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11788B" w:rsidRPr="00D917EA" w:rsidRDefault="0011788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11788B" w:rsidRPr="00D917EA" w:rsidRDefault="0011788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konwersatoryjny.</w:t>
            </w:r>
          </w:p>
          <w:p w:rsidR="0011788B" w:rsidRPr="00D917EA" w:rsidRDefault="0011788B" w:rsidP="00D917EA">
            <w:pPr>
              <w:pStyle w:val="Domylnie"/>
              <w:spacing w:after="0" w:line="240" w:lineRule="auto"/>
              <w:jc w:val="both"/>
              <w:rPr>
                <w:rFonts w:ascii="Times" w:hAnsi="Times" w:cs="Times New Roman"/>
                <w:b/>
              </w:rPr>
            </w:pPr>
          </w:p>
          <w:p w:rsidR="0011788B" w:rsidRPr="00D917EA" w:rsidRDefault="0011788B"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11788B" w:rsidRPr="00D917EA" w:rsidRDefault="0011788B" w:rsidP="00D917EA">
            <w:pPr>
              <w:pStyle w:val="Domylnie"/>
              <w:spacing w:after="0" w:line="240" w:lineRule="auto"/>
              <w:jc w:val="both"/>
              <w:rPr>
                <w:rFonts w:ascii="Times" w:hAnsi="Times" w:cs="Times New Roman"/>
              </w:rPr>
            </w:pPr>
            <w:r w:rsidRPr="00D917EA">
              <w:rPr>
                <w:rFonts w:ascii="Times" w:hAnsi="Times" w:cs="Times New Roman"/>
              </w:rPr>
              <w:t>- nie dotyczy</w:t>
            </w:r>
            <w:r w:rsidR="001B164D" w:rsidRPr="00D917EA">
              <w:rPr>
                <w:rFonts w:ascii="Times" w:hAnsi="Times" w:cs="Times New Roman"/>
              </w:rPr>
              <w:t>.</w:t>
            </w:r>
          </w:p>
          <w:p w:rsidR="0011788B" w:rsidRPr="00D917EA" w:rsidRDefault="0011788B" w:rsidP="00D917EA">
            <w:pPr>
              <w:pStyle w:val="Domylnie"/>
              <w:spacing w:after="0" w:line="240" w:lineRule="auto"/>
              <w:jc w:val="both"/>
              <w:rPr>
                <w:rFonts w:ascii="Times" w:hAnsi="Times" w:cs="Times New Roman"/>
                <w:b/>
              </w:rPr>
            </w:pPr>
          </w:p>
          <w:p w:rsidR="0011788B" w:rsidRPr="00D917EA" w:rsidRDefault="0011788B" w:rsidP="00D917EA">
            <w:pPr>
              <w:pStyle w:val="Domylnie"/>
              <w:spacing w:after="0" w:line="240" w:lineRule="auto"/>
              <w:jc w:val="both"/>
              <w:rPr>
                <w:rFonts w:ascii="Times" w:hAnsi="Times" w:cs="Times New Roman"/>
                <w:b/>
              </w:rPr>
            </w:pPr>
            <w:r w:rsidRPr="00D917EA">
              <w:rPr>
                <w:rFonts w:ascii="Times" w:hAnsi="Times" w:cs="Times New Roman"/>
                <w:b/>
              </w:rPr>
              <w:t>Seminaria:</w:t>
            </w:r>
          </w:p>
          <w:p w:rsidR="00CA2361" w:rsidRPr="00D917EA" w:rsidRDefault="0011788B" w:rsidP="00D917EA">
            <w:pPr>
              <w:spacing w:after="0" w:line="240" w:lineRule="auto"/>
              <w:jc w:val="both"/>
              <w:rPr>
                <w:rFonts w:ascii="Times" w:hAnsi="Times"/>
              </w:rPr>
            </w:pPr>
            <w:r w:rsidRPr="00D917EA">
              <w:rPr>
                <w:rFonts w:ascii="Times" w:hAnsi="Times" w:cs="Times New Roman"/>
              </w:rPr>
              <w:t>- nie dotyczy</w:t>
            </w:r>
            <w:r w:rsidR="001B164D" w:rsidRPr="00D917EA">
              <w:rPr>
                <w:rFonts w:ascii="Times" w:hAnsi="Times" w:cs="Times New Roman"/>
              </w:rPr>
              <w:t>.</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Wymagania wstępne</w:t>
            </w:r>
          </w:p>
        </w:tc>
        <w:tc>
          <w:tcPr>
            <w:tcW w:w="5953" w:type="dxa"/>
            <w:shd w:val="clear" w:color="auto" w:fill="auto"/>
            <w:vAlign w:val="center"/>
          </w:tcPr>
          <w:p w:rsidR="00CA2361" w:rsidRPr="00D917EA" w:rsidRDefault="00CA2361" w:rsidP="00D917EA">
            <w:pPr>
              <w:pStyle w:val="Domylnie"/>
              <w:spacing w:after="0" w:line="240" w:lineRule="auto"/>
              <w:jc w:val="both"/>
              <w:rPr>
                <w:rFonts w:ascii="Times" w:eastAsia="Times New Roman" w:hAnsi="Times" w:cs="Times New Roman"/>
                <w:iCs/>
              </w:rPr>
            </w:pPr>
            <w:r w:rsidRPr="00D917EA">
              <w:rPr>
                <w:rFonts w:ascii="Times" w:eastAsia="Calibri" w:hAnsi="Times" w:cs="Times New Roman"/>
                <w:color w:val="000000"/>
              </w:rPr>
              <w:t>Podstawowa znajomość botaniki ogólnej</w:t>
            </w:r>
            <w:r w:rsidR="0011788B" w:rsidRPr="00D917EA">
              <w:rPr>
                <w:rFonts w:ascii="Times" w:eastAsia="Calibri" w:hAnsi="Times" w:cs="Times New Roman"/>
                <w:color w:val="000000"/>
              </w:rPr>
              <w:t>.</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Skrócony opis przedmiotu</w:t>
            </w:r>
          </w:p>
        </w:tc>
        <w:tc>
          <w:tcPr>
            <w:tcW w:w="5953" w:type="dxa"/>
            <w:shd w:val="clear" w:color="auto" w:fill="auto"/>
            <w:vAlign w:val="center"/>
          </w:tcPr>
          <w:p w:rsidR="00CA2361" w:rsidRPr="00D917EA" w:rsidRDefault="00CA2361" w:rsidP="00D917EA">
            <w:pPr>
              <w:autoSpaceDE w:val="0"/>
              <w:autoSpaceDN w:val="0"/>
              <w:adjustRightInd w:val="0"/>
              <w:spacing w:after="0" w:line="240" w:lineRule="auto"/>
              <w:jc w:val="both"/>
              <w:rPr>
                <w:rFonts w:ascii="Times" w:eastAsia="Calibri" w:hAnsi="Times" w:cs="Times New Roman"/>
                <w:color w:val="000000"/>
              </w:rPr>
            </w:pPr>
            <w:r w:rsidRPr="00D917EA">
              <w:rPr>
                <w:rFonts w:ascii="Times" w:eastAsia="Calibri" w:hAnsi="Times" w:cs="Times New Roman"/>
                <w:color w:val="000000"/>
              </w:rPr>
              <w:t>Zajęcia mają na celu zapoznanie z kierunkami użytkowania oraz gatunkami roślin użytkowych i surowcami z nich pozyskiwanymi. Zapoznanie z morfologią wybranych gatunków omawianych roślin zgromadzonych w kolekcjach Ogrodu Roślin Leczniczych i Kosmetycznych CM UMK i Ogrodu Botanicznego IHAR w Bydgoszczy.</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Pełny opis przedmiotu</w:t>
            </w:r>
          </w:p>
        </w:tc>
        <w:tc>
          <w:tcPr>
            <w:tcW w:w="5953" w:type="dxa"/>
            <w:shd w:val="clear" w:color="auto" w:fill="auto"/>
            <w:vAlign w:val="center"/>
          </w:tcPr>
          <w:p w:rsidR="00CA2361" w:rsidRPr="00D917EA" w:rsidRDefault="00CA2361" w:rsidP="00D917EA">
            <w:pPr>
              <w:pStyle w:val="Akapitzlist"/>
              <w:spacing w:after="0" w:line="240" w:lineRule="auto"/>
              <w:ind w:left="0"/>
              <w:jc w:val="both"/>
              <w:rPr>
                <w:rFonts w:ascii="Times" w:eastAsia="Calibri" w:hAnsi="Times"/>
                <w:bCs/>
                <w:i w:val="0"/>
              </w:rPr>
            </w:pPr>
            <w:r w:rsidRPr="00D917EA">
              <w:rPr>
                <w:rFonts w:ascii="Times" w:eastAsia="Calibri" w:hAnsi="Times"/>
                <w:bCs/>
                <w:i w:val="0"/>
              </w:rPr>
              <w:t>Przedmiot ma na celu zapoznanie studentów z kierunkami użytkowania roślin. W trakcie zajęć uczestnicy zapoznają się z różnorodnością gatunkową i odmianową roślin użytkowych pochodzących z różnych regionów świata. Zostaną omówione rodzime i egzotyczne rośliny jadalne (warzywa, owoce, rośliny skrobiodajne, dostarczające substancji słodzących, oleiste, wysokobiałkowe), pastewne, przyprawowe, lecznicze, kosmetyczne, trujące, używki, rośliny zawierające insektycydy, rośliny barwierskie, włóknodajne, dostarczające drewna, energetyczne, rośliny kauczukodajne, woskodajne, rośliny zawierające garbniki, żywice, balsamy, gumy, śluzy, rośliny ozdobne i miododajne. Studenci poznają znaczenie gospodarcze, biologię, cechy fitochemiczne, wymagania, sposoby wykorzystania roślin użytkowych zarówno klimatu umiarkowanego jak i tropikalnych, subtropikalnych uprawianych w Europie, Azji, Afryce i Amerykach.</w:t>
            </w:r>
          </w:p>
        </w:tc>
      </w:tr>
      <w:tr w:rsidR="00CA2361" w:rsidRPr="00D917EA" w:rsidTr="00845FB8">
        <w:trPr>
          <w:trHeight w:val="3774"/>
        </w:trPr>
        <w:tc>
          <w:tcPr>
            <w:tcW w:w="3912" w:type="dxa"/>
            <w:shd w:val="clear" w:color="auto" w:fill="auto"/>
          </w:tcPr>
          <w:p w:rsidR="00CA2361" w:rsidRPr="00D917EA" w:rsidRDefault="00CA2361" w:rsidP="00D917EA">
            <w:pPr>
              <w:pStyle w:val="WW-Domylnie"/>
              <w:spacing w:after="0" w:line="240" w:lineRule="auto"/>
              <w:jc w:val="both"/>
              <w:rPr>
                <w:rFonts w:ascii="Times" w:hAnsi="Times" w:cs="Times New Roman"/>
                <w:b/>
                <w:lang w:val="en-US"/>
              </w:rPr>
            </w:pPr>
            <w:r w:rsidRPr="00D917EA">
              <w:rPr>
                <w:rFonts w:ascii="Times" w:eastAsia="Times New Roman" w:hAnsi="Times" w:cs="Times New Roman"/>
                <w:b/>
              </w:rPr>
              <w:t>Literatura</w:t>
            </w:r>
          </w:p>
        </w:tc>
        <w:tc>
          <w:tcPr>
            <w:tcW w:w="5953" w:type="dxa"/>
            <w:shd w:val="clear" w:color="auto" w:fill="auto"/>
            <w:vAlign w:val="center"/>
          </w:tcPr>
          <w:p w:rsidR="00CA2361" w:rsidRPr="00D917EA" w:rsidRDefault="00CA2361" w:rsidP="00D917EA">
            <w:pPr>
              <w:autoSpaceDE w:val="0"/>
              <w:autoSpaceDN w:val="0"/>
              <w:adjustRightInd w:val="0"/>
              <w:spacing w:after="0" w:line="240" w:lineRule="auto"/>
              <w:jc w:val="both"/>
              <w:rPr>
                <w:rFonts w:ascii="Times" w:eastAsia="Calibri" w:hAnsi="Times" w:cs="Times New Roman"/>
                <w:b/>
                <w:color w:val="000000"/>
              </w:rPr>
            </w:pPr>
            <w:r w:rsidRPr="00D917EA">
              <w:rPr>
                <w:rFonts w:ascii="Times" w:eastAsia="Calibri" w:hAnsi="Times" w:cs="Times New Roman"/>
                <w:b/>
                <w:color w:val="000000"/>
              </w:rPr>
              <w:t>Literatura podstawowa:</w:t>
            </w:r>
          </w:p>
          <w:p w:rsidR="00CA2361" w:rsidRPr="00D917EA" w:rsidRDefault="0011788B" w:rsidP="00D917EA">
            <w:pPr>
              <w:spacing w:after="0" w:line="240" w:lineRule="auto"/>
              <w:jc w:val="both"/>
              <w:outlineLvl w:val="0"/>
              <w:rPr>
                <w:rFonts w:ascii="Times" w:hAnsi="Times"/>
                <w:bCs/>
                <w:kern w:val="36"/>
              </w:rPr>
            </w:pPr>
            <w:r w:rsidRPr="00D917EA">
              <w:rPr>
                <w:rFonts w:ascii="Times" w:hAnsi="Times"/>
                <w:bCs/>
                <w:kern w:val="36"/>
              </w:rPr>
              <w:t xml:space="preserve">1. </w:t>
            </w:r>
            <w:r w:rsidR="00CA2361" w:rsidRPr="00D917EA">
              <w:rPr>
                <w:rFonts w:ascii="Times" w:hAnsi="Times"/>
                <w:bCs/>
                <w:kern w:val="36"/>
              </w:rPr>
              <w:t>Podbielkowski Z., Rośliny użytkowe, WSiP, 1992.</w:t>
            </w:r>
          </w:p>
          <w:p w:rsidR="00CA2361" w:rsidRPr="00D917EA" w:rsidRDefault="0011788B" w:rsidP="00D917EA">
            <w:pPr>
              <w:spacing w:after="0" w:line="240" w:lineRule="auto"/>
              <w:jc w:val="both"/>
              <w:outlineLvl w:val="0"/>
              <w:rPr>
                <w:rFonts w:ascii="Times" w:hAnsi="Times"/>
                <w:bCs/>
                <w:kern w:val="36"/>
              </w:rPr>
            </w:pPr>
            <w:r w:rsidRPr="00D917EA">
              <w:rPr>
                <w:rFonts w:ascii="Times" w:hAnsi="Times"/>
                <w:bCs/>
                <w:kern w:val="36"/>
              </w:rPr>
              <w:t xml:space="preserve">2. </w:t>
            </w:r>
            <w:r w:rsidR="00CA2361" w:rsidRPr="00D917EA">
              <w:rPr>
                <w:rFonts w:ascii="Times" w:hAnsi="Times"/>
                <w:bCs/>
                <w:kern w:val="36"/>
              </w:rPr>
              <w:t>Podbielkowski Z., Fitogeografia części świata, Wydawnictwo Naukowe PWN, 2002</w:t>
            </w:r>
          </w:p>
          <w:p w:rsidR="00CA2361" w:rsidRPr="00D917EA" w:rsidRDefault="0011788B" w:rsidP="00D917EA">
            <w:pPr>
              <w:spacing w:after="0" w:line="240" w:lineRule="auto"/>
              <w:jc w:val="both"/>
              <w:outlineLvl w:val="0"/>
              <w:rPr>
                <w:rFonts w:ascii="Times" w:hAnsi="Times"/>
                <w:bCs/>
                <w:kern w:val="36"/>
              </w:rPr>
            </w:pPr>
            <w:r w:rsidRPr="00D917EA">
              <w:rPr>
                <w:rFonts w:ascii="Times" w:hAnsi="Times"/>
                <w:bCs/>
                <w:kern w:val="36"/>
              </w:rPr>
              <w:t xml:space="preserve">3. </w:t>
            </w:r>
            <w:r w:rsidR="00CA2361" w:rsidRPr="00D917EA">
              <w:rPr>
                <w:rFonts w:ascii="Times" w:hAnsi="Times"/>
                <w:bCs/>
                <w:kern w:val="36"/>
              </w:rPr>
              <w:t>E. Hyams: Rośliny w służbie człowieka. PWN, Warszawa, 1974;</w:t>
            </w:r>
          </w:p>
          <w:p w:rsidR="00CA2361" w:rsidRPr="00D917EA" w:rsidRDefault="00CA2361" w:rsidP="00D917EA">
            <w:pPr>
              <w:spacing w:after="0" w:line="240" w:lineRule="auto"/>
              <w:jc w:val="both"/>
              <w:rPr>
                <w:rFonts w:ascii="Times" w:eastAsia="Calibri" w:hAnsi="Times" w:cs="Times New Roman"/>
                <w:b/>
                <w:color w:val="000000"/>
                <w:u w:val="single"/>
              </w:rPr>
            </w:pPr>
            <w:r w:rsidRPr="00D917EA">
              <w:rPr>
                <w:rFonts w:ascii="Times" w:eastAsia="Calibri" w:hAnsi="Times" w:cs="Times New Roman"/>
                <w:b/>
                <w:color w:val="000000"/>
                <w:u w:val="single"/>
              </w:rPr>
              <w:t>Literatura uzupełniająca:</w:t>
            </w:r>
          </w:p>
          <w:p w:rsidR="00CA2361" w:rsidRPr="00D917EA" w:rsidRDefault="0011788B" w:rsidP="00D917EA">
            <w:pPr>
              <w:spacing w:after="0" w:line="240" w:lineRule="auto"/>
              <w:jc w:val="both"/>
              <w:outlineLvl w:val="0"/>
              <w:rPr>
                <w:rFonts w:ascii="Times" w:eastAsia="Calibri" w:hAnsi="Times"/>
              </w:rPr>
            </w:pPr>
            <w:r w:rsidRPr="00D917EA">
              <w:rPr>
                <w:rFonts w:ascii="Times" w:eastAsia="Calibri" w:hAnsi="Times"/>
              </w:rPr>
              <w:t xml:space="preserve">1. </w:t>
            </w:r>
            <w:r w:rsidR="00CA2361" w:rsidRPr="00D917EA">
              <w:rPr>
                <w:rFonts w:ascii="Times" w:eastAsia="Calibri" w:hAnsi="Times"/>
              </w:rPr>
              <w:t>H. Hobhouse: Ziarna zmian. Sześć roślin, które zmieniły oblicze świata. MUZA, Warszawa 2001;</w:t>
            </w:r>
          </w:p>
          <w:p w:rsidR="00CA2361" w:rsidRPr="00D917EA" w:rsidRDefault="0011788B" w:rsidP="00D917EA">
            <w:pPr>
              <w:spacing w:after="0" w:line="240" w:lineRule="auto"/>
              <w:jc w:val="both"/>
              <w:outlineLvl w:val="0"/>
              <w:rPr>
                <w:rFonts w:ascii="Times" w:eastAsia="Calibri" w:hAnsi="Times"/>
              </w:rPr>
            </w:pPr>
            <w:r w:rsidRPr="00D917EA">
              <w:rPr>
                <w:rFonts w:ascii="Times" w:eastAsia="Calibri" w:hAnsi="Times"/>
              </w:rPr>
              <w:t xml:space="preserve">2. </w:t>
            </w:r>
            <w:r w:rsidR="00CA2361" w:rsidRPr="00D917EA">
              <w:rPr>
                <w:rFonts w:ascii="Times" w:eastAsia="Calibri" w:hAnsi="Times"/>
              </w:rPr>
              <w:t>Matławska I. red.: Farmakognozja. Podręcznik dla studentów farmacji. Wydawnictwo Uczelniane AM, Poznań 2008.</w:t>
            </w:r>
          </w:p>
          <w:p w:rsidR="00CA2361" w:rsidRPr="00D917EA" w:rsidRDefault="00CA2361" w:rsidP="00D917EA">
            <w:pPr>
              <w:spacing w:after="0" w:line="240" w:lineRule="auto"/>
              <w:jc w:val="both"/>
              <w:rPr>
                <w:rFonts w:ascii="Times" w:hAnsi="Times" w:cs="Times New Roman"/>
              </w:rPr>
            </w:pPr>
            <w:r w:rsidRPr="00D917EA">
              <w:rPr>
                <w:rFonts w:ascii="Times" w:eastAsia="Calibri" w:hAnsi="Times" w:cs="Times New Roman"/>
                <w:color w:val="000000"/>
              </w:rPr>
              <w:t>Materiały bibliograficzne związane z poszczególnymi zagadnieniami (źródło: artykuły z bazy PubMed)</w:t>
            </w: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Metody i kryteria oceniania</w:t>
            </w:r>
          </w:p>
        </w:tc>
        <w:tc>
          <w:tcPr>
            <w:tcW w:w="5953" w:type="dxa"/>
            <w:shd w:val="clear" w:color="auto" w:fill="auto"/>
            <w:vAlign w:val="center"/>
          </w:tcPr>
          <w:p w:rsidR="00CA2361" w:rsidRPr="00D917EA" w:rsidRDefault="00CA2361" w:rsidP="00D917EA">
            <w:pPr>
              <w:autoSpaceDE w:val="0"/>
              <w:autoSpaceDN w:val="0"/>
              <w:adjustRightInd w:val="0"/>
              <w:spacing w:after="0" w:line="240" w:lineRule="auto"/>
              <w:jc w:val="both"/>
              <w:rPr>
                <w:rFonts w:ascii="Times" w:eastAsia="Calibri" w:hAnsi="Times" w:cs="Times New Roman"/>
                <w:color w:val="000000"/>
              </w:rPr>
            </w:pPr>
            <w:r w:rsidRPr="00D917EA">
              <w:rPr>
                <w:rFonts w:ascii="Times" w:eastAsia="Calibri" w:hAnsi="Times" w:cs="Times New Roman"/>
                <w:color w:val="000000"/>
              </w:rPr>
              <w:t>Frekwencja na zajęciach oraz przygotowanie prezentacji</w:t>
            </w:r>
          </w:p>
          <w:p w:rsidR="00CA2361" w:rsidRPr="00D917EA" w:rsidRDefault="00CA2361" w:rsidP="00D917EA">
            <w:pPr>
              <w:autoSpaceDE w:val="0"/>
              <w:autoSpaceDN w:val="0"/>
              <w:adjustRightInd w:val="0"/>
              <w:spacing w:after="0" w:line="240" w:lineRule="auto"/>
              <w:jc w:val="both"/>
              <w:rPr>
                <w:rFonts w:ascii="Times" w:eastAsia="Calibri" w:hAnsi="Times" w:cs="Times New Roman"/>
                <w:color w:val="000000"/>
              </w:rPr>
            </w:pPr>
          </w:p>
          <w:tbl>
            <w:tblPr>
              <w:tblW w:w="5220"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CA2361" w:rsidRPr="00D917EA" w:rsidTr="00CA2361">
              <w:tc>
                <w:tcPr>
                  <w:tcW w:w="2825" w:type="dxa"/>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bCs/>
                    </w:rPr>
                    <w:t>Procent punktów</w:t>
                  </w:r>
                </w:p>
              </w:tc>
              <w:tc>
                <w:tcPr>
                  <w:tcW w:w="2395" w:type="dxa"/>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bCs/>
                    </w:rPr>
                    <w:t>Ocena</w:t>
                  </w:r>
                </w:p>
              </w:tc>
            </w:tr>
            <w:tr w:rsidR="00CA2361" w:rsidRPr="00D917EA" w:rsidTr="00CA2361">
              <w:tc>
                <w:tcPr>
                  <w:tcW w:w="2825" w:type="dxa"/>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92-100%</w:t>
                  </w:r>
                </w:p>
              </w:tc>
              <w:tc>
                <w:tcPr>
                  <w:tcW w:w="2395" w:type="dxa"/>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Bardzo dobry</w:t>
                  </w:r>
                </w:p>
              </w:tc>
            </w:tr>
            <w:tr w:rsidR="00CA2361" w:rsidRPr="00D917EA" w:rsidTr="00CA2361">
              <w:tc>
                <w:tcPr>
                  <w:tcW w:w="2825" w:type="dxa"/>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lastRenderedPageBreak/>
                    <w:t>84-91%</w:t>
                  </w:r>
                </w:p>
              </w:tc>
              <w:tc>
                <w:tcPr>
                  <w:tcW w:w="2395" w:type="dxa"/>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Dobry plus</w:t>
                  </w:r>
                </w:p>
              </w:tc>
            </w:tr>
            <w:tr w:rsidR="00CA2361" w:rsidRPr="00D917EA" w:rsidTr="00CA2361">
              <w:tc>
                <w:tcPr>
                  <w:tcW w:w="2825" w:type="dxa"/>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76-83%</w:t>
                  </w:r>
                </w:p>
              </w:tc>
              <w:tc>
                <w:tcPr>
                  <w:tcW w:w="2395" w:type="dxa"/>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Dobry</w:t>
                  </w:r>
                </w:p>
              </w:tc>
            </w:tr>
            <w:tr w:rsidR="00CA2361" w:rsidRPr="00D917EA" w:rsidTr="00CA2361">
              <w:tc>
                <w:tcPr>
                  <w:tcW w:w="2825" w:type="dxa"/>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68-75%</w:t>
                  </w:r>
                </w:p>
              </w:tc>
              <w:tc>
                <w:tcPr>
                  <w:tcW w:w="2395" w:type="dxa"/>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Dostateczny plus</w:t>
                  </w:r>
                </w:p>
              </w:tc>
            </w:tr>
            <w:tr w:rsidR="00CA2361" w:rsidRPr="00D917EA" w:rsidTr="00CA2361">
              <w:tc>
                <w:tcPr>
                  <w:tcW w:w="2825" w:type="dxa"/>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60-67%</w:t>
                  </w:r>
                </w:p>
              </w:tc>
              <w:tc>
                <w:tcPr>
                  <w:tcW w:w="2395" w:type="dxa"/>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Dostateczny</w:t>
                  </w:r>
                </w:p>
              </w:tc>
            </w:tr>
            <w:tr w:rsidR="00CA2361" w:rsidRPr="00D917EA" w:rsidTr="00CA2361">
              <w:tc>
                <w:tcPr>
                  <w:tcW w:w="2825" w:type="dxa"/>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0-59%</w:t>
                  </w:r>
                </w:p>
              </w:tc>
              <w:tc>
                <w:tcPr>
                  <w:tcW w:w="2395" w:type="dxa"/>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Niedostateczny</w:t>
                  </w:r>
                </w:p>
              </w:tc>
            </w:tr>
          </w:tbl>
          <w:p w:rsidR="00CA2361" w:rsidRPr="00D917EA" w:rsidRDefault="00CA2361" w:rsidP="00D917EA">
            <w:pPr>
              <w:autoSpaceDE w:val="0"/>
              <w:autoSpaceDN w:val="0"/>
              <w:adjustRightInd w:val="0"/>
              <w:spacing w:after="0" w:line="240" w:lineRule="auto"/>
              <w:jc w:val="both"/>
              <w:rPr>
                <w:rStyle w:val="wrtext"/>
                <w:rFonts w:ascii="Times" w:hAnsi="Times" w:cs="Times New Roman"/>
              </w:rPr>
            </w:pPr>
          </w:p>
        </w:tc>
      </w:tr>
      <w:tr w:rsidR="00CA2361" w:rsidRPr="00D917EA" w:rsidTr="00845FB8">
        <w:tc>
          <w:tcPr>
            <w:tcW w:w="3912"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lastRenderedPageBreak/>
              <w:t>Praktyki zawodowe w ramach przedmiotu</w:t>
            </w:r>
          </w:p>
        </w:tc>
        <w:tc>
          <w:tcPr>
            <w:tcW w:w="5953" w:type="dxa"/>
            <w:shd w:val="clear" w:color="auto" w:fill="auto"/>
            <w:vAlign w:val="center"/>
          </w:tcPr>
          <w:p w:rsidR="00CA2361" w:rsidRPr="00D917EA" w:rsidRDefault="008F7755" w:rsidP="00D917EA">
            <w:pPr>
              <w:pStyle w:val="Domylnie"/>
              <w:spacing w:after="0" w:line="240" w:lineRule="auto"/>
              <w:jc w:val="both"/>
              <w:rPr>
                <w:rFonts w:ascii="Times" w:hAnsi="Times" w:cs="Times New Roman"/>
              </w:rPr>
            </w:pPr>
            <w:r w:rsidRPr="00D917EA">
              <w:rPr>
                <w:rStyle w:val="wrtext"/>
                <w:rFonts w:ascii="Times" w:hAnsi="Times" w:cs="Times New Roman"/>
              </w:rPr>
              <w:t>Nie dotyczy</w:t>
            </w:r>
            <w:r w:rsidR="00CA2361" w:rsidRPr="00D917EA">
              <w:rPr>
                <w:rStyle w:val="wrtext"/>
                <w:rFonts w:ascii="Times" w:hAnsi="Times" w:cs="Times New Roman"/>
              </w:rPr>
              <w:t>.</w:t>
            </w:r>
          </w:p>
        </w:tc>
      </w:tr>
    </w:tbl>
    <w:p w:rsidR="0042165D" w:rsidRPr="00D917EA" w:rsidRDefault="0042165D" w:rsidP="00D917EA">
      <w:pPr>
        <w:pStyle w:val="WW-Domylnie"/>
        <w:spacing w:after="0" w:line="240" w:lineRule="auto"/>
        <w:jc w:val="both"/>
        <w:rPr>
          <w:rFonts w:ascii="Times" w:hAnsi="Times" w:cs="Times New Roman"/>
        </w:rPr>
      </w:pPr>
    </w:p>
    <w:p w:rsidR="0042165D" w:rsidRPr="00D917EA" w:rsidRDefault="0042165D" w:rsidP="00D917EA">
      <w:pPr>
        <w:pStyle w:val="WW-Domylnie"/>
        <w:spacing w:after="0" w:line="240" w:lineRule="auto"/>
        <w:jc w:val="both"/>
        <w:rPr>
          <w:rFonts w:ascii="Times" w:hAnsi="Times" w:cs="Times New Roman"/>
        </w:rPr>
      </w:pPr>
    </w:p>
    <w:p w:rsidR="0042165D" w:rsidRPr="00D917EA" w:rsidRDefault="0042165D" w:rsidP="00D917EA">
      <w:pPr>
        <w:pStyle w:val="WW-Domylnie"/>
        <w:spacing w:after="0" w:line="240" w:lineRule="auto"/>
        <w:jc w:val="both"/>
        <w:rPr>
          <w:rFonts w:ascii="Times" w:hAnsi="Times" w:cs="Times New Roman"/>
        </w:rPr>
      </w:pPr>
    </w:p>
    <w:p w:rsidR="00CA2361" w:rsidRPr="00D917EA" w:rsidRDefault="004679A9" w:rsidP="00D917EA">
      <w:pPr>
        <w:pStyle w:val="WW-Domylnie"/>
        <w:spacing w:after="0" w:line="240" w:lineRule="auto"/>
        <w:jc w:val="both"/>
        <w:rPr>
          <w:rFonts w:ascii="Times" w:hAnsi="Times" w:cs="Times New Roman"/>
        </w:rPr>
      </w:pPr>
      <w:r w:rsidRPr="00D917EA">
        <w:rPr>
          <w:rFonts w:ascii="Times" w:eastAsia="Times New Roman" w:hAnsi="Times" w:cs="Times New Roman"/>
          <w:b/>
        </w:rPr>
        <w:t xml:space="preserve">B) </w:t>
      </w:r>
      <w:r w:rsidR="00CA2361" w:rsidRPr="00D917EA">
        <w:rPr>
          <w:rFonts w:ascii="Times" w:eastAsia="Times New Roman" w:hAnsi="Times" w:cs="Times New Roman"/>
          <w:b/>
        </w:rPr>
        <w:t xml:space="preserve">Opis przedmiotu cyklu </w:t>
      </w:r>
    </w:p>
    <w:tbl>
      <w:tblPr>
        <w:tblW w:w="9865" w:type="dxa"/>
        <w:tblInd w:w="-216" w:type="dxa"/>
        <w:tblLayout w:type="fixed"/>
        <w:tblCellMar>
          <w:left w:w="10" w:type="dxa"/>
          <w:right w:w="10" w:type="dxa"/>
        </w:tblCellMar>
        <w:tblLook w:val="0000" w:firstRow="0" w:lastRow="0" w:firstColumn="0" w:lastColumn="0" w:noHBand="0" w:noVBand="0"/>
      </w:tblPr>
      <w:tblGrid>
        <w:gridCol w:w="3912"/>
        <w:gridCol w:w="5953"/>
      </w:tblGrid>
      <w:tr w:rsidR="00CA2361" w:rsidRPr="00D917EA" w:rsidTr="00845FB8">
        <w:trPr>
          <w:trHeight w:val="415"/>
        </w:trPr>
        <w:tc>
          <w:tcPr>
            <w:tcW w:w="3912"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Times New Roman" w:hAnsi="Times" w:cs="Times New Roman"/>
                <w:b/>
              </w:rPr>
            </w:pPr>
            <w:r w:rsidRPr="00D917EA">
              <w:rPr>
                <w:rFonts w:ascii="Times" w:eastAsia="Times New Roman" w:hAnsi="Times" w:cs="Times New Roman"/>
                <w:b/>
              </w:rPr>
              <w:t>Nazwa pola</w:t>
            </w:r>
          </w:p>
        </w:tc>
        <w:tc>
          <w:tcPr>
            <w:tcW w:w="5953" w:type="dxa"/>
            <w:tcBorders>
              <w:top w:val="single" w:sz="4" w:space="0" w:color="000080"/>
              <w:left w:val="single" w:sz="4" w:space="0" w:color="000080"/>
              <w:bottom w:val="single" w:sz="4" w:space="0" w:color="000080"/>
              <w:right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rPr>
            </w:pPr>
            <w:r w:rsidRPr="00D917EA">
              <w:rPr>
                <w:rFonts w:ascii="Times" w:eastAsia="Times New Roman" w:hAnsi="Times" w:cs="Times New Roman"/>
                <w:b/>
              </w:rPr>
              <w:t>Komentarz</w:t>
            </w:r>
          </w:p>
        </w:tc>
      </w:tr>
      <w:tr w:rsidR="00CA2361" w:rsidRPr="00D917EA" w:rsidTr="00845FB8">
        <w:tc>
          <w:tcPr>
            <w:tcW w:w="3912"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Times New Roman" w:hAnsi="Times" w:cs="Times New Roman"/>
                <w:b/>
              </w:rPr>
            </w:pPr>
            <w:r w:rsidRPr="00D917EA">
              <w:rPr>
                <w:rFonts w:ascii="Times" w:eastAsia="Times New Roman" w:hAnsi="Times" w:cs="Times New Roman"/>
                <w:b/>
              </w:rPr>
              <w:t>Cykl dydaktyczny, w którym przedmiot jest realizowany</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0F5FFE" w:rsidRDefault="00CA2361" w:rsidP="00D917EA">
            <w:pPr>
              <w:pStyle w:val="WW-Domylnie"/>
              <w:spacing w:after="0" w:line="240" w:lineRule="auto"/>
              <w:jc w:val="both"/>
              <w:rPr>
                <w:rFonts w:ascii="Times" w:hAnsi="Times" w:cs="Times New Roman"/>
                <w:b/>
              </w:rPr>
            </w:pPr>
            <w:r w:rsidRPr="000F5FFE">
              <w:rPr>
                <w:rFonts w:ascii="Times" w:eastAsia="Times New Roman" w:hAnsi="Times" w:cs="Times New Roman"/>
                <w:b/>
              </w:rPr>
              <w:t>Semestr zimowy; I-IV rok</w:t>
            </w:r>
          </w:p>
          <w:p w:rsidR="00CA2361" w:rsidRPr="00D917EA" w:rsidRDefault="00CA2361" w:rsidP="00D917EA">
            <w:pPr>
              <w:pStyle w:val="WW-Domylnie"/>
              <w:spacing w:after="0" w:line="240" w:lineRule="auto"/>
              <w:jc w:val="both"/>
              <w:rPr>
                <w:rFonts w:ascii="Times" w:hAnsi="Times" w:cs="Times New Roman"/>
                <w:b/>
                <w:color w:val="FF0000"/>
              </w:rPr>
            </w:pPr>
          </w:p>
        </w:tc>
      </w:tr>
      <w:tr w:rsidR="00CA2361" w:rsidRPr="00D917EA" w:rsidTr="00845FB8">
        <w:tc>
          <w:tcPr>
            <w:tcW w:w="3912"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Sposób zaliczenia przedmiotu w cyklu</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845FB8" w:rsidP="00D917EA">
            <w:pPr>
              <w:pStyle w:val="WW-Domylnie"/>
              <w:spacing w:after="0" w:line="240" w:lineRule="auto"/>
              <w:jc w:val="both"/>
              <w:rPr>
                <w:rFonts w:ascii="Times" w:hAnsi="Times" w:cs="Times New Roman"/>
              </w:rPr>
            </w:pPr>
            <w:r w:rsidRPr="00D917EA">
              <w:rPr>
                <w:rFonts w:ascii="Times" w:hAnsi="Times" w:cs="Times New Roman"/>
                <w:b/>
                <w:iCs/>
                <w:lang w:eastAsia="pl-PL"/>
              </w:rPr>
              <w:t>Wykład:</w:t>
            </w:r>
            <w:r w:rsidRPr="00D917EA">
              <w:rPr>
                <w:rFonts w:ascii="Times" w:hAnsi="Times" w:cs="Times New Roman"/>
                <w:iCs/>
                <w:lang w:eastAsia="pl-PL"/>
              </w:rPr>
              <w:t xml:space="preserve"> Zaliczenie na ocenę</w:t>
            </w:r>
          </w:p>
        </w:tc>
      </w:tr>
      <w:tr w:rsidR="00CA2361" w:rsidRPr="00D917EA" w:rsidTr="00845FB8">
        <w:tc>
          <w:tcPr>
            <w:tcW w:w="3912"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Forma(y) i liczba godzin zajęć oraz sposoby ich zaliczenia</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845FB8" w:rsidP="00D917EA">
            <w:pPr>
              <w:pStyle w:val="WW-Domylnie"/>
              <w:spacing w:after="0" w:line="240" w:lineRule="auto"/>
              <w:jc w:val="both"/>
              <w:rPr>
                <w:rFonts w:ascii="Times" w:hAnsi="Times" w:cs="Times New Roman"/>
              </w:rPr>
            </w:pPr>
            <w:r w:rsidRPr="00D917EA">
              <w:rPr>
                <w:rFonts w:ascii="Times" w:hAnsi="Times" w:cs="Times New Roman"/>
                <w:b/>
                <w:bCs/>
                <w:iCs/>
              </w:rPr>
              <w:t>Wykład</w:t>
            </w:r>
            <w:r w:rsidRPr="00D917EA">
              <w:rPr>
                <w:rFonts w:ascii="Times" w:hAnsi="Times" w:cs="Times New Roman"/>
                <w:b/>
                <w:bCs/>
                <w:i/>
                <w:iCs/>
              </w:rPr>
              <w:t>:</w:t>
            </w:r>
            <w:r w:rsidRPr="00D917EA">
              <w:rPr>
                <w:rFonts w:ascii="Times" w:hAnsi="Times" w:cs="Times New Roman"/>
                <w:i/>
                <w:iCs/>
              </w:rPr>
              <w:t xml:space="preserve"> </w:t>
            </w:r>
            <w:r w:rsidRPr="00D917EA">
              <w:rPr>
                <w:rFonts w:ascii="Times" w:hAnsi="Times" w:cs="Times New Roman"/>
                <w:iCs/>
              </w:rPr>
              <w:t>15 godzin - zaliczenie</w:t>
            </w:r>
            <w:r w:rsidRPr="00D917EA">
              <w:rPr>
                <w:rFonts w:ascii="Times" w:hAnsi="Times" w:cs="Times New Roman"/>
                <w:i/>
                <w:iCs/>
              </w:rPr>
              <w:t xml:space="preserve"> </w:t>
            </w:r>
            <w:r w:rsidRPr="00D917EA">
              <w:rPr>
                <w:rFonts w:ascii="Times" w:hAnsi="Times" w:cs="Times New Roman"/>
                <w:iCs/>
              </w:rPr>
              <w:t>na ocenę</w:t>
            </w:r>
          </w:p>
        </w:tc>
      </w:tr>
      <w:tr w:rsidR="00CA2361" w:rsidRPr="00D917EA" w:rsidTr="00845FB8">
        <w:tc>
          <w:tcPr>
            <w:tcW w:w="3912"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Imię i nazwisko koordynatora/ów przedmiotu cyklu</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pStyle w:val="WW-Domylnie"/>
              <w:snapToGrid w:val="0"/>
              <w:spacing w:after="0" w:line="240" w:lineRule="auto"/>
              <w:jc w:val="both"/>
              <w:rPr>
                <w:rFonts w:ascii="Times" w:hAnsi="Times" w:cs="Times New Roman"/>
                <w:b/>
              </w:rPr>
            </w:pPr>
            <w:r w:rsidRPr="00D917EA">
              <w:rPr>
                <w:rFonts w:ascii="Times" w:hAnsi="Times" w:cs="Times New Roman"/>
                <w:b/>
                <w:color w:val="000000"/>
              </w:rPr>
              <w:t>dr Maciej Balcerek</w:t>
            </w:r>
          </w:p>
          <w:p w:rsidR="00CA2361" w:rsidRPr="00D917EA" w:rsidRDefault="00CA2361" w:rsidP="00D917EA">
            <w:pPr>
              <w:pStyle w:val="WW-Domylnie"/>
              <w:snapToGrid w:val="0"/>
              <w:spacing w:after="0" w:line="240" w:lineRule="auto"/>
              <w:jc w:val="both"/>
              <w:rPr>
                <w:rFonts w:ascii="Times" w:hAnsi="Times" w:cs="Times New Roman"/>
              </w:rPr>
            </w:pPr>
          </w:p>
        </w:tc>
      </w:tr>
      <w:tr w:rsidR="00CA2361" w:rsidRPr="00D917EA" w:rsidTr="00845FB8">
        <w:tc>
          <w:tcPr>
            <w:tcW w:w="3912"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Imię i nazwisko osób prowadzących grupy zajęciowe przedmiotu</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pStyle w:val="WW-Domylnie"/>
              <w:spacing w:after="0" w:line="240" w:lineRule="auto"/>
              <w:jc w:val="both"/>
              <w:rPr>
                <w:rFonts w:ascii="Times" w:hAnsi="Times" w:cs="Times New Roman"/>
              </w:rPr>
            </w:pPr>
            <w:r w:rsidRPr="00D917EA">
              <w:rPr>
                <w:rFonts w:ascii="Times" w:hAnsi="Times" w:cs="Times New Roman"/>
                <w:color w:val="000000"/>
              </w:rPr>
              <w:t>dr Maciej Balcerek</w:t>
            </w:r>
          </w:p>
          <w:p w:rsidR="00CA2361" w:rsidRPr="00D917EA" w:rsidRDefault="00CA2361" w:rsidP="00D917EA">
            <w:pPr>
              <w:pStyle w:val="WW-Domylnie"/>
              <w:spacing w:after="0" w:line="240" w:lineRule="auto"/>
              <w:jc w:val="both"/>
              <w:rPr>
                <w:rFonts w:ascii="Times" w:hAnsi="Times" w:cs="Times New Roman"/>
              </w:rPr>
            </w:pPr>
          </w:p>
        </w:tc>
      </w:tr>
      <w:tr w:rsidR="00CA2361" w:rsidRPr="00D917EA" w:rsidTr="00845FB8">
        <w:tc>
          <w:tcPr>
            <w:tcW w:w="3912"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Atrybut (charakter) przedmiotu</w:t>
            </w:r>
          </w:p>
          <w:p w:rsidR="00CA2361" w:rsidRPr="00D917EA" w:rsidRDefault="00CA2361" w:rsidP="00D917EA">
            <w:pPr>
              <w:pStyle w:val="WW-Domylnie"/>
              <w:spacing w:after="0" w:line="240" w:lineRule="auto"/>
              <w:jc w:val="both"/>
              <w:rPr>
                <w:rFonts w:ascii="Times" w:hAnsi="Times" w:cs="Times New Roman"/>
                <w:b/>
              </w:rPr>
            </w:pP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3C6AA5" w:rsidP="00D917EA">
            <w:pPr>
              <w:pStyle w:val="WW-Domylnie"/>
              <w:spacing w:after="0" w:line="240" w:lineRule="auto"/>
              <w:jc w:val="both"/>
              <w:rPr>
                <w:rFonts w:ascii="Times" w:hAnsi="Times" w:cs="Times New Roman"/>
              </w:rPr>
            </w:pPr>
            <w:r w:rsidRPr="00D917EA">
              <w:rPr>
                <w:rFonts w:ascii="Times" w:eastAsia="Times New Roman" w:hAnsi="Times" w:cs="Times New Roman"/>
              </w:rPr>
              <w:t>Przedmiot do wyboru</w:t>
            </w:r>
          </w:p>
        </w:tc>
      </w:tr>
      <w:tr w:rsidR="00CA2361" w:rsidRPr="00D917EA" w:rsidTr="00845FB8">
        <w:tc>
          <w:tcPr>
            <w:tcW w:w="3912"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Grupy zajęciowe z opisem i limitem miejsc w grupach</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8F7755"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8F7755" w:rsidRPr="00D917EA" w:rsidRDefault="008F7755" w:rsidP="00D917EA">
            <w:pPr>
              <w:pStyle w:val="WW-Domylnie"/>
              <w:spacing w:after="0" w:line="240" w:lineRule="auto"/>
              <w:jc w:val="both"/>
              <w:rPr>
                <w:rFonts w:ascii="Times" w:hAnsi="Times" w:cs="Times New Roman"/>
              </w:rPr>
            </w:pPr>
            <w:r w:rsidRPr="00D917EA">
              <w:rPr>
                <w:rFonts w:ascii="Times" w:hAnsi="Times" w:cs="Times New Roman"/>
              </w:rPr>
              <w:t>Maksymalna liczba studentów: 120</w:t>
            </w:r>
          </w:p>
        </w:tc>
      </w:tr>
      <w:tr w:rsidR="00CA2361" w:rsidRPr="00D917EA" w:rsidTr="00845FB8">
        <w:tc>
          <w:tcPr>
            <w:tcW w:w="3912"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Terminy i miejsca odbywania zajęć</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4679A9" w:rsidP="00D917EA">
            <w:pPr>
              <w:pStyle w:val="WW-Domylnie"/>
              <w:spacing w:after="0" w:line="240" w:lineRule="auto"/>
              <w:jc w:val="both"/>
              <w:rPr>
                <w:rFonts w:ascii="Times" w:hAnsi="Times" w:cs="Times New Roman"/>
              </w:rPr>
            </w:pPr>
            <w:r w:rsidRPr="00D917EA">
              <w:rPr>
                <w:rFonts w:ascii="Times" w:hAnsi="Times" w:cs="Times New Roman"/>
                <w:bCs/>
                <w:lang w:eastAsia="en-US"/>
              </w:rPr>
              <w:t xml:space="preserve">Sale wykładowe Collegium Medium im. L. Rydygiera </w:t>
            </w:r>
            <w:r w:rsidRPr="00D917EA">
              <w:rPr>
                <w:rFonts w:ascii="Times" w:hAnsi="Times" w:cs="Times New Roman"/>
                <w:bCs/>
                <w:lang w:eastAsia="en-US"/>
              </w:rPr>
              <w:br/>
              <w:t>w Bydgoszczy Uniwersytetu Mikołaja Kopernika w Toruniu</w:t>
            </w:r>
            <w:r w:rsidRPr="00D917EA">
              <w:rPr>
                <w:rFonts w:ascii="Times" w:hAnsi="Times" w:cs="Times New Roman"/>
                <w:bCs/>
                <w:color w:val="000000"/>
                <w:lang w:eastAsia="en-US"/>
              </w:rPr>
              <w:t xml:space="preserve">, </w:t>
            </w:r>
            <w:r w:rsidRPr="00D917EA">
              <w:rPr>
                <w:rFonts w:ascii="Times" w:hAnsi="Times" w:cs="Times New Roman"/>
                <w:bCs/>
                <w:lang w:eastAsia="en-US"/>
              </w:rPr>
              <w:t>w terminach podawanych przez Dział Dydaktyki</w:t>
            </w:r>
            <w:r w:rsidR="007E16C6" w:rsidRPr="00D917EA">
              <w:rPr>
                <w:rFonts w:ascii="Times" w:hAnsi="Times" w:cs="Times New Roman"/>
                <w:bCs/>
                <w:lang w:eastAsia="en-US"/>
              </w:rPr>
              <w:t>.</w:t>
            </w:r>
          </w:p>
        </w:tc>
      </w:tr>
      <w:tr w:rsidR="00CA2361" w:rsidRPr="00D917EA" w:rsidTr="00845FB8">
        <w:tc>
          <w:tcPr>
            <w:tcW w:w="3912"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hAnsi="Times" w:cs="Times New Roman"/>
                <w:b/>
              </w:rPr>
              <w:t>Liczba godzin zajęć prowadzonych z wykorzystaniem metod i technik kształcenia na odległość</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4679A9" w:rsidP="00D917EA">
            <w:pPr>
              <w:pStyle w:val="WW-Domylnie"/>
              <w:snapToGrid w:val="0"/>
              <w:spacing w:after="0" w:line="240" w:lineRule="auto"/>
              <w:jc w:val="both"/>
              <w:rPr>
                <w:rFonts w:ascii="Times" w:hAnsi="Times" w:cs="Times New Roman"/>
              </w:rPr>
            </w:pPr>
            <w:r w:rsidRPr="00D917EA">
              <w:rPr>
                <w:rFonts w:ascii="Times" w:hAnsi="Times" w:cs="Times New Roman"/>
              </w:rPr>
              <w:t>B</w:t>
            </w:r>
            <w:r w:rsidR="00CA2361" w:rsidRPr="00D917EA">
              <w:rPr>
                <w:rFonts w:ascii="Times" w:hAnsi="Times" w:cs="Times New Roman"/>
              </w:rPr>
              <w:t>rak</w:t>
            </w:r>
            <w:r w:rsidRPr="00D917EA">
              <w:rPr>
                <w:rFonts w:ascii="Times" w:hAnsi="Times" w:cs="Times New Roman"/>
              </w:rPr>
              <w:t>.</w:t>
            </w:r>
          </w:p>
        </w:tc>
      </w:tr>
      <w:tr w:rsidR="00CA2361" w:rsidRPr="00D917EA" w:rsidTr="00845FB8">
        <w:tc>
          <w:tcPr>
            <w:tcW w:w="3912"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hAnsi="Times" w:cs="Times New Roman"/>
                <w:b/>
              </w:rPr>
              <w:t>Strona www przedmiotu</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4679A9" w:rsidP="00D917EA">
            <w:pPr>
              <w:pStyle w:val="WW-Domylnie"/>
              <w:snapToGrid w:val="0"/>
              <w:spacing w:after="0" w:line="240" w:lineRule="auto"/>
              <w:jc w:val="both"/>
              <w:rPr>
                <w:rFonts w:ascii="Times" w:hAnsi="Times" w:cs="Times New Roman"/>
              </w:rPr>
            </w:pPr>
            <w:r w:rsidRPr="00D917EA">
              <w:rPr>
                <w:rFonts w:ascii="Times" w:hAnsi="Times" w:cs="Times New Roman"/>
              </w:rPr>
              <w:t>B</w:t>
            </w:r>
            <w:r w:rsidR="00CA2361" w:rsidRPr="00D917EA">
              <w:rPr>
                <w:rFonts w:ascii="Times" w:hAnsi="Times" w:cs="Times New Roman"/>
              </w:rPr>
              <w:t>rak</w:t>
            </w:r>
            <w:r w:rsidRPr="00D917EA">
              <w:rPr>
                <w:rFonts w:ascii="Times" w:hAnsi="Times" w:cs="Times New Roman"/>
              </w:rPr>
              <w:t>.</w:t>
            </w:r>
          </w:p>
        </w:tc>
      </w:tr>
      <w:tr w:rsidR="00CA2361" w:rsidRPr="00D917EA" w:rsidTr="00845FB8">
        <w:tc>
          <w:tcPr>
            <w:tcW w:w="3912"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Efekty kształcenia, zdefiniowane dla danej formy zajęć w ramach przedmiotu</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rsidR="005E698E" w:rsidRPr="00D917EA" w:rsidRDefault="005E698E" w:rsidP="00D917EA">
            <w:pPr>
              <w:pStyle w:val="WW-Domylnie"/>
              <w:spacing w:after="0" w:line="240" w:lineRule="auto"/>
              <w:jc w:val="both"/>
              <w:rPr>
                <w:rFonts w:ascii="Times" w:hAnsi="Times" w:cs="Times New Roman"/>
                <w:b/>
              </w:rPr>
            </w:pPr>
            <w:r w:rsidRPr="00D917EA">
              <w:rPr>
                <w:rFonts w:ascii="Times" w:hAnsi="Times" w:cs="Times New Roman"/>
                <w:b/>
              </w:rPr>
              <w:t>Wykład Student zna i rozumie:</w:t>
            </w:r>
          </w:p>
          <w:p w:rsidR="005E698E" w:rsidRPr="00D917EA" w:rsidRDefault="005E698E" w:rsidP="00D917EA">
            <w:pPr>
              <w:pStyle w:val="WW-Domylnie"/>
              <w:spacing w:after="0" w:line="240" w:lineRule="auto"/>
              <w:jc w:val="both"/>
              <w:rPr>
                <w:rFonts w:ascii="Times" w:hAnsi="Times" w:cs="Times New Roman"/>
              </w:rPr>
            </w:pPr>
            <w:r w:rsidRPr="00D917EA">
              <w:rPr>
                <w:rFonts w:ascii="Times" w:hAnsi="Times" w:cs="Times New Roman"/>
              </w:rPr>
              <w:t xml:space="preserve">W1: podstawową wiedzę na temat biologii, fitochemii oraz znaczenia praktycznego roślin użytkowych. </w:t>
            </w:r>
          </w:p>
          <w:p w:rsidR="005E698E" w:rsidRPr="00D917EA" w:rsidRDefault="005E698E" w:rsidP="00D917EA">
            <w:pPr>
              <w:pStyle w:val="WW-Domylnie"/>
              <w:spacing w:after="0" w:line="240" w:lineRule="auto"/>
              <w:jc w:val="both"/>
              <w:rPr>
                <w:rFonts w:ascii="Times" w:hAnsi="Times" w:cs="Times New Roman"/>
              </w:rPr>
            </w:pPr>
            <w:r w:rsidRPr="00D917EA">
              <w:rPr>
                <w:rFonts w:ascii="Times" w:hAnsi="Times" w:cs="Times New Roman"/>
              </w:rPr>
              <w:t>W2: nowe kierunki użytkowania roślin.</w:t>
            </w:r>
          </w:p>
          <w:p w:rsidR="005E698E" w:rsidRPr="00D917EA" w:rsidRDefault="005E698E" w:rsidP="00D917EA">
            <w:pPr>
              <w:pStyle w:val="WW-Domylnie"/>
              <w:spacing w:after="0" w:line="240" w:lineRule="auto"/>
              <w:jc w:val="both"/>
              <w:rPr>
                <w:rFonts w:ascii="Times" w:hAnsi="Times" w:cs="Times New Roman"/>
                <w:b/>
              </w:rPr>
            </w:pPr>
            <w:r w:rsidRPr="00D917EA">
              <w:rPr>
                <w:rFonts w:ascii="Times" w:hAnsi="Times" w:cs="Times New Roman"/>
                <w:b/>
              </w:rPr>
              <w:t>Wykład student potrafi:</w:t>
            </w:r>
          </w:p>
          <w:p w:rsidR="005E698E" w:rsidRPr="00D917EA" w:rsidRDefault="005E698E" w:rsidP="00D917EA">
            <w:pPr>
              <w:pStyle w:val="WW-Domylnie"/>
              <w:spacing w:after="0" w:line="240" w:lineRule="auto"/>
              <w:jc w:val="both"/>
              <w:rPr>
                <w:rFonts w:ascii="Times" w:hAnsi="Times" w:cs="Times New Roman"/>
              </w:rPr>
            </w:pPr>
            <w:r w:rsidRPr="00D917EA">
              <w:rPr>
                <w:rFonts w:ascii="Times" w:hAnsi="Times" w:cs="Times New Roman"/>
              </w:rPr>
              <w:t>U1: rozpoznawać najważniejsze gatunki roślin użytkowych zarówno egzotycznych jak i rodzimych.</w:t>
            </w:r>
          </w:p>
          <w:p w:rsidR="005E698E" w:rsidRPr="00D917EA" w:rsidRDefault="005E698E" w:rsidP="00D917EA">
            <w:pPr>
              <w:pStyle w:val="WW-Domylnie"/>
              <w:spacing w:after="0" w:line="240" w:lineRule="auto"/>
              <w:jc w:val="both"/>
              <w:rPr>
                <w:rFonts w:ascii="Times" w:hAnsi="Times" w:cs="Times New Roman"/>
                <w:b/>
              </w:rPr>
            </w:pPr>
            <w:r w:rsidRPr="00D917EA">
              <w:rPr>
                <w:rFonts w:ascii="Times" w:hAnsi="Times" w:cs="Times New Roman"/>
                <w:b/>
              </w:rPr>
              <w:t>Wykład student gotowy jest do:</w:t>
            </w:r>
          </w:p>
          <w:p w:rsidR="00CA2361" w:rsidRPr="00D917EA" w:rsidRDefault="005E698E" w:rsidP="00D917EA">
            <w:pPr>
              <w:pStyle w:val="WW-Domylnie"/>
              <w:spacing w:after="0" w:line="240" w:lineRule="auto"/>
              <w:jc w:val="both"/>
              <w:rPr>
                <w:rFonts w:ascii="Times" w:hAnsi="Times" w:cs="Times New Roman"/>
              </w:rPr>
            </w:pPr>
            <w:r w:rsidRPr="00D917EA">
              <w:rPr>
                <w:rFonts w:ascii="Times" w:hAnsi="Times" w:cs="Times New Roman"/>
              </w:rPr>
              <w:t>K1: Student doskonali umiejętność poprawnego wnioskowania na podstawie danych pochodzących z różnych źródeł. Zyskuje umiejętność krytycznej oceny i selekcji informacji, zwłaszcza ze źródeł elektronicznych.</w:t>
            </w:r>
          </w:p>
        </w:tc>
      </w:tr>
      <w:tr w:rsidR="00CA2361" w:rsidRPr="00D917EA" w:rsidTr="00845FB8">
        <w:tc>
          <w:tcPr>
            <w:tcW w:w="3912"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Metody i kryteria oceniania danej formy zajęć w ramach przedmiotu</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0F5FFE" w:rsidP="00D917EA">
            <w:pPr>
              <w:spacing w:after="0" w:line="240" w:lineRule="auto"/>
              <w:jc w:val="both"/>
              <w:rPr>
                <w:rFonts w:ascii="Times" w:hAnsi="Times" w:cs="Times New Roman"/>
              </w:rPr>
            </w:pPr>
            <w:r>
              <w:rPr>
                <w:rFonts w:ascii="Times" w:hAnsi="Times" w:cs="Times New Roman"/>
              </w:rPr>
              <w:t>I</w:t>
            </w:r>
            <w:r w:rsidR="00CA2361" w:rsidRPr="00D917EA">
              <w:rPr>
                <w:rFonts w:ascii="Times" w:hAnsi="Times" w:cs="Times New Roman"/>
              </w:rPr>
              <w:t>dentyczne jak w części A</w:t>
            </w:r>
            <w:r w:rsidR="007E16C6" w:rsidRPr="00D917EA">
              <w:rPr>
                <w:rFonts w:ascii="Times" w:hAnsi="Times" w:cs="Times New Roman"/>
              </w:rPr>
              <w:t>.</w:t>
            </w:r>
          </w:p>
        </w:tc>
      </w:tr>
      <w:tr w:rsidR="00CA2361" w:rsidRPr="00D917EA" w:rsidTr="00845FB8">
        <w:tc>
          <w:tcPr>
            <w:tcW w:w="3912"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Zakres tematów</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rsidR="00F73527" w:rsidRPr="00D917EA" w:rsidRDefault="00F73527" w:rsidP="00D917EA">
            <w:pPr>
              <w:spacing w:after="0" w:line="240" w:lineRule="auto"/>
              <w:jc w:val="both"/>
              <w:rPr>
                <w:rFonts w:ascii="Times" w:hAnsi="Times" w:cs="Times New Roman"/>
                <w:b/>
              </w:rPr>
            </w:pPr>
            <w:r w:rsidRPr="00D917EA">
              <w:rPr>
                <w:rFonts w:ascii="Times" w:hAnsi="Times" w:cs="Times New Roman"/>
                <w:b/>
              </w:rPr>
              <w:t>Tematy wykładów:</w:t>
            </w:r>
          </w:p>
          <w:p w:rsidR="008F7755" w:rsidRPr="00D917EA" w:rsidRDefault="00CA2361" w:rsidP="00D917EA">
            <w:pPr>
              <w:spacing w:after="0" w:line="240" w:lineRule="auto"/>
              <w:jc w:val="both"/>
              <w:rPr>
                <w:rFonts w:ascii="Times" w:hAnsi="Times" w:cs="Times New Roman"/>
              </w:rPr>
            </w:pPr>
            <w:r w:rsidRPr="00D917EA">
              <w:rPr>
                <w:rFonts w:ascii="Times" w:hAnsi="Times" w:cs="Times New Roman"/>
              </w:rPr>
              <w:t>1. Podstawowe pojęcia dotyczące wykorzystania roślin w gospodar</w:t>
            </w:r>
            <w:r w:rsidR="008F7755" w:rsidRPr="00D917EA">
              <w:rPr>
                <w:rFonts w:ascii="Times" w:hAnsi="Times" w:cs="Times New Roman"/>
              </w:rPr>
              <w:t>cze człowieka, rys historyczny.</w:t>
            </w:r>
          </w:p>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2. Rodzime i egzotyczne rośliny jadalne (warzywa, owoce, rośliny skrobiodajne, dostarczające substancji słodzących, oleiste, wysokobiałkowe), pastewne.</w:t>
            </w:r>
          </w:p>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 xml:space="preserve">3. Rodzime i egzotyczne rośliny przyprawowe, lecznicze, </w:t>
            </w:r>
            <w:r w:rsidRPr="00D917EA">
              <w:rPr>
                <w:rFonts w:ascii="Times" w:hAnsi="Times" w:cs="Times New Roman"/>
              </w:rPr>
              <w:lastRenderedPageBreak/>
              <w:t xml:space="preserve">kosmetyczne, trujące, używki, rośliny zawierające insektycydy, wycieczka do Ogrodu Roślin Leczniczych i Kosmetycznych CM UMK. </w:t>
            </w:r>
          </w:p>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 xml:space="preserve">4. Rodzime i egzotyczne rośliny kauczukodajne, woskodajne, rośliny zawierające garbniki, żywice, balsamy, gumy, śluzy. </w:t>
            </w:r>
          </w:p>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5. Rodzime i egzotyczne rośliny ozdobne, miododajne.</w:t>
            </w:r>
          </w:p>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Wycieczka: Ogród Botaniczny IHAR w Bydgoszczy - poznanie kolekcji roślin użytkowych klimatu umiarkowanego jak i egzotycznych (szklarnie).</w:t>
            </w:r>
          </w:p>
        </w:tc>
      </w:tr>
      <w:tr w:rsidR="00CA2361" w:rsidRPr="00D917EA" w:rsidTr="00845FB8">
        <w:tc>
          <w:tcPr>
            <w:tcW w:w="3912"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lastRenderedPageBreak/>
              <w:t>Metody dydaktyczne</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0F5FFE" w:rsidRDefault="000F5FFE" w:rsidP="00D917EA">
            <w:pPr>
              <w:pStyle w:val="WW-Domylnie"/>
              <w:spacing w:after="0" w:line="240" w:lineRule="auto"/>
              <w:jc w:val="both"/>
              <w:rPr>
                <w:rFonts w:ascii="Times New Roman" w:hAnsi="Times New Roman" w:cs="Times New Roman"/>
              </w:rPr>
            </w:pPr>
            <w:r>
              <w:rPr>
                <w:rFonts w:ascii="Times" w:hAnsi="Times" w:cs="Times New Roman"/>
              </w:rPr>
              <w:t>I</w:t>
            </w:r>
            <w:r w:rsidR="00CA2361" w:rsidRPr="00D917EA">
              <w:rPr>
                <w:rFonts w:ascii="Times" w:hAnsi="Times" w:cs="Times New Roman"/>
              </w:rPr>
              <w:t>dentyczne jak w części A</w:t>
            </w:r>
            <w:r>
              <w:rPr>
                <w:rFonts w:ascii="Times New Roman" w:hAnsi="Times New Roman" w:cs="Times New Roman"/>
              </w:rPr>
              <w:t>.</w:t>
            </w:r>
          </w:p>
        </w:tc>
      </w:tr>
      <w:tr w:rsidR="00CA2361" w:rsidRPr="00D917EA" w:rsidTr="00845FB8">
        <w:tc>
          <w:tcPr>
            <w:tcW w:w="3912"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Literatura</w:t>
            </w:r>
          </w:p>
        </w:tc>
        <w:tc>
          <w:tcPr>
            <w:tcW w:w="5953"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0F5FFE" w:rsidRDefault="000F5FFE" w:rsidP="00D917EA">
            <w:pPr>
              <w:pStyle w:val="WW-Domylnie"/>
              <w:spacing w:after="0" w:line="240" w:lineRule="auto"/>
              <w:jc w:val="both"/>
              <w:rPr>
                <w:rFonts w:ascii="Times New Roman" w:hAnsi="Times New Roman" w:cs="Times New Roman"/>
              </w:rPr>
            </w:pPr>
            <w:r>
              <w:rPr>
                <w:rFonts w:ascii="Times" w:hAnsi="Times" w:cs="Times New Roman"/>
              </w:rPr>
              <w:t>I</w:t>
            </w:r>
            <w:r w:rsidR="00CA2361" w:rsidRPr="00D917EA">
              <w:rPr>
                <w:rFonts w:ascii="Times" w:hAnsi="Times" w:cs="Times New Roman"/>
              </w:rPr>
              <w:t>dentyczna jak w części A</w:t>
            </w:r>
            <w:r>
              <w:rPr>
                <w:rFonts w:ascii="Times New Roman" w:hAnsi="Times New Roman" w:cs="Times New Roman"/>
              </w:rPr>
              <w:t>.</w:t>
            </w:r>
          </w:p>
        </w:tc>
      </w:tr>
    </w:tbl>
    <w:p w:rsidR="00CA2361" w:rsidRPr="00D917EA" w:rsidRDefault="00CA2361" w:rsidP="00D917EA">
      <w:pPr>
        <w:pStyle w:val="WW-Domylnie"/>
        <w:spacing w:after="0" w:line="240" w:lineRule="auto"/>
        <w:jc w:val="both"/>
        <w:rPr>
          <w:rFonts w:ascii="Times" w:hAnsi="Times" w:cs="Times New Roman"/>
        </w:rPr>
      </w:pPr>
    </w:p>
    <w:p w:rsidR="00CA2361" w:rsidRPr="00D917EA" w:rsidRDefault="00CA2361" w:rsidP="00D917EA">
      <w:pPr>
        <w:pStyle w:val="WW-Domylnie"/>
        <w:spacing w:after="0" w:line="240" w:lineRule="auto"/>
        <w:jc w:val="both"/>
        <w:rPr>
          <w:rFonts w:ascii="Times" w:hAnsi="Times" w:cs="Times New Roman"/>
        </w:rPr>
      </w:pPr>
    </w:p>
    <w:p w:rsidR="00CA2361" w:rsidRPr="00D917EA" w:rsidRDefault="007E16C6" w:rsidP="00D917EA">
      <w:pPr>
        <w:pStyle w:val="WW-Domylnie"/>
        <w:spacing w:after="0" w:line="240" w:lineRule="auto"/>
        <w:jc w:val="both"/>
        <w:rPr>
          <w:rFonts w:ascii="Times" w:hAnsi="Times" w:cs="Times New Roman"/>
        </w:rPr>
      </w:pPr>
      <w:r w:rsidRPr="00D917EA">
        <w:rPr>
          <w:rFonts w:ascii="Times" w:eastAsia="Times New Roman" w:hAnsi="Times" w:cs="Times New Roman"/>
          <w:b/>
        </w:rPr>
        <w:t xml:space="preserve">B) Opis przedmiotu cyklu </w:t>
      </w:r>
    </w:p>
    <w:tbl>
      <w:tblPr>
        <w:tblW w:w="9865" w:type="dxa"/>
        <w:tblInd w:w="-216" w:type="dxa"/>
        <w:tblLayout w:type="fixed"/>
        <w:tblCellMar>
          <w:left w:w="10" w:type="dxa"/>
          <w:right w:w="10" w:type="dxa"/>
        </w:tblCellMar>
        <w:tblLook w:val="0000" w:firstRow="0" w:lastRow="0" w:firstColumn="0" w:lastColumn="0" w:noHBand="0" w:noVBand="0"/>
      </w:tblPr>
      <w:tblGrid>
        <w:gridCol w:w="3487"/>
        <w:gridCol w:w="6378"/>
      </w:tblGrid>
      <w:tr w:rsidR="00CA2361" w:rsidRPr="00D917EA" w:rsidTr="00845FB8">
        <w:trPr>
          <w:trHeight w:val="415"/>
        </w:trPr>
        <w:tc>
          <w:tcPr>
            <w:tcW w:w="3487"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Times New Roman" w:hAnsi="Times" w:cs="Times New Roman"/>
                <w:b/>
              </w:rPr>
            </w:pPr>
            <w:r w:rsidRPr="00D917EA">
              <w:rPr>
                <w:rFonts w:ascii="Times" w:eastAsia="Times New Roman" w:hAnsi="Times" w:cs="Times New Roman"/>
                <w:b/>
              </w:rPr>
              <w:t>Nazwa pola</w:t>
            </w:r>
          </w:p>
        </w:tc>
        <w:tc>
          <w:tcPr>
            <w:tcW w:w="6378" w:type="dxa"/>
            <w:tcBorders>
              <w:top w:val="single" w:sz="4" w:space="0" w:color="000080"/>
              <w:left w:val="single" w:sz="4" w:space="0" w:color="000080"/>
              <w:bottom w:val="single" w:sz="4" w:space="0" w:color="000080"/>
              <w:right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rPr>
            </w:pPr>
            <w:r w:rsidRPr="00D917EA">
              <w:rPr>
                <w:rFonts w:ascii="Times" w:eastAsia="Times New Roman" w:hAnsi="Times" w:cs="Times New Roman"/>
                <w:b/>
              </w:rPr>
              <w:t>Komentarz</w:t>
            </w:r>
          </w:p>
        </w:tc>
      </w:tr>
      <w:tr w:rsidR="00CA2361" w:rsidRPr="00D917EA" w:rsidTr="00845FB8">
        <w:tc>
          <w:tcPr>
            <w:tcW w:w="3487"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Times New Roman" w:hAnsi="Times" w:cs="Times New Roman"/>
                <w:b/>
              </w:rPr>
            </w:pPr>
            <w:r w:rsidRPr="00D917EA">
              <w:rPr>
                <w:rFonts w:ascii="Times" w:eastAsia="Times New Roman" w:hAnsi="Times" w:cs="Times New Roman"/>
                <w:b/>
              </w:rPr>
              <w:t>Cykl dydaktyczny, w którym przedmiot jest realizowany</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0F5FFE" w:rsidRDefault="00CA2361" w:rsidP="00D917EA">
            <w:pPr>
              <w:pStyle w:val="WW-Domylnie"/>
              <w:spacing w:after="0" w:line="240" w:lineRule="auto"/>
              <w:jc w:val="both"/>
              <w:rPr>
                <w:rFonts w:ascii="Times" w:hAnsi="Times" w:cs="Times New Roman"/>
                <w:b/>
              </w:rPr>
            </w:pPr>
            <w:r w:rsidRPr="000F5FFE">
              <w:rPr>
                <w:rFonts w:ascii="Times" w:eastAsia="Times New Roman" w:hAnsi="Times" w:cs="Times New Roman"/>
                <w:b/>
              </w:rPr>
              <w:t>Semestr letni; I-IV rok</w:t>
            </w:r>
          </w:p>
          <w:p w:rsidR="00CA2361" w:rsidRPr="00D917EA" w:rsidRDefault="00CA2361" w:rsidP="00D917EA">
            <w:pPr>
              <w:pStyle w:val="WW-Domylnie"/>
              <w:spacing w:after="0" w:line="240" w:lineRule="auto"/>
              <w:jc w:val="both"/>
              <w:rPr>
                <w:rFonts w:ascii="Times" w:hAnsi="Times" w:cs="Times New Roman"/>
                <w:b/>
                <w:color w:val="FF0000"/>
              </w:rPr>
            </w:pPr>
          </w:p>
        </w:tc>
      </w:tr>
      <w:tr w:rsidR="00CA2361" w:rsidRPr="00D917EA" w:rsidTr="00845FB8">
        <w:tc>
          <w:tcPr>
            <w:tcW w:w="3487"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Sposób zaliczenia przedmiotu w cyklu</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845FB8" w:rsidP="00D917EA">
            <w:pPr>
              <w:pStyle w:val="WW-Domylnie"/>
              <w:spacing w:after="0" w:line="240" w:lineRule="auto"/>
              <w:jc w:val="both"/>
              <w:rPr>
                <w:rFonts w:ascii="Times" w:hAnsi="Times" w:cs="Times New Roman"/>
              </w:rPr>
            </w:pPr>
            <w:r w:rsidRPr="00D917EA">
              <w:rPr>
                <w:rFonts w:ascii="Times" w:hAnsi="Times" w:cs="Times New Roman"/>
                <w:b/>
                <w:iCs/>
                <w:lang w:eastAsia="pl-PL"/>
              </w:rPr>
              <w:t>Wykład:</w:t>
            </w:r>
            <w:r w:rsidRPr="00D917EA">
              <w:rPr>
                <w:rFonts w:ascii="Times" w:hAnsi="Times" w:cs="Times New Roman"/>
                <w:iCs/>
                <w:lang w:eastAsia="pl-PL"/>
              </w:rPr>
              <w:t xml:space="preserve"> Zaliczenie na ocenę</w:t>
            </w:r>
          </w:p>
        </w:tc>
      </w:tr>
      <w:tr w:rsidR="00CA2361" w:rsidRPr="00D917EA" w:rsidTr="00845FB8">
        <w:tc>
          <w:tcPr>
            <w:tcW w:w="3487"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Forma(y) i liczba godzin zajęć oraz sposoby ich zaliczenia</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845FB8" w:rsidP="00D917EA">
            <w:pPr>
              <w:pStyle w:val="WW-Domylnie"/>
              <w:spacing w:after="0" w:line="240" w:lineRule="auto"/>
              <w:jc w:val="both"/>
              <w:rPr>
                <w:rFonts w:ascii="Times" w:hAnsi="Times" w:cs="Times New Roman"/>
              </w:rPr>
            </w:pPr>
            <w:r w:rsidRPr="00D917EA">
              <w:rPr>
                <w:rFonts w:ascii="Times" w:hAnsi="Times" w:cs="Times New Roman"/>
                <w:b/>
                <w:bCs/>
                <w:iCs/>
              </w:rPr>
              <w:t>Wykład</w:t>
            </w:r>
            <w:r w:rsidRPr="00D917EA">
              <w:rPr>
                <w:rFonts w:ascii="Times" w:hAnsi="Times" w:cs="Times New Roman"/>
                <w:b/>
                <w:bCs/>
                <w:i/>
                <w:iCs/>
              </w:rPr>
              <w:t>:</w:t>
            </w:r>
            <w:r w:rsidRPr="00D917EA">
              <w:rPr>
                <w:rFonts w:ascii="Times" w:hAnsi="Times" w:cs="Times New Roman"/>
                <w:i/>
                <w:iCs/>
              </w:rPr>
              <w:t xml:space="preserve"> </w:t>
            </w:r>
            <w:r w:rsidRPr="00D917EA">
              <w:rPr>
                <w:rFonts w:ascii="Times" w:hAnsi="Times" w:cs="Times New Roman"/>
                <w:iCs/>
              </w:rPr>
              <w:t>15 godzin - zaliczenie</w:t>
            </w:r>
            <w:r w:rsidRPr="00D917EA">
              <w:rPr>
                <w:rFonts w:ascii="Times" w:hAnsi="Times" w:cs="Times New Roman"/>
                <w:i/>
                <w:iCs/>
              </w:rPr>
              <w:t xml:space="preserve"> </w:t>
            </w:r>
            <w:r w:rsidRPr="00D917EA">
              <w:rPr>
                <w:rFonts w:ascii="Times" w:hAnsi="Times" w:cs="Times New Roman"/>
                <w:iCs/>
              </w:rPr>
              <w:t>na ocenę</w:t>
            </w:r>
          </w:p>
        </w:tc>
      </w:tr>
      <w:tr w:rsidR="00CA2361" w:rsidRPr="00D917EA" w:rsidTr="00845FB8">
        <w:tc>
          <w:tcPr>
            <w:tcW w:w="3487"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Imię i nazwisko koordynatora/ów przedmiotu cyklu</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pStyle w:val="WW-Domylnie"/>
              <w:snapToGrid w:val="0"/>
              <w:spacing w:after="0" w:line="240" w:lineRule="auto"/>
              <w:jc w:val="both"/>
              <w:rPr>
                <w:rFonts w:ascii="Times" w:hAnsi="Times" w:cs="Times New Roman"/>
                <w:b/>
              </w:rPr>
            </w:pPr>
            <w:r w:rsidRPr="00D917EA">
              <w:rPr>
                <w:rFonts w:ascii="Times" w:hAnsi="Times" w:cs="Times New Roman"/>
              </w:rPr>
              <w:t xml:space="preserve"> </w:t>
            </w:r>
            <w:r w:rsidRPr="00D917EA">
              <w:rPr>
                <w:rFonts w:ascii="Times" w:hAnsi="Times" w:cs="Times New Roman"/>
                <w:b/>
                <w:color w:val="000000"/>
              </w:rPr>
              <w:t>dr Maciej Balcerek</w:t>
            </w:r>
          </w:p>
          <w:p w:rsidR="00CA2361" w:rsidRPr="00D917EA" w:rsidRDefault="00CA2361" w:rsidP="00D917EA">
            <w:pPr>
              <w:pStyle w:val="WW-Domylnie"/>
              <w:snapToGrid w:val="0"/>
              <w:spacing w:after="0" w:line="240" w:lineRule="auto"/>
              <w:jc w:val="both"/>
              <w:rPr>
                <w:rFonts w:ascii="Times" w:hAnsi="Times" w:cs="Times New Roman"/>
              </w:rPr>
            </w:pPr>
          </w:p>
        </w:tc>
      </w:tr>
      <w:tr w:rsidR="00CA2361" w:rsidRPr="00D917EA" w:rsidTr="00845FB8">
        <w:tc>
          <w:tcPr>
            <w:tcW w:w="3487"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Imię i nazwisko osób prowadzących grupy zajęciowe przedmiotu</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pStyle w:val="WW-Domylnie"/>
              <w:spacing w:after="0" w:line="240" w:lineRule="auto"/>
              <w:jc w:val="both"/>
              <w:rPr>
                <w:rFonts w:ascii="Times" w:hAnsi="Times" w:cs="Times New Roman"/>
              </w:rPr>
            </w:pPr>
            <w:r w:rsidRPr="00D917EA">
              <w:rPr>
                <w:rFonts w:ascii="Times" w:hAnsi="Times" w:cs="Times New Roman"/>
              </w:rPr>
              <w:t xml:space="preserve"> </w:t>
            </w:r>
            <w:r w:rsidRPr="00D917EA">
              <w:rPr>
                <w:rFonts w:ascii="Times" w:hAnsi="Times" w:cs="Times New Roman"/>
                <w:color w:val="000000"/>
              </w:rPr>
              <w:t>dr Maciej Balcerek</w:t>
            </w:r>
          </w:p>
          <w:p w:rsidR="00CA2361" w:rsidRPr="00D917EA" w:rsidRDefault="00CA2361" w:rsidP="00D917EA">
            <w:pPr>
              <w:pStyle w:val="WW-Domylnie"/>
              <w:spacing w:after="0" w:line="240" w:lineRule="auto"/>
              <w:jc w:val="both"/>
              <w:rPr>
                <w:rFonts w:ascii="Times" w:hAnsi="Times" w:cs="Times New Roman"/>
              </w:rPr>
            </w:pPr>
          </w:p>
        </w:tc>
      </w:tr>
      <w:tr w:rsidR="00CA2361" w:rsidRPr="00D917EA" w:rsidTr="00845FB8">
        <w:tc>
          <w:tcPr>
            <w:tcW w:w="3487"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Atrybut (charakter) przedmiotu</w:t>
            </w:r>
          </w:p>
          <w:p w:rsidR="00CA2361" w:rsidRPr="00D917EA" w:rsidRDefault="00CA2361" w:rsidP="00D917EA">
            <w:pPr>
              <w:pStyle w:val="WW-Domylnie"/>
              <w:spacing w:after="0" w:line="240" w:lineRule="auto"/>
              <w:jc w:val="both"/>
              <w:rPr>
                <w:rFonts w:ascii="Times" w:hAnsi="Times" w:cs="Times New Roman"/>
                <w:b/>
              </w:rPr>
            </w:pP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3C6AA5" w:rsidP="00D917EA">
            <w:pPr>
              <w:pStyle w:val="WW-Domylnie"/>
              <w:spacing w:after="0" w:line="240" w:lineRule="auto"/>
              <w:jc w:val="both"/>
              <w:rPr>
                <w:rFonts w:ascii="Times" w:hAnsi="Times" w:cs="Times New Roman"/>
              </w:rPr>
            </w:pPr>
            <w:r w:rsidRPr="00D917EA">
              <w:rPr>
                <w:rFonts w:ascii="Times" w:eastAsia="Times New Roman" w:hAnsi="Times" w:cs="Times New Roman"/>
              </w:rPr>
              <w:t>Przedmiot do wyboru</w:t>
            </w:r>
          </w:p>
        </w:tc>
      </w:tr>
      <w:tr w:rsidR="00CA2361" w:rsidRPr="00D917EA" w:rsidTr="00845FB8">
        <w:tc>
          <w:tcPr>
            <w:tcW w:w="3487"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Grupy zajęciowe z opisem i limitem miejsc w grupach</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rsidR="00F73527" w:rsidRPr="00D917EA" w:rsidRDefault="00F73527"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CA2361" w:rsidRPr="00D917EA" w:rsidRDefault="00F73527" w:rsidP="00D917EA">
            <w:pPr>
              <w:pStyle w:val="WW-Domylnie"/>
              <w:spacing w:after="0" w:line="240" w:lineRule="auto"/>
              <w:jc w:val="both"/>
              <w:rPr>
                <w:rFonts w:ascii="Times" w:hAnsi="Times" w:cs="Times New Roman"/>
                <w:strike/>
              </w:rPr>
            </w:pPr>
            <w:r w:rsidRPr="00D917EA">
              <w:rPr>
                <w:rFonts w:ascii="Times" w:hAnsi="Times" w:cs="Times New Roman"/>
              </w:rPr>
              <w:t>Maksymalna liczba studentów: 120</w:t>
            </w:r>
          </w:p>
        </w:tc>
      </w:tr>
      <w:tr w:rsidR="00CA2361" w:rsidRPr="00D917EA" w:rsidTr="00845FB8">
        <w:tc>
          <w:tcPr>
            <w:tcW w:w="3487"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Terminy i miejsca odbywania zajęć</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7E16C6" w:rsidP="00D917EA">
            <w:pPr>
              <w:pStyle w:val="WW-Domylnie"/>
              <w:spacing w:after="0" w:line="240" w:lineRule="auto"/>
              <w:jc w:val="both"/>
              <w:rPr>
                <w:rFonts w:ascii="Times" w:hAnsi="Times" w:cs="Times New Roman"/>
              </w:rPr>
            </w:pPr>
            <w:r w:rsidRPr="00D917EA">
              <w:rPr>
                <w:rFonts w:ascii="Times" w:hAnsi="Times" w:cs="Times New Roman"/>
                <w:bCs/>
                <w:lang w:eastAsia="en-US"/>
              </w:rPr>
              <w:t xml:space="preserve">Sale wykładowe Collegium Medium im. L. Rydygiera </w:t>
            </w:r>
            <w:r w:rsidRPr="00D917EA">
              <w:rPr>
                <w:rFonts w:ascii="Times" w:hAnsi="Times" w:cs="Times New Roman"/>
                <w:bCs/>
                <w:lang w:eastAsia="en-US"/>
              </w:rPr>
              <w:br/>
              <w:t>w Bydgoszczy Uniwersytetu Mikołaja Kopernika w Toruniu</w:t>
            </w:r>
            <w:r w:rsidRPr="00D917EA">
              <w:rPr>
                <w:rFonts w:ascii="Times" w:hAnsi="Times" w:cs="Times New Roman"/>
                <w:bCs/>
                <w:color w:val="000000"/>
                <w:lang w:eastAsia="en-US"/>
              </w:rPr>
              <w:t xml:space="preserve">, </w:t>
            </w:r>
            <w:r w:rsidRPr="00D917EA">
              <w:rPr>
                <w:rFonts w:ascii="Times" w:hAnsi="Times" w:cs="Times New Roman"/>
                <w:bCs/>
                <w:lang w:eastAsia="en-US"/>
              </w:rPr>
              <w:t>w terminach podawanych przez Dział Dydaktyki.</w:t>
            </w:r>
          </w:p>
        </w:tc>
      </w:tr>
      <w:tr w:rsidR="00CA2361" w:rsidRPr="00D917EA" w:rsidTr="00845FB8">
        <w:tc>
          <w:tcPr>
            <w:tcW w:w="3487"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hAnsi="Times" w:cs="Times New Roman"/>
                <w:b/>
              </w:rPr>
              <w:t>Liczba godzin zajęć prowadzonych z wykorzystaniem metod i technik kształcenia na odległość</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7E16C6" w:rsidP="00D917EA">
            <w:pPr>
              <w:pStyle w:val="WW-Domylnie"/>
              <w:snapToGrid w:val="0"/>
              <w:spacing w:after="0" w:line="240" w:lineRule="auto"/>
              <w:jc w:val="both"/>
              <w:rPr>
                <w:rFonts w:ascii="Times" w:hAnsi="Times" w:cs="Times New Roman"/>
              </w:rPr>
            </w:pPr>
            <w:r w:rsidRPr="00D917EA">
              <w:rPr>
                <w:rFonts w:ascii="Times" w:hAnsi="Times" w:cs="Times New Roman"/>
              </w:rPr>
              <w:t>B</w:t>
            </w:r>
            <w:r w:rsidR="00CA2361" w:rsidRPr="00D917EA">
              <w:rPr>
                <w:rFonts w:ascii="Times" w:hAnsi="Times" w:cs="Times New Roman"/>
              </w:rPr>
              <w:t>rak</w:t>
            </w:r>
            <w:r w:rsidRPr="00D917EA">
              <w:rPr>
                <w:rFonts w:ascii="Times" w:hAnsi="Times" w:cs="Times New Roman"/>
              </w:rPr>
              <w:t>.</w:t>
            </w:r>
          </w:p>
        </w:tc>
      </w:tr>
      <w:tr w:rsidR="00CA2361" w:rsidRPr="00D917EA" w:rsidTr="00845FB8">
        <w:tc>
          <w:tcPr>
            <w:tcW w:w="3487"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hAnsi="Times" w:cs="Times New Roman"/>
                <w:b/>
              </w:rPr>
              <w:t>Strona www przedmiotu</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7E16C6" w:rsidP="00D917EA">
            <w:pPr>
              <w:pStyle w:val="WW-Domylnie"/>
              <w:snapToGrid w:val="0"/>
              <w:spacing w:after="0" w:line="240" w:lineRule="auto"/>
              <w:jc w:val="both"/>
              <w:rPr>
                <w:rFonts w:ascii="Times" w:hAnsi="Times" w:cs="Times New Roman"/>
              </w:rPr>
            </w:pPr>
            <w:r w:rsidRPr="00D917EA">
              <w:rPr>
                <w:rFonts w:ascii="Times" w:hAnsi="Times" w:cs="Times New Roman"/>
              </w:rPr>
              <w:t>B</w:t>
            </w:r>
            <w:r w:rsidR="00CA2361" w:rsidRPr="00D917EA">
              <w:rPr>
                <w:rFonts w:ascii="Times" w:hAnsi="Times" w:cs="Times New Roman"/>
              </w:rPr>
              <w:t>rak</w:t>
            </w:r>
            <w:r w:rsidRPr="00D917EA">
              <w:rPr>
                <w:rFonts w:ascii="Times" w:hAnsi="Times" w:cs="Times New Roman"/>
              </w:rPr>
              <w:t>.</w:t>
            </w:r>
          </w:p>
        </w:tc>
      </w:tr>
      <w:tr w:rsidR="00CA2361" w:rsidRPr="00D917EA" w:rsidTr="00845FB8">
        <w:tc>
          <w:tcPr>
            <w:tcW w:w="3487"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Efekty kształcenia, zdefiniowane dla danej formy zajęć w ramach przedmiotu</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rsidR="007E16C6" w:rsidRPr="00D917EA" w:rsidRDefault="007E16C6" w:rsidP="00D917EA">
            <w:pPr>
              <w:pStyle w:val="WW-Domylnie"/>
              <w:spacing w:after="0" w:line="240" w:lineRule="auto"/>
              <w:jc w:val="both"/>
              <w:rPr>
                <w:rFonts w:ascii="Times" w:hAnsi="Times" w:cs="Times New Roman"/>
                <w:b/>
              </w:rPr>
            </w:pPr>
            <w:r w:rsidRPr="00D917EA">
              <w:rPr>
                <w:rFonts w:ascii="Times" w:hAnsi="Times" w:cs="Times New Roman"/>
                <w:b/>
              </w:rPr>
              <w:t>Wykład Student zna i rozumie:</w:t>
            </w:r>
          </w:p>
          <w:p w:rsidR="007E16C6" w:rsidRPr="00D917EA" w:rsidRDefault="007E16C6" w:rsidP="00D917EA">
            <w:pPr>
              <w:pStyle w:val="WW-Domylnie"/>
              <w:spacing w:after="0" w:line="240" w:lineRule="auto"/>
              <w:jc w:val="both"/>
              <w:rPr>
                <w:rFonts w:ascii="Times" w:hAnsi="Times" w:cs="Times New Roman"/>
              </w:rPr>
            </w:pPr>
            <w:r w:rsidRPr="00D917EA">
              <w:rPr>
                <w:rFonts w:ascii="Times" w:hAnsi="Times" w:cs="Times New Roman"/>
              </w:rPr>
              <w:t xml:space="preserve">W1: podstawową wiedzę na temat biologii, fitochemii oraz znaczenia praktycznego roślin użytkowych. </w:t>
            </w:r>
          </w:p>
          <w:p w:rsidR="007E16C6" w:rsidRPr="00D917EA" w:rsidRDefault="007E16C6" w:rsidP="00D917EA">
            <w:pPr>
              <w:pStyle w:val="WW-Domylnie"/>
              <w:spacing w:after="0" w:line="240" w:lineRule="auto"/>
              <w:jc w:val="both"/>
              <w:rPr>
                <w:rFonts w:ascii="Times" w:hAnsi="Times" w:cs="Times New Roman"/>
              </w:rPr>
            </w:pPr>
            <w:r w:rsidRPr="00D917EA">
              <w:rPr>
                <w:rFonts w:ascii="Times" w:hAnsi="Times" w:cs="Times New Roman"/>
              </w:rPr>
              <w:t>W2: nowe kierunki użytkowania roślin.</w:t>
            </w:r>
          </w:p>
          <w:p w:rsidR="007E16C6" w:rsidRPr="00D917EA" w:rsidRDefault="007E16C6" w:rsidP="00D917EA">
            <w:pPr>
              <w:pStyle w:val="WW-Domylnie"/>
              <w:spacing w:after="0" w:line="240" w:lineRule="auto"/>
              <w:jc w:val="both"/>
              <w:rPr>
                <w:rFonts w:ascii="Times" w:hAnsi="Times" w:cs="Times New Roman"/>
                <w:b/>
              </w:rPr>
            </w:pPr>
            <w:r w:rsidRPr="00D917EA">
              <w:rPr>
                <w:rFonts w:ascii="Times" w:hAnsi="Times" w:cs="Times New Roman"/>
                <w:b/>
              </w:rPr>
              <w:t>Wykład student potrafi:</w:t>
            </w:r>
          </w:p>
          <w:p w:rsidR="007E16C6" w:rsidRPr="00D917EA" w:rsidRDefault="007E16C6" w:rsidP="00D917EA">
            <w:pPr>
              <w:pStyle w:val="WW-Domylnie"/>
              <w:spacing w:after="0" w:line="240" w:lineRule="auto"/>
              <w:jc w:val="both"/>
              <w:rPr>
                <w:rFonts w:ascii="Times" w:hAnsi="Times" w:cs="Times New Roman"/>
              </w:rPr>
            </w:pPr>
            <w:r w:rsidRPr="00D917EA">
              <w:rPr>
                <w:rFonts w:ascii="Times" w:hAnsi="Times" w:cs="Times New Roman"/>
              </w:rPr>
              <w:t>U1: rozpoznawać najważniejsze gatunki roślin użytkowych zarówno egzotycznych jak i rodzimych.</w:t>
            </w:r>
          </w:p>
          <w:p w:rsidR="007E16C6" w:rsidRPr="00D917EA" w:rsidRDefault="007E16C6" w:rsidP="00D917EA">
            <w:pPr>
              <w:pStyle w:val="WW-Domylnie"/>
              <w:spacing w:after="0" w:line="240" w:lineRule="auto"/>
              <w:jc w:val="both"/>
              <w:rPr>
                <w:rFonts w:ascii="Times" w:hAnsi="Times" w:cs="Times New Roman"/>
                <w:b/>
              </w:rPr>
            </w:pPr>
            <w:r w:rsidRPr="00D917EA">
              <w:rPr>
                <w:rFonts w:ascii="Times" w:hAnsi="Times" w:cs="Times New Roman"/>
                <w:b/>
              </w:rPr>
              <w:t>Wykład student gotowy jest do:</w:t>
            </w:r>
          </w:p>
          <w:p w:rsidR="00CA2361" w:rsidRPr="00D917EA" w:rsidRDefault="007E16C6" w:rsidP="00D917EA">
            <w:pPr>
              <w:pStyle w:val="WW-Domylnie"/>
              <w:spacing w:after="0" w:line="240" w:lineRule="auto"/>
              <w:jc w:val="both"/>
              <w:rPr>
                <w:rFonts w:ascii="Times" w:hAnsi="Times" w:cs="Times New Roman"/>
              </w:rPr>
            </w:pPr>
            <w:r w:rsidRPr="00D917EA">
              <w:rPr>
                <w:rFonts w:ascii="Times" w:hAnsi="Times" w:cs="Times New Roman"/>
              </w:rPr>
              <w:t>K1: Student doskonali umiejętność poprawnego wnioskowania na podstawie danych pochodzących z różnych źródeł. Zyskuje umiejętność krytycznej oceny i selekcji informacji, zwłaszcza ze źródeł elektronicznych.</w:t>
            </w:r>
          </w:p>
        </w:tc>
      </w:tr>
      <w:tr w:rsidR="00CA2361" w:rsidRPr="00D917EA" w:rsidTr="00845FB8">
        <w:tc>
          <w:tcPr>
            <w:tcW w:w="3487"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Metody i kryteria oceniania danej formy zajęć w ramach przedmiotu</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0F5FFE" w:rsidP="00D917EA">
            <w:pPr>
              <w:spacing w:after="0" w:line="240" w:lineRule="auto"/>
              <w:jc w:val="both"/>
              <w:rPr>
                <w:rFonts w:ascii="Times" w:hAnsi="Times" w:cs="Times New Roman"/>
              </w:rPr>
            </w:pPr>
            <w:r>
              <w:rPr>
                <w:rFonts w:ascii="Times" w:hAnsi="Times" w:cs="Times New Roman"/>
              </w:rPr>
              <w:t>I</w:t>
            </w:r>
            <w:r w:rsidR="00CA2361" w:rsidRPr="00D917EA">
              <w:rPr>
                <w:rFonts w:ascii="Times" w:hAnsi="Times" w:cs="Times New Roman"/>
              </w:rPr>
              <w:t>dentyczne jak w części A</w:t>
            </w:r>
            <w:r w:rsidR="007E16C6" w:rsidRPr="00D917EA">
              <w:rPr>
                <w:rFonts w:ascii="Times" w:hAnsi="Times" w:cs="Times New Roman"/>
              </w:rPr>
              <w:t>.</w:t>
            </w:r>
          </w:p>
        </w:tc>
      </w:tr>
      <w:tr w:rsidR="00CA2361" w:rsidRPr="00D917EA" w:rsidTr="00845FB8">
        <w:tc>
          <w:tcPr>
            <w:tcW w:w="3487"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Zakres tematów</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F73527" w:rsidP="00D917EA">
            <w:pPr>
              <w:spacing w:after="0" w:line="240" w:lineRule="auto"/>
              <w:jc w:val="both"/>
              <w:rPr>
                <w:rFonts w:ascii="Times" w:hAnsi="Times" w:cs="Times New Roman"/>
                <w:b/>
              </w:rPr>
            </w:pPr>
            <w:r w:rsidRPr="00D917EA">
              <w:rPr>
                <w:rFonts w:ascii="Times" w:hAnsi="Times" w:cs="Times New Roman"/>
                <w:b/>
              </w:rPr>
              <w:t>Tematy wykładów:</w:t>
            </w:r>
          </w:p>
          <w:p w:rsidR="00F73527" w:rsidRPr="00D917EA" w:rsidRDefault="00CA2361" w:rsidP="00D917EA">
            <w:pPr>
              <w:spacing w:after="0" w:line="240" w:lineRule="auto"/>
              <w:jc w:val="both"/>
              <w:rPr>
                <w:rFonts w:ascii="Times" w:hAnsi="Times" w:cs="Times New Roman"/>
              </w:rPr>
            </w:pPr>
            <w:r w:rsidRPr="00D917EA">
              <w:rPr>
                <w:rFonts w:ascii="Times" w:hAnsi="Times" w:cs="Times New Roman"/>
              </w:rPr>
              <w:t>1. Podstawowe pojęcia dotyczące wykorzystania roślin w gospodar</w:t>
            </w:r>
            <w:r w:rsidR="00F73527" w:rsidRPr="00D917EA">
              <w:rPr>
                <w:rFonts w:ascii="Times" w:hAnsi="Times" w:cs="Times New Roman"/>
              </w:rPr>
              <w:t>cze człowieka, rys historyczny.</w:t>
            </w:r>
          </w:p>
          <w:p w:rsidR="00CA2361" w:rsidRPr="00D917EA" w:rsidRDefault="00CA2361" w:rsidP="00D917EA">
            <w:pPr>
              <w:spacing w:after="0" w:line="240" w:lineRule="auto"/>
              <w:jc w:val="both"/>
              <w:rPr>
                <w:rFonts w:ascii="Times" w:hAnsi="Times" w:cs="Times New Roman"/>
              </w:rPr>
            </w:pPr>
            <w:r w:rsidRPr="00D917EA">
              <w:rPr>
                <w:rFonts w:ascii="Times" w:hAnsi="Times" w:cs="Times New Roman"/>
              </w:rPr>
              <w:lastRenderedPageBreak/>
              <w:t>2. Rodzime i egzotyczne rośliny jadalne (warzywa, owoce, rośliny skrobiodajne, dostarczające substancji słodzących, oleiste, wysokobiałkowe), pastewne.</w:t>
            </w:r>
          </w:p>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 xml:space="preserve">3. Rodzime i egzotyczne rośliny przyprawowe, lecznicze, kosmetyczne, trujące, używki, rośliny zawierające insektycydy, wycieczka do Ogrodu Roślin Leczniczych i Kosmetycznych CM UMK. </w:t>
            </w:r>
          </w:p>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 xml:space="preserve">4. Rodzime i egzotyczne rośliny kauczukodajne, woskodajne, rośliny zawierające garbniki, żywice, balsamy, gumy, śluzy. </w:t>
            </w:r>
          </w:p>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5. Rodzime i egzotyczne rośliny ozdobne, miododajne.</w:t>
            </w:r>
          </w:p>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Wycieczka: Ogród Botaniczny IHAR w Bydgoszczy - poznanie kolekcji roślin użytkowych klimatu umiarkowanego jak i egzotycznych (szklarnie).</w:t>
            </w:r>
          </w:p>
        </w:tc>
      </w:tr>
      <w:tr w:rsidR="00CA2361" w:rsidRPr="00D917EA" w:rsidTr="00845FB8">
        <w:tc>
          <w:tcPr>
            <w:tcW w:w="3487"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lastRenderedPageBreak/>
              <w:t>Metody dydaktyczne</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0F5FFE" w:rsidP="00D917EA">
            <w:pPr>
              <w:pStyle w:val="WW-Domylnie"/>
              <w:spacing w:after="0" w:line="240" w:lineRule="auto"/>
              <w:jc w:val="both"/>
              <w:rPr>
                <w:rFonts w:ascii="Times" w:hAnsi="Times" w:cs="Times New Roman"/>
              </w:rPr>
            </w:pPr>
            <w:r>
              <w:rPr>
                <w:rFonts w:ascii="Times" w:hAnsi="Times" w:cs="Times New Roman"/>
              </w:rPr>
              <w:t>I</w:t>
            </w:r>
            <w:r w:rsidR="00CA2361" w:rsidRPr="00D917EA">
              <w:rPr>
                <w:rFonts w:ascii="Times" w:hAnsi="Times" w:cs="Times New Roman"/>
              </w:rPr>
              <w:t>dentyczne jak w części A</w:t>
            </w:r>
            <w:r w:rsidR="007E16C6" w:rsidRPr="00D917EA">
              <w:rPr>
                <w:rFonts w:ascii="Times" w:hAnsi="Times" w:cs="Times New Roman"/>
              </w:rPr>
              <w:t>.</w:t>
            </w:r>
          </w:p>
        </w:tc>
      </w:tr>
      <w:tr w:rsidR="00CA2361" w:rsidRPr="00D917EA" w:rsidTr="00845FB8">
        <w:tc>
          <w:tcPr>
            <w:tcW w:w="3487"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Literatura</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0F5FFE" w:rsidP="00D917EA">
            <w:pPr>
              <w:pStyle w:val="WW-Domylnie"/>
              <w:spacing w:after="0" w:line="240" w:lineRule="auto"/>
              <w:jc w:val="both"/>
              <w:rPr>
                <w:rFonts w:ascii="Times" w:hAnsi="Times" w:cs="Times New Roman"/>
              </w:rPr>
            </w:pPr>
            <w:r>
              <w:rPr>
                <w:rFonts w:ascii="Times" w:hAnsi="Times" w:cs="Times New Roman"/>
              </w:rPr>
              <w:t>I</w:t>
            </w:r>
            <w:r w:rsidR="00CA2361" w:rsidRPr="00D917EA">
              <w:rPr>
                <w:rFonts w:ascii="Times" w:hAnsi="Times" w:cs="Times New Roman"/>
              </w:rPr>
              <w:t>dentyczna jak w części A</w:t>
            </w:r>
            <w:r w:rsidR="007E16C6" w:rsidRPr="00D917EA">
              <w:rPr>
                <w:rFonts w:ascii="Times" w:hAnsi="Times" w:cs="Times New Roman"/>
              </w:rPr>
              <w:t>.</w:t>
            </w:r>
          </w:p>
        </w:tc>
      </w:tr>
    </w:tbl>
    <w:p w:rsidR="00CA2361" w:rsidRPr="00D917EA" w:rsidRDefault="00CA2361" w:rsidP="00D917EA">
      <w:pPr>
        <w:pStyle w:val="WW-Domylnie"/>
        <w:spacing w:after="0" w:line="240" w:lineRule="auto"/>
        <w:jc w:val="both"/>
        <w:rPr>
          <w:rFonts w:ascii="Times" w:hAnsi="Times" w:cs="Times New Roman"/>
        </w:rPr>
      </w:pPr>
    </w:p>
    <w:p w:rsidR="00CA2361" w:rsidRPr="00D917EA" w:rsidRDefault="00CA2361" w:rsidP="00D917EA">
      <w:pPr>
        <w:spacing w:after="0" w:line="240" w:lineRule="auto"/>
        <w:jc w:val="both"/>
        <w:outlineLvl w:val="0"/>
        <w:rPr>
          <w:rFonts w:ascii="Times" w:hAnsi="Times" w:cs="Times New Roman"/>
          <w:b/>
        </w:rPr>
      </w:pPr>
    </w:p>
    <w:p w:rsidR="008756F7" w:rsidRPr="00D917EA" w:rsidRDefault="008756F7" w:rsidP="00D917EA">
      <w:pPr>
        <w:spacing w:after="0" w:line="240" w:lineRule="auto"/>
        <w:ind w:left="1440"/>
        <w:contextualSpacing/>
        <w:jc w:val="both"/>
        <w:rPr>
          <w:rFonts w:ascii="Times" w:hAnsi="Times" w:cs="Times New Roman"/>
          <w:b/>
        </w:rPr>
        <w:sectPr w:rsidR="008756F7" w:rsidRPr="00D917EA" w:rsidSect="00B520EA">
          <w:pgSz w:w="11906" w:h="16838"/>
          <w:pgMar w:top="1417" w:right="1558" w:bottom="1417" w:left="1417" w:header="708" w:footer="708" w:gutter="0"/>
          <w:cols w:space="708"/>
          <w:docGrid w:linePitch="360"/>
        </w:sectPr>
      </w:pPr>
    </w:p>
    <w:p w:rsidR="00CA2361" w:rsidRPr="00D917EA" w:rsidRDefault="00E43D4D" w:rsidP="00D917EA">
      <w:pPr>
        <w:pStyle w:val="Nagwek1"/>
        <w:spacing w:line="240" w:lineRule="auto"/>
        <w:jc w:val="both"/>
        <w:rPr>
          <w:rFonts w:cs="Times New Roman"/>
          <w:szCs w:val="22"/>
          <w:u w:val="single"/>
        </w:rPr>
      </w:pPr>
      <w:bookmarkStart w:id="2" w:name="_Toc435613800"/>
      <w:r w:rsidRPr="00D917EA">
        <w:rPr>
          <w:rFonts w:cs="Times New Roman"/>
          <w:szCs w:val="22"/>
          <w:u w:val="single"/>
        </w:rPr>
        <w:lastRenderedPageBreak/>
        <w:t xml:space="preserve">2. </w:t>
      </w:r>
      <w:r w:rsidR="00FC01BA" w:rsidRPr="00D917EA">
        <w:rPr>
          <w:rFonts w:cs="Times New Roman"/>
          <w:szCs w:val="22"/>
          <w:u w:val="single"/>
        </w:rPr>
        <w:t>Zwierzęta w badaniach biomedycznych</w:t>
      </w:r>
      <w:bookmarkEnd w:id="2"/>
    </w:p>
    <w:p w:rsidR="00CA2361" w:rsidRPr="00D917EA" w:rsidRDefault="00CA2361" w:rsidP="00D917EA">
      <w:pPr>
        <w:spacing w:after="0" w:line="240" w:lineRule="auto"/>
        <w:jc w:val="both"/>
        <w:outlineLvl w:val="0"/>
        <w:rPr>
          <w:rFonts w:ascii="Times" w:hAnsi="Times" w:cs="Times New Roman"/>
          <w:b/>
        </w:rPr>
      </w:pPr>
    </w:p>
    <w:p w:rsidR="00CA2361" w:rsidRPr="00D917EA" w:rsidRDefault="00CA2361" w:rsidP="00D917EA">
      <w:pPr>
        <w:numPr>
          <w:ilvl w:val="0"/>
          <w:numId w:val="10"/>
        </w:numPr>
        <w:spacing w:after="0" w:line="240" w:lineRule="auto"/>
        <w:ind w:left="360"/>
        <w:contextualSpacing/>
        <w:jc w:val="both"/>
        <w:outlineLvl w:val="0"/>
        <w:rPr>
          <w:rFonts w:ascii="Times" w:hAnsi="Times" w:cs="Times New Roman"/>
          <w:b/>
        </w:rPr>
      </w:pPr>
      <w:r w:rsidRPr="00D917EA">
        <w:rPr>
          <w:rFonts w:ascii="Times" w:hAnsi="Times" w:cs="Times New Roman"/>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CA2361" w:rsidRPr="00D917EA" w:rsidTr="00CA2361">
        <w:tc>
          <w:tcPr>
            <w:tcW w:w="3369" w:type="dxa"/>
          </w:tcPr>
          <w:p w:rsidR="00CA2361" w:rsidRPr="00D917EA" w:rsidRDefault="00CA2361" w:rsidP="00D917EA">
            <w:pPr>
              <w:spacing w:after="0" w:line="240" w:lineRule="auto"/>
              <w:jc w:val="both"/>
              <w:rPr>
                <w:rFonts w:ascii="Times" w:hAnsi="Times" w:cs="Times New Roman"/>
                <w:b/>
              </w:rPr>
            </w:pPr>
          </w:p>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Nazwa pola</w:t>
            </w:r>
          </w:p>
          <w:p w:rsidR="00CA2361" w:rsidRPr="00D917EA" w:rsidRDefault="00CA2361" w:rsidP="00D917EA">
            <w:pPr>
              <w:spacing w:after="0" w:line="240" w:lineRule="auto"/>
              <w:jc w:val="both"/>
              <w:rPr>
                <w:rFonts w:ascii="Times" w:hAnsi="Times" w:cs="Times New Roman"/>
                <w:b/>
              </w:rPr>
            </w:pPr>
          </w:p>
        </w:tc>
        <w:tc>
          <w:tcPr>
            <w:tcW w:w="6095" w:type="dxa"/>
          </w:tcPr>
          <w:p w:rsidR="00CA2361" w:rsidRPr="00D917EA" w:rsidRDefault="00CA2361" w:rsidP="00D917EA">
            <w:pPr>
              <w:spacing w:after="0" w:line="240" w:lineRule="auto"/>
              <w:jc w:val="center"/>
              <w:rPr>
                <w:rFonts w:ascii="Times" w:hAnsi="Times" w:cs="Times New Roman"/>
                <w:b/>
              </w:rPr>
            </w:pPr>
          </w:p>
          <w:p w:rsidR="00CA2361" w:rsidRPr="00D917EA" w:rsidRDefault="00CA2361" w:rsidP="00D917EA">
            <w:pPr>
              <w:spacing w:after="0" w:line="240" w:lineRule="auto"/>
              <w:jc w:val="center"/>
              <w:rPr>
                <w:rFonts w:ascii="Times" w:hAnsi="Times" w:cs="Times New Roman"/>
                <w:b/>
              </w:rPr>
            </w:pPr>
            <w:r w:rsidRPr="00D917EA">
              <w:rPr>
                <w:rFonts w:ascii="Times" w:hAnsi="Times" w:cs="Times New Roman"/>
                <w:b/>
              </w:rPr>
              <w:t>Komentarz</w:t>
            </w:r>
          </w:p>
        </w:tc>
      </w:tr>
      <w:tr w:rsidR="00CA2361" w:rsidRPr="00D917EA" w:rsidTr="00CA2361">
        <w:tc>
          <w:tcPr>
            <w:tcW w:w="3369" w:type="dxa"/>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 xml:space="preserve">Nazwa przedmiotu </w:t>
            </w:r>
          </w:p>
        </w:tc>
        <w:tc>
          <w:tcPr>
            <w:tcW w:w="6095" w:type="dxa"/>
            <w:vAlign w:val="center"/>
          </w:tcPr>
          <w:p w:rsidR="00CA2361" w:rsidRPr="00D917EA" w:rsidRDefault="00CA2361"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Zwierzęta w badaniach biomedycznych</w:t>
            </w:r>
          </w:p>
          <w:p w:rsidR="00CA2361" w:rsidRPr="00D917EA" w:rsidRDefault="00F73527"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w:t>
            </w:r>
            <w:r w:rsidR="00CA2361" w:rsidRPr="00D917EA">
              <w:rPr>
                <w:rFonts w:ascii="Times" w:hAnsi="Times" w:cs="Times New Roman"/>
                <w:b/>
              </w:rPr>
              <w:t>Animals in biomedical research</w:t>
            </w:r>
            <w:r w:rsidRPr="00D917EA">
              <w:rPr>
                <w:rFonts w:ascii="Times" w:hAnsi="Times" w:cs="Times New Roman"/>
                <w:b/>
              </w:rPr>
              <w:t>)</w:t>
            </w:r>
          </w:p>
        </w:tc>
      </w:tr>
      <w:tr w:rsidR="00CA2361" w:rsidRPr="00D917EA" w:rsidTr="00CA2361">
        <w:tc>
          <w:tcPr>
            <w:tcW w:w="3369" w:type="dxa"/>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Jednostka oferująca przedmiot</w:t>
            </w:r>
          </w:p>
        </w:tc>
        <w:tc>
          <w:tcPr>
            <w:tcW w:w="6095" w:type="dxa"/>
            <w:vAlign w:val="center"/>
          </w:tcPr>
          <w:p w:rsidR="00CA2361" w:rsidRPr="00D917EA" w:rsidRDefault="00F73527"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rPr>
              <w:t xml:space="preserve">Katedra </w:t>
            </w:r>
            <w:r w:rsidR="00CA2361" w:rsidRPr="00D917EA">
              <w:rPr>
                <w:rFonts w:ascii="Times" w:eastAsia="Calibri" w:hAnsi="Times" w:cs="Times New Roman"/>
                <w:b/>
              </w:rPr>
              <w:t>Farmakodynamiki i Farmakologii Molekularnej</w:t>
            </w:r>
          </w:p>
          <w:p w:rsidR="00CA2361" w:rsidRPr="00D917EA" w:rsidRDefault="00CA2361"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rPr>
              <w:t>Collegium Medicum im. Ludwika Rydygiera w Bydgoszczy</w:t>
            </w:r>
          </w:p>
          <w:p w:rsidR="00CA2361" w:rsidRPr="00D917EA" w:rsidRDefault="00CA2361" w:rsidP="00D917EA">
            <w:pPr>
              <w:autoSpaceDE w:val="0"/>
              <w:autoSpaceDN w:val="0"/>
              <w:adjustRightInd w:val="0"/>
              <w:spacing w:after="0" w:line="240" w:lineRule="auto"/>
              <w:jc w:val="center"/>
              <w:rPr>
                <w:rFonts w:ascii="Times" w:hAnsi="Times" w:cs="Times New Roman"/>
                <w:b/>
              </w:rPr>
            </w:pPr>
            <w:r w:rsidRPr="00D917EA">
              <w:rPr>
                <w:rFonts w:ascii="Times" w:eastAsia="Calibri" w:hAnsi="Times" w:cs="Times New Roman"/>
                <w:b/>
              </w:rPr>
              <w:t>Uniwersytet Mikołaja Kopernika w Toruniu</w:t>
            </w:r>
          </w:p>
        </w:tc>
      </w:tr>
      <w:tr w:rsidR="00CA2361" w:rsidRPr="00D917EA" w:rsidTr="00CA2361">
        <w:tc>
          <w:tcPr>
            <w:tcW w:w="3369" w:type="dxa"/>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Jednostka, dla której przedmiot jest oferowany</w:t>
            </w:r>
          </w:p>
        </w:tc>
        <w:tc>
          <w:tcPr>
            <w:tcW w:w="6095" w:type="dxa"/>
            <w:vAlign w:val="center"/>
          </w:tcPr>
          <w:p w:rsidR="00CA2361" w:rsidRPr="00D917EA" w:rsidRDefault="00CA2361"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Wydział Farmaceutyczny</w:t>
            </w:r>
          </w:p>
          <w:p w:rsidR="00CA2361" w:rsidRPr="00D917EA" w:rsidRDefault="00CA2361"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Kierunek: Analityka medyczna I i II rok</w:t>
            </w:r>
          </w:p>
        </w:tc>
      </w:tr>
      <w:tr w:rsidR="00CA2361" w:rsidRPr="00D917EA" w:rsidTr="00CA2361">
        <w:tc>
          <w:tcPr>
            <w:tcW w:w="3369" w:type="dxa"/>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 xml:space="preserve">Kod przedmiotu </w:t>
            </w:r>
          </w:p>
        </w:tc>
        <w:tc>
          <w:tcPr>
            <w:tcW w:w="6095" w:type="dxa"/>
          </w:tcPr>
          <w:p w:rsidR="00CA2361" w:rsidRPr="00D917EA" w:rsidRDefault="00F73527" w:rsidP="00D917EA">
            <w:pPr>
              <w:pStyle w:val="Default"/>
              <w:widowControl w:val="0"/>
              <w:ind w:left="601"/>
              <w:jc w:val="center"/>
              <w:rPr>
                <w:rFonts w:ascii="Times" w:hAnsi="Times"/>
                <w:b/>
                <w:color w:val="auto"/>
                <w:sz w:val="22"/>
                <w:szCs w:val="22"/>
              </w:rPr>
            </w:pPr>
            <w:r w:rsidRPr="00D917EA">
              <w:rPr>
                <w:rFonts w:ascii="Times" w:hAnsi="Times"/>
                <w:b/>
                <w:color w:val="auto"/>
                <w:sz w:val="22"/>
                <w:szCs w:val="22"/>
              </w:rPr>
              <w:t>1729-A-ZF1-SJ</w:t>
            </w:r>
          </w:p>
        </w:tc>
      </w:tr>
      <w:tr w:rsidR="00CA2361" w:rsidRPr="00D917EA" w:rsidTr="00CA2361">
        <w:tc>
          <w:tcPr>
            <w:tcW w:w="3369" w:type="dxa"/>
            <w:shd w:val="clear" w:color="auto" w:fill="auto"/>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Kod ISCED</w:t>
            </w:r>
          </w:p>
        </w:tc>
        <w:tc>
          <w:tcPr>
            <w:tcW w:w="6095" w:type="dxa"/>
            <w:shd w:val="clear" w:color="auto" w:fill="auto"/>
          </w:tcPr>
          <w:p w:rsidR="00CA2361" w:rsidRPr="00D917EA" w:rsidRDefault="00F73527" w:rsidP="00D917EA">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0914</w:t>
            </w:r>
          </w:p>
        </w:tc>
      </w:tr>
      <w:tr w:rsidR="00CA2361" w:rsidRPr="00D917EA" w:rsidTr="00CA2361">
        <w:tc>
          <w:tcPr>
            <w:tcW w:w="3369" w:type="dxa"/>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Liczba punktów ECTS</w:t>
            </w:r>
          </w:p>
        </w:tc>
        <w:tc>
          <w:tcPr>
            <w:tcW w:w="6095" w:type="dxa"/>
          </w:tcPr>
          <w:p w:rsidR="00CA2361" w:rsidRPr="00D917EA" w:rsidRDefault="00CA2361" w:rsidP="00D917EA">
            <w:pPr>
              <w:autoSpaceDE w:val="0"/>
              <w:autoSpaceDN w:val="0"/>
              <w:adjustRightInd w:val="0"/>
              <w:spacing w:after="0" w:line="240" w:lineRule="auto"/>
              <w:jc w:val="center"/>
              <w:rPr>
                <w:rFonts w:ascii="Times" w:hAnsi="Times" w:cs="Times New Roman"/>
                <w:b/>
                <w:highlight w:val="lightGray"/>
              </w:rPr>
            </w:pPr>
            <w:r w:rsidRPr="00D917EA">
              <w:rPr>
                <w:rFonts w:ascii="Times" w:hAnsi="Times" w:cs="Times New Roman"/>
                <w:b/>
              </w:rPr>
              <w:t>1</w:t>
            </w:r>
          </w:p>
        </w:tc>
      </w:tr>
      <w:tr w:rsidR="00CA2361" w:rsidRPr="00D917EA" w:rsidTr="00CA2361">
        <w:trPr>
          <w:trHeight w:val="406"/>
        </w:trPr>
        <w:tc>
          <w:tcPr>
            <w:tcW w:w="3369" w:type="dxa"/>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Sposób zaliczenia</w:t>
            </w:r>
          </w:p>
        </w:tc>
        <w:tc>
          <w:tcPr>
            <w:tcW w:w="6095" w:type="dxa"/>
            <w:vAlign w:val="center"/>
          </w:tcPr>
          <w:p w:rsidR="00CA2361" w:rsidRPr="00D917EA" w:rsidRDefault="00CA2361"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Zaliczenie na ocenę</w:t>
            </w:r>
          </w:p>
        </w:tc>
      </w:tr>
      <w:tr w:rsidR="00CA2361" w:rsidRPr="00D917EA" w:rsidTr="00CA2361">
        <w:tc>
          <w:tcPr>
            <w:tcW w:w="3369" w:type="dxa"/>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Język wykładowy</w:t>
            </w:r>
          </w:p>
        </w:tc>
        <w:tc>
          <w:tcPr>
            <w:tcW w:w="6095" w:type="dxa"/>
            <w:vAlign w:val="center"/>
          </w:tcPr>
          <w:p w:rsidR="00CA2361" w:rsidRPr="00D917EA" w:rsidRDefault="00381060"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bCs/>
              </w:rPr>
              <w:t>J</w:t>
            </w:r>
            <w:r w:rsidRPr="00D917EA">
              <w:rPr>
                <w:rFonts w:ascii="Times" w:eastAsia="Calibri" w:hAnsi="Times" w:cs="Times New Roman"/>
                <w:b/>
                <w:bCs/>
              </w:rPr>
              <w:t>ęzyk polski</w:t>
            </w:r>
          </w:p>
        </w:tc>
      </w:tr>
      <w:tr w:rsidR="00CA2361" w:rsidRPr="00D917EA" w:rsidTr="00CA2361">
        <w:tc>
          <w:tcPr>
            <w:tcW w:w="3369" w:type="dxa"/>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Określenie, czy przedmiot może być wielokrotnie zaliczany</w:t>
            </w:r>
          </w:p>
        </w:tc>
        <w:tc>
          <w:tcPr>
            <w:tcW w:w="6095" w:type="dxa"/>
            <w:vAlign w:val="center"/>
          </w:tcPr>
          <w:p w:rsidR="00CA2361" w:rsidRPr="00D917EA" w:rsidRDefault="00CA2361"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Nie</w:t>
            </w:r>
          </w:p>
        </w:tc>
      </w:tr>
      <w:tr w:rsidR="00CA2361" w:rsidRPr="00D917EA" w:rsidTr="00CA2361">
        <w:tc>
          <w:tcPr>
            <w:tcW w:w="3369" w:type="dxa"/>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 xml:space="preserve">Przynależność przedmiotu do grupy przedmiotów </w:t>
            </w:r>
          </w:p>
        </w:tc>
        <w:tc>
          <w:tcPr>
            <w:tcW w:w="6095" w:type="dxa"/>
            <w:vAlign w:val="center"/>
          </w:tcPr>
          <w:p w:rsidR="00CA2361" w:rsidRPr="00D917EA" w:rsidRDefault="003C6AA5"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Przedmiot do wyboru</w:t>
            </w:r>
          </w:p>
        </w:tc>
      </w:tr>
      <w:tr w:rsidR="00CA2361" w:rsidRPr="00D917EA" w:rsidTr="002D457E">
        <w:tc>
          <w:tcPr>
            <w:tcW w:w="3369" w:type="dxa"/>
            <w:shd w:val="clear" w:color="auto" w:fill="FFFFFF"/>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Całkowity nakład pracy studenta/słuchacza studiów podyplomowych/uczestnika kursów dokształcających</w:t>
            </w:r>
          </w:p>
        </w:tc>
        <w:tc>
          <w:tcPr>
            <w:tcW w:w="6095" w:type="dxa"/>
            <w:shd w:val="clear" w:color="auto" w:fill="FFFFFF"/>
            <w:vAlign w:val="center"/>
          </w:tcPr>
          <w:p w:rsidR="004304A1" w:rsidRPr="00D917EA" w:rsidRDefault="004304A1"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4304A1" w:rsidRPr="00D917EA" w:rsidRDefault="004304A1"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4304A1" w:rsidRPr="00D917EA" w:rsidRDefault="004304A1" w:rsidP="00D917E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godziny</w:t>
            </w:r>
            <w:r w:rsidRPr="00D917EA">
              <w:rPr>
                <w:rFonts w:ascii="Times" w:hAnsi="Times"/>
              </w:rPr>
              <w:t>.</w:t>
            </w:r>
          </w:p>
          <w:p w:rsidR="004304A1" w:rsidRPr="00D917EA" w:rsidRDefault="004304A1" w:rsidP="00D917E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4304A1" w:rsidRPr="00D917EA" w:rsidRDefault="004304A1" w:rsidP="00D917EA">
            <w:pPr>
              <w:pStyle w:val="Domylnie"/>
              <w:spacing w:after="0" w:line="100" w:lineRule="atLeast"/>
              <w:jc w:val="both"/>
              <w:rPr>
                <w:rFonts w:ascii="Times" w:hAnsi="Times" w:cs="Times New Roman"/>
                <w:b/>
                <w:iCs/>
              </w:rPr>
            </w:pPr>
          </w:p>
          <w:p w:rsidR="004304A1" w:rsidRPr="00D917EA" w:rsidRDefault="004304A1"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4304A1" w:rsidRPr="00D917EA" w:rsidRDefault="004304A1"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4304A1" w:rsidRPr="00D917EA" w:rsidRDefault="004304A1"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4304A1" w:rsidRPr="00D917EA" w:rsidRDefault="004304A1"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4304A1" w:rsidRPr="00D917EA" w:rsidRDefault="004304A1"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konsultacjach: </w:t>
            </w:r>
            <w:r w:rsidRPr="00D917EA">
              <w:rPr>
                <w:rFonts w:ascii="Times" w:hAnsi="Times" w:cs="Times New Roman"/>
                <w:b/>
                <w:iCs/>
              </w:rPr>
              <w:t>2 godziny</w:t>
            </w:r>
          </w:p>
          <w:p w:rsidR="004304A1" w:rsidRPr="00D917EA" w:rsidRDefault="004304A1"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czytanie wybranego piśmiennictwa: </w:t>
            </w:r>
            <w:r w:rsidRPr="00D917EA">
              <w:rPr>
                <w:rFonts w:ascii="Times" w:hAnsi="Times" w:cs="Times New Roman"/>
                <w:b/>
                <w:iCs/>
              </w:rPr>
              <w:t>3 godziny</w:t>
            </w:r>
          </w:p>
          <w:p w:rsidR="004304A1" w:rsidRPr="00D917EA" w:rsidRDefault="004304A1"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zaliczenia wykładu:</w:t>
            </w:r>
            <w:r w:rsidRPr="00D917EA">
              <w:rPr>
                <w:rFonts w:ascii="Times" w:hAnsi="Times" w:cs="Times New Roman"/>
                <w:b/>
                <w:iCs/>
              </w:rPr>
              <w:t xml:space="preserve"> 5 godzin.</w:t>
            </w:r>
          </w:p>
          <w:p w:rsidR="004F45A6" w:rsidRPr="00D917EA" w:rsidRDefault="004304A1" w:rsidP="00D917EA">
            <w:pPr>
              <w:pStyle w:val="listparagraphcxsppierwsze"/>
              <w:autoSpaceDE w:val="0"/>
              <w:autoSpaceDN w:val="0"/>
              <w:adjustRightInd w:val="0"/>
              <w:spacing w:before="0" w:beforeAutospacing="0" w:after="0" w:afterAutospacing="0"/>
              <w:contextualSpacing/>
              <w:jc w:val="both"/>
              <w:rPr>
                <w:rFonts w:ascii="Times" w:hAnsi="Times"/>
                <w:sz w:val="22"/>
                <w:szCs w:val="22"/>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CA2361" w:rsidRPr="00D917EA" w:rsidTr="002D457E">
        <w:tc>
          <w:tcPr>
            <w:tcW w:w="3369" w:type="dxa"/>
            <w:shd w:val="clear" w:color="auto" w:fill="FFFFFF"/>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Efekty kształcenia – wiedza</w:t>
            </w:r>
          </w:p>
        </w:tc>
        <w:tc>
          <w:tcPr>
            <w:tcW w:w="6095" w:type="dxa"/>
            <w:shd w:val="clear" w:color="auto" w:fill="FFFFFF"/>
            <w:vAlign w:val="center"/>
          </w:tcPr>
          <w:p w:rsidR="00AA75DE" w:rsidRPr="00D917EA" w:rsidRDefault="00AA75DE" w:rsidP="00D917EA">
            <w:pPr>
              <w:spacing w:after="0" w:line="240" w:lineRule="auto"/>
              <w:jc w:val="both"/>
              <w:rPr>
                <w:rFonts w:ascii="Times" w:hAnsi="Times"/>
                <w:b/>
              </w:rPr>
            </w:pPr>
            <w:r w:rsidRPr="00D917EA">
              <w:rPr>
                <w:rFonts w:ascii="Times" w:hAnsi="Times"/>
                <w:b/>
              </w:rPr>
              <w:t>Student zna i rozumie:</w:t>
            </w:r>
          </w:p>
          <w:tbl>
            <w:tblPr>
              <w:tblW w:w="6045" w:type="dxa"/>
              <w:tblBorders>
                <w:top w:val="nil"/>
                <w:left w:val="nil"/>
                <w:bottom w:val="nil"/>
                <w:right w:val="nil"/>
              </w:tblBorders>
              <w:tblLayout w:type="fixed"/>
              <w:tblLook w:val="0000" w:firstRow="0" w:lastRow="0" w:firstColumn="0" w:lastColumn="0" w:noHBand="0" w:noVBand="0"/>
            </w:tblPr>
            <w:tblGrid>
              <w:gridCol w:w="6045"/>
            </w:tblGrid>
            <w:tr w:rsidR="00CA2361" w:rsidRPr="00D917EA" w:rsidTr="00CA2361">
              <w:trPr>
                <w:trHeight w:val="205"/>
              </w:trPr>
              <w:tc>
                <w:tcPr>
                  <w:tcW w:w="6045" w:type="dxa"/>
                </w:tcPr>
                <w:p w:rsidR="00CA2361" w:rsidRPr="00D917EA" w:rsidRDefault="00CA2361" w:rsidP="00D917EA">
                  <w:pPr>
                    <w:autoSpaceDE w:val="0"/>
                    <w:autoSpaceDN w:val="0"/>
                    <w:adjustRightInd w:val="0"/>
                    <w:spacing w:after="0" w:line="240" w:lineRule="auto"/>
                    <w:ind w:left="-68"/>
                    <w:jc w:val="both"/>
                    <w:rPr>
                      <w:rFonts w:ascii="Times" w:hAnsi="Times" w:cs="Times New Roman"/>
                    </w:rPr>
                  </w:pPr>
                  <w:r w:rsidRPr="00D917EA">
                    <w:rPr>
                      <w:rFonts w:ascii="Times" w:hAnsi="Times" w:cs="Times New Roman"/>
                    </w:rPr>
                    <w:t>W1: podstawowe pojęcia z zakresu hodowli i biologii zwierząt labo</w:t>
                  </w:r>
                  <w:r w:rsidR="00F73527" w:rsidRPr="00D917EA">
                    <w:rPr>
                      <w:rFonts w:ascii="Times" w:hAnsi="Times" w:cs="Times New Roman"/>
                    </w:rPr>
                    <w:t>ratoryjnych i eksperymentalnych.</w:t>
                  </w:r>
                </w:p>
              </w:tc>
            </w:tr>
          </w:tbl>
          <w:p w:rsidR="00AA75DE" w:rsidRPr="00D917EA" w:rsidRDefault="00CA2361" w:rsidP="00D917EA">
            <w:pPr>
              <w:spacing w:after="0" w:line="240" w:lineRule="auto"/>
              <w:jc w:val="both"/>
              <w:rPr>
                <w:rFonts w:ascii="Times" w:hAnsi="Times" w:cs="Times New Roman"/>
              </w:rPr>
            </w:pPr>
            <w:r w:rsidRPr="00D917EA">
              <w:rPr>
                <w:rFonts w:ascii="Times" w:hAnsi="Times" w:cs="Times New Roman"/>
              </w:rPr>
              <w:t>W2: zasady przeprowadzania doświadczeń na zwierzętach, w tym badań przedklinicznych w oparciu o normy prawne obowiązujące w Polsce z uwzględnieniem ochrony zwierząt i wykorzystaniem metod alternatywnych</w:t>
            </w:r>
            <w:r w:rsidR="00F73527" w:rsidRPr="00D917EA">
              <w:rPr>
                <w:rFonts w:ascii="Times" w:hAnsi="Times" w:cs="Times New Roman"/>
              </w:rPr>
              <w:t>.</w:t>
            </w:r>
          </w:p>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W3: klasyfikuje dotkliwości procedur</w:t>
            </w:r>
            <w:r w:rsidR="00F73527" w:rsidRPr="00D917EA">
              <w:rPr>
                <w:rFonts w:ascii="Times" w:hAnsi="Times" w:cs="Times New Roman"/>
              </w:rPr>
              <w:t>.</w:t>
            </w:r>
          </w:p>
          <w:p w:rsidR="00CA2361" w:rsidRPr="00D917EA" w:rsidRDefault="00AA75DE" w:rsidP="00D917EA">
            <w:pPr>
              <w:pStyle w:val="NormalnyWeb"/>
              <w:spacing w:before="0" w:beforeAutospacing="0" w:after="0" w:afterAutospacing="0"/>
              <w:jc w:val="both"/>
              <w:rPr>
                <w:rFonts w:ascii="Times" w:hAnsi="Times"/>
                <w:color w:val="000000"/>
                <w:sz w:val="22"/>
                <w:szCs w:val="22"/>
              </w:rPr>
            </w:pPr>
            <w:r w:rsidRPr="00D917EA">
              <w:rPr>
                <w:rFonts w:ascii="Times" w:hAnsi="Times"/>
                <w:sz w:val="22"/>
                <w:szCs w:val="22"/>
              </w:rPr>
              <w:t>W4: problemy etyczne pojawiające</w:t>
            </w:r>
            <w:r w:rsidR="00CA2361" w:rsidRPr="00D917EA">
              <w:rPr>
                <w:rFonts w:ascii="Times" w:hAnsi="Times"/>
                <w:sz w:val="22"/>
                <w:szCs w:val="22"/>
              </w:rPr>
              <w:t xml:space="preserve"> się w trakcie przeprowadzania doświadczeń na zwierzętach</w:t>
            </w:r>
            <w:r w:rsidR="00F73527" w:rsidRPr="00D917EA">
              <w:rPr>
                <w:rFonts w:ascii="Times" w:hAnsi="Times"/>
                <w:sz w:val="22"/>
                <w:szCs w:val="22"/>
              </w:rPr>
              <w:t>.</w:t>
            </w:r>
          </w:p>
        </w:tc>
      </w:tr>
      <w:tr w:rsidR="00CA2361" w:rsidRPr="00D917EA" w:rsidTr="002D457E">
        <w:tc>
          <w:tcPr>
            <w:tcW w:w="3369" w:type="dxa"/>
            <w:shd w:val="clear" w:color="auto" w:fill="FFFFFF"/>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Efekty kształcenia – umiejętności</w:t>
            </w:r>
          </w:p>
        </w:tc>
        <w:tc>
          <w:tcPr>
            <w:tcW w:w="6095" w:type="dxa"/>
            <w:shd w:val="clear" w:color="auto" w:fill="FFFFFF"/>
            <w:vAlign w:val="center"/>
          </w:tcPr>
          <w:p w:rsidR="00AA75DE" w:rsidRPr="00D917EA" w:rsidRDefault="00AA75DE"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Student potrafi:</w:t>
            </w:r>
          </w:p>
          <w:p w:rsidR="00CA2361" w:rsidRPr="00D917EA" w:rsidRDefault="00CA236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U1: potrafi rozpoznać podstawowe zachowania zwierząt oraz ocenić parametry dobrostanu zwierząt</w:t>
            </w:r>
            <w:r w:rsidR="00F73527" w:rsidRPr="00D917EA">
              <w:rPr>
                <w:rFonts w:ascii="Times" w:hAnsi="Times" w:cs="Times New Roman"/>
              </w:rPr>
              <w:t>.</w:t>
            </w:r>
          </w:p>
          <w:p w:rsidR="00CA2361" w:rsidRPr="00D917EA" w:rsidRDefault="00CA236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U2: potrafi zaplanować prosty eksperyment z wykorzystaniem </w:t>
            </w:r>
            <w:r w:rsidRPr="00D917EA">
              <w:rPr>
                <w:rFonts w:ascii="Times" w:hAnsi="Times" w:cs="Times New Roman"/>
              </w:rPr>
              <w:lastRenderedPageBreak/>
              <w:t>zwierząt doświadczalnych zgodny z obowiązującymi normami prawnymi i wyciąg</w:t>
            </w:r>
            <w:r w:rsidR="00F73527" w:rsidRPr="00D917EA">
              <w:rPr>
                <w:rFonts w:ascii="Times" w:hAnsi="Times" w:cs="Times New Roman"/>
              </w:rPr>
              <w:t>nąć z niego odpowiednie wnioski.</w:t>
            </w:r>
          </w:p>
          <w:p w:rsidR="00CA2361" w:rsidRPr="00D917EA" w:rsidRDefault="00CA236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U3: potrafi ocenić wady i zalety prowadzenia badań na zwierzętach oraz wskazać możliwość ich zastąpienia metodami alternatywnymi</w:t>
            </w:r>
            <w:r w:rsidR="00F73527" w:rsidRPr="00D917EA">
              <w:rPr>
                <w:rFonts w:ascii="Times" w:hAnsi="Times" w:cs="Times New Roman"/>
              </w:rPr>
              <w:t>.</w:t>
            </w:r>
          </w:p>
        </w:tc>
      </w:tr>
      <w:tr w:rsidR="00CA2361" w:rsidRPr="00D917EA" w:rsidTr="002D457E">
        <w:tc>
          <w:tcPr>
            <w:tcW w:w="3369" w:type="dxa"/>
            <w:shd w:val="clear" w:color="auto" w:fill="FFFFFF"/>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lastRenderedPageBreak/>
              <w:t>Efekty kształcenia – kompetencje społeczne</w:t>
            </w:r>
          </w:p>
        </w:tc>
        <w:tc>
          <w:tcPr>
            <w:tcW w:w="6095" w:type="dxa"/>
            <w:shd w:val="clear" w:color="auto" w:fill="FFFFFF"/>
            <w:vAlign w:val="center"/>
          </w:tcPr>
          <w:p w:rsidR="001B164D" w:rsidRPr="00D917EA" w:rsidRDefault="001B164D"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Student gotów jest do:</w:t>
            </w:r>
          </w:p>
          <w:p w:rsidR="00CA2361" w:rsidRPr="00D917EA" w:rsidRDefault="00CA236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K1: odpowiedzialności za dobrostan i prawidłowe wykorzystanie zwierząt w badaniach naukowych</w:t>
            </w:r>
            <w:r w:rsidR="00F73527" w:rsidRPr="00D917EA">
              <w:rPr>
                <w:rFonts w:ascii="Times" w:hAnsi="Times" w:cs="Times New Roman"/>
              </w:rPr>
              <w:t>.</w:t>
            </w:r>
          </w:p>
          <w:p w:rsidR="00CA2361" w:rsidRPr="00D917EA" w:rsidRDefault="00CA236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K2: </w:t>
            </w:r>
            <w:r w:rsidR="001B164D" w:rsidRPr="00D917EA">
              <w:rPr>
                <w:rFonts w:ascii="Times" w:hAnsi="Times" w:cs="Times New Roman"/>
              </w:rPr>
              <w:t>aktywnego uczestnictwa</w:t>
            </w:r>
            <w:r w:rsidRPr="00D917EA">
              <w:rPr>
                <w:rFonts w:ascii="Times" w:hAnsi="Times" w:cs="Times New Roman"/>
              </w:rPr>
              <w:t xml:space="preserve"> w dyskusji</w:t>
            </w:r>
            <w:r w:rsidR="00F73527" w:rsidRPr="00D917EA">
              <w:rPr>
                <w:rFonts w:ascii="Times" w:hAnsi="Times" w:cs="Times New Roman"/>
              </w:rPr>
              <w:t>.</w:t>
            </w:r>
          </w:p>
        </w:tc>
      </w:tr>
      <w:tr w:rsidR="00CA2361" w:rsidRPr="00D917EA" w:rsidTr="002D457E">
        <w:tc>
          <w:tcPr>
            <w:tcW w:w="3369" w:type="dxa"/>
            <w:shd w:val="clear" w:color="auto" w:fill="FFFFFF"/>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Metody dydaktyczne</w:t>
            </w:r>
          </w:p>
        </w:tc>
        <w:tc>
          <w:tcPr>
            <w:tcW w:w="6095" w:type="dxa"/>
            <w:shd w:val="clear" w:color="auto" w:fill="FFFFFF"/>
            <w:vAlign w:val="center"/>
          </w:tcPr>
          <w:p w:rsidR="001B164D" w:rsidRPr="00D917EA" w:rsidRDefault="001B164D"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1B164D" w:rsidRPr="00D917EA" w:rsidRDefault="001B164D"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1B164D" w:rsidRPr="00D917EA" w:rsidRDefault="001B164D"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1B164D" w:rsidRPr="00D917EA" w:rsidRDefault="001B164D"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konwersatoryjny.</w:t>
            </w:r>
          </w:p>
          <w:p w:rsidR="001B164D" w:rsidRPr="00D917EA" w:rsidRDefault="001B164D" w:rsidP="00D917EA">
            <w:pPr>
              <w:pStyle w:val="Domylnie"/>
              <w:spacing w:after="0" w:line="240" w:lineRule="auto"/>
              <w:jc w:val="both"/>
              <w:rPr>
                <w:rFonts w:ascii="Times" w:hAnsi="Times" w:cs="Times New Roman"/>
                <w:b/>
              </w:rPr>
            </w:pPr>
          </w:p>
          <w:p w:rsidR="001B164D" w:rsidRPr="00D917EA" w:rsidRDefault="001B164D"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1B164D" w:rsidRPr="00D917EA" w:rsidRDefault="001B164D" w:rsidP="00D917EA">
            <w:pPr>
              <w:pStyle w:val="Domylnie"/>
              <w:spacing w:after="0" w:line="240" w:lineRule="auto"/>
              <w:jc w:val="both"/>
              <w:rPr>
                <w:rFonts w:ascii="Times" w:hAnsi="Times" w:cs="Times New Roman"/>
              </w:rPr>
            </w:pPr>
            <w:r w:rsidRPr="00D917EA">
              <w:rPr>
                <w:rFonts w:ascii="Times" w:hAnsi="Times" w:cs="Times New Roman"/>
              </w:rPr>
              <w:t>- nie dotyczy</w:t>
            </w:r>
            <w:r w:rsidR="00625C25" w:rsidRPr="00D917EA">
              <w:rPr>
                <w:rFonts w:ascii="Times" w:hAnsi="Times" w:cs="Times New Roman"/>
              </w:rPr>
              <w:t>.</w:t>
            </w:r>
          </w:p>
          <w:p w:rsidR="001B164D" w:rsidRPr="00D917EA" w:rsidRDefault="001B164D" w:rsidP="00D917EA">
            <w:pPr>
              <w:pStyle w:val="Domylnie"/>
              <w:spacing w:after="0" w:line="240" w:lineRule="auto"/>
              <w:jc w:val="both"/>
              <w:rPr>
                <w:rFonts w:ascii="Times" w:hAnsi="Times" w:cs="Times New Roman"/>
                <w:b/>
              </w:rPr>
            </w:pPr>
          </w:p>
          <w:p w:rsidR="001B164D" w:rsidRPr="00D917EA" w:rsidRDefault="001B164D" w:rsidP="00D917EA">
            <w:pPr>
              <w:pStyle w:val="Domylnie"/>
              <w:spacing w:after="0" w:line="240" w:lineRule="auto"/>
              <w:jc w:val="both"/>
              <w:rPr>
                <w:rFonts w:ascii="Times" w:hAnsi="Times" w:cs="Times New Roman"/>
                <w:b/>
              </w:rPr>
            </w:pPr>
            <w:r w:rsidRPr="00D917EA">
              <w:rPr>
                <w:rFonts w:ascii="Times" w:hAnsi="Times" w:cs="Times New Roman"/>
                <w:b/>
              </w:rPr>
              <w:t>Seminaria:</w:t>
            </w:r>
          </w:p>
          <w:p w:rsidR="00CA2361" w:rsidRPr="00D917EA" w:rsidRDefault="001B164D" w:rsidP="00D917EA">
            <w:pPr>
              <w:spacing w:after="0" w:line="240" w:lineRule="auto"/>
              <w:ind w:left="360" w:hanging="327"/>
              <w:jc w:val="both"/>
              <w:rPr>
                <w:rFonts w:ascii="Times" w:hAnsi="Times" w:cs="Times New Roman"/>
              </w:rPr>
            </w:pPr>
            <w:r w:rsidRPr="00D917EA">
              <w:rPr>
                <w:rFonts w:ascii="Times" w:hAnsi="Times" w:cs="Times New Roman"/>
              </w:rPr>
              <w:t>- nie dotyczy</w:t>
            </w:r>
            <w:r w:rsidR="00625C25" w:rsidRPr="00D917EA">
              <w:rPr>
                <w:rFonts w:ascii="Times" w:hAnsi="Times" w:cs="Times New Roman"/>
              </w:rPr>
              <w:t>.</w:t>
            </w:r>
          </w:p>
        </w:tc>
      </w:tr>
      <w:tr w:rsidR="00CA2361" w:rsidRPr="00D917EA" w:rsidTr="002D457E">
        <w:tc>
          <w:tcPr>
            <w:tcW w:w="3369" w:type="dxa"/>
            <w:shd w:val="clear" w:color="auto" w:fill="FFFFFF"/>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Wymagania wstępne</w:t>
            </w:r>
          </w:p>
        </w:tc>
        <w:tc>
          <w:tcPr>
            <w:tcW w:w="6095" w:type="dxa"/>
            <w:shd w:val="clear" w:color="auto" w:fill="FFFFFF"/>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Brak</w:t>
            </w:r>
            <w:r w:rsidR="001B164D" w:rsidRPr="00D917EA">
              <w:rPr>
                <w:rFonts w:ascii="Times" w:hAnsi="Times" w:cs="Times New Roman"/>
              </w:rPr>
              <w:t>.</w:t>
            </w:r>
          </w:p>
        </w:tc>
      </w:tr>
      <w:tr w:rsidR="00CA2361" w:rsidRPr="00D917EA" w:rsidTr="002D457E">
        <w:tc>
          <w:tcPr>
            <w:tcW w:w="3369" w:type="dxa"/>
            <w:shd w:val="clear" w:color="auto" w:fill="FFFFFF"/>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Skrócony opis przedmiotu</w:t>
            </w:r>
          </w:p>
        </w:tc>
        <w:tc>
          <w:tcPr>
            <w:tcW w:w="6095" w:type="dxa"/>
            <w:shd w:val="clear" w:color="auto" w:fill="FFFFFF"/>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 xml:space="preserve">Przedmiot ma na celu uzyskanie wiedzy na temat możliwości wykorzystania zwierząt w celach naukowych i edukacyjnych zgodnie z obowiązującym ustawodawstwem. Studenci zostaną zapoznani z podstawami biologii (anatomii, fizjologii, behawioru) wybranych gatunków zwierząt laboratoryjnych i eksperymentalnych, zasadami chowu i hodowli, przygotowaniem do procedury, rozpoznawaniem właściwych dla gatunku oznak bólu, dystresu i cierpienia; poznają zasady pracy w zwierzętarni. </w:t>
            </w:r>
          </w:p>
        </w:tc>
      </w:tr>
      <w:tr w:rsidR="00CA2361" w:rsidRPr="00D917EA" w:rsidTr="002D457E">
        <w:tc>
          <w:tcPr>
            <w:tcW w:w="3369" w:type="dxa"/>
            <w:shd w:val="clear" w:color="auto" w:fill="FFFFFF"/>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Pełny opis przedmiotu</w:t>
            </w:r>
          </w:p>
        </w:tc>
        <w:tc>
          <w:tcPr>
            <w:tcW w:w="6095" w:type="dxa"/>
            <w:shd w:val="clear" w:color="auto" w:fill="FFFFFF"/>
            <w:vAlign w:val="center"/>
          </w:tcPr>
          <w:p w:rsidR="00CA2361" w:rsidRPr="00D917EA" w:rsidRDefault="00CA236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Pomimo istnienia wielu kontrowersji na tle etycznym, istotną rolę w rozwoju nauk biomedycznych pełnią zwierzęta, głównie laboratoryjne. Zgodnie z obowiązującym prawem (ustawa z dnia 15 stycznia 2015 r. o ochronie zwierz</w:t>
            </w:r>
            <w:r w:rsidRPr="00D917EA">
              <w:rPr>
                <w:rFonts w:ascii="Times" w:eastAsia="TimesNewRoman" w:hAnsi="Times" w:cs="Times New Roman"/>
              </w:rPr>
              <w:t>ą</w:t>
            </w:r>
            <w:r w:rsidRPr="00D917EA">
              <w:rPr>
                <w:rFonts w:ascii="Times" w:hAnsi="Times" w:cs="Times New Roman"/>
              </w:rPr>
              <w:t>t wykorzystywanych do celów naukowych lub edukacyjnych, Dz.U. 2015, poz. 266) eksperymenty z wykorzystaniem zwierząt przeprowadza się jedynie za zgodą Komisji Etycznej ds. Doświadczeń na Zwierzętach. Z</w:t>
            </w:r>
            <w:r w:rsidRPr="00D917EA">
              <w:rPr>
                <w:rFonts w:ascii="Times" w:hAnsi="Times" w:cs="Times New Roman"/>
                <w:color w:val="15191B"/>
              </w:rPr>
              <w:t>wierz</w:t>
            </w:r>
            <w:r w:rsidRPr="00D917EA">
              <w:rPr>
                <w:rFonts w:ascii="Times" w:eastAsia="TimesNewRoman" w:hAnsi="Times" w:cs="Times New Roman"/>
                <w:color w:val="15191B"/>
              </w:rPr>
              <w:t>ę</w:t>
            </w:r>
            <w:r w:rsidRPr="00D917EA">
              <w:rPr>
                <w:rFonts w:ascii="Times" w:hAnsi="Times" w:cs="Times New Roman"/>
                <w:color w:val="15191B"/>
              </w:rPr>
              <w:t>ta muszą</w:t>
            </w:r>
            <w:r w:rsidRPr="00D917EA">
              <w:rPr>
                <w:rFonts w:ascii="Times" w:eastAsia="TimesNewRoman" w:hAnsi="Times" w:cs="Times New Roman"/>
                <w:color w:val="15191B"/>
              </w:rPr>
              <w:t xml:space="preserve"> </w:t>
            </w:r>
            <w:r w:rsidRPr="00D917EA">
              <w:rPr>
                <w:rFonts w:ascii="Times" w:hAnsi="Times" w:cs="Times New Roman"/>
                <w:color w:val="15191B"/>
              </w:rPr>
              <w:t>by</w:t>
            </w:r>
            <w:r w:rsidRPr="00D917EA">
              <w:rPr>
                <w:rFonts w:ascii="Times" w:eastAsia="TimesNewRoman" w:hAnsi="Times" w:cs="Times New Roman"/>
                <w:color w:val="15191B"/>
              </w:rPr>
              <w:t xml:space="preserve">ć </w:t>
            </w:r>
            <w:r w:rsidRPr="00D917EA">
              <w:rPr>
                <w:rFonts w:ascii="Times" w:hAnsi="Times" w:cs="Times New Roman"/>
                <w:color w:val="15191B"/>
              </w:rPr>
              <w:t>utrzymywane w warunkach odpowiednich dla ich gatunku, a zastosowane metody badawcze maj</w:t>
            </w:r>
            <w:r w:rsidRPr="00D917EA">
              <w:rPr>
                <w:rFonts w:ascii="Times" w:eastAsia="TimesNewRoman" w:hAnsi="Times" w:cs="Times New Roman"/>
                <w:color w:val="15191B"/>
              </w:rPr>
              <w:t xml:space="preserve">ą </w:t>
            </w:r>
            <w:r w:rsidRPr="00D917EA">
              <w:rPr>
                <w:rFonts w:ascii="Times" w:hAnsi="Times" w:cs="Times New Roman"/>
                <w:color w:val="15191B"/>
              </w:rPr>
              <w:t>eliminowa</w:t>
            </w:r>
            <w:r w:rsidRPr="00D917EA">
              <w:rPr>
                <w:rFonts w:ascii="Times" w:eastAsia="TimesNewRoman" w:hAnsi="Times" w:cs="Times New Roman"/>
                <w:color w:val="15191B"/>
              </w:rPr>
              <w:t xml:space="preserve">ć </w:t>
            </w:r>
            <w:r w:rsidRPr="00D917EA">
              <w:rPr>
                <w:rFonts w:ascii="Times" w:hAnsi="Times" w:cs="Times New Roman"/>
                <w:color w:val="15191B"/>
              </w:rPr>
              <w:t>lub ogranicza</w:t>
            </w:r>
            <w:r w:rsidRPr="00D917EA">
              <w:rPr>
                <w:rFonts w:ascii="Times" w:eastAsia="TimesNewRoman" w:hAnsi="Times" w:cs="Times New Roman"/>
                <w:color w:val="15191B"/>
              </w:rPr>
              <w:t xml:space="preserve">ć </w:t>
            </w:r>
            <w:r w:rsidRPr="00D917EA">
              <w:rPr>
                <w:rFonts w:ascii="Times" w:hAnsi="Times" w:cs="Times New Roman"/>
                <w:color w:val="15191B"/>
              </w:rPr>
              <w:t>do minimum ból, cierpienie i przedłu</w:t>
            </w:r>
            <w:r w:rsidRPr="00D917EA">
              <w:rPr>
                <w:rFonts w:ascii="Times" w:eastAsia="TimesNewRoman" w:hAnsi="Times" w:cs="Times New Roman"/>
                <w:color w:val="15191B"/>
              </w:rPr>
              <w:t>ż</w:t>
            </w:r>
            <w:r w:rsidRPr="00D917EA">
              <w:rPr>
                <w:rFonts w:ascii="Times" w:hAnsi="Times" w:cs="Times New Roman"/>
                <w:color w:val="15191B"/>
              </w:rPr>
              <w:t>aj</w:t>
            </w:r>
            <w:r w:rsidRPr="00D917EA">
              <w:rPr>
                <w:rFonts w:ascii="Times" w:eastAsia="TimesNewRoman" w:hAnsi="Times" w:cs="Times New Roman"/>
                <w:color w:val="15191B"/>
              </w:rPr>
              <w:t>ą</w:t>
            </w:r>
            <w:r w:rsidRPr="00D917EA">
              <w:rPr>
                <w:rFonts w:ascii="Times" w:hAnsi="Times" w:cs="Times New Roman"/>
                <w:color w:val="15191B"/>
              </w:rPr>
              <w:t>cy si</w:t>
            </w:r>
            <w:r w:rsidRPr="00D917EA">
              <w:rPr>
                <w:rFonts w:ascii="Times" w:eastAsia="TimesNewRoman" w:hAnsi="Times" w:cs="Times New Roman"/>
                <w:color w:val="15191B"/>
              </w:rPr>
              <w:t xml:space="preserve">ę </w:t>
            </w:r>
            <w:r w:rsidRPr="00D917EA">
              <w:rPr>
                <w:rFonts w:ascii="Times" w:hAnsi="Times" w:cs="Times New Roman"/>
                <w:color w:val="15191B"/>
              </w:rPr>
              <w:t>stres.</w:t>
            </w:r>
          </w:p>
          <w:p w:rsidR="00CA2361" w:rsidRPr="00D917EA" w:rsidRDefault="00CA2361" w:rsidP="00D917EA">
            <w:pPr>
              <w:autoSpaceDE w:val="0"/>
              <w:autoSpaceDN w:val="0"/>
              <w:adjustRightInd w:val="0"/>
              <w:spacing w:after="0" w:line="240" w:lineRule="auto"/>
              <w:jc w:val="both"/>
              <w:rPr>
                <w:rFonts w:ascii="Times" w:hAnsi="Times" w:cs="Times New Roman"/>
                <w:b/>
                <w:color w:val="FF0000"/>
              </w:rPr>
            </w:pPr>
            <w:r w:rsidRPr="00D917EA">
              <w:rPr>
                <w:rFonts w:ascii="Times" w:hAnsi="Times" w:cs="Times New Roman"/>
                <w:b/>
              </w:rPr>
              <w:t xml:space="preserve">Zakres tematów: </w:t>
            </w:r>
          </w:p>
          <w:p w:rsidR="00CA2361" w:rsidRPr="00D917EA" w:rsidRDefault="001F51C0" w:rsidP="00D917EA">
            <w:pPr>
              <w:autoSpaceDE w:val="0"/>
              <w:autoSpaceDN w:val="0"/>
              <w:adjustRightInd w:val="0"/>
              <w:spacing w:after="0" w:line="240" w:lineRule="auto"/>
              <w:jc w:val="both"/>
              <w:rPr>
                <w:rFonts w:ascii="Times" w:hAnsi="Times" w:cs="Times New Roman"/>
              </w:rPr>
            </w:pPr>
            <w:r w:rsidRPr="00D917EA">
              <w:rPr>
                <w:rFonts w:ascii="Times" w:hAnsi="Times" w:cs="Times New Roman"/>
                <w:bCs/>
              </w:rPr>
              <w:t xml:space="preserve">1. </w:t>
            </w:r>
            <w:r w:rsidR="00CA2361" w:rsidRPr="00D917EA">
              <w:rPr>
                <w:rFonts w:ascii="Times" w:hAnsi="Times" w:cs="Times New Roman"/>
                <w:bCs/>
              </w:rPr>
              <w:t>Badania doświadczalne na zwierzętach – rys historyczny, dylematy etyczne (1 godz.)</w:t>
            </w:r>
          </w:p>
          <w:p w:rsidR="00CA2361" w:rsidRPr="00D917EA" w:rsidRDefault="001F51C0" w:rsidP="00D917EA">
            <w:pPr>
              <w:autoSpaceDE w:val="0"/>
              <w:autoSpaceDN w:val="0"/>
              <w:adjustRightInd w:val="0"/>
              <w:spacing w:after="0" w:line="240" w:lineRule="auto"/>
              <w:jc w:val="both"/>
              <w:rPr>
                <w:rFonts w:ascii="Times" w:hAnsi="Times" w:cs="Times New Roman"/>
              </w:rPr>
            </w:pPr>
            <w:r w:rsidRPr="00D917EA">
              <w:rPr>
                <w:rFonts w:ascii="Times" w:hAnsi="Times" w:cs="Times New Roman"/>
                <w:bCs/>
              </w:rPr>
              <w:t xml:space="preserve">2. </w:t>
            </w:r>
            <w:r w:rsidR="00CA2361" w:rsidRPr="00D917EA">
              <w:rPr>
                <w:rFonts w:ascii="Times" w:hAnsi="Times" w:cs="Times New Roman"/>
                <w:bCs/>
              </w:rPr>
              <w:t>Zwierzęta doświadczalne w świetle obowiązujących norm prawnych (2 godz.)</w:t>
            </w:r>
          </w:p>
          <w:p w:rsidR="00CA2361" w:rsidRPr="00D917EA" w:rsidRDefault="001F51C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3. </w:t>
            </w:r>
            <w:r w:rsidR="00CA2361" w:rsidRPr="00D917EA">
              <w:rPr>
                <w:rFonts w:ascii="Times" w:hAnsi="Times" w:cs="Times New Roman"/>
              </w:rPr>
              <w:t>Podstawy anatomii, fizjologii, zachowania się, objawy bólu i stresu wybranych gatunków zwierząt przeznaczonych do wykorzystania w procedurach</w:t>
            </w:r>
            <w:r w:rsidR="00CA2361" w:rsidRPr="00D917EA">
              <w:rPr>
                <w:rFonts w:ascii="Times" w:hAnsi="Times" w:cs="Times New Roman"/>
                <w:bCs/>
              </w:rPr>
              <w:t xml:space="preserve"> (2 godz.)</w:t>
            </w:r>
          </w:p>
          <w:p w:rsidR="00CA2361" w:rsidRPr="00D917EA" w:rsidRDefault="001F51C0" w:rsidP="00D917EA">
            <w:pPr>
              <w:autoSpaceDE w:val="0"/>
              <w:autoSpaceDN w:val="0"/>
              <w:adjustRightInd w:val="0"/>
              <w:spacing w:after="0" w:line="240" w:lineRule="auto"/>
              <w:jc w:val="both"/>
              <w:rPr>
                <w:rFonts w:ascii="Times" w:hAnsi="Times" w:cs="Times New Roman"/>
              </w:rPr>
            </w:pPr>
            <w:r w:rsidRPr="00D917EA">
              <w:rPr>
                <w:rStyle w:val="wrtext"/>
                <w:rFonts w:ascii="Times" w:hAnsi="Times" w:cs="Times New Roman"/>
              </w:rPr>
              <w:t xml:space="preserve">4. </w:t>
            </w:r>
            <w:r w:rsidR="00CA2361" w:rsidRPr="00D917EA">
              <w:rPr>
                <w:rStyle w:val="wrtext"/>
                <w:rFonts w:ascii="Times" w:hAnsi="Times" w:cs="Times New Roman"/>
              </w:rPr>
              <w:t>Zwierzętarnia: organizacja i wymogi sanitarne (2 godz.)</w:t>
            </w:r>
          </w:p>
          <w:p w:rsidR="00CA2361" w:rsidRPr="00D917EA" w:rsidRDefault="001F51C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5. </w:t>
            </w:r>
            <w:r w:rsidR="00CA2361" w:rsidRPr="00D917EA">
              <w:rPr>
                <w:rFonts w:ascii="Times" w:hAnsi="Times" w:cs="Times New Roman"/>
              </w:rPr>
              <w:t>Modele zwierzęce wykorzystywane w badaniach  (2 godz.)</w:t>
            </w:r>
          </w:p>
          <w:p w:rsidR="00CA2361" w:rsidRPr="00D917EA" w:rsidRDefault="001F51C0" w:rsidP="00D917EA">
            <w:pPr>
              <w:spacing w:after="0" w:line="240" w:lineRule="auto"/>
              <w:jc w:val="both"/>
              <w:rPr>
                <w:rFonts w:ascii="Times" w:hAnsi="Times"/>
              </w:rPr>
            </w:pPr>
            <w:r w:rsidRPr="00D917EA">
              <w:rPr>
                <w:rFonts w:ascii="Times" w:hAnsi="Times"/>
              </w:rPr>
              <w:t xml:space="preserve">6. </w:t>
            </w:r>
            <w:r w:rsidR="00CA2361" w:rsidRPr="00D917EA">
              <w:rPr>
                <w:rFonts w:ascii="Times" w:hAnsi="Times"/>
              </w:rPr>
              <w:t>Metody uśmiercania zwierząt, stosowanie wczesnego i humanitarnego zakończenia procedury (2 godz.)</w:t>
            </w:r>
          </w:p>
          <w:p w:rsidR="00CA2361" w:rsidRPr="00D917EA" w:rsidRDefault="001F51C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7. </w:t>
            </w:r>
            <w:r w:rsidR="00CA2361" w:rsidRPr="00D917EA">
              <w:rPr>
                <w:rFonts w:ascii="Times" w:hAnsi="Times" w:cs="Times New Roman"/>
              </w:rPr>
              <w:t>Doświadczenie, procedura czynność w badaniach z wykorzystaniem zwierząt (1 godz.)</w:t>
            </w:r>
          </w:p>
          <w:p w:rsidR="00CA2361" w:rsidRPr="00D917EA" w:rsidRDefault="001F51C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8. </w:t>
            </w:r>
            <w:r w:rsidR="00CA2361" w:rsidRPr="00D917EA">
              <w:rPr>
                <w:rFonts w:ascii="Times" w:hAnsi="Times" w:cs="Times New Roman"/>
              </w:rPr>
              <w:t>Metody alternatywne do badań doświadczalnych na zwierzętach (1 godz.)</w:t>
            </w:r>
          </w:p>
          <w:p w:rsidR="00CA2361" w:rsidRPr="00D917EA" w:rsidRDefault="001F51C0" w:rsidP="00D917EA">
            <w:pPr>
              <w:spacing w:after="0" w:line="240" w:lineRule="auto"/>
              <w:jc w:val="both"/>
              <w:rPr>
                <w:rFonts w:ascii="Times" w:hAnsi="Times"/>
              </w:rPr>
            </w:pPr>
            <w:r w:rsidRPr="00D917EA">
              <w:rPr>
                <w:rFonts w:ascii="Times" w:hAnsi="Times"/>
              </w:rPr>
              <w:lastRenderedPageBreak/>
              <w:t xml:space="preserve">9. </w:t>
            </w:r>
            <w:r w:rsidR="00CA2361" w:rsidRPr="00D917EA">
              <w:rPr>
                <w:rFonts w:ascii="Times" w:hAnsi="Times"/>
              </w:rPr>
              <w:t xml:space="preserve">Obowiązujące przepisy krajowe w zakresie ochrony zwierząt wykorzystywanych do celów naukowych lub edukacyjnych. Komisje etyczne do spraw doświadczeń </w:t>
            </w:r>
            <w:r w:rsidR="00F73527" w:rsidRPr="00D917EA">
              <w:rPr>
                <w:rFonts w:ascii="Times" w:hAnsi="Times"/>
              </w:rPr>
              <w:t xml:space="preserve">na zwierzętach </w:t>
            </w:r>
            <w:r w:rsidR="00CA2361" w:rsidRPr="00D917EA">
              <w:rPr>
                <w:rFonts w:ascii="Times" w:hAnsi="Times"/>
              </w:rPr>
              <w:t>(2 godz.)</w:t>
            </w:r>
          </w:p>
        </w:tc>
      </w:tr>
      <w:tr w:rsidR="00CA2361" w:rsidRPr="00D917EA" w:rsidTr="002D457E">
        <w:tc>
          <w:tcPr>
            <w:tcW w:w="3369" w:type="dxa"/>
            <w:shd w:val="clear" w:color="auto" w:fill="FFFFFF"/>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lastRenderedPageBreak/>
              <w:t>Literatura</w:t>
            </w:r>
          </w:p>
        </w:tc>
        <w:tc>
          <w:tcPr>
            <w:tcW w:w="6095" w:type="dxa"/>
            <w:shd w:val="clear" w:color="auto" w:fill="FFFFFF"/>
            <w:vAlign w:val="center"/>
          </w:tcPr>
          <w:p w:rsidR="00CA2361" w:rsidRPr="00D917EA" w:rsidRDefault="00CA2361" w:rsidP="00D917EA">
            <w:pPr>
              <w:spacing w:after="0" w:line="240" w:lineRule="auto"/>
              <w:jc w:val="both"/>
              <w:rPr>
                <w:rFonts w:ascii="Times" w:eastAsia="Calibri" w:hAnsi="Times" w:cs="Times New Roman"/>
                <w:b/>
              </w:rPr>
            </w:pPr>
            <w:r w:rsidRPr="00D917EA">
              <w:rPr>
                <w:rFonts w:ascii="Times" w:eastAsia="Calibri" w:hAnsi="Times" w:cs="Times New Roman"/>
                <w:b/>
              </w:rPr>
              <w:t>Literatura podstawowa:</w:t>
            </w:r>
          </w:p>
          <w:p w:rsidR="00CA2361" w:rsidRPr="00D917EA" w:rsidRDefault="001F51C0" w:rsidP="00D917EA">
            <w:pPr>
              <w:tabs>
                <w:tab w:val="left" w:pos="317"/>
              </w:tabs>
              <w:spacing w:after="0" w:line="240" w:lineRule="auto"/>
              <w:jc w:val="both"/>
              <w:rPr>
                <w:rFonts w:ascii="Times" w:eastAsia="Calibri" w:hAnsi="Times" w:cs="Times New Roman"/>
              </w:rPr>
            </w:pPr>
            <w:r w:rsidRPr="00D917EA">
              <w:rPr>
                <w:rFonts w:ascii="Times" w:hAnsi="Times" w:cs="Times New Roman"/>
              </w:rPr>
              <w:t xml:space="preserve">1. </w:t>
            </w:r>
            <w:r w:rsidR="00CA2361" w:rsidRPr="00D917EA">
              <w:rPr>
                <w:rFonts w:ascii="Times" w:hAnsi="Times" w:cs="Times New Roman"/>
              </w:rPr>
              <w:t>Brylińska J, Kwiatkowska J (red.): Zwierzęta laboratoryjne: metody hodowli i doświadczeń. Universitas, Kraków 1996</w:t>
            </w:r>
          </w:p>
          <w:p w:rsidR="00CA2361" w:rsidRPr="00D917EA" w:rsidRDefault="001F51C0" w:rsidP="00D917EA">
            <w:pPr>
              <w:tabs>
                <w:tab w:val="left" w:pos="317"/>
              </w:tabs>
              <w:spacing w:after="0" w:line="240" w:lineRule="auto"/>
              <w:jc w:val="both"/>
              <w:rPr>
                <w:rFonts w:ascii="Times" w:eastAsia="Calibri" w:hAnsi="Times" w:cs="Times New Roman"/>
              </w:rPr>
            </w:pPr>
            <w:r w:rsidRPr="00D917EA">
              <w:rPr>
                <w:rFonts w:ascii="Times" w:hAnsi="Times" w:cs="Times New Roman"/>
              </w:rPr>
              <w:t xml:space="preserve">2. </w:t>
            </w:r>
            <w:r w:rsidR="00CA2361" w:rsidRPr="00D917EA">
              <w:rPr>
                <w:rFonts w:ascii="Times" w:hAnsi="Times" w:cs="Times New Roman"/>
              </w:rPr>
              <w:t>Ustawa z dnia 15 stycznia 2015 r. o ochronie zwierz</w:t>
            </w:r>
            <w:r w:rsidR="00CA2361" w:rsidRPr="00D917EA">
              <w:rPr>
                <w:rFonts w:ascii="Times" w:eastAsia="TimesNewRoman" w:hAnsi="Times" w:cs="Times New Roman"/>
              </w:rPr>
              <w:t>ą</w:t>
            </w:r>
            <w:r w:rsidR="00CA2361" w:rsidRPr="00D917EA">
              <w:rPr>
                <w:rFonts w:ascii="Times" w:hAnsi="Times" w:cs="Times New Roman"/>
              </w:rPr>
              <w:t xml:space="preserve">t wykorzystywanych do celów naukowych lub edukacyjnych, Dz.U. 2015, poz. 266 </w:t>
            </w:r>
          </w:p>
          <w:p w:rsidR="00CA2361" w:rsidRPr="00D917EA" w:rsidRDefault="001F51C0" w:rsidP="00D917EA">
            <w:pPr>
              <w:tabs>
                <w:tab w:val="left" w:pos="317"/>
                <w:tab w:val="left" w:pos="358"/>
              </w:tabs>
              <w:spacing w:after="0" w:line="240" w:lineRule="auto"/>
              <w:jc w:val="both"/>
              <w:rPr>
                <w:rFonts w:ascii="Times" w:eastAsia="Calibri" w:hAnsi="Times" w:cs="Times New Roman"/>
              </w:rPr>
            </w:pPr>
            <w:r w:rsidRPr="00D917EA">
              <w:rPr>
                <w:rFonts w:ascii="Times" w:hAnsi="Times" w:cs="Times New Roman"/>
              </w:rPr>
              <w:t xml:space="preserve">3. </w:t>
            </w:r>
            <w:r w:rsidR="00CA2361" w:rsidRPr="00D917EA">
              <w:rPr>
                <w:rFonts w:ascii="Times" w:hAnsi="Times" w:cs="Times New Roman"/>
              </w:rPr>
              <w:t>Artykuły naukowe i źródła internetowe dotyczące zwierząt modelowych i ich wykorzystania w badaniach oraz zasad prowadzenia zwierzętarni</w:t>
            </w:r>
          </w:p>
          <w:p w:rsidR="00CA2361" w:rsidRPr="00D917EA" w:rsidRDefault="00CA2361" w:rsidP="00D917EA">
            <w:pPr>
              <w:spacing w:after="0" w:line="240" w:lineRule="auto"/>
              <w:jc w:val="both"/>
              <w:rPr>
                <w:rFonts w:ascii="Times" w:eastAsia="Calibri" w:hAnsi="Times" w:cs="Times New Roman"/>
                <w:b/>
              </w:rPr>
            </w:pPr>
            <w:r w:rsidRPr="00D917EA">
              <w:rPr>
                <w:rFonts w:ascii="Times" w:eastAsia="Calibri" w:hAnsi="Times" w:cs="Times New Roman"/>
                <w:b/>
              </w:rPr>
              <w:t>Literatura uzupełniająca:</w:t>
            </w:r>
          </w:p>
          <w:p w:rsidR="00CA2361" w:rsidRPr="00D917EA" w:rsidRDefault="001F51C0" w:rsidP="00D917EA">
            <w:pPr>
              <w:spacing w:after="0" w:line="240" w:lineRule="auto"/>
              <w:jc w:val="both"/>
              <w:rPr>
                <w:rFonts w:ascii="Times" w:eastAsia="Calibri" w:hAnsi="Times"/>
              </w:rPr>
            </w:pPr>
            <w:r w:rsidRPr="00D917EA">
              <w:rPr>
                <w:rFonts w:ascii="Times" w:eastAsia="Calibri" w:hAnsi="Times" w:cs="Times New Roman"/>
              </w:rPr>
              <w:t xml:space="preserve">1. </w:t>
            </w:r>
            <w:r w:rsidR="00CA2361" w:rsidRPr="00D917EA">
              <w:rPr>
                <w:rFonts w:ascii="Times" w:eastAsia="Calibri" w:hAnsi="Times"/>
              </w:rPr>
              <w:t>Szarek J, Szweda M (red): Zwierzęta laboratoryjne. Patologia i użytkowanie. Uniwersytet Warmińsko-Mazurski w Olsztynie 2013</w:t>
            </w:r>
          </w:p>
          <w:p w:rsidR="00CA2361" w:rsidRPr="00D917EA" w:rsidRDefault="001F4997" w:rsidP="00D917EA">
            <w:pPr>
              <w:spacing w:after="0" w:line="240" w:lineRule="auto"/>
              <w:jc w:val="both"/>
              <w:rPr>
                <w:rFonts w:ascii="Times" w:hAnsi="Times" w:cs="Times New Roman"/>
                <w:color w:val="000000"/>
              </w:rPr>
            </w:pPr>
            <w:r w:rsidRPr="00D917EA">
              <w:rPr>
                <w:rFonts w:ascii="Times" w:eastAsia="Calibri" w:hAnsi="Times" w:cs="Times New Roman"/>
              </w:rPr>
              <w:t xml:space="preserve">2. </w:t>
            </w:r>
            <w:r w:rsidR="00CA2361" w:rsidRPr="00D917EA">
              <w:rPr>
                <w:rFonts w:ascii="Times" w:eastAsia="Calibri" w:hAnsi="Times" w:cs="Times New Roman"/>
              </w:rPr>
              <w:t>Dyrektywa parlamentu Europejskiego i Rady 2010/63/UE z dnia 22 września 2010 r. w sprawie ochrony zwierząt wykorzystywanych do celów naukowych</w:t>
            </w:r>
            <w:r w:rsidR="00625C25" w:rsidRPr="00D917EA">
              <w:rPr>
                <w:rFonts w:ascii="Times" w:eastAsia="Calibri" w:hAnsi="Times" w:cs="Times New Roman"/>
              </w:rPr>
              <w:t>.</w:t>
            </w:r>
          </w:p>
        </w:tc>
      </w:tr>
      <w:tr w:rsidR="00CA2361" w:rsidRPr="00D917EA" w:rsidTr="002D457E">
        <w:trPr>
          <w:trHeight w:val="4527"/>
        </w:trPr>
        <w:tc>
          <w:tcPr>
            <w:tcW w:w="3369" w:type="dxa"/>
            <w:shd w:val="clear" w:color="auto" w:fill="FFFFFF"/>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Metody i kryteria oceniania</w:t>
            </w:r>
          </w:p>
        </w:tc>
        <w:tc>
          <w:tcPr>
            <w:tcW w:w="6095" w:type="dxa"/>
            <w:shd w:val="clear" w:color="auto" w:fill="FFFFFF"/>
            <w:vAlign w:val="center"/>
          </w:tcPr>
          <w:p w:rsidR="00133FAB" w:rsidRPr="00D917EA" w:rsidRDefault="00133FAB" w:rsidP="00D917EA">
            <w:pPr>
              <w:autoSpaceDE w:val="0"/>
              <w:autoSpaceDN w:val="0"/>
              <w:adjustRightInd w:val="0"/>
              <w:spacing w:after="0" w:line="240" w:lineRule="auto"/>
              <w:jc w:val="both"/>
              <w:rPr>
                <w:rFonts w:ascii="Times" w:eastAsia="Calibri" w:hAnsi="Times" w:cs="Times New Roman"/>
              </w:rPr>
            </w:pPr>
            <w:r w:rsidRPr="00D917EA">
              <w:rPr>
                <w:rFonts w:ascii="Times" w:hAnsi="Times"/>
                <w:color w:val="000000"/>
              </w:rPr>
              <w:t>Warunkiem zaliczenia przedmiotu jest zaliczenie wykładów</w:t>
            </w:r>
            <w:r w:rsidRPr="00D917EA">
              <w:rPr>
                <w:rFonts w:ascii="Times" w:eastAsia="Calibri" w:hAnsi="Times" w:cs="Times New Roman"/>
              </w:rPr>
              <w:t xml:space="preserve"> na podstawie:</w:t>
            </w:r>
          </w:p>
          <w:p w:rsidR="00133FAB" w:rsidRPr="00D917EA" w:rsidRDefault="00133FAB" w:rsidP="00D917EA">
            <w:pPr>
              <w:autoSpaceDE w:val="0"/>
              <w:autoSpaceDN w:val="0"/>
              <w:adjustRightInd w:val="0"/>
              <w:spacing w:after="0" w:line="240" w:lineRule="auto"/>
              <w:jc w:val="both"/>
              <w:rPr>
                <w:rFonts w:ascii="Times" w:eastAsia="Calibri" w:hAnsi="Times" w:cs="Times New Roman"/>
              </w:rPr>
            </w:pPr>
          </w:p>
          <w:p w:rsidR="00CA2361" w:rsidRPr="00D917EA" w:rsidRDefault="00CA2361"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Test</w:t>
            </w:r>
            <w:r w:rsidR="00133FAB" w:rsidRPr="00D917EA">
              <w:rPr>
                <w:rFonts w:ascii="Times" w:eastAsia="Calibri" w:hAnsi="Times" w:cs="Times New Roman"/>
              </w:rPr>
              <w:t>u końcowego</w:t>
            </w:r>
            <w:r w:rsidRPr="00D917EA">
              <w:rPr>
                <w:rFonts w:ascii="Times" w:eastAsia="Calibri" w:hAnsi="Times" w:cs="Times New Roman"/>
              </w:rPr>
              <w:t xml:space="preserve"> lub quiz</w:t>
            </w:r>
            <w:r w:rsidR="00133FAB" w:rsidRPr="00D917EA">
              <w:rPr>
                <w:rFonts w:ascii="Times" w:eastAsia="Calibri" w:hAnsi="Times" w:cs="Times New Roman"/>
              </w:rPr>
              <w:t>u</w:t>
            </w:r>
            <w:r w:rsidRPr="00D917EA">
              <w:rPr>
                <w:rFonts w:ascii="Times" w:eastAsia="Calibri" w:hAnsi="Times" w:cs="Times New Roman"/>
              </w:rPr>
              <w:t xml:space="preserve"> (0-30 pkt; &gt;60%); W1-W4, U1-U3</w:t>
            </w:r>
          </w:p>
          <w:p w:rsidR="00CA2361" w:rsidRPr="00D917EA" w:rsidRDefault="00CA2361" w:rsidP="00D917EA">
            <w:pPr>
              <w:spacing w:after="0" w:line="240" w:lineRule="auto"/>
              <w:jc w:val="both"/>
              <w:rPr>
                <w:rFonts w:ascii="Times" w:eastAsia="Calibri" w:hAnsi="Times" w:cs="Times New Roman"/>
              </w:rPr>
            </w:pPr>
            <w:r w:rsidRPr="00D917EA">
              <w:rPr>
                <w:rFonts w:ascii="Times" w:eastAsia="Calibri" w:hAnsi="Times" w:cs="Times New Roman"/>
              </w:rPr>
              <w:t>Przedłużona obserwacja (0-10 pkt, &gt; 50%): K1-K2</w:t>
            </w:r>
          </w:p>
          <w:p w:rsidR="00CA2361" w:rsidRPr="00D917EA" w:rsidRDefault="00CA236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Zaliczenie testu lub quizu i aktywność w dyskusji na zajęciach, </w:t>
            </w:r>
          </w:p>
          <w:p w:rsidR="00CA2361" w:rsidRPr="00D917EA" w:rsidRDefault="00CA236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Kryteria oceniania:</w:t>
            </w:r>
          </w:p>
          <w:p w:rsidR="00CA2361" w:rsidRPr="00D917EA" w:rsidRDefault="00CA236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Wykład: Zaliczenie na ocenę na podstawie wyniku testu lub quizu i aktywności na zajęciach</w:t>
            </w:r>
            <w:r w:rsidR="00133FAB" w:rsidRPr="00D917EA">
              <w:rPr>
                <w:rFonts w:ascii="Times" w:hAnsi="Times" w:cs="Times New Roman"/>
              </w:rPr>
              <w:t>.</w:t>
            </w:r>
          </w:p>
          <w:p w:rsidR="00CA2361" w:rsidRPr="00D917EA" w:rsidRDefault="00CA2361" w:rsidP="00D917EA">
            <w:pPr>
              <w:pStyle w:val="Tekstkomentarza"/>
              <w:spacing w:after="0"/>
              <w:jc w:val="both"/>
              <w:rPr>
                <w:rFonts w:ascii="Times" w:hAnsi="Times" w:cs="Times New Roman"/>
                <w:sz w:val="22"/>
                <w:szCs w:val="22"/>
              </w:rPr>
            </w:pP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949"/>
            </w:tblGrid>
            <w:tr w:rsidR="00CA2361" w:rsidRPr="00D917EA" w:rsidTr="00CA2361">
              <w:tc>
                <w:tcPr>
                  <w:tcW w:w="1970" w:type="dxa"/>
                  <w:tcBorders>
                    <w:top w:val="single" w:sz="4" w:space="0" w:color="auto"/>
                    <w:left w:val="single" w:sz="4" w:space="0" w:color="auto"/>
                    <w:bottom w:val="single" w:sz="4" w:space="0" w:color="auto"/>
                    <w:right w:val="single" w:sz="4" w:space="0" w:color="auto"/>
                  </w:tcBorders>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Procent punktów</w:t>
                  </w:r>
                </w:p>
              </w:tc>
              <w:tc>
                <w:tcPr>
                  <w:tcW w:w="949" w:type="dxa"/>
                  <w:tcBorders>
                    <w:top w:val="single" w:sz="4" w:space="0" w:color="auto"/>
                    <w:left w:val="single" w:sz="4" w:space="0" w:color="auto"/>
                    <w:bottom w:val="single" w:sz="4" w:space="0" w:color="auto"/>
                    <w:right w:val="single" w:sz="4" w:space="0" w:color="auto"/>
                  </w:tcBorders>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Ocena</w:t>
                  </w:r>
                </w:p>
              </w:tc>
            </w:tr>
            <w:tr w:rsidR="00CA2361" w:rsidRPr="00D917EA" w:rsidTr="00CA2361">
              <w:tc>
                <w:tcPr>
                  <w:tcW w:w="1970" w:type="dxa"/>
                  <w:tcBorders>
                    <w:top w:val="single" w:sz="4" w:space="0" w:color="000000"/>
                    <w:left w:val="single" w:sz="4" w:space="0" w:color="000000"/>
                    <w:bottom w:val="single" w:sz="4" w:space="0" w:color="000000"/>
                    <w:right w:val="single" w:sz="4" w:space="0" w:color="auto"/>
                  </w:tcBorders>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92-100%</w:t>
                  </w:r>
                </w:p>
              </w:tc>
              <w:tc>
                <w:tcPr>
                  <w:tcW w:w="949" w:type="dxa"/>
                  <w:tcBorders>
                    <w:top w:val="single" w:sz="4" w:space="0" w:color="auto"/>
                    <w:left w:val="single" w:sz="4" w:space="0" w:color="auto"/>
                    <w:bottom w:val="single" w:sz="4" w:space="0" w:color="auto"/>
                    <w:right w:val="single" w:sz="4" w:space="0" w:color="auto"/>
                  </w:tcBorders>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bdb</w:t>
                  </w:r>
                </w:p>
              </w:tc>
            </w:tr>
            <w:tr w:rsidR="00CA2361" w:rsidRPr="00D917EA" w:rsidTr="00CA2361">
              <w:tc>
                <w:tcPr>
                  <w:tcW w:w="1970" w:type="dxa"/>
                  <w:tcBorders>
                    <w:top w:val="single" w:sz="4" w:space="0" w:color="000000"/>
                    <w:left w:val="single" w:sz="4" w:space="0" w:color="000000"/>
                    <w:bottom w:val="single" w:sz="4" w:space="0" w:color="000000"/>
                    <w:right w:val="single" w:sz="4" w:space="0" w:color="auto"/>
                  </w:tcBorders>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84-91%</w:t>
                  </w:r>
                </w:p>
              </w:tc>
              <w:tc>
                <w:tcPr>
                  <w:tcW w:w="949" w:type="dxa"/>
                  <w:tcBorders>
                    <w:top w:val="single" w:sz="4" w:space="0" w:color="auto"/>
                    <w:left w:val="single" w:sz="4" w:space="0" w:color="auto"/>
                    <w:bottom w:val="single" w:sz="4" w:space="0" w:color="auto"/>
                    <w:right w:val="single" w:sz="4" w:space="0" w:color="auto"/>
                  </w:tcBorders>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db+</w:t>
                  </w:r>
                </w:p>
              </w:tc>
            </w:tr>
            <w:tr w:rsidR="00CA2361" w:rsidRPr="00D917EA" w:rsidTr="00CA2361">
              <w:tc>
                <w:tcPr>
                  <w:tcW w:w="1970" w:type="dxa"/>
                  <w:tcBorders>
                    <w:top w:val="single" w:sz="4" w:space="0" w:color="000000"/>
                    <w:left w:val="single" w:sz="4" w:space="0" w:color="000000"/>
                    <w:bottom w:val="single" w:sz="4" w:space="0" w:color="000000"/>
                    <w:right w:val="single" w:sz="4" w:space="0" w:color="auto"/>
                  </w:tcBorders>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76-83%</w:t>
                  </w:r>
                </w:p>
              </w:tc>
              <w:tc>
                <w:tcPr>
                  <w:tcW w:w="949" w:type="dxa"/>
                  <w:tcBorders>
                    <w:top w:val="single" w:sz="4" w:space="0" w:color="auto"/>
                    <w:left w:val="single" w:sz="4" w:space="0" w:color="auto"/>
                    <w:bottom w:val="single" w:sz="4" w:space="0" w:color="auto"/>
                    <w:right w:val="single" w:sz="4" w:space="0" w:color="auto"/>
                  </w:tcBorders>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db</w:t>
                  </w:r>
                </w:p>
              </w:tc>
            </w:tr>
            <w:tr w:rsidR="00CA2361" w:rsidRPr="00D917EA" w:rsidTr="00CA2361">
              <w:tc>
                <w:tcPr>
                  <w:tcW w:w="1970" w:type="dxa"/>
                  <w:tcBorders>
                    <w:top w:val="single" w:sz="4" w:space="0" w:color="000000"/>
                    <w:left w:val="single" w:sz="4" w:space="0" w:color="000000"/>
                    <w:bottom w:val="single" w:sz="4" w:space="0" w:color="000000"/>
                    <w:right w:val="single" w:sz="4" w:space="0" w:color="auto"/>
                  </w:tcBorders>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68-75%</w:t>
                  </w:r>
                </w:p>
              </w:tc>
              <w:tc>
                <w:tcPr>
                  <w:tcW w:w="949" w:type="dxa"/>
                  <w:tcBorders>
                    <w:top w:val="single" w:sz="4" w:space="0" w:color="auto"/>
                    <w:left w:val="single" w:sz="4" w:space="0" w:color="auto"/>
                    <w:bottom w:val="single" w:sz="4" w:space="0" w:color="auto"/>
                    <w:right w:val="single" w:sz="4" w:space="0" w:color="auto"/>
                  </w:tcBorders>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dst+</w:t>
                  </w:r>
                </w:p>
              </w:tc>
            </w:tr>
            <w:tr w:rsidR="00CA2361" w:rsidRPr="00D917EA" w:rsidTr="00CA2361">
              <w:tc>
                <w:tcPr>
                  <w:tcW w:w="1970" w:type="dxa"/>
                  <w:tcBorders>
                    <w:top w:val="single" w:sz="4" w:space="0" w:color="000000"/>
                    <w:left w:val="single" w:sz="4" w:space="0" w:color="000000"/>
                    <w:bottom w:val="single" w:sz="4" w:space="0" w:color="000000"/>
                    <w:right w:val="single" w:sz="4" w:space="0" w:color="auto"/>
                  </w:tcBorders>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60-67%</w:t>
                  </w:r>
                </w:p>
              </w:tc>
              <w:tc>
                <w:tcPr>
                  <w:tcW w:w="949" w:type="dxa"/>
                  <w:tcBorders>
                    <w:top w:val="single" w:sz="4" w:space="0" w:color="auto"/>
                    <w:left w:val="single" w:sz="4" w:space="0" w:color="auto"/>
                    <w:bottom w:val="single" w:sz="4" w:space="0" w:color="auto"/>
                    <w:right w:val="single" w:sz="4" w:space="0" w:color="auto"/>
                  </w:tcBorders>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dst</w:t>
                  </w:r>
                </w:p>
              </w:tc>
            </w:tr>
            <w:tr w:rsidR="00CA2361" w:rsidRPr="00D917EA" w:rsidTr="00CA2361">
              <w:tc>
                <w:tcPr>
                  <w:tcW w:w="1970" w:type="dxa"/>
                  <w:tcBorders>
                    <w:top w:val="single" w:sz="4" w:space="0" w:color="000000"/>
                    <w:left w:val="single" w:sz="4" w:space="0" w:color="000000"/>
                    <w:bottom w:val="single" w:sz="4" w:space="0" w:color="000000"/>
                    <w:right w:val="single" w:sz="4" w:space="0" w:color="auto"/>
                  </w:tcBorders>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&lt; 60%</w:t>
                  </w:r>
                </w:p>
              </w:tc>
              <w:tc>
                <w:tcPr>
                  <w:tcW w:w="949" w:type="dxa"/>
                  <w:tcBorders>
                    <w:top w:val="single" w:sz="4" w:space="0" w:color="auto"/>
                    <w:left w:val="single" w:sz="4" w:space="0" w:color="auto"/>
                    <w:bottom w:val="single" w:sz="4" w:space="0" w:color="auto"/>
                    <w:right w:val="single" w:sz="4" w:space="0" w:color="auto"/>
                  </w:tcBorders>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ndst</w:t>
                  </w:r>
                </w:p>
              </w:tc>
            </w:tr>
          </w:tbl>
          <w:p w:rsidR="00CA2361" w:rsidRPr="00D917EA" w:rsidRDefault="00CA2361" w:rsidP="00D917EA">
            <w:pPr>
              <w:autoSpaceDE w:val="0"/>
              <w:autoSpaceDN w:val="0"/>
              <w:adjustRightInd w:val="0"/>
              <w:spacing w:after="0" w:line="240" w:lineRule="auto"/>
              <w:jc w:val="both"/>
              <w:rPr>
                <w:rFonts w:ascii="Times" w:hAnsi="Times" w:cs="Times New Roman"/>
              </w:rPr>
            </w:pPr>
          </w:p>
        </w:tc>
      </w:tr>
      <w:tr w:rsidR="00CA2361" w:rsidRPr="00D917EA" w:rsidTr="002D457E">
        <w:tc>
          <w:tcPr>
            <w:tcW w:w="3369" w:type="dxa"/>
            <w:shd w:val="clear" w:color="auto" w:fill="FFFFFF"/>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 xml:space="preserve">Praktyki zawodowe w ramach przedmiotu  </w:t>
            </w:r>
          </w:p>
        </w:tc>
        <w:tc>
          <w:tcPr>
            <w:tcW w:w="6095" w:type="dxa"/>
            <w:shd w:val="clear" w:color="auto" w:fill="FFFFFF"/>
            <w:vAlign w:val="center"/>
          </w:tcPr>
          <w:p w:rsidR="00CA2361" w:rsidRPr="00D917EA" w:rsidRDefault="00CA236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Nie dotyczy</w:t>
            </w:r>
            <w:r w:rsidR="00F73527" w:rsidRPr="00D917EA">
              <w:rPr>
                <w:rFonts w:ascii="Times" w:hAnsi="Times" w:cs="Times New Roman"/>
              </w:rPr>
              <w:t>.</w:t>
            </w:r>
          </w:p>
        </w:tc>
      </w:tr>
    </w:tbl>
    <w:p w:rsidR="00CA2361" w:rsidRPr="00D917EA" w:rsidRDefault="00CA2361" w:rsidP="00D917EA">
      <w:pPr>
        <w:spacing w:after="0" w:line="240" w:lineRule="auto"/>
        <w:ind w:left="1440"/>
        <w:contextualSpacing/>
        <w:jc w:val="both"/>
        <w:rPr>
          <w:rFonts w:ascii="Times" w:hAnsi="Times" w:cs="Times New Roman"/>
          <w:b/>
        </w:rPr>
      </w:pPr>
    </w:p>
    <w:p w:rsidR="00CA2361" w:rsidRPr="00D917EA" w:rsidRDefault="00CA2361" w:rsidP="00D917EA">
      <w:pPr>
        <w:numPr>
          <w:ilvl w:val="0"/>
          <w:numId w:val="11"/>
        </w:numPr>
        <w:spacing w:after="0" w:line="240" w:lineRule="auto"/>
        <w:contextualSpacing/>
        <w:jc w:val="both"/>
        <w:rPr>
          <w:rFonts w:ascii="Times" w:hAnsi="Times" w:cs="Times New Roman"/>
          <w:b/>
        </w:rPr>
      </w:pPr>
      <w:r w:rsidRPr="00D917EA">
        <w:rPr>
          <w:rFonts w:ascii="Times" w:hAnsi="Times" w:cs="Times New Roman"/>
          <w:b/>
        </w:rPr>
        <w:t xml:space="preserve">Opis przedmiotu i zajęć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6261"/>
      </w:tblGrid>
      <w:tr w:rsidR="00CA2361" w:rsidRPr="00D917EA" w:rsidTr="00CA2361">
        <w:tc>
          <w:tcPr>
            <w:tcW w:w="3203" w:type="dxa"/>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Nazwa pola</w:t>
            </w:r>
          </w:p>
        </w:tc>
        <w:tc>
          <w:tcPr>
            <w:tcW w:w="6261" w:type="dxa"/>
            <w:vAlign w:val="center"/>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Komentarz</w:t>
            </w:r>
          </w:p>
        </w:tc>
      </w:tr>
      <w:tr w:rsidR="00CA2361" w:rsidRPr="00D917EA" w:rsidTr="002D457E">
        <w:tc>
          <w:tcPr>
            <w:tcW w:w="3203" w:type="dxa"/>
          </w:tcPr>
          <w:p w:rsidR="00CA2361" w:rsidRPr="00D917EA" w:rsidRDefault="00CA2361" w:rsidP="00D917EA">
            <w:pPr>
              <w:spacing w:after="0" w:line="240" w:lineRule="auto"/>
              <w:contextualSpacing/>
              <w:jc w:val="both"/>
              <w:rPr>
                <w:rFonts w:ascii="Times" w:hAnsi="Times" w:cs="Times New Roman"/>
                <w:b/>
              </w:rPr>
            </w:pPr>
            <w:r w:rsidRPr="00D917EA">
              <w:rPr>
                <w:rFonts w:ascii="Times" w:hAnsi="Times" w:cs="Times New Roman"/>
                <w:b/>
              </w:rPr>
              <w:t>Forma(y) i liczba godzin zajęć oraz sposoby ich zaliczenia</w:t>
            </w:r>
          </w:p>
        </w:tc>
        <w:tc>
          <w:tcPr>
            <w:tcW w:w="6261" w:type="dxa"/>
            <w:vAlign w:val="center"/>
          </w:tcPr>
          <w:p w:rsidR="00CA2361" w:rsidRPr="00D917EA" w:rsidRDefault="00CA2361" w:rsidP="00D917EA">
            <w:pPr>
              <w:autoSpaceDE w:val="0"/>
              <w:autoSpaceDN w:val="0"/>
              <w:adjustRightInd w:val="0"/>
              <w:spacing w:after="0" w:line="240" w:lineRule="auto"/>
              <w:jc w:val="both"/>
              <w:rPr>
                <w:rFonts w:ascii="Times" w:hAnsi="Times" w:cs="Times New Roman"/>
                <w:color w:val="000000"/>
              </w:rPr>
            </w:pPr>
            <w:r w:rsidRPr="00D917EA">
              <w:rPr>
                <w:rFonts w:ascii="Times" w:hAnsi="Times" w:cs="Times New Roman"/>
                <w:b/>
                <w:color w:val="000000"/>
              </w:rPr>
              <w:t>Wykłady:</w:t>
            </w:r>
            <w:r w:rsidRPr="00D917EA">
              <w:rPr>
                <w:rFonts w:ascii="Times" w:hAnsi="Times" w:cs="Times New Roman"/>
                <w:color w:val="000000"/>
              </w:rPr>
              <w:t xml:space="preserve"> 15 godzin</w:t>
            </w:r>
            <w:r w:rsidRPr="00D917EA">
              <w:rPr>
                <w:rFonts w:ascii="Times" w:hAnsi="Times" w:cs="Times New Roman"/>
              </w:rPr>
              <w:t xml:space="preserve"> – zaliczenie na ocenę</w:t>
            </w:r>
          </w:p>
        </w:tc>
      </w:tr>
      <w:tr w:rsidR="00CA2361" w:rsidRPr="00D917EA" w:rsidTr="002D457E">
        <w:tc>
          <w:tcPr>
            <w:tcW w:w="3203" w:type="dxa"/>
          </w:tcPr>
          <w:p w:rsidR="00CA2361" w:rsidRPr="00D917EA" w:rsidRDefault="00CA2361" w:rsidP="00D917EA">
            <w:pPr>
              <w:spacing w:after="0" w:line="240" w:lineRule="auto"/>
              <w:contextualSpacing/>
              <w:jc w:val="both"/>
              <w:rPr>
                <w:rFonts w:ascii="Times" w:hAnsi="Times" w:cs="Times New Roman"/>
                <w:b/>
              </w:rPr>
            </w:pPr>
            <w:r w:rsidRPr="00D917EA">
              <w:rPr>
                <w:rFonts w:ascii="Times" w:hAnsi="Times" w:cs="Times New Roman"/>
                <w:b/>
              </w:rPr>
              <w:t>Imię i nazwisko koordynatora/ów przedmiotu cyklu</w:t>
            </w:r>
          </w:p>
        </w:tc>
        <w:tc>
          <w:tcPr>
            <w:tcW w:w="6261" w:type="dxa"/>
            <w:vAlign w:val="center"/>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Dr hab. Barbara Bojko</w:t>
            </w:r>
            <w:r w:rsidR="00133FAB" w:rsidRPr="00D917EA">
              <w:rPr>
                <w:rFonts w:ascii="Times" w:hAnsi="Times" w:cs="Times New Roman"/>
                <w:b/>
              </w:rPr>
              <w:t>, prof. UMK</w:t>
            </w:r>
          </w:p>
        </w:tc>
      </w:tr>
      <w:tr w:rsidR="00CA2361" w:rsidRPr="00D917EA" w:rsidTr="002D457E">
        <w:tc>
          <w:tcPr>
            <w:tcW w:w="3203" w:type="dxa"/>
          </w:tcPr>
          <w:p w:rsidR="00CA2361" w:rsidRPr="00D917EA" w:rsidRDefault="00CA2361" w:rsidP="00D917EA">
            <w:pPr>
              <w:spacing w:after="0" w:line="240" w:lineRule="auto"/>
              <w:contextualSpacing/>
              <w:jc w:val="both"/>
              <w:rPr>
                <w:rFonts w:ascii="Times" w:hAnsi="Times" w:cs="Times New Roman"/>
                <w:b/>
              </w:rPr>
            </w:pPr>
            <w:r w:rsidRPr="00D917EA">
              <w:rPr>
                <w:rFonts w:ascii="Times" w:hAnsi="Times" w:cs="Times New Roman"/>
                <w:b/>
              </w:rPr>
              <w:t>Imię i nazwisko osób prowadzących grupy zajęciowe przedmiotu</w:t>
            </w:r>
          </w:p>
        </w:tc>
        <w:tc>
          <w:tcPr>
            <w:tcW w:w="6261" w:type="dxa"/>
            <w:vAlign w:val="center"/>
          </w:tcPr>
          <w:p w:rsidR="00CA2361" w:rsidRPr="00D917EA" w:rsidRDefault="00CA2361" w:rsidP="00D917EA">
            <w:pPr>
              <w:spacing w:after="0" w:line="240" w:lineRule="auto"/>
              <w:jc w:val="both"/>
              <w:rPr>
                <w:rFonts w:ascii="Times" w:hAnsi="Times" w:cs="Times New Roman"/>
                <w:color w:val="000000"/>
              </w:rPr>
            </w:pPr>
            <w:r w:rsidRPr="00D917EA">
              <w:rPr>
                <w:rFonts w:ascii="Times" w:hAnsi="Times" w:cs="Times New Roman"/>
                <w:color w:val="000000"/>
              </w:rPr>
              <w:t>Dr inż. Katarzyna Burlikowska</w:t>
            </w:r>
          </w:p>
        </w:tc>
      </w:tr>
      <w:tr w:rsidR="00CA2361" w:rsidRPr="00D917EA" w:rsidTr="002D457E">
        <w:tc>
          <w:tcPr>
            <w:tcW w:w="3203" w:type="dxa"/>
          </w:tcPr>
          <w:p w:rsidR="00CA2361" w:rsidRPr="00D917EA" w:rsidRDefault="00CA2361" w:rsidP="00D917EA">
            <w:pPr>
              <w:spacing w:after="0" w:line="240" w:lineRule="auto"/>
              <w:contextualSpacing/>
              <w:jc w:val="both"/>
              <w:rPr>
                <w:rFonts w:ascii="Times" w:hAnsi="Times" w:cs="Times New Roman"/>
                <w:b/>
              </w:rPr>
            </w:pPr>
            <w:r w:rsidRPr="00D917EA">
              <w:rPr>
                <w:rFonts w:ascii="Times" w:hAnsi="Times" w:cs="Times New Roman"/>
                <w:b/>
              </w:rPr>
              <w:t>Atrybut (charakter) przedmiotu</w:t>
            </w:r>
          </w:p>
        </w:tc>
        <w:tc>
          <w:tcPr>
            <w:tcW w:w="6261" w:type="dxa"/>
            <w:vAlign w:val="center"/>
          </w:tcPr>
          <w:p w:rsidR="00CA2361" w:rsidRPr="00D917EA" w:rsidRDefault="00CA2361" w:rsidP="00D917EA">
            <w:pPr>
              <w:spacing w:after="0" w:line="240" w:lineRule="auto"/>
              <w:jc w:val="both"/>
              <w:rPr>
                <w:rFonts w:ascii="Times" w:hAnsi="Times" w:cs="Times New Roman"/>
                <w:color w:val="000000"/>
              </w:rPr>
            </w:pPr>
            <w:r w:rsidRPr="00D917EA">
              <w:rPr>
                <w:rFonts w:ascii="Times" w:hAnsi="Times" w:cs="Times New Roman"/>
                <w:color w:val="000000"/>
              </w:rPr>
              <w:t>Przedmiot fakultatywny, do wyboru</w:t>
            </w:r>
          </w:p>
        </w:tc>
      </w:tr>
      <w:tr w:rsidR="00CA2361" w:rsidRPr="00D917EA" w:rsidTr="002D457E">
        <w:tc>
          <w:tcPr>
            <w:tcW w:w="3203" w:type="dxa"/>
          </w:tcPr>
          <w:p w:rsidR="00CA2361" w:rsidRPr="00D917EA" w:rsidRDefault="00CA2361" w:rsidP="00D917EA">
            <w:pPr>
              <w:spacing w:after="0" w:line="240" w:lineRule="auto"/>
              <w:contextualSpacing/>
              <w:jc w:val="both"/>
              <w:rPr>
                <w:rFonts w:ascii="Times" w:hAnsi="Times" w:cs="Times New Roman"/>
                <w:b/>
              </w:rPr>
            </w:pPr>
            <w:r w:rsidRPr="00D917EA">
              <w:rPr>
                <w:rFonts w:ascii="Times" w:hAnsi="Times" w:cs="Times New Roman"/>
                <w:b/>
              </w:rPr>
              <w:t>Grupy zajęciowe z opisem i limitem miejsc w grupach</w:t>
            </w:r>
          </w:p>
        </w:tc>
        <w:tc>
          <w:tcPr>
            <w:tcW w:w="6261" w:type="dxa"/>
            <w:vAlign w:val="center"/>
          </w:tcPr>
          <w:p w:rsidR="00F73527" w:rsidRPr="00D917EA" w:rsidRDefault="00F73527"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CA2361" w:rsidRPr="00D917EA" w:rsidRDefault="00F73527"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rPr>
              <w:t>Maksymalna liczba studentów: 60</w:t>
            </w:r>
          </w:p>
        </w:tc>
      </w:tr>
      <w:tr w:rsidR="00CA2361" w:rsidRPr="00D917EA" w:rsidTr="002D457E">
        <w:tc>
          <w:tcPr>
            <w:tcW w:w="3203" w:type="dxa"/>
          </w:tcPr>
          <w:p w:rsidR="00CA2361" w:rsidRPr="00D917EA" w:rsidRDefault="00CA2361" w:rsidP="00D917EA">
            <w:pPr>
              <w:spacing w:after="0" w:line="240" w:lineRule="auto"/>
              <w:contextualSpacing/>
              <w:jc w:val="both"/>
              <w:rPr>
                <w:rFonts w:ascii="Times" w:hAnsi="Times" w:cs="Times New Roman"/>
                <w:b/>
              </w:rPr>
            </w:pPr>
            <w:r w:rsidRPr="00D917EA">
              <w:rPr>
                <w:rFonts w:ascii="Times" w:hAnsi="Times" w:cs="Times New Roman"/>
                <w:b/>
              </w:rPr>
              <w:lastRenderedPageBreak/>
              <w:t>Terminy i miejsca odbywania zajęć</w:t>
            </w:r>
          </w:p>
        </w:tc>
        <w:tc>
          <w:tcPr>
            <w:tcW w:w="6261" w:type="dxa"/>
            <w:vAlign w:val="center"/>
          </w:tcPr>
          <w:p w:rsidR="00CA2361" w:rsidRPr="00D917EA" w:rsidRDefault="00133FAB" w:rsidP="00D917EA">
            <w:pPr>
              <w:autoSpaceDE w:val="0"/>
              <w:autoSpaceDN w:val="0"/>
              <w:adjustRightInd w:val="0"/>
              <w:spacing w:after="0" w:line="240" w:lineRule="auto"/>
              <w:jc w:val="both"/>
              <w:rPr>
                <w:rFonts w:ascii="Times" w:hAnsi="Times" w:cs="Times New Roman"/>
              </w:rPr>
            </w:pPr>
            <w:r w:rsidRPr="00D917EA">
              <w:rPr>
                <w:rFonts w:ascii="Times" w:hAnsi="Times" w:cs="Times New Roman"/>
                <w:bCs/>
              </w:rPr>
              <w:t xml:space="preserve">Sale wykładowe Collegium Medium im. L. Rydygiera </w:t>
            </w:r>
            <w:r w:rsidRPr="00D917EA">
              <w:rPr>
                <w:rFonts w:ascii="Times" w:hAnsi="Times" w:cs="Times New Roman"/>
                <w:bCs/>
              </w:rPr>
              <w:br/>
              <w:t>w Bydgoszczy Uniwersytetu Mikołaja Kopernika w Toruniu</w:t>
            </w:r>
            <w:r w:rsidRPr="00D917EA">
              <w:rPr>
                <w:rFonts w:ascii="Times" w:hAnsi="Times" w:cs="Times New Roman"/>
                <w:bCs/>
                <w:color w:val="000000"/>
              </w:rPr>
              <w:t xml:space="preserve">, </w:t>
            </w:r>
            <w:r w:rsidRPr="00D917EA">
              <w:rPr>
                <w:rFonts w:ascii="Times" w:hAnsi="Times" w:cs="Times New Roman"/>
                <w:bCs/>
              </w:rPr>
              <w:t>w terminach podawanych przez Dział Dydaktyki.</w:t>
            </w:r>
          </w:p>
        </w:tc>
      </w:tr>
      <w:tr w:rsidR="00CA2361" w:rsidRPr="00D917EA" w:rsidTr="002D457E">
        <w:tc>
          <w:tcPr>
            <w:tcW w:w="3203" w:type="dxa"/>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Cykl dydaktyczny, w którym przedmiot jest realizowany</w:t>
            </w:r>
          </w:p>
        </w:tc>
        <w:tc>
          <w:tcPr>
            <w:tcW w:w="6261" w:type="dxa"/>
            <w:vAlign w:val="center"/>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rPr>
              <w:t>semestr zimowy i letni</w:t>
            </w:r>
          </w:p>
        </w:tc>
      </w:tr>
      <w:tr w:rsidR="00845FB8" w:rsidRPr="00D917EA" w:rsidTr="002D457E">
        <w:tc>
          <w:tcPr>
            <w:tcW w:w="3203" w:type="dxa"/>
          </w:tcPr>
          <w:p w:rsidR="00845FB8" w:rsidRPr="00D917EA" w:rsidRDefault="00845FB8" w:rsidP="00D917EA">
            <w:pPr>
              <w:spacing w:after="0" w:line="240" w:lineRule="auto"/>
              <w:contextualSpacing/>
              <w:jc w:val="both"/>
              <w:rPr>
                <w:rFonts w:ascii="Times" w:hAnsi="Times" w:cs="Times New Roman"/>
                <w:b/>
              </w:rPr>
            </w:pPr>
            <w:r w:rsidRPr="00D917EA">
              <w:rPr>
                <w:rFonts w:ascii="Times" w:hAnsi="Times" w:cs="Times New Roman"/>
                <w:b/>
              </w:rPr>
              <w:t>Sposób zaliczenia przedmiotu w cyklu</w:t>
            </w:r>
          </w:p>
        </w:tc>
        <w:tc>
          <w:tcPr>
            <w:tcW w:w="6261" w:type="dxa"/>
            <w:vAlign w:val="center"/>
          </w:tcPr>
          <w:p w:rsidR="00845FB8" w:rsidRPr="00D917EA" w:rsidRDefault="00845FB8" w:rsidP="00D917EA">
            <w:pPr>
              <w:spacing w:after="0" w:line="240" w:lineRule="auto"/>
              <w:jc w:val="both"/>
              <w:rPr>
                <w:rFonts w:ascii="Times" w:hAnsi="Times" w:cs="Times New Roman"/>
              </w:rPr>
            </w:pPr>
            <w:r w:rsidRPr="00D917EA">
              <w:rPr>
                <w:rFonts w:ascii="Times" w:hAnsi="Times" w:cs="Times New Roman"/>
                <w:b/>
                <w:iCs/>
                <w:lang w:eastAsia="pl-PL"/>
              </w:rPr>
              <w:t>Wykład:</w:t>
            </w:r>
            <w:r w:rsidRPr="00D917EA">
              <w:rPr>
                <w:rFonts w:ascii="Times" w:hAnsi="Times" w:cs="Times New Roman"/>
                <w:iCs/>
                <w:lang w:eastAsia="pl-PL"/>
              </w:rPr>
              <w:t xml:space="preserve"> Zaliczenie na ocenę</w:t>
            </w:r>
          </w:p>
        </w:tc>
      </w:tr>
      <w:tr w:rsidR="00845FB8" w:rsidRPr="00D917EA" w:rsidTr="002D457E">
        <w:trPr>
          <w:trHeight w:val="1606"/>
        </w:trPr>
        <w:tc>
          <w:tcPr>
            <w:tcW w:w="3203" w:type="dxa"/>
          </w:tcPr>
          <w:p w:rsidR="00845FB8" w:rsidRPr="00D917EA" w:rsidRDefault="00845FB8" w:rsidP="00D917EA">
            <w:pPr>
              <w:spacing w:after="0" w:line="240" w:lineRule="auto"/>
              <w:ind w:left="4"/>
              <w:jc w:val="both"/>
              <w:rPr>
                <w:rFonts w:ascii="Times" w:hAnsi="Times" w:cs="Times New Roman"/>
                <w:b/>
              </w:rPr>
            </w:pPr>
            <w:r w:rsidRPr="00D917EA">
              <w:rPr>
                <w:rFonts w:ascii="Times" w:hAnsi="Times" w:cs="Times New Roman"/>
                <w:b/>
              </w:rPr>
              <w:t xml:space="preserve">Liczba </w:t>
            </w:r>
            <w:r w:rsidRPr="00D917EA">
              <w:rPr>
                <w:rFonts w:ascii="Times" w:hAnsi="Times" w:cs="Times New Roman"/>
                <w:b/>
              </w:rPr>
              <w:tab/>
              <w:t xml:space="preserve">godzin </w:t>
            </w:r>
            <w:r w:rsidRPr="00D917EA">
              <w:rPr>
                <w:rFonts w:ascii="Times" w:hAnsi="Times" w:cs="Times New Roman"/>
                <w:b/>
              </w:rPr>
              <w:tab/>
              <w:t xml:space="preserve">zajęć prowadzonych z wykorzystaniem metod i technik kształcenia na odległość </w:t>
            </w:r>
          </w:p>
        </w:tc>
        <w:tc>
          <w:tcPr>
            <w:tcW w:w="6261" w:type="dxa"/>
            <w:vAlign w:val="center"/>
          </w:tcPr>
          <w:p w:rsidR="00845FB8" w:rsidRPr="00D917EA" w:rsidRDefault="00845FB8" w:rsidP="00D917EA">
            <w:pPr>
              <w:spacing w:after="0" w:line="240" w:lineRule="auto"/>
              <w:jc w:val="both"/>
              <w:rPr>
                <w:rFonts w:ascii="Times" w:hAnsi="Times" w:cs="Times New Roman"/>
              </w:rPr>
            </w:pPr>
            <w:r w:rsidRPr="00D917EA">
              <w:rPr>
                <w:rFonts w:ascii="Times" w:hAnsi="Times" w:cs="Times New Roman"/>
              </w:rPr>
              <w:t>Brak.</w:t>
            </w:r>
          </w:p>
        </w:tc>
      </w:tr>
      <w:tr w:rsidR="00845FB8" w:rsidRPr="00D917EA" w:rsidTr="002D457E">
        <w:tc>
          <w:tcPr>
            <w:tcW w:w="3203" w:type="dxa"/>
          </w:tcPr>
          <w:p w:rsidR="00845FB8" w:rsidRPr="00D917EA" w:rsidRDefault="00845FB8" w:rsidP="00D917EA">
            <w:pPr>
              <w:spacing w:after="0" w:line="240" w:lineRule="auto"/>
              <w:ind w:left="4"/>
              <w:jc w:val="both"/>
              <w:rPr>
                <w:rFonts w:ascii="Times" w:hAnsi="Times" w:cs="Times New Roman"/>
                <w:b/>
              </w:rPr>
            </w:pPr>
            <w:r w:rsidRPr="00D917EA">
              <w:rPr>
                <w:rFonts w:ascii="Times" w:hAnsi="Times" w:cs="Times New Roman"/>
                <w:b/>
              </w:rPr>
              <w:t xml:space="preserve">Strona www przedmiotu </w:t>
            </w:r>
          </w:p>
        </w:tc>
        <w:tc>
          <w:tcPr>
            <w:tcW w:w="6261" w:type="dxa"/>
            <w:vAlign w:val="center"/>
          </w:tcPr>
          <w:p w:rsidR="00845FB8" w:rsidRPr="00D917EA" w:rsidRDefault="00845FB8" w:rsidP="00D917EA">
            <w:pPr>
              <w:spacing w:after="0" w:line="240" w:lineRule="auto"/>
              <w:ind w:right="106"/>
              <w:jc w:val="both"/>
              <w:rPr>
                <w:rFonts w:ascii="Times" w:hAnsi="Times" w:cs="Times New Roman"/>
              </w:rPr>
            </w:pPr>
            <w:r w:rsidRPr="00D917EA">
              <w:rPr>
                <w:rFonts w:ascii="Times" w:hAnsi="Times" w:cs="Times New Roman"/>
              </w:rPr>
              <w:t>Brak.</w:t>
            </w:r>
          </w:p>
        </w:tc>
      </w:tr>
      <w:tr w:rsidR="00845FB8" w:rsidRPr="00D917EA" w:rsidTr="002D457E">
        <w:tc>
          <w:tcPr>
            <w:tcW w:w="3203" w:type="dxa"/>
          </w:tcPr>
          <w:p w:rsidR="00845FB8" w:rsidRPr="00D917EA" w:rsidRDefault="00845FB8" w:rsidP="00D917EA">
            <w:pPr>
              <w:spacing w:after="0" w:line="240" w:lineRule="auto"/>
              <w:contextualSpacing/>
              <w:jc w:val="both"/>
              <w:rPr>
                <w:rFonts w:ascii="Times" w:hAnsi="Times" w:cs="Times New Roman"/>
                <w:b/>
              </w:rPr>
            </w:pPr>
            <w:r w:rsidRPr="00D917EA">
              <w:rPr>
                <w:rFonts w:ascii="Times" w:hAnsi="Times" w:cs="Times New Roman"/>
                <w:b/>
              </w:rPr>
              <w:t>Efekty kształcenia, zdefiniowane dla danej formy zajęć w ramach przedmiotu</w:t>
            </w:r>
          </w:p>
        </w:tc>
        <w:tc>
          <w:tcPr>
            <w:tcW w:w="6261" w:type="dxa"/>
            <w:vAlign w:val="center"/>
          </w:tcPr>
          <w:p w:rsidR="00845FB8" w:rsidRPr="00D917EA" w:rsidRDefault="00845FB8" w:rsidP="00D917EA">
            <w:pPr>
              <w:tabs>
                <w:tab w:val="left" w:pos="344"/>
              </w:tabs>
              <w:autoSpaceDE w:val="0"/>
              <w:autoSpaceDN w:val="0"/>
              <w:adjustRightInd w:val="0"/>
              <w:spacing w:after="0" w:line="240" w:lineRule="auto"/>
              <w:ind w:left="344" w:hanging="344"/>
              <w:jc w:val="both"/>
              <w:rPr>
                <w:rFonts w:ascii="Times" w:hAnsi="Times" w:cs="Times New Roman"/>
                <w:b/>
                <w:color w:val="000000"/>
              </w:rPr>
            </w:pPr>
            <w:r w:rsidRPr="00D917EA">
              <w:rPr>
                <w:rFonts w:ascii="Times" w:hAnsi="Times" w:cs="Times New Roman"/>
                <w:b/>
                <w:color w:val="000000"/>
              </w:rPr>
              <w:t>Wykład student zna i rozumie:</w:t>
            </w:r>
          </w:p>
          <w:p w:rsidR="00845FB8" w:rsidRPr="00D917EA" w:rsidRDefault="00845FB8" w:rsidP="00D917EA">
            <w:pPr>
              <w:tabs>
                <w:tab w:val="left" w:pos="344"/>
              </w:tabs>
              <w:autoSpaceDE w:val="0"/>
              <w:autoSpaceDN w:val="0"/>
              <w:adjustRightInd w:val="0"/>
              <w:spacing w:after="0" w:line="240" w:lineRule="auto"/>
              <w:jc w:val="both"/>
              <w:rPr>
                <w:rFonts w:ascii="Times" w:hAnsi="Times" w:cs="Times New Roman"/>
                <w:color w:val="000000"/>
              </w:rPr>
            </w:pPr>
            <w:r w:rsidRPr="00D917EA">
              <w:rPr>
                <w:rFonts w:ascii="Times" w:hAnsi="Times" w:cs="Times New Roman"/>
                <w:color w:val="000000"/>
              </w:rPr>
              <w:t>W1: podstawowe pojęcia z zakresu hodowli i biologii zwierząt laboratoryjnych i eksperymentalnych.</w:t>
            </w:r>
          </w:p>
          <w:p w:rsidR="00845FB8" w:rsidRPr="00D917EA" w:rsidRDefault="00845FB8" w:rsidP="00D917EA">
            <w:pPr>
              <w:tabs>
                <w:tab w:val="left" w:pos="344"/>
              </w:tabs>
              <w:autoSpaceDE w:val="0"/>
              <w:autoSpaceDN w:val="0"/>
              <w:adjustRightInd w:val="0"/>
              <w:spacing w:after="0" w:line="240" w:lineRule="auto"/>
              <w:jc w:val="both"/>
              <w:rPr>
                <w:rFonts w:ascii="Times" w:hAnsi="Times" w:cs="Times New Roman"/>
                <w:color w:val="000000"/>
              </w:rPr>
            </w:pPr>
            <w:r w:rsidRPr="00D917EA">
              <w:rPr>
                <w:rFonts w:ascii="Times" w:hAnsi="Times" w:cs="Times New Roman"/>
                <w:color w:val="000000"/>
              </w:rPr>
              <w:t>W2: zasady przeprowadzania doświadczeń na zwierzętach, w tym badań przedklinicznych w oparciu o normy prawne obowiązujące w Polsce z uwzględnieniem ochrony zwierząt i wykorzystaniem metod alternatywnych.</w:t>
            </w:r>
          </w:p>
          <w:p w:rsidR="00845FB8" w:rsidRPr="00D917EA" w:rsidRDefault="00845FB8" w:rsidP="00D917EA">
            <w:pPr>
              <w:tabs>
                <w:tab w:val="left" w:pos="344"/>
              </w:tabs>
              <w:autoSpaceDE w:val="0"/>
              <w:autoSpaceDN w:val="0"/>
              <w:adjustRightInd w:val="0"/>
              <w:spacing w:after="0" w:line="240" w:lineRule="auto"/>
              <w:jc w:val="both"/>
              <w:rPr>
                <w:rFonts w:ascii="Times" w:hAnsi="Times" w:cs="Times New Roman"/>
                <w:color w:val="000000"/>
              </w:rPr>
            </w:pPr>
            <w:r w:rsidRPr="00D917EA">
              <w:rPr>
                <w:rFonts w:ascii="Times" w:hAnsi="Times" w:cs="Times New Roman"/>
                <w:color w:val="000000"/>
              </w:rPr>
              <w:t>W3: klasyfikuje dotkliwości procedur.</w:t>
            </w:r>
          </w:p>
          <w:p w:rsidR="00845FB8" w:rsidRPr="00D917EA" w:rsidRDefault="00845FB8" w:rsidP="00D917EA">
            <w:pPr>
              <w:tabs>
                <w:tab w:val="left" w:pos="344"/>
              </w:tabs>
              <w:autoSpaceDE w:val="0"/>
              <w:autoSpaceDN w:val="0"/>
              <w:adjustRightInd w:val="0"/>
              <w:spacing w:after="0" w:line="240" w:lineRule="auto"/>
              <w:jc w:val="both"/>
              <w:rPr>
                <w:rFonts w:ascii="Times" w:hAnsi="Times" w:cs="Times New Roman"/>
                <w:color w:val="000000"/>
              </w:rPr>
            </w:pPr>
            <w:r w:rsidRPr="00D917EA">
              <w:rPr>
                <w:rFonts w:ascii="Times" w:hAnsi="Times" w:cs="Times New Roman"/>
                <w:color w:val="000000"/>
              </w:rPr>
              <w:t>W4: problemy etyczne pojawiające się w trakcie przeprowadzania doświadczeń na zwierzętach.</w:t>
            </w:r>
          </w:p>
          <w:p w:rsidR="00845FB8" w:rsidRPr="00D917EA" w:rsidRDefault="00845FB8" w:rsidP="00D917EA">
            <w:pPr>
              <w:tabs>
                <w:tab w:val="left" w:pos="344"/>
              </w:tabs>
              <w:autoSpaceDE w:val="0"/>
              <w:autoSpaceDN w:val="0"/>
              <w:adjustRightInd w:val="0"/>
              <w:spacing w:after="0" w:line="240" w:lineRule="auto"/>
              <w:ind w:left="344" w:hanging="344"/>
              <w:jc w:val="both"/>
              <w:rPr>
                <w:rFonts w:ascii="Times" w:hAnsi="Times" w:cs="Times New Roman"/>
                <w:b/>
                <w:color w:val="000000"/>
              </w:rPr>
            </w:pPr>
            <w:r w:rsidRPr="00D917EA">
              <w:rPr>
                <w:rFonts w:ascii="Times" w:hAnsi="Times" w:cs="Times New Roman"/>
                <w:b/>
                <w:color w:val="000000"/>
              </w:rPr>
              <w:t>Wykład student potrafi:</w:t>
            </w:r>
          </w:p>
          <w:p w:rsidR="00845FB8" w:rsidRPr="00D917EA" w:rsidRDefault="00845FB8" w:rsidP="00D917EA">
            <w:pPr>
              <w:tabs>
                <w:tab w:val="left" w:pos="344"/>
              </w:tabs>
              <w:autoSpaceDE w:val="0"/>
              <w:autoSpaceDN w:val="0"/>
              <w:adjustRightInd w:val="0"/>
              <w:spacing w:after="0" w:line="240" w:lineRule="auto"/>
              <w:jc w:val="both"/>
              <w:rPr>
                <w:rFonts w:ascii="Times" w:hAnsi="Times" w:cs="Times New Roman"/>
                <w:color w:val="000000"/>
              </w:rPr>
            </w:pPr>
            <w:r w:rsidRPr="00D917EA">
              <w:rPr>
                <w:rFonts w:ascii="Times" w:hAnsi="Times" w:cs="Times New Roman"/>
                <w:color w:val="000000"/>
              </w:rPr>
              <w:t>U1: potrafi rozpoznać podstawowe zachowania zwierząt oraz ocenić parametry dobrostanu zwierząt.</w:t>
            </w:r>
          </w:p>
          <w:p w:rsidR="00845FB8" w:rsidRPr="00D917EA" w:rsidRDefault="00845FB8" w:rsidP="00D917EA">
            <w:pPr>
              <w:tabs>
                <w:tab w:val="left" w:pos="344"/>
              </w:tabs>
              <w:autoSpaceDE w:val="0"/>
              <w:autoSpaceDN w:val="0"/>
              <w:adjustRightInd w:val="0"/>
              <w:spacing w:after="0" w:line="240" w:lineRule="auto"/>
              <w:jc w:val="both"/>
              <w:rPr>
                <w:rFonts w:ascii="Times" w:hAnsi="Times" w:cs="Times New Roman"/>
                <w:color w:val="000000"/>
              </w:rPr>
            </w:pPr>
            <w:r w:rsidRPr="00D917EA">
              <w:rPr>
                <w:rFonts w:ascii="Times" w:hAnsi="Times" w:cs="Times New Roman"/>
                <w:color w:val="000000"/>
              </w:rPr>
              <w:t>U2: potrafi zaplanować prosty eksperyment z wykorzystaniem zwierząt doświadczalnych zgodny z obowiązującymi normami prawnymi i wyciągnąć z niego odpowiednie wnioski.</w:t>
            </w:r>
          </w:p>
          <w:p w:rsidR="00845FB8" w:rsidRPr="00D917EA" w:rsidRDefault="00845FB8" w:rsidP="00D917EA">
            <w:pPr>
              <w:tabs>
                <w:tab w:val="left" w:pos="344"/>
              </w:tabs>
              <w:autoSpaceDE w:val="0"/>
              <w:autoSpaceDN w:val="0"/>
              <w:adjustRightInd w:val="0"/>
              <w:spacing w:after="0" w:line="240" w:lineRule="auto"/>
              <w:jc w:val="both"/>
              <w:rPr>
                <w:rFonts w:ascii="Times" w:hAnsi="Times" w:cs="Times New Roman"/>
                <w:color w:val="000000"/>
              </w:rPr>
            </w:pPr>
            <w:r w:rsidRPr="00D917EA">
              <w:rPr>
                <w:rFonts w:ascii="Times" w:hAnsi="Times" w:cs="Times New Roman"/>
                <w:color w:val="000000"/>
              </w:rPr>
              <w:t>U3: potrafi ocenić wady i zalety prowadzenia badań na zwierzętach oraz wskazać możliwość ich zastąpienia metodami alternatywnymi.</w:t>
            </w:r>
          </w:p>
          <w:p w:rsidR="00845FB8" w:rsidRPr="00D917EA" w:rsidRDefault="00845FB8" w:rsidP="00D917EA">
            <w:pPr>
              <w:tabs>
                <w:tab w:val="left" w:pos="344"/>
              </w:tabs>
              <w:autoSpaceDE w:val="0"/>
              <w:autoSpaceDN w:val="0"/>
              <w:adjustRightInd w:val="0"/>
              <w:spacing w:after="0" w:line="240" w:lineRule="auto"/>
              <w:ind w:left="344" w:hanging="344"/>
              <w:jc w:val="both"/>
              <w:rPr>
                <w:rFonts w:ascii="Times" w:hAnsi="Times" w:cs="Times New Roman"/>
                <w:b/>
                <w:color w:val="000000"/>
              </w:rPr>
            </w:pPr>
            <w:r w:rsidRPr="00D917EA">
              <w:rPr>
                <w:rFonts w:ascii="Times" w:hAnsi="Times" w:cs="Times New Roman"/>
                <w:b/>
                <w:color w:val="000000"/>
              </w:rPr>
              <w:t>Wykład student gotów jest do:</w:t>
            </w:r>
          </w:p>
          <w:p w:rsidR="00845FB8" w:rsidRPr="00D917EA" w:rsidRDefault="00845FB8" w:rsidP="00D917EA">
            <w:pPr>
              <w:tabs>
                <w:tab w:val="left" w:pos="344"/>
              </w:tabs>
              <w:autoSpaceDE w:val="0"/>
              <w:autoSpaceDN w:val="0"/>
              <w:adjustRightInd w:val="0"/>
              <w:spacing w:after="0" w:line="240" w:lineRule="auto"/>
              <w:jc w:val="both"/>
              <w:rPr>
                <w:rFonts w:ascii="Times" w:hAnsi="Times" w:cs="Times New Roman"/>
                <w:color w:val="000000"/>
              </w:rPr>
            </w:pPr>
            <w:r w:rsidRPr="00D917EA">
              <w:rPr>
                <w:rFonts w:ascii="Times" w:hAnsi="Times" w:cs="Times New Roman"/>
                <w:color w:val="000000"/>
              </w:rPr>
              <w:t>K1: odpowiedzialności za dobrostan i prawidłowe wykorzystanie zwierząt w badaniach naukowych.</w:t>
            </w:r>
          </w:p>
          <w:p w:rsidR="00845FB8" w:rsidRPr="00D917EA" w:rsidRDefault="00845FB8" w:rsidP="00D917EA">
            <w:pPr>
              <w:tabs>
                <w:tab w:val="left" w:pos="344"/>
              </w:tabs>
              <w:autoSpaceDE w:val="0"/>
              <w:autoSpaceDN w:val="0"/>
              <w:adjustRightInd w:val="0"/>
              <w:spacing w:after="0" w:line="240" w:lineRule="auto"/>
              <w:ind w:left="344" w:hanging="344"/>
              <w:jc w:val="both"/>
              <w:rPr>
                <w:rFonts w:ascii="Times" w:hAnsi="Times" w:cs="Times New Roman"/>
                <w:color w:val="000000"/>
              </w:rPr>
            </w:pPr>
            <w:r w:rsidRPr="00D917EA">
              <w:rPr>
                <w:rFonts w:ascii="Times" w:hAnsi="Times" w:cs="Times New Roman"/>
                <w:color w:val="000000"/>
              </w:rPr>
              <w:t>K2: aktywnego uczestnictwa w dyskusji.</w:t>
            </w:r>
          </w:p>
        </w:tc>
      </w:tr>
      <w:tr w:rsidR="00845FB8" w:rsidRPr="00D917EA" w:rsidTr="002D457E">
        <w:tc>
          <w:tcPr>
            <w:tcW w:w="3203" w:type="dxa"/>
          </w:tcPr>
          <w:p w:rsidR="00845FB8" w:rsidRPr="00D917EA" w:rsidRDefault="00845FB8" w:rsidP="00D917EA">
            <w:pPr>
              <w:spacing w:after="0" w:line="240" w:lineRule="auto"/>
              <w:contextualSpacing/>
              <w:jc w:val="both"/>
              <w:rPr>
                <w:rFonts w:ascii="Times" w:hAnsi="Times" w:cs="Times New Roman"/>
                <w:b/>
              </w:rPr>
            </w:pPr>
            <w:r w:rsidRPr="00D917EA">
              <w:rPr>
                <w:rFonts w:ascii="Times" w:hAnsi="Times" w:cs="Times New Roman"/>
                <w:b/>
              </w:rPr>
              <w:t>Metody i kryteria oceniania danej formy zajęć w ramach przedmiotu</w:t>
            </w:r>
          </w:p>
        </w:tc>
        <w:tc>
          <w:tcPr>
            <w:tcW w:w="6261" w:type="dxa"/>
            <w:vAlign w:val="center"/>
          </w:tcPr>
          <w:p w:rsidR="00845FB8" w:rsidRPr="00D917EA" w:rsidRDefault="00845FB8" w:rsidP="00D917EA">
            <w:pPr>
              <w:autoSpaceDE w:val="0"/>
              <w:autoSpaceDN w:val="0"/>
              <w:adjustRightInd w:val="0"/>
              <w:spacing w:after="0" w:line="240" w:lineRule="auto"/>
              <w:jc w:val="both"/>
              <w:rPr>
                <w:rFonts w:ascii="Times" w:eastAsia="Calibri" w:hAnsi="Times" w:cs="Times New Roman"/>
              </w:rPr>
            </w:pPr>
            <w:r w:rsidRPr="00D917EA">
              <w:rPr>
                <w:rFonts w:ascii="Times" w:hAnsi="Times"/>
                <w:color w:val="000000"/>
              </w:rPr>
              <w:t>Warunkiem zaliczenia przedmiotu jest zaliczenie wykładów</w:t>
            </w:r>
            <w:r w:rsidRPr="00D917EA">
              <w:rPr>
                <w:rFonts w:ascii="Times" w:eastAsia="Calibri" w:hAnsi="Times" w:cs="Times New Roman"/>
              </w:rPr>
              <w:t xml:space="preserve"> na podstawie:</w:t>
            </w:r>
          </w:p>
          <w:p w:rsidR="00845FB8" w:rsidRPr="00D917EA" w:rsidRDefault="00845FB8" w:rsidP="00D917EA">
            <w:pPr>
              <w:autoSpaceDE w:val="0"/>
              <w:autoSpaceDN w:val="0"/>
              <w:adjustRightInd w:val="0"/>
              <w:spacing w:after="0" w:line="240" w:lineRule="auto"/>
              <w:jc w:val="both"/>
              <w:rPr>
                <w:rFonts w:ascii="Times" w:eastAsia="Calibri" w:hAnsi="Times" w:cs="Times New Roman"/>
              </w:rPr>
            </w:pPr>
          </w:p>
          <w:p w:rsidR="00845FB8" w:rsidRPr="00D917EA" w:rsidRDefault="00845FB8"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Testu końcowego lub quizu (0-30 pkt; &gt;60%); W1-W4, U1-U3</w:t>
            </w:r>
          </w:p>
          <w:p w:rsidR="00845FB8" w:rsidRPr="00D917EA" w:rsidRDefault="00845FB8" w:rsidP="00D917EA">
            <w:pPr>
              <w:spacing w:after="0" w:line="240" w:lineRule="auto"/>
              <w:jc w:val="both"/>
              <w:rPr>
                <w:rFonts w:ascii="Times" w:eastAsia="Calibri" w:hAnsi="Times" w:cs="Times New Roman"/>
              </w:rPr>
            </w:pPr>
            <w:r w:rsidRPr="00D917EA">
              <w:rPr>
                <w:rFonts w:ascii="Times" w:eastAsia="Calibri" w:hAnsi="Times" w:cs="Times New Roman"/>
              </w:rPr>
              <w:t>Przedłużona obserwacja (0-10 pkt, &gt; 50%): K1-K2</w:t>
            </w:r>
          </w:p>
          <w:p w:rsidR="00845FB8" w:rsidRPr="00D917EA" w:rsidRDefault="00845FB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Zaliczenie testu lub quizu i aktywność w dyskusji na zajęciach, </w:t>
            </w:r>
          </w:p>
          <w:p w:rsidR="00845FB8" w:rsidRPr="00D917EA" w:rsidRDefault="00845FB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Kryteria oceniania:</w:t>
            </w:r>
          </w:p>
          <w:p w:rsidR="00845FB8" w:rsidRPr="00D917EA" w:rsidRDefault="00845FB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Wykład: Zaliczenie na ocenę na podstawie wyniku testu lub quizu i aktywności na zajęciach.</w:t>
            </w:r>
          </w:p>
          <w:p w:rsidR="00845FB8" w:rsidRPr="00D917EA" w:rsidRDefault="00845FB8" w:rsidP="00D917EA">
            <w:pPr>
              <w:pStyle w:val="Tekstkomentarza"/>
              <w:spacing w:after="0"/>
              <w:jc w:val="both"/>
              <w:rPr>
                <w:rFonts w:ascii="Times" w:hAnsi="Times" w:cs="Times New Roman"/>
                <w:sz w:val="22"/>
                <w:szCs w:val="22"/>
              </w:rPr>
            </w:pP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949"/>
            </w:tblGrid>
            <w:tr w:rsidR="00845FB8" w:rsidRPr="00D917EA" w:rsidTr="00CA2361">
              <w:tc>
                <w:tcPr>
                  <w:tcW w:w="1970" w:type="dxa"/>
                  <w:tcBorders>
                    <w:top w:val="single" w:sz="4" w:space="0" w:color="auto"/>
                    <w:left w:val="single" w:sz="4" w:space="0" w:color="auto"/>
                    <w:bottom w:val="single" w:sz="4" w:space="0" w:color="auto"/>
                    <w:right w:val="single" w:sz="4" w:space="0" w:color="auto"/>
                  </w:tcBorders>
                  <w:vAlign w:val="center"/>
                </w:tcPr>
                <w:p w:rsidR="00845FB8" w:rsidRPr="00D917EA" w:rsidRDefault="00845FB8" w:rsidP="00D917EA">
                  <w:pPr>
                    <w:spacing w:after="0" w:line="240" w:lineRule="auto"/>
                    <w:jc w:val="both"/>
                    <w:rPr>
                      <w:rFonts w:ascii="Times" w:hAnsi="Times" w:cs="Times New Roman"/>
                    </w:rPr>
                  </w:pPr>
                  <w:r w:rsidRPr="00D917EA">
                    <w:rPr>
                      <w:rFonts w:ascii="Times" w:hAnsi="Times" w:cs="Times New Roman"/>
                    </w:rPr>
                    <w:t>Procent punktów</w:t>
                  </w:r>
                </w:p>
              </w:tc>
              <w:tc>
                <w:tcPr>
                  <w:tcW w:w="949" w:type="dxa"/>
                  <w:tcBorders>
                    <w:top w:val="single" w:sz="4" w:space="0" w:color="auto"/>
                    <w:left w:val="single" w:sz="4" w:space="0" w:color="auto"/>
                    <w:bottom w:val="single" w:sz="4" w:space="0" w:color="auto"/>
                    <w:right w:val="single" w:sz="4" w:space="0" w:color="auto"/>
                  </w:tcBorders>
                  <w:vAlign w:val="center"/>
                </w:tcPr>
                <w:p w:rsidR="00845FB8" w:rsidRPr="00D917EA" w:rsidRDefault="00845FB8" w:rsidP="00D917EA">
                  <w:pPr>
                    <w:spacing w:after="0" w:line="240" w:lineRule="auto"/>
                    <w:jc w:val="both"/>
                    <w:rPr>
                      <w:rFonts w:ascii="Times" w:hAnsi="Times" w:cs="Times New Roman"/>
                    </w:rPr>
                  </w:pPr>
                  <w:r w:rsidRPr="00D917EA">
                    <w:rPr>
                      <w:rFonts w:ascii="Times" w:hAnsi="Times" w:cs="Times New Roman"/>
                    </w:rPr>
                    <w:t>Ocena</w:t>
                  </w:r>
                </w:p>
              </w:tc>
            </w:tr>
            <w:tr w:rsidR="00845FB8" w:rsidRPr="00D917EA" w:rsidTr="00CA2361">
              <w:tc>
                <w:tcPr>
                  <w:tcW w:w="1970" w:type="dxa"/>
                  <w:tcBorders>
                    <w:top w:val="single" w:sz="4" w:space="0" w:color="000000"/>
                    <w:left w:val="single" w:sz="4" w:space="0" w:color="000000"/>
                    <w:bottom w:val="single" w:sz="4" w:space="0" w:color="000000"/>
                    <w:right w:val="single" w:sz="4" w:space="0" w:color="auto"/>
                  </w:tcBorders>
                  <w:vAlign w:val="center"/>
                </w:tcPr>
                <w:p w:rsidR="00845FB8" w:rsidRPr="00D917EA" w:rsidRDefault="00845FB8" w:rsidP="00D917EA">
                  <w:pPr>
                    <w:spacing w:after="0" w:line="240" w:lineRule="auto"/>
                    <w:jc w:val="both"/>
                    <w:rPr>
                      <w:rFonts w:ascii="Times" w:hAnsi="Times" w:cs="Times New Roman"/>
                    </w:rPr>
                  </w:pPr>
                  <w:r w:rsidRPr="00D917EA">
                    <w:rPr>
                      <w:rFonts w:ascii="Times" w:hAnsi="Times" w:cs="Times New Roman"/>
                    </w:rPr>
                    <w:t>92-100%</w:t>
                  </w:r>
                </w:p>
              </w:tc>
              <w:tc>
                <w:tcPr>
                  <w:tcW w:w="949" w:type="dxa"/>
                  <w:tcBorders>
                    <w:top w:val="single" w:sz="4" w:space="0" w:color="auto"/>
                    <w:left w:val="single" w:sz="4" w:space="0" w:color="auto"/>
                    <w:bottom w:val="single" w:sz="4" w:space="0" w:color="auto"/>
                    <w:right w:val="single" w:sz="4" w:space="0" w:color="auto"/>
                  </w:tcBorders>
                  <w:vAlign w:val="center"/>
                </w:tcPr>
                <w:p w:rsidR="00845FB8" w:rsidRPr="00D917EA" w:rsidRDefault="00845FB8" w:rsidP="00D917EA">
                  <w:pPr>
                    <w:spacing w:after="0" w:line="240" w:lineRule="auto"/>
                    <w:jc w:val="both"/>
                    <w:rPr>
                      <w:rFonts w:ascii="Times" w:hAnsi="Times" w:cs="Times New Roman"/>
                    </w:rPr>
                  </w:pPr>
                  <w:r w:rsidRPr="00D917EA">
                    <w:rPr>
                      <w:rFonts w:ascii="Times" w:hAnsi="Times" w:cs="Times New Roman"/>
                    </w:rPr>
                    <w:t>bdb</w:t>
                  </w:r>
                </w:p>
              </w:tc>
            </w:tr>
            <w:tr w:rsidR="00845FB8" w:rsidRPr="00D917EA" w:rsidTr="00CA2361">
              <w:tc>
                <w:tcPr>
                  <w:tcW w:w="1970" w:type="dxa"/>
                  <w:tcBorders>
                    <w:top w:val="single" w:sz="4" w:space="0" w:color="000000"/>
                    <w:left w:val="single" w:sz="4" w:space="0" w:color="000000"/>
                    <w:bottom w:val="single" w:sz="4" w:space="0" w:color="000000"/>
                    <w:right w:val="single" w:sz="4" w:space="0" w:color="auto"/>
                  </w:tcBorders>
                  <w:vAlign w:val="center"/>
                </w:tcPr>
                <w:p w:rsidR="00845FB8" w:rsidRPr="00D917EA" w:rsidRDefault="00845FB8" w:rsidP="00D917EA">
                  <w:pPr>
                    <w:spacing w:after="0" w:line="240" w:lineRule="auto"/>
                    <w:jc w:val="both"/>
                    <w:rPr>
                      <w:rFonts w:ascii="Times" w:hAnsi="Times" w:cs="Times New Roman"/>
                    </w:rPr>
                  </w:pPr>
                  <w:r w:rsidRPr="00D917EA">
                    <w:rPr>
                      <w:rFonts w:ascii="Times" w:hAnsi="Times" w:cs="Times New Roman"/>
                    </w:rPr>
                    <w:t>84-91%</w:t>
                  </w:r>
                </w:p>
              </w:tc>
              <w:tc>
                <w:tcPr>
                  <w:tcW w:w="949" w:type="dxa"/>
                  <w:tcBorders>
                    <w:top w:val="single" w:sz="4" w:space="0" w:color="auto"/>
                    <w:left w:val="single" w:sz="4" w:space="0" w:color="auto"/>
                    <w:bottom w:val="single" w:sz="4" w:space="0" w:color="auto"/>
                    <w:right w:val="single" w:sz="4" w:space="0" w:color="auto"/>
                  </w:tcBorders>
                  <w:vAlign w:val="center"/>
                </w:tcPr>
                <w:p w:rsidR="00845FB8" w:rsidRPr="00D917EA" w:rsidRDefault="00845FB8" w:rsidP="00D917EA">
                  <w:pPr>
                    <w:spacing w:after="0" w:line="240" w:lineRule="auto"/>
                    <w:jc w:val="both"/>
                    <w:rPr>
                      <w:rFonts w:ascii="Times" w:hAnsi="Times" w:cs="Times New Roman"/>
                    </w:rPr>
                  </w:pPr>
                  <w:r w:rsidRPr="00D917EA">
                    <w:rPr>
                      <w:rFonts w:ascii="Times" w:hAnsi="Times" w:cs="Times New Roman"/>
                    </w:rPr>
                    <w:t>db+</w:t>
                  </w:r>
                </w:p>
              </w:tc>
            </w:tr>
            <w:tr w:rsidR="00845FB8" w:rsidRPr="00D917EA" w:rsidTr="00CA2361">
              <w:tc>
                <w:tcPr>
                  <w:tcW w:w="1970" w:type="dxa"/>
                  <w:tcBorders>
                    <w:top w:val="single" w:sz="4" w:space="0" w:color="000000"/>
                    <w:left w:val="single" w:sz="4" w:space="0" w:color="000000"/>
                    <w:bottom w:val="single" w:sz="4" w:space="0" w:color="000000"/>
                    <w:right w:val="single" w:sz="4" w:space="0" w:color="auto"/>
                  </w:tcBorders>
                  <w:vAlign w:val="center"/>
                </w:tcPr>
                <w:p w:rsidR="00845FB8" w:rsidRPr="00D917EA" w:rsidRDefault="00845FB8" w:rsidP="00D917EA">
                  <w:pPr>
                    <w:spacing w:after="0" w:line="240" w:lineRule="auto"/>
                    <w:jc w:val="both"/>
                    <w:rPr>
                      <w:rFonts w:ascii="Times" w:hAnsi="Times" w:cs="Times New Roman"/>
                    </w:rPr>
                  </w:pPr>
                  <w:r w:rsidRPr="00D917EA">
                    <w:rPr>
                      <w:rFonts w:ascii="Times" w:hAnsi="Times" w:cs="Times New Roman"/>
                    </w:rPr>
                    <w:t>76-83%</w:t>
                  </w:r>
                </w:p>
              </w:tc>
              <w:tc>
                <w:tcPr>
                  <w:tcW w:w="949" w:type="dxa"/>
                  <w:tcBorders>
                    <w:top w:val="single" w:sz="4" w:space="0" w:color="auto"/>
                    <w:left w:val="single" w:sz="4" w:space="0" w:color="auto"/>
                    <w:bottom w:val="single" w:sz="4" w:space="0" w:color="auto"/>
                    <w:right w:val="single" w:sz="4" w:space="0" w:color="auto"/>
                  </w:tcBorders>
                  <w:vAlign w:val="center"/>
                </w:tcPr>
                <w:p w:rsidR="00845FB8" w:rsidRPr="00D917EA" w:rsidRDefault="00845FB8" w:rsidP="00D917EA">
                  <w:pPr>
                    <w:spacing w:after="0" w:line="240" w:lineRule="auto"/>
                    <w:jc w:val="both"/>
                    <w:rPr>
                      <w:rFonts w:ascii="Times" w:hAnsi="Times" w:cs="Times New Roman"/>
                    </w:rPr>
                  </w:pPr>
                  <w:r w:rsidRPr="00D917EA">
                    <w:rPr>
                      <w:rFonts w:ascii="Times" w:hAnsi="Times" w:cs="Times New Roman"/>
                    </w:rPr>
                    <w:t>db</w:t>
                  </w:r>
                </w:p>
              </w:tc>
            </w:tr>
            <w:tr w:rsidR="00845FB8" w:rsidRPr="00D917EA" w:rsidTr="00CA2361">
              <w:tc>
                <w:tcPr>
                  <w:tcW w:w="1970" w:type="dxa"/>
                  <w:tcBorders>
                    <w:top w:val="single" w:sz="4" w:space="0" w:color="000000"/>
                    <w:left w:val="single" w:sz="4" w:space="0" w:color="000000"/>
                    <w:bottom w:val="single" w:sz="4" w:space="0" w:color="000000"/>
                    <w:right w:val="single" w:sz="4" w:space="0" w:color="auto"/>
                  </w:tcBorders>
                  <w:vAlign w:val="center"/>
                </w:tcPr>
                <w:p w:rsidR="00845FB8" w:rsidRPr="00D917EA" w:rsidRDefault="00845FB8" w:rsidP="00D917EA">
                  <w:pPr>
                    <w:spacing w:after="0" w:line="240" w:lineRule="auto"/>
                    <w:jc w:val="both"/>
                    <w:rPr>
                      <w:rFonts w:ascii="Times" w:hAnsi="Times" w:cs="Times New Roman"/>
                    </w:rPr>
                  </w:pPr>
                  <w:r w:rsidRPr="00D917EA">
                    <w:rPr>
                      <w:rFonts w:ascii="Times" w:hAnsi="Times" w:cs="Times New Roman"/>
                    </w:rPr>
                    <w:t>68-75%</w:t>
                  </w:r>
                </w:p>
              </w:tc>
              <w:tc>
                <w:tcPr>
                  <w:tcW w:w="949" w:type="dxa"/>
                  <w:tcBorders>
                    <w:top w:val="single" w:sz="4" w:space="0" w:color="auto"/>
                    <w:left w:val="single" w:sz="4" w:space="0" w:color="auto"/>
                    <w:bottom w:val="single" w:sz="4" w:space="0" w:color="auto"/>
                    <w:right w:val="single" w:sz="4" w:space="0" w:color="auto"/>
                  </w:tcBorders>
                  <w:vAlign w:val="center"/>
                </w:tcPr>
                <w:p w:rsidR="00845FB8" w:rsidRPr="00D917EA" w:rsidRDefault="00845FB8" w:rsidP="00D917EA">
                  <w:pPr>
                    <w:spacing w:after="0" w:line="240" w:lineRule="auto"/>
                    <w:jc w:val="both"/>
                    <w:rPr>
                      <w:rFonts w:ascii="Times" w:hAnsi="Times" w:cs="Times New Roman"/>
                    </w:rPr>
                  </w:pPr>
                  <w:r w:rsidRPr="00D917EA">
                    <w:rPr>
                      <w:rFonts w:ascii="Times" w:hAnsi="Times" w:cs="Times New Roman"/>
                    </w:rPr>
                    <w:t>dst+</w:t>
                  </w:r>
                </w:p>
              </w:tc>
            </w:tr>
            <w:tr w:rsidR="00845FB8" w:rsidRPr="00D917EA" w:rsidTr="00CA2361">
              <w:tc>
                <w:tcPr>
                  <w:tcW w:w="1970" w:type="dxa"/>
                  <w:tcBorders>
                    <w:top w:val="single" w:sz="4" w:space="0" w:color="000000"/>
                    <w:left w:val="single" w:sz="4" w:space="0" w:color="000000"/>
                    <w:bottom w:val="single" w:sz="4" w:space="0" w:color="000000"/>
                    <w:right w:val="single" w:sz="4" w:space="0" w:color="auto"/>
                  </w:tcBorders>
                  <w:vAlign w:val="center"/>
                </w:tcPr>
                <w:p w:rsidR="00845FB8" w:rsidRPr="00D917EA" w:rsidRDefault="00845FB8" w:rsidP="00D917EA">
                  <w:pPr>
                    <w:spacing w:after="0" w:line="240" w:lineRule="auto"/>
                    <w:jc w:val="both"/>
                    <w:rPr>
                      <w:rFonts w:ascii="Times" w:hAnsi="Times" w:cs="Times New Roman"/>
                    </w:rPr>
                  </w:pPr>
                  <w:r w:rsidRPr="00D917EA">
                    <w:rPr>
                      <w:rFonts w:ascii="Times" w:hAnsi="Times" w:cs="Times New Roman"/>
                    </w:rPr>
                    <w:t>60-67%</w:t>
                  </w:r>
                </w:p>
              </w:tc>
              <w:tc>
                <w:tcPr>
                  <w:tcW w:w="949" w:type="dxa"/>
                  <w:tcBorders>
                    <w:top w:val="single" w:sz="4" w:space="0" w:color="auto"/>
                    <w:left w:val="single" w:sz="4" w:space="0" w:color="auto"/>
                    <w:bottom w:val="single" w:sz="4" w:space="0" w:color="auto"/>
                    <w:right w:val="single" w:sz="4" w:space="0" w:color="auto"/>
                  </w:tcBorders>
                  <w:vAlign w:val="center"/>
                </w:tcPr>
                <w:p w:rsidR="00845FB8" w:rsidRPr="00D917EA" w:rsidRDefault="00845FB8" w:rsidP="00D917EA">
                  <w:pPr>
                    <w:spacing w:after="0" w:line="240" w:lineRule="auto"/>
                    <w:jc w:val="both"/>
                    <w:rPr>
                      <w:rFonts w:ascii="Times" w:hAnsi="Times" w:cs="Times New Roman"/>
                    </w:rPr>
                  </w:pPr>
                  <w:r w:rsidRPr="00D917EA">
                    <w:rPr>
                      <w:rFonts w:ascii="Times" w:hAnsi="Times" w:cs="Times New Roman"/>
                    </w:rPr>
                    <w:t>dst</w:t>
                  </w:r>
                </w:p>
              </w:tc>
            </w:tr>
            <w:tr w:rsidR="00845FB8" w:rsidRPr="00D917EA" w:rsidTr="00CA2361">
              <w:tc>
                <w:tcPr>
                  <w:tcW w:w="1970" w:type="dxa"/>
                  <w:tcBorders>
                    <w:top w:val="single" w:sz="4" w:space="0" w:color="000000"/>
                    <w:left w:val="single" w:sz="4" w:space="0" w:color="000000"/>
                    <w:bottom w:val="single" w:sz="4" w:space="0" w:color="000000"/>
                    <w:right w:val="single" w:sz="4" w:space="0" w:color="auto"/>
                  </w:tcBorders>
                  <w:vAlign w:val="center"/>
                </w:tcPr>
                <w:p w:rsidR="00845FB8" w:rsidRPr="00D917EA" w:rsidRDefault="00845FB8" w:rsidP="00D917EA">
                  <w:pPr>
                    <w:spacing w:after="0" w:line="240" w:lineRule="auto"/>
                    <w:jc w:val="both"/>
                    <w:rPr>
                      <w:rFonts w:ascii="Times" w:hAnsi="Times" w:cs="Times New Roman"/>
                    </w:rPr>
                  </w:pPr>
                  <w:r w:rsidRPr="00D917EA">
                    <w:rPr>
                      <w:rFonts w:ascii="Times" w:hAnsi="Times" w:cs="Times New Roman"/>
                    </w:rPr>
                    <w:t>&lt; 60%</w:t>
                  </w:r>
                </w:p>
              </w:tc>
              <w:tc>
                <w:tcPr>
                  <w:tcW w:w="949" w:type="dxa"/>
                  <w:tcBorders>
                    <w:top w:val="single" w:sz="4" w:space="0" w:color="auto"/>
                    <w:left w:val="single" w:sz="4" w:space="0" w:color="auto"/>
                    <w:bottom w:val="single" w:sz="4" w:space="0" w:color="auto"/>
                    <w:right w:val="single" w:sz="4" w:space="0" w:color="auto"/>
                  </w:tcBorders>
                  <w:vAlign w:val="center"/>
                </w:tcPr>
                <w:p w:rsidR="00845FB8" w:rsidRPr="00D917EA" w:rsidRDefault="00845FB8" w:rsidP="00D917EA">
                  <w:pPr>
                    <w:spacing w:after="0" w:line="240" w:lineRule="auto"/>
                    <w:jc w:val="both"/>
                    <w:rPr>
                      <w:rFonts w:ascii="Times" w:hAnsi="Times" w:cs="Times New Roman"/>
                    </w:rPr>
                  </w:pPr>
                  <w:r w:rsidRPr="00D917EA">
                    <w:rPr>
                      <w:rFonts w:ascii="Times" w:hAnsi="Times" w:cs="Times New Roman"/>
                    </w:rPr>
                    <w:t>ndst</w:t>
                  </w:r>
                </w:p>
              </w:tc>
            </w:tr>
          </w:tbl>
          <w:p w:rsidR="00845FB8" w:rsidRPr="00D917EA" w:rsidRDefault="00845FB8" w:rsidP="00D917EA">
            <w:pPr>
              <w:autoSpaceDE w:val="0"/>
              <w:autoSpaceDN w:val="0"/>
              <w:adjustRightInd w:val="0"/>
              <w:spacing w:after="0" w:line="240" w:lineRule="auto"/>
              <w:jc w:val="both"/>
              <w:rPr>
                <w:rFonts w:ascii="Times" w:hAnsi="Times" w:cs="Times New Roman"/>
              </w:rPr>
            </w:pPr>
          </w:p>
        </w:tc>
      </w:tr>
      <w:tr w:rsidR="00845FB8" w:rsidRPr="00D917EA" w:rsidTr="002D457E">
        <w:tc>
          <w:tcPr>
            <w:tcW w:w="3203" w:type="dxa"/>
          </w:tcPr>
          <w:p w:rsidR="00845FB8" w:rsidRPr="00D917EA" w:rsidRDefault="00845FB8" w:rsidP="00D917EA">
            <w:pPr>
              <w:spacing w:after="0" w:line="240" w:lineRule="auto"/>
              <w:contextualSpacing/>
              <w:jc w:val="both"/>
              <w:rPr>
                <w:rFonts w:ascii="Times" w:hAnsi="Times" w:cs="Times New Roman"/>
                <w:b/>
              </w:rPr>
            </w:pPr>
            <w:r w:rsidRPr="00D917EA">
              <w:rPr>
                <w:rFonts w:ascii="Times" w:hAnsi="Times" w:cs="Times New Roman"/>
                <w:b/>
              </w:rPr>
              <w:t>Zakres tematów</w:t>
            </w:r>
          </w:p>
        </w:tc>
        <w:tc>
          <w:tcPr>
            <w:tcW w:w="6261" w:type="dxa"/>
            <w:vAlign w:val="center"/>
          </w:tcPr>
          <w:p w:rsidR="00845FB8" w:rsidRPr="00D917EA" w:rsidRDefault="00845FB8" w:rsidP="00D917EA">
            <w:pPr>
              <w:autoSpaceDE w:val="0"/>
              <w:autoSpaceDN w:val="0"/>
              <w:adjustRightInd w:val="0"/>
              <w:spacing w:after="0" w:line="240" w:lineRule="auto"/>
              <w:jc w:val="both"/>
              <w:rPr>
                <w:rFonts w:ascii="Times" w:hAnsi="Times" w:cs="Times New Roman"/>
                <w:b/>
                <w:color w:val="FF0000"/>
              </w:rPr>
            </w:pPr>
            <w:r w:rsidRPr="00D917EA">
              <w:rPr>
                <w:rFonts w:ascii="Times" w:hAnsi="Times" w:cs="Times New Roman"/>
                <w:b/>
              </w:rPr>
              <w:t xml:space="preserve">Zakres tematów: </w:t>
            </w:r>
          </w:p>
          <w:p w:rsidR="00845FB8" w:rsidRPr="00D917EA" w:rsidRDefault="00845FB8" w:rsidP="00D917EA">
            <w:pPr>
              <w:autoSpaceDE w:val="0"/>
              <w:autoSpaceDN w:val="0"/>
              <w:adjustRightInd w:val="0"/>
              <w:spacing w:after="0" w:line="240" w:lineRule="auto"/>
              <w:jc w:val="both"/>
              <w:rPr>
                <w:rFonts w:ascii="Times" w:hAnsi="Times" w:cs="Times New Roman"/>
              </w:rPr>
            </w:pPr>
            <w:r w:rsidRPr="00D917EA">
              <w:rPr>
                <w:rFonts w:ascii="Times" w:hAnsi="Times" w:cs="Times New Roman"/>
                <w:bCs/>
              </w:rPr>
              <w:lastRenderedPageBreak/>
              <w:t>1. Badania doświadczalne na zwierzętach – rys historyczny, dylematy etyczne (1 godz.)</w:t>
            </w:r>
          </w:p>
          <w:p w:rsidR="00845FB8" w:rsidRPr="00D917EA" w:rsidRDefault="00845FB8" w:rsidP="00D917EA">
            <w:pPr>
              <w:autoSpaceDE w:val="0"/>
              <w:autoSpaceDN w:val="0"/>
              <w:adjustRightInd w:val="0"/>
              <w:spacing w:after="0" w:line="240" w:lineRule="auto"/>
              <w:jc w:val="both"/>
              <w:rPr>
                <w:rFonts w:ascii="Times" w:hAnsi="Times" w:cs="Times New Roman"/>
              </w:rPr>
            </w:pPr>
            <w:r w:rsidRPr="00D917EA">
              <w:rPr>
                <w:rFonts w:ascii="Times" w:hAnsi="Times" w:cs="Times New Roman"/>
                <w:bCs/>
              </w:rPr>
              <w:t>2. Zwierzęta doświadczalne w świetle obowiązujących norm prawnych (2 godz.)</w:t>
            </w:r>
          </w:p>
          <w:p w:rsidR="00845FB8" w:rsidRPr="00D917EA" w:rsidRDefault="00845FB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3. Podstawy anatomii, fizjologii, zachowania się, objawy bólu i stresu wybranych gatunków zwierząt przeznaczonych do wykorzystania w procedurach</w:t>
            </w:r>
            <w:r w:rsidRPr="00D917EA">
              <w:rPr>
                <w:rFonts w:ascii="Times" w:hAnsi="Times" w:cs="Times New Roman"/>
                <w:bCs/>
              </w:rPr>
              <w:t xml:space="preserve"> (2 godz.)</w:t>
            </w:r>
          </w:p>
          <w:p w:rsidR="00845FB8" w:rsidRPr="00D917EA" w:rsidRDefault="00845FB8" w:rsidP="00D917EA">
            <w:pPr>
              <w:autoSpaceDE w:val="0"/>
              <w:autoSpaceDN w:val="0"/>
              <w:adjustRightInd w:val="0"/>
              <w:spacing w:after="0" w:line="240" w:lineRule="auto"/>
              <w:jc w:val="both"/>
              <w:rPr>
                <w:rFonts w:ascii="Times" w:hAnsi="Times" w:cs="Times New Roman"/>
              </w:rPr>
            </w:pPr>
            <w:r w:rsidRPr="00D917EA">
              <w:rPr>
                <w:rStyle w:val="wrtext"/>
                <w:rFonts w:ascii="Times" w:hAnsi="Times" w:cs="Times New Roman"/>
              </w:rPr>
              <w:t>4. Zwierzętarnia: organizacja i wymogi sanitarne (2 godz.)</w:t>
            </w:r>
          </w:p>
          <w:p w:rsidR="00845FB8" w:rsidRPr="00D917EA" w:rsidRDefault="00845FB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5. Modele zwierzęce wykorzystywane w badaniach  (2 godz.)</w:t>
            </w:r>
          </w:p>
          <w:p w:rsidR="00845FB8" w:rsidRPr="00D917EA" w:rsidRDefault="00845FB8" w:rsidP="00D917EA">
            <w:pPr>
              <w:spacing w:after="0" w:line="240" w:lineRule="auto"/>
              <w:jc w:val="both"/>
              <w:rPr>
                <w:rFonts w:ascii="Times" w:hAnsi="Times"/>
              </w:rPr>
            </w:pPr>
            <w:r w:rsidRPr="00D917EA">
              <w:rPr>
                <w:rFonts w:ascii="Times" w:hAnsi="Times"/>
              </w:rPr>
              <w:t>6. Metody uśmiercania zwierząt, stosowanie wczesnego i humanitarnego zakończenia procedury (2 godz.)</w:t>
            </w:r>
          </w:p>
          <w:p w:rsidR="00845FB8" w:rsidRPr="00D917EA" w:rsidRDefault="00845FB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7. Doświadczenie, procedura czynność w badaniach z wykorzystaniem zwierząt (1 godz.)</w:t>
            </w:r>
          </w:p>
          <w:p w:rsidR="00845FB8" w:rsidRPr="00D917EA" w:rsidRDefault="00845FB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8. Metody alternatywne do badań doświadczalnych na zwierzętach (1 godz.)</w:t>
            </w:r>
          </w:p>
          <w:p w:rsidR="00845FB8" w:rsidRPr="00D917EA" w:rsidRDefault="00845FB8" w:rsidP="00D917EA">
            <w:pPr>
              <w:spacing w:after="0" w:line="240" w:lineRule="auto"/>
              <w:jc w:val="both"/>
              <w:rPr>
                <w:rFonts w:ascii="Times" w:hAnsi="Times"/>
              </w:rPr>
            </w:pPr>
            <w:r w:rsidRPr="00D917EA">
              <w:rPr>
                <w:rFonts w:ascii="Times" w:hAnsi="Times"/>
              </w:rPr>
              <w:t>9. Obowiązujące przepisy krajowe w zakresie ochrony zwierząt wykorzystywanych do celów naukowych lub edukacyjnych. Komisje etyczne do spraw doświadczeń na zwierzętach (2 godz.)</w:t>
            </w:r>
          </w:p>
        </w:tc>
      </w:tr>
      <w:tr w:rsidR="00845FB8" w:rsidRPr="00D917EA" w:rsidTr="002D457E">
        <w:tc>
          <w:tcPr>
            <w:tcW w:w="3203" w:type="dxa"/>
          </w:tcPr>
          <w:p w:rsidR="00845FB8" w:rsidRPr="00D917EA" w:rsidRDefault="00845FB8" w:rsidP="00D917EA">
            <w:pPr>
              <w:spacing w:after="0" w:line="240" w:lineRule="auto"/>
              <w:contextualSpacing/>
              <w:jc w:val="both"/>
              <w:rPr>
                <w:rFonts w:ascii="Times" w:hAnsi="Times" w:cs="Times New Roman"/>
                <w:b/>
              </w:rPr>
            </w:pPr>
            <w:r w:rsidRPr="00D917EA">
              <w:rPr>
                <w:rFonts w:ascii="Times" w:hAnsi="Times" w:cs="Times New Roman"/>
                <w:b/>
              </w:rPr>
              <w:lastRenderedPageBreak/>
              <w:t>Metody dydaktyczne</w:t>
            </w:r>
          </w:p>
        </w:tc>
        <w:tc>
          <w:tcPr>
            <w:tcW w:w="6261" w:type="dxa"/>
            <w:vAlign w:val="center"/>
          </w:tcPr>
          <w:p w:rsidR="00845FB8" w:rsidRPr="00D917EA" w:rsidRDefault="00845FB8"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845FB8" w:rsidRPr="00D917EA" w:rsidRDefault="00845FB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845FB8" w:rsidRPr="00D917EA" w:rsidRDefault="00845FB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845FB8" w:rsidRPr="00D917EA" w:rsidRDefault="00845FB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konwersatoryjny.</w:t>
            </w:r>
          </w:p>
          <w:p w:rsidR="00845FB8" w:rsidRPr="00D917EA" w:rsidRDefault="00845FB8" w:rsidP="00D917EA">
            <w:pPr>
              <w:pStyle w:val="Domylnie"/>
              <w:spacing w:after="0" w:line="240" w:lineRule="auto"/>
              <w:jc w:val="both"/>
              <w:rPr>
                <w:rFonts w:ascii="Times" w:hAnsi="Times" w:cs="Times New Roman"/>
                <w:b/>
              </w:rPr>
            </w:pPr>
          </w:p>
          <w:p w:rsidR="00845FB8" w:rsidRPr="00D917EA" w:rsidRDefault="00845FB8"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845FB8" w:rsidRPr="00D917EA" w:rsidRDefault="00845FB8" w:rsidP="00D917EA">
            <w:pPr>
              <w:pStyle w:val="Domylnie"/>
              <w:spacing w:after="0" w:line="240" w:lineRule="auto"/>
              <w:jc w:val="both"/>
              <w:rPr>
                <w:rFonts w:ascii="Times" w:hAnsi="Times" w:cs="Times New Roman"/>
              </w:rPr>
            </w:pPr>
            <w:r w:rsidRPr="00D917EA">
              <w:rPr>
                <w:rFonts w:ascii="Times" w:hAnsi="Times" w:cs="Times New Roman"/>
              </w:rPr>
              <w:t>- nie dotyczy.</w:t>
            </w:r>
          </w:p>
          <w:p w:rsidR="00845FB8" w:rsidRPr="00D917EA" w:rsidRDefault="00845FB8" w:rsidP="00D917EA">
            <w:pPr>
              <w:pStyle w:val="Domylnie"/>
              <w:spacing w:after="0" w:line="240" w:lineRule="auto"/>
              <w:jc w:val="both"/>
              <w:rPr>
                <w:rFonts w:ascii="Times" w:hAnsi="Times" w:cs="Times New Roman"/>
                <w:b/>
              </w:rPr>
            </w:pPr>
          </w:p>
          <w:p w:rsidR="00845FB8" w:rsidRPr="00D917EA" w:rsidRDefault="00845FB8" w:rsidP="00D917EA">
            <w:pPr>
              <w:pStyle w:val="Domylnie"/>
              <w:spacing w:after="0" w:line="240" w:lineRule="auto"/>
              <w:jc w:val="both"/>
              <w:rPr>
                <w:rFonts w:ascii="Times" w:hAnsi="Times" w:cs="Times New Roman"/>
                <w:b/>
              </w:rPr>
            </w:pPr>
            <w:r w:rsidRPr="00D917EA">
              <w:rPr>
                <w:rFonts w:ascii="Times" w:hAnsi="Times" w:cs="Times New Roman"/>
                <w:b/>
              </w:rPr>
              <w:t>Seminaria:</w:t>
            </w:r>
          </w:p>
          <w:p w:rsidR="00845FB8" w:rsidRPr="00D917EA" w:rsidRDefault="00845FB8" w:rsidP="00D917EA">
            <w:pPr>
              <w:autoSpaceDE w:val="0"/>
              <w:autoSpaceDN w:val="0"/>
              <w:adjustRightInd w:val="0"/>
              <w:spacing w:after="0" w:line="240" w:lineRule="auto"/>
              <w:jc w:val="both"/>
              <w:rPr>
                <w:rFonts w:ascii="Times" w:hAnsi="Times" w:cs="Times New Roman"/>
                <w:color w:val="000000"/>
              </w:rPr>
            </w:pPr>
            <w:r w:rsidRPr="00D917EA">
              <w:rPr>
                <w:rFonts w:ascii="Times" w:hAnsi="Times" w:cs="Times New Roman"/>
              </w:rPr>
              <w:t>- nie dotyczy.</w:t>
            </w:r>
          </w:p>
        </w:tc>
      </w:tr>
      <w:tr w:rsidR="00845FB8" w:rsidRPr="00D917EA" w:rsidTr="002D457E">
        <w:tc>
          <w:tcPr>
            <w:tcW w:w="3203" w:type="dxa"/>
          </w:tcPr>
          <w:p w:rsidR="00845FB8" w:rsidRPr="00D917EA" w:rsidRDefault="00845FB8" w:rsidP="00D917EA">
            <w:pPr>
              <w:spacing w:after="0" w:line="240" w:lineRule="auto"/>
              <w:contextualSpacing/>
              <w:jc w:val="both"/>
              <w:rPr>
                <w:rFonts w:ascii="Times" w:hAnsi="Times" w:cs="Times New Roman"/>
                <w:b/>
              </w:rPr>
            </w:pPr>
            <w:r w:rsidRPr="00D917EA">
              <w:rPr>
                <w:rFonts w:ascii="Times" w:hAnsi="Times" w:cs="Times New Roman"/>
                <w:b/>
              </w:rPr>
              <w:t>Literatura</w:t>
            </w:r>
          </w:p>
        </w:tc>
        <w:tc>
          <w:tcPr>
            <w:tcW w:w="6261" w:type="dxa"/>
            <w:vAlign w:val="center"/>
          </w:tcPr>
          <w:p w:rsidR="00845FB8" w:rsidRPr="00D917EA" w:rsidRDefault="00845FB8" w:rsidP="00D917EA">
            <w:pPr>
              <w:spacing w:after="0" w:line="240" w:lineRule="auto"/>
              <w:jc w:val="both"/>
              <w:rPr>
                <w:rFonts w:ascii="Times" w:eastAsia="Calibri" w:hAnsi="Times" w:cs="Times New Roman"/>
                <w:b/>
              </w:rPr>
            </w:pPr>
            <w:r w:rsidRPr="00D917EA">
              <w:rPr>
                <w:rFonts w:ascii="Times" w:eastAsia="Calibri" w:hAnsi="Times" w:cs="Times New Roman"/>
                <w:b/>
              </w:rPr>
              <w:t>Literatura podstawowa:</w:t>
            </w:r>
          </w:p>
          <w:p w:rsidR="00845FB8" w:rsidRPr="00D917EA" w:rsidRDefault="00845FB8" w:rsidP="00D917EA">
            <w:pPr>
              <w:tabs>
                <w:tab w:val="left" w:pos="317"/>
              </w:tabs>
              <w:spacing w:after="0" w:line="240" w:lineRule="auto"/>
              <w:jc w:val="both"/>
              <w:rPr>
                <w:rFonts w:ascii="Times" w:eastAsia="Calibri" w:hAnsi="Times" w:cs="Times New Roman"/>
              </w:rPr>
            </w:pPr>
            <w:r w:rsidRPr="00D917EA">
              <w:rPr>
                <w:rFonts w:ascii="Times" w:hAnsi="Times" w:cs="Times New Roman"/>
              </w:rPr>
              <w:t>1. Brylińska J, Kwiatkowska J (red.): Zwierzęta laboratoryjne: metody hodowli i doświadczeń. Universitas, Kraków 1996</w:t>
            </w:r>
          </w:p>
          <w:p w:rsidR="00845FB8" w:rsidRPr="00D917EA" w:rsidRDefault="00845FB8" w:rsidP="00D917EA">
            <w:pPr>
              <w:tabs>
                <w:tab w:val="left" w:pos="317"/>
              </w:tabs>
              <w:spacing w:after="0" w:line="240" w:lineRule="auto"/>
              <w:jc w:val="both"/>
              <w:rPr>
                <w:rFonts w:ascii="Times" w:eastAsia="Calibri" w:hAnsi="Times" w:cs="Times New Roman"/>
              </w:rPr>
            </w:pPr>
            <w:r w:rsidRPr="00D917EA">
              <w:rPr>
                <w:rFonts w:ascii="Times" w:hAnsi="Times" w:cs="Times New Roman"/>
              </w:rPr>
              <w:t>2. Ustawa z dnia 15 stycznia 2015 r. o ochronie zwierz</w:t>
            </w:r>
            <w:r w:rsidRPr="00D917EA">
              <w:rPr>
                <w:rFonts w:ascii="Times" w:eastAsia="TimesNewRoman" w:hAnsi="Times" w:cs="Times New Roman"/>
              </w:rPr>
              <w:t>ą</w:t>
            </w:r>
            <w:r w:rsidRPr="00D917EA">
              <w:rPr>
                <w:rFonts w:ascii="Times" w:hAnsi="Times" w:cs="Times New Roman"/>
              </w:rPr>
              <w:t xml:space="preserve">t wykorzystywanych do celów naukowych lub edukacyjnych, Dz.U. 2015, poz. 266 </w:t>
            </w:r>
          </w:p>
          <w:p w:rsidR="00845FB8" w:rsidRPr="00D917EA" w:rsidRDefault="00845FB8" w:rsidP="00D917EA">
            <w:pPr>
              <w:tabs>
                <w:tab w:val="left" w:pos="317"/>
                <w:tab w:val="left" w:pos="358"/>
              </w:tabs>
              <w:spacing w:after="0" w:line="240" w:lineRule="auto"/>
              <w:jc w:val="both"/>
              <w:rPr>
                <w:rFonts w:ascii="Times" w:eastAsia="Calibri" w:hAnsi="Times" w:cs="Times New Roman"/>
              </w:rPr>
            </w:pPr>
            <w:r w:rsidRPr="00D917EA">
              <w:rPr>
                <w:rFonts w:ascii="Times" w:hAnsi="Times" w:cs="Times New Roman"/>
              </w:rPr>
              <w:t>3. Artykuły naukowe i źródła internetowe dotyczące zwierząt modelowych i ich wykorzystania w badaniach oraz zasad prowadzenia zwierzętarni</w:t>
            </w:r>
          </w:p>
          <w:p w:rsidR="00845FB8" w:rsidRPr="00D917EA" w:rsidRDefault="00845FB8" w:rsidP="00D917EA">
            <w:pPr>
              <w:spacing w:after="0" w:line="240" w:lineRule="auto"/>
              <w:jc w:val="both"/>
              <w:rPr>
                <w:rFonts w:ascii="Times" w:eastAsia="Calibri" w:hAnsi="Times" w:cs="Times New Roman"/>
                <w:b/>
              </w:rPr>
            </w:pPr>
            <w:r w:rsidRPr="00D917EA">
              <w:rPr>
                <w:rFonts w:ascii="Times" w:eastAsia="Calibri" w:hAnsi="Times" w:cs="Times New Roman"/>
                <w:b/>
              </w:rPr>
              <w:t>Literatura uzupełniająca:</w:t>
            </w:r>
          </w:p>
          <w:p w:rsidR="00845FB8" w:rsidRPr="00D917EA" w:rsidRDefault="00845FB8" w:rsidP="00D917EA">
            <w:pPr>
              <w:spacing w:after="0" w:line="240" w:lineRule="auto"/>
              <w:jc w:val="both"/>
              <w:rPr>
                <w:rFonts w:ascii="Times" w:eastAsia="Calibri" w:hAnsi="Times"/>
              </w:rPr>
            </w:pPr>
            <w:r w:rsidRPr="00D917EA">
              <w:rPr>
                <w:rFonts w:ascii="Times" w:eastAsia="Calibri" w:hAnsi="Times" w:cs="Times New Roman"/>
              </w:rPr>
              <w:t xml:space="preserve">1. </w:t>
            </w:r>
            <w:r w:rsidRPr="00D917EA">
              <w:rPr>
                <w:rFonts w:ascii="Times" w:eastAsia="Calibri" w:hAnsi="Times"/>
              </w:rPr>
              <w:t>Szarek J, Szweda M (red): Zwierzęta laboratoryjne. Patologia i użytkowanie. Uniwersytet Warmińsko-Mazurski w Olsztynie 2013</w:t>
            </w:r>
          </w:p>
          <w:p w:rsidR="00845FB8" w:rsidRPr="00D917EA" w:rsidRDefault="00845FB8" w:rsidP="00D917EA">
            <w:pPr>
              <w:spacing w:after="0" w:line="240" w:lineRule="auto"/>
              <w:jc w:val="both"/>
              <w:rPr>
                <w:rFonts w:ascii="Times" w:hAnsi="Times" w:cs="Times New Roman"/>
              </w:rPr>
            </w:pPr>
            <w:r w:rsidRPr="00D917EA">
              <w:rPr>
                <w:rFonts w:ascii="Times" w:eastAsia="Calibri" w:hAnsi="Times" w:cs="Times New Roman"/>
              </w:rPr>
              <w:t>2. Dyrektywa parlamentu Europejskiego i Rady 2010/63/UE z dnia 22 września 2010 r. w sprawie ochrony zwierząt wykorzystywanych do celów naukowych</w:t>
            </w:r>
          </w:p>
        </w:tc>
      </w:tr>
    </w:tbl>
    <w:p w:rsidR="00CA2361" w:rsidRPr="00D917EA" w:rsidRDefault="00CA2361" w:rsidP="00D917EA">
      <w:pPr>
        <w:spacing w:after="0" w:line="240" w:lineRule="auto"/>
        <w:ind w:left="1080"/>
        <w:contextualSpacing/>
        <w:jc w:val="both"/>
        <w:rPr>
          <w:rFonts w:ascii="Times" w:hAnsi="Times" w:cs="Times New Roman"/>
        </w:rPr>
      </w:pPr>
    </w:p>
    <w:p w:rsidR="00CA2361" w:rsidRPr="00D917EA" w:rsidRDefault="00CA2361" w:rsidP="00D917EA">
      <w:pPr>
        <w:spacing w:after="0" w:line="240" w:lineRule="auto"/>
        <w:ind w:left="1080"/>
        <w:contextualSpacing/>
        <w:jc w:val="both"/>
        <w:rPr>
          <w:rFonts w:ascii="Times" w:hAnsi="Times" w:cs="Times New Roman"/>
        </w:rPr>
      </w:pPr>
    </w:p>
    <w:p w:rsidR="00CA2361" w:rsidRPr="00D917EA" w:rsidRDefault="00CA2361" w:rsidP="00D917EA">
      <w:pPr>
        <w:spacing w:after="0" w:line="240" w:lineRule="auto"/>
        <w:jc w:val="both"/>
        <w:rPr>
          <w:rFonts w:ascii="Times" w:hAnsi="Times" w:cs="Times New Roman"/>
        </w:rPr>
      </w:pPr>
    </w:p>
    <w:p w:rsidR="00CA2361" w:rsidRPr="00D917EA" w:rsidRDefault="00CA2361" w:rsidP="00D917EA">
      <w:pPr>
        <w:spacing w:after="0" w:line="240" w:lineRule="auto"/>
        <w:jc w:val="both"/>
        <w:rPr>
          <w:rFonts w:ascii="Times" w:hAnsi="Times" w:cs="Times New Roman"/>
        </w:rPr>
        <w:sectPr w:rsidR="00CA2361" w:rsidRPr="00D917EA" w:rsidSect="00B520EA">
          <w:pgSz w:w="11906" w:h="16838"/>
          <w:pgMar w:top="1417" w:right="1558" w:bottom="1417" w:left="1417" w:header="708" w:footer="708" w:gutter="0"/>
          <w:cols w:space="708"/>
          <w:docGrid w:linePitch="360"/>
        </w:sectPr>
      </w:pPr>
    </w:p>
    <w:p w:rsidR="00FC01BA" w:rsidRPr="00D917EA" w:rsidRDefault="00FC01BA" w:rsidP="00D917EA">
      <w:pPr>
        <w:pStyle w:val="Nagwek1"/>
        <w:spacing w:line="240" w:lineRule="auto"/>
        <w:jc w:val="both"/>
        <w:rPr>
          <w:rFonts w:cs="Times New Roman"/>
          <w:u w:val="single"/>
        </w:rPr>
      </w:pPr>
      <w:bookmarkStart w:id="3" w:name="_Toc435613801"/>
      <w:r w:rsidRPr="00D917EA">
        <w:rPr>
          <w:rFonts w:cs="Times New Roman"/>
          <w:u w:val="single"/>
        </w:rPr>
        <w:lastRenderedPageBreak/>
        <w:t>3. Rośliny Ogrodu Roślin Leczniczych i Kosmetycznych</w:t>
      </w:r>
      <w:bookmarkEnd w:id="3"/>
    </w:p>
    <w:p w:rsidR="00CA2361" w:rsidRPr="00D917EA" w:rsidRDefault="00CA2361" w:rsidP="00D917EA">
      <w:pPr>
        <w:pStyle w:val="WW-Domylnie"/>
        <w:tabs>
          <w:tab w:val="left" w:pos="4536"/>
        </w:tabs>
        <w:spacing w:after="0" w:line="240" w:lineRule="auto"/>
        <w:ind w:left="4248"/>
        <w:jc w:val="both"/>
        <w:rPr>
          <w:rFonts w:ascii="Times" w:hAnsi="Times" w:cs="Times New Roman"/>
        </w:rPr>
      </w:pPr>
    </w:p>
    <w:p w:rsidR="0042165D" w:rsidRPr="00D917EA" w:rsidRDefault="0042165D" w:rsidP="00D917EA">
      <w:pPr>
        <w:pStyle w:val="WW-Domylnie"/>
        <w:tabs>
          <w:tab w:val="left" w:pos="4536"/>
        </w:tabs>
        <w:spacing w:after="0" w:line="240" w:lineRule="auto"/>
        <w:ind w:left="4248"/>
        <w:jc w:val="both"/>
        <w:rPr>
          <w:rFonts w:ascii="Times" w:hAnsi="Times" w:cs="Times New Roman"/>
        </w:rPr>
      </w:pPr>
    </w:p>
    <w:p w:rsidR="00CA2361" w:rsidRPr="00D917EA" w:rsidRDefault="0042165D" w:rsidP="00D917EA">
      <w:pPr>
        <w:pStyle w:val="WW-Domylnie"/>
        <w:spacing w:after="0" w:line="240" w:lineRule="auto"/>
        <w:jc w:val="both"/>
        <w:rPr>
          <w:rFonts w:ascii="Times" w:hAnsi="Times" w:cs="Times New Roman"/>
        </w:rPr>
      </w:pPr>
      <w:r w:rsidRPr="00D917EA">
        <w:rPr>
          <w:rFonts w:ascii="Times" w:eastAsia="Times New Roman" w:hAnsi="Times" w:cs="Times New Roman"/>
          <w:b/>
        </w:rPr>
        <w:t xml:space="preserve">A) </w:t>
      </w:r>
      <w:r w:rsidR="00CA2361" w:rsidRPr="00D917EA">
        <w:rPr>
          <w:rFonts w:ascii="Times" w:eastAsia="Times New Roman" w:hAnsi="Times" w:cs="Times New Roman"/>
          <w:b/>
        </w:rPr>
        <w:t xml:space="preserve">Ogólny opis przedmiotu </w:t>
      </w:r>
    </w:p>
    <w:tbl>
      <w:tblPr>
        <w:tblW w:w="9414"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03"/>
        <w:gridCol w:w="6211"/>
      </w:tblGrid>
      <w:tr w:rsidR="00CA2361" w:rsidRPr="00D917EA" w:rsidTr="00845FB8">
        <w:tc>
          <w:tcPr>
            <w:tcW w:w="3203" w:type="dxa"/>
            <w:shd w:val="clear" w:color="auto" w:fill="auto"/>
          </w:tcPr>
          <w:p w:rsidR="00CA2361" w:rsidRPr="00D917EA" w:rsidRDefault="00CA2361" w:rsidP="00D917EA">
            <w:pPr>
              <w:pStyle w:val="WW-Domylnie"/>
              <w:snapToGrid w:val="0"/>
              <w:spacing w:after="0" w:line="240" w:lineRule="auto"/>
              <w:jc w:val="both"/>
              <w:rPr>
                <w:rFonts w:ascii="Times" w:hAnsi="Times" w:cs="Times New Roman"/>
              </w:rPr>
            </w:pPr>
          </w:p>
          <w:p w:rsidR="00CA2361" w:rsidRPr="00D917EA" w:rsidRDefault="00CA2361" w:rsidP="00D917EA">
            <w:pPr>
              <w:pStyle w:val="WW-Domylnie"/>
              <w:spacing w:after="0" w:line="240" w:lineRule="auto"/>
              <w:jc w:val="both"/>
              <w:rPr>
                <w:rFonts w:ascii="Times" w:hAnsi="Times" w:cs="Times New Roman"/>
              </w:rPr>
            </w:pPr>
            <w:r w:rsidRPr="00D917EA">
              <w:rPr>
                <w:rFonts w:ascii="Times" w:eastAsia="Times New Roman" w:hAnsi="Times" w:cs="Times New Roman"/>
                <w:b/>
              </w:rPr>
              <w:t>Nazwa pola</w:t>
            </w:r>
          </w:p>
          <w:p w:rsidR="00CA2361" w:rsidRPr="00D917EA" w:rsidRDefault="00CA2361" w:rsidP="00D917EA">
            <w:pPr>
              <w:pStyle w:val="WW-Domylnie"/>
              <w:spacing w:after="0" w:line="240" w:lineRule="auto"/>
              <w:jc w:val="both"/>
              <w:rPr>
                <w:rFonts w:ascii="Times" w:hAnsi="Times" w:cs="Times New Roman"/>
              </w:rPr>
            </w:pPr>
          </w:p>
        </w:tc>
        <w:tc>
          <w:tcPr>
            <w:tcW w:w="6211" w:type="dxa"/>
            <w:shd w:val="clear" w:color="auto" w:fill="auto"/>
          </w:tcPr>
          <w:p w:rsidR="00CA2361" w:rsidRPr="00D917EA" w:rsidRDefault="00CA2361" w:rsidP="00D917EA">
            <w:pPr>
              <w:pStyle w:val="WW-Domylnie"/>
              <w:snapToGrid w:val="0"/>
              <w:spacing w:after="0" w:line="240" w:lineRule="auto"/>
              <w:jc w:val="center"/>
              <w:rPr>
                <w:rFonts w:ascii="Times" w:hAnsi="Times" w:cs="Times New Roman"/>
              </w:rPr>
            </w:pPr>
          </w:p>
          <w:p w:rsidR="00CA2361" w:rsidRPr="00D917EA" w:rsidRDefault="00CA2361" w:rsidP="00D917EA">
            <w:pPr>
              <w:pStyle w:val="WW-Domylnie"/>
              <w:spacing w:after="0" w:line="240" w:lineRule="auto"/>
              <w:jc w:val="center"/>
              <w:rPr>
                <w:rFonts w:ascii="Times" w:hAnsi="Times" w:cs="Times New Roman"/>
              </w:rPr>
            </w:pPr>
            <w:r w:rsidRPr="00D917EA">
              <w:rPr>
                <w:rFonts w:ascii="Times" w:eastAsia="Times New Roman" w:hAnsi="Times" w:cs="Times New Roman"/>
                <w:b/>
              </w:rPr>
              <w:t>Komentarz</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Nazwa przedmiotu (w języku polskim oraz angielskim)</w:t>
            </w:r>
          </w:p>
        </w:tc>
        <w:tc>
          <w:tcPr>
            <w:tcW w:w="6211" w:type="dxa"/>
            <w:shd w:val="clear" w:color="auto" w:fill="auto"/>
            <w:vAlign w:val="center"/>
          </w:tcPr>
          <w:p w:rsidR="00CA2361" w:rsidRPr="00D917EA" w:rsidRDefault="00CA2361" w:rsidP="00D917EA">
            <w:pPr>
              <w:pStyle w:val="Domylnie"/>
              <w:spacing w:after="0" w:line="240" w:lineRule="auto"/>
              <w:jc w:val="center"/>
              <w:rPr>
                <w:rFonts w:ascii="Times" w:eastAsia="Times New Roman" w:hAnsi="Times" w:cs="Times New Roman"/>
                <w:b/>
                <w:iCs/>
              </w:rPr>
            </w:pPr>
            <w:r w:rsidRPr="00D917EA">
              <w:rPr>
                <w:rFonts w:ascii="Times" w:eastAsia="Times New Roman" w:hAnsi="Times" w:cs="Times New Roman"/>
                <w:b/>
                <w:iCs/>
              </w:rPr>
              <w:t>Rośliny Ogrodu Roślin Leczniczych i Kosmetycznych</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Jednostka oferująca przedmiot</w:t>
            </w:r>
          </w:p>
        </w:tc>
        <w:tc>
          <w:tcPr>
            <w:tcW w:w="6211" w:type="dxa"/>
            <w:shd w:val="clear" w:color="auto" w:fill="auto"/>
          </w:tcPr>
          <w:p w:rsidR="00CA2361" w:rsidRPr="00D917EA" w:rsidRDefault="00CA2361"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Wydział Farmaceutyczny</w:t>
            </w:r>
          </w:p>
          <w:p w:rsidR="00CA2361" w:rsidRPr="00D917EA" w:rsidRDefault="00CA2361"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 xml:space="preserve">Katedra </w:t>
            </w:r>
            <w:r w:rsidR="004F45A6" w:rsidRPr="00D917EA">
              <w:rPr>
                <w:rFonts w:ascii="Times" w:eastAsia="Calibri" w:hAnsi="Times" w:cs="Times New Roman"/>
                <w:b/>
              </w:rPr>
              <w:t>Botaniki Farmaceutycznej i Farmakognozji</w:t>
            </w:r>
          </w:p>
          <w:p w:rsidR="00CA2361" w:rsidRPr="00D917EA" w:rsidRDefault="00CA2361"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Collegium Medicum im. Ludwika Rydygiera w Bydgoszczy</w:t>
            </w:r>
          </w:p>
          <w:p w:rsidR="00CA2361" w:rsidRPr="00D917EA" w:rsidRDefault="00CA2361" w:rsidP="00D917EA">
            <w:pPr>
              <w:pStyle w:val="Domylnie"/>
              <w:spacing w:after="0" w:line="240" w:lineRule="auto"/>
              <w:jc w:val="center"/>
              <w:rPr>
                <w:rFonts w:ascii="Times" w:hAnsi="Times" w:cs="Times New Roman"/>
              </w:rPr>
            </w:pPr>
            <w:r w:rsidRPr="00D917EA">
              <w:rPr>
                <w:rFonts w:ascii="Times" w:eastAsia="Calibri" w:hAnsi="Times" w:cs="Times New Roman"/>
                <w:b/>
              </w:rPr>
              <w:t>Uniwersytet Mikołaja Kopernika w Toruniu</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Jednostka, dla której przedmiot jest oferowany</w:t>
            </w:r>
          </w:p>
        </w:tc>
        <w:tc>
          <w:tcPr>
            <w:tcW w:w="6211" w:type="dxa"/>
            <w:shd w:val="clear" w:color="auto" w:fill="auto"/>
          </w:tcPr>
          <w:p w:rsidR="00CA2361" w:rsidRPr="00D917EA" w:rsidRDefault="00CA2361"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Wydział Farmaceutyczny</w:t>
            </w:r>
          </w:p>
          <w:p w:rsidR="00CA2361" w:rsidRPr="00D917EA" w:rsidRDefault="00CA2361"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Kierunek: Analityka medyczna, jednolite studia magisterskie,</w:t>
            </w:r>
          </w:p>
          <w:p w:rsidR="00CA2361" w:rsidRPr="00D917EA" w:rsidRDefault="00CA2361" w:rsidP="00D917EA">
            <w:pPr>
              <w:pStyle w:val="Domylnie"/>
              <w:spacing w:after="0" w:line="240" w:lineRule="auto"/>
              <w:jc w:val="center"/>
              <w:rPr>
                <w:rFonts w:ascii="Times" w:hAnsi="Times" w:cs="Times New Roman"/>
              </w:rPr>
            </w:pPr>
            <w:r w:rsidRPr="00D917EA">
              <w:rPr>
                <w:rFonts w:ascii="Times" w:eastAsia="Calibri" w:hAnsi="Times" w:cs="Times New Roman"/>
                <w:b/>
              </w:rPr>
              <w:t>stacjonarne</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eastAsia="Times New Roman" w:hAnsi="Times" w:cs="Times New Roman"/>
                <w:b/>
                <w:bCs/>
              </w:rPr>
            </w:pPr>
            <w:r w:rsidRPr="00D917EA">
              <w:rPr>
                <w:rFonts w:ascii="Times" w:eastAsia="Times New Roman" w:hAnsi="Times" w:cs="Times New Roman"/>
                <w:b/>
              </w:rPr>
              <w:t xml:space="preserve">Kod przedmiotu </w:t>
            </w:r>
          </w:p>
        </w:tc>
        <w:tc>
          <w:tcPr>
            <w:tcW w:w="6211" w:type="dxa"/>
            <w:shd w:val="clear" w:color="auto" w:fill="auto"/>
          </w:tcPr>
          <w:p w:rsidR="00CA2361" w:rsidRPr="00D917EA" w:rsidRDefault="004F45A6" w:rsidP="00D917EA">
            <w:pPr>
              <w:pStyle w:val="WW-Domylnie"/>
              <w:snapToGrid w:val="0"/>
              <w:spacing w:after="0" w:line="240" w:lineRule="auto"/>
              <w:jc w:val="center"/>
              <w:rPr>
                <w:rFonts w:ascii="Times" w:hAnsi="Times" w:cs="Times New Roman"/>
                <w:b/>
              </w:rPr>
            </w:pPr>
            <w:r w:rsidRPr="00D917EA">
              <w:rPr>
                <w:rFonts w:ascii="Times" w:hAnsi="Times" w:cs="Times New Roman"/>
                <w:b/>
              </w:rPr>
              <w:t>1706-A-ZF74-SJ</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Kod ISCED</w:t>
            </w:r>
          </w:p>
          <w:p w:rsidR="00CA2361" w:rsidRPr="00D917EA" w:rsidRDefault="00CA2361" w:rsidP="00D917EA">
            <w:pPr>
              <w:pStyle w:val="WW-Domylnie"/>
              <w:spacing w:after="0" w:line="240" w:lineRule="auto"/>
              <w:jc w:val="both"/>
              <w:rPr>
                <w:rFonts w:ascii="Times" w:hAnsi="Times" w:cs="Times New Roman"/>
                <w:b/>
              </w:rPr>
            </w:pPr>
          </w:p>
        </w:tc>
        <w:tc>
          <w:tcPr>
            <w:tcW w:w="6211" w:type="dxa"/>
            <w:shd w:val="clear" w:color="auto" w:fill="auto"/>
          </w:tcPr>
          <w:p w:rsidR="00CA2361" w:rsidRPr="00D917EA" w:rsidRDefault="004F45A6" w:rsidP="00D917EA">
            <w:pPr>
              <w:pStyle w:val="WW-Domylnie"/>
              <w:spacing w:after="0" w:line="240" w:lineRule="auto"/>
              <w:jc w:val="center"/>
              <w:rPr>
                <w:rFonts w:ascii="Times" w:hAnsi="Times" w:cs="Times New Roman"/>
                <w:b/>
              </w:rPr>
            </w:pPr>
            <w:r w:rsidRPr="00D917EA">
              <w:rPr>
                <w:rFonts w:ascii="Times" w:hAnsi="Times" w:cs="Times New Roman"/>
                <w:b/>
              </w:rPr>
              <w:t>0914</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Liczba punktów ECTS</w:t>
            </w:r>
          </w:p>
        </w:tc>
        <w:tc>
          <w:tcPr>
            <w:tcW w:w="6211" w:type="dxa"/>
            <w:shd w:val="clear" w:color="auto" w:fill="auto"/>
          </w:tcPr>
          <w:p w:rsidR="00CA2361" w:rsidRPr="00D917EA" w:rsidRDefault="00CA2361" w:rsidP="00D917EA">
            <w:pPr>
              <w:pStyle w:val="WW-Domylnie"/>
              <w:snapToGrid w:val="0"/>
              <w:spacing w:after="0" w:line="240" w:lineRule="auto"/>
              <w:jc w:val="center"/>
              <w:rPr>
                <w:rFonts w:ascii="Times" w:hAnsi="Times" w:cs="Times New Roman"/>
                <w:b/>
              </w:rPr>
            </w:pPr>
            <w:r w:rsidRPr="00D917EA">
              <w:rPr>
                <w:rFonts w:ascii="Times" w:hAnsi="Times" w:cs="Times New Roman"/>
                <w:b/>
              </w:rPr>
              <w:t>1</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Sposób zaliczenia</w:t>
            </w:r>
          </w:p>
        </w:tc>
        <w:tc>
          <w:tcPr>
            <w:tcW w:w="6211" w:type="dxa"/>
            <w:shd w:val="clear" w:color="auto" w:fill="auto"/>
          </w:tcPr>
          <w:p w:rsidR="00CA2361" w:rsidRPr="00D917EA" w:rsidRDefault="00CA2361" w:rsidP="00D917EA">
            <w:pPr>
              <w:pStyle w:val="Domylnie"/>
              <w:spacing w:after="0" w:line="240" w:lineRule="auto"/>
              <w:jc w:val="center"/>
              <w:rPr>
                <w:rFonts w:ascii="Times" w:hAnsi="Times" w:cs="Times New Roman"/>
                <w:b/>
              </w:rPr>
            </w:pPr>
            <w:r w:rsidRPr="00D917EA">
              <w:rPr>
                <w:rFonts w:ascii="Times" w:eastAsia="Times New Roman" w:hAnsi="Times" w:cs="Times New Roman"/>
                <w:b/>
                <w:iCs/>
              </w:rPr>
              <w:t>Zaliczenie na ocenę</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Język wykładowy</w:t>
            </w:r>
          </w:p>
        </w:tc>
        <w:tc>
          <w:tcPr>
            <w:tcW w:w="6211" w:type="dxa"/>
            <w:shd w:val="clear" w:color="auto" w:fill="auto"/>
          </w:tcPr>
          <w:p w:rsidR="00CA2361" w:rsidRPr="00D917EA" w:rsidRDefault="00381060" w:rsidP="00D917EA">
            <w:pPr>
              <w:pStyle w:val="Domylnie"/>
              <w:spacing w:after="0" w:line="240" w:lineRule="auto"/>
              <w:jc w:val="center"/>
              <w:rPr>
                <w:rFonts w:ascii="Times" w:hAnsi="Times" w:cs="Times New Roman"/>
                <w:b/>
              </w:rPr>
            </w:pPr>
            <w:r w:rsidRPr="00D917EA">
              <w:rPr>
                <w:rFonts w:ascii="Times" w:hAnsi="Times" w:cs="Times New Roman"/>
                <w:b/>
                <w:bCs/>
              </w:rPr>
              <w:t>J</w:t>
            </w:r>
            <w:r w:rsidRPr="00D917EA">
              <w:rPr>
                <w:rFonts w:ascii="Times" w:eastAsia="Calibri" w:hAnsi="Times" w:cs="Times New Roman"/>
                <w:b/>
                <w:bCs/>
              </w:rPr>
              <w:t>ęzyk polski</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Określenie, czy przedmiot może być wielokrotnie zaliczany</w:t>
            </w:r>
          </w:p>
        </w:tc>
        <w:tc>
          <w:tcPr>
            <w:tcW w:w="6211" w:type="dxa"/>
            <w:shd w:val="clear" w:color="auto" w:fill="auto"/>
            <w:vAlign w:val="center"/>
          </w:tcPr>
          <w:p w:rsidR="00CA2361" w:rsidRPr="00D917EA" w:rsidRDefault="00CA2361" w:rsidP="00D917EA">
            <w:pPr>
              <w:pStyle w:val="Domylnie"/>
              <w:spacing w:after="0" w:line="240" w:lineRule="auto"/>
              <w:jc w:val="center"/>
              <w:rPr>
                <w:rFonts w:ascii="Times" w:hAnsi="Times" w:cs="Times New Roman"/>
              </w:rPr>
            </w:pPr>
            <w:r w:rsidRPr="00D917EA">
              <w:rPr>
                <w:rFonts w:ascii="Times" w:eastAsia="Times New Roman" w:hAnsi="Times" w:cs="Times New Roman"/>
                <w:b/>
                <w:iCs/>
              </w:rPr>
              <w:t>Nie</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 xml:space="preserve">Przynależność przedmiotu do grupy przedmiotów </w:t>
            </w:r>
          </w:p>
        </w:tc>
        <w:tc>
          <w:tcPr>
            <w:tcW w:w="6211" w:type="dxa"/>
            <w:shd w:val="clear" w:color="auto" w:fill="auto"/>
          </w:tcPr>
          <w:p w:rsidR="00CA2361" w:rsidRPr="00D917EA" w:rsidRDefault="003C6AA5" w:rsidP="00D917EA">
            <w:pPr>
              <w:pStyle w:val="WW-Domylnie"/>
              <w:spacing w:after="0" w:line="240" w:lineRule="auto"/>
              <w:jc w:val="center"/>
              <w:rPr>
                <w:rFonts w:ascii="Times" w:hAnsi="Times" w:cs="Times New Roman"/>
                <w:b/>
              </w:rPr>
            </w:pPr>
            <w:r w:rsidRPr="00D917EA">
              <w:rPr>
                <w:rFonts w:ascii="Times" w:hAnsi="Times" w:cs="Times New Roman"/>
                <w:b/>
              </w:rPr>
              <w:t>Przedmiot do wyboru</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Całkowity nakład pracy studenta/słuchacza studiów podyplomowych/uczestnika kursów dokształcających</w:t>
            </w:r>
          </w:p>
        </w:tc>
        <w:tc>
          <w:tcPr>
            <w:tcW w:w="6211" w:type="dxa"/>
            <w:shd w:val="clear" w:color="auto" w:fill="auto"/>
            <w:vAlign w:val="center"/>
          </w:tcPr>
          <w:p w:rsidR="00681BC8" w:rsidRPr="00D917EA" w:rsidRDefault="00681BC8"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681BC8" w:rsidRPr="00D917EA" w:rsidRDefault="00681BC8"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681BC8" w:rsidRPr="00D917EA" w:rsidRDefault="00681BC8" w:rsidP="00D917E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godziny</w:t>
            </w:r>
            <w:r w:rsidRPr="00D917EA">
              <w:rPr>
                <w:rFonts w:ascii="Times" w:hAnsi="Times"/>
              </w:rPr>
              <w:t>.</w:t>
            </w:r>
          </w:p>
          <w:p w:rsidR="00681BC8" w:rsidRPr="00D917EA" w:rsidRDefault="00681BC8" w:rsidP="00D917E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681BC8" w:rsidRPr="00D917EA" w:rsidRDefault="00681BC8" w:rsidP="00D917EA">
            <w:pPr>
              <w:pStyle w:val="Domylnie"/>
              <w:spacing w:after="0" w:line="100" w:lineRule="atLeast"/>
              <w:jc w:val="both"/>
              <w:rPr>
                <w:rFonts w:ascii="Times" w:hAnsi="Times" w:cs="Times New Roman"/>
                <w:b/>
                <w:iCs/>
              </w:rPr>
            </w:pPr>
          </w:p>
          <w:p w:rsidR="00681BC8" w:rsidRPr="00D917EA" w:rsidRDefault="00681BC8"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681BC8" w:rsidRPr="00D917EA" w:rsidRDefault="00681BC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681BC8" w:rsidRPr="00D917EA" w:rsidRDefault="00681BC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681BC8" w:rsidRPr="00D917EA" w:rsidRDefault="00681BC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681BC8" w:rsidRPr="00D917EA" w:rsidRDefault="00681BC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konsultacjach: </w:t>
            </w:r>
            <w:r w:rsidRPr="00D917EA">
              <w:rPr>
                <w:rFonts w:ascii="Times" w:hAnsi="Times" w:cs="Times New Roman"/>
                <w:b/>
                <w:iCs/>
              </w:rPr>
              <w:t>2 godziny</w:t>
            </w:r>
          </w:p>
          <w:p w:rsidR="00681BC8" w:rsidRPr="00D917EA" w:rsidRDefault="00681BC8"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czytanie wybranego piśmiennictwa: </w:t>
            </w:r>
            <w:r w:rsidRPr="00D917EA">
              <w:rPr>
                <w:rFonts w:ascii="Times" w:hAnsi="Times" w:cs="Times New Roman"/>
                <w:b/>
                <w:iCs/>
              </w:rPr>
              <w:t>3 godziny</w:t>
            </w:r>
          </w:p>
          <w:p w:rsidR="00681BC8" w:rsidRPr="00D917EA" w:rsidRDefault="00681BC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zaliczenia wykładu</w:t>
            </w:r>
            <w:r w:rsidR="00DB4140" w:rsidRPr="00D917EA">
              <w:rPr>
                <w:rFonts w:ascii="Times" w:hAnsi="Times" w:cs="Times New Roman"/>
                <w:iCs/>
              </w:rPr>
              <w:t xml:space="preserve"> +</w:t>
            </w:r>
            <w:r w:rsidR="00DB4140" w:rsidRPr="00D917EA">
              <w:rPr>
                <w:rFonts w:ascii="Times" w:eastAsia="SimSun" w:hAnsi="Times" w:cs="Times New Roman"/>
              </w:rPr>
              <w:t xml:space="preserve"> quiz zaliczeniowy na platformie Moodle</w:t>
            </w:r>
            <w:r w:rsidRPr="00D917EA">
              <w:rPr>
                <w:rFonts w:ascii="Times" w:hAnsi="Times" w:cs="Times New Roman"/>
                <w:iCs/>
              </w:rPr>
              <w:t>:</w:t>
            </w:r>
            <w:r w:rsidRPr="00D917EA">
              <w:rPr>
                <w:rFonts w:ascii="Times" w:hAnsi="Times" w:cs="Times New Roman"/>
                <w:b/>
                <w:iCs/>
              </w:rPr>
              <w:t xml:space="preserve"> 5 godzin.</w:t>
            </w:r>
          </w:p>
          <w:p w:rsidR="005E7D23" w:rsidRPr="00D917EA" w:rsidRDefault="00681BC8" w:rsidP="00D917EA">
            <w:pPr>
              <w:spacing w:after="0" w:line="240" w:lineRule="auto"/>
              <w:contextualSpacing/>
              <w:jc w:val="both"/>
              <w:rPr>
                <w:rFonts w:ascii="Times" w:eastAsia="SimSun" w:hAnsi="Times" w:cs="Times New Roman"/>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Efekty kształcenia – wiedza</w:t>
            </w:r>
          </w:p>
          <w:p w:rsidR="00CA2361" w:rsidRPr="00D917EA" w:rsidRDefault="00CA2361" w:rsidP="00D917EA">
            <w:pPr>
              <w:pStyle w:val="WW-Domylnie"/>
              <w:spacing w:after="0" w:line="240" w:lineRule="auto"/>
              <w:jc w:val="both"/>
              <w:rPr>
                <w:rFonts w:ascii="Times" w:hAnsi="Times" w:cs="Times New Roman"/>
                <w:b/>
              </w:rPr>
            </w:pPr>
          </w:p>
        </w:tc>
        <w:tc>
          <w:tcPr>
            <w:tcW w:w="6211" w:type="dxa"/>
            <w:shd w:val="clear" w:color="auto" w:fill="auto"/>
            <w:vAlign w:val="center"/>
          </w:tcPr>
          <w:p w:rsidR="00681BC8" w:rsidRPr="00D917EA" w:rsidRDefault="00681BC8" w:rsidP="00D917EA">
            <w:pPr>
              <w:autoSpaceDE w:val="0"/>
              <w:autoSpaceDN w:val="0"/>
              <w:adjustRightInd w:val="0"/>
              <w:spacing w:after="0" w:line="240" w:lineRule="auto"/>
              <w:ind w:left="555" w:hanging="555"/>
              <w:jc w:val="both"/>
              <w:rPr>
                <w:rFonts w:ascii="Times" w:eastAsia="Calibri" w:hAnsi="Times" w:cs="Times New Roman"/>
                <w:b/>
                <w:color w:val="000000"/>
              </w:rPr>
            </w:pPr>
            <w:r w:rsidRPr="00D917EA">
              <w:rPr>
                <w:rFonts w:ascii="Times" w:eastAsia="Calibri" w:hAnsi="Times" w:cs="Times New Roman"/>
                <w:b/>
                <w:color w:val="000000"/>
              </w:rPr>
              <w:t xml:space="preserve">Student zna i </w:t>
            </w:r>
            <w:r w:rsidR="00066CBA" w:rsidRPr="00D917EA">
              <w:rPr>
                <w:rFonts w:ascii="Times" w:eastAsia="Calibri" w:hAnsi="Times" w:cs="Times New Roman"/>
                <w:b/>
                <w:color w:val="000000"/>
              </w:rPr>
              <w:t>rozumie:</w:t>
            </w:r>
          </w:p>
          <w:p w:rsidR="00CA2361" w:rsidRPr="00D917EA" w:rsidRDefault="00CA2361" w:rsidP="00D917EA">
            <w:pPr>
              <w:autoSpaceDE w:val="0"/>
              <w:autoSpaceDN w:val="0"/>
              <w:adjustRightInd w:val="0"/>
              <w:spacing w:after="0" w:line="240" w:lineRule="auto"/>
              <w:jc w:val="both"/>
              <w:rPr>
                <w:rFonts w:ascii="Times" w:eastAsia="Calibri" w:hAnsi="Times" w:cs="Times New Roman"/>
                <w:color w:val="000000"/>
              </w:rPr>
            </w:pPr>
            <w:r w:rsidRPr="00D917EA">
              <w:rPr>
                <w:rFonts w:ascii="Times" w:eastAsia="Calibri" w:hAnsi="Times" w:cs="Times New Roman"/>
                <w:color w:val="000000"/>
              </w:rPr>
              <w:t>W1: rośliny lecznicze i kosmetyczne, dostarczane przez nie surowce, zawartość związków czynnych i wynikające z ich obecności właściwości farmakologiczne roślin.</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Efekty kształcenia – umiejętności</w:t>
            </w:r>
          </w:p>
        </w:tc>
        <w:tc>
          <w:tcPr>
            <w:tcW w:w="6211" w:type="dxa"/>
            <w:shd w:val="clear" w:color="auto" w:fill="auto"/>
            <w:vAlign w:val="center"/>
          </w:tcPr>
          <w:p w:rsidR="00066CBA" w:rsidRPr="00D917EA" w:rsidRDefault="00066CBA" w:rsidP="00D917EA">
            <w:pPr>
              <w:autoSpaceDE w:val="0"/>
              <w:autoSpaceDN w:val="0"/>
              <w:adjustRightInd w:val="0"/>
              <w:spacing w:after="0" w:line="240" w:lineRule="auto"/>
              <w:ind w:left="540" w:hanging="540"/>
              <w:jc w:val="both"/>
              <w:rPr>
                <w:rFonts w:ascii="Times" w:eastAsia="Calibri" w:hAnsi="Times" w:cs="Times New Roman"/>
                <w:b/>
                <w:color w:val="000000"/>
              </w:rPr>
            </w:pPr>
            <w:r w:rsidRPr="00D917EA">
              <w:rPr>
                <w:rFonts w:ascii="Times" w:eastAsia="Calibri" w:hAnsi="Times" w:cs="Times New Roman"/>
                <w:b/>
                <w:color w:val="000000"/>
              </w:rPr>
              <w:t>Student potrafi:</w:t>
            </w:r>
          </w:p>
          <w:p w:rsidR="00CA2361" w:rsidRPr="00D917EA" w:rsidRDefault="00066CBA" w:rsidP="00D917EA">
            <w:pPr>
              <w:autoSpaceDE w:val="0"/>
              <w:autoSpaceDN w:val="0"/>
              <w:adjustRightInd w:val="0"/>
              <w:spacing w:after="0" w:line="240" w:lineRule="auto"/>
              <w:jc w:val="both"/>
              <w:rPr>
                <w:rFonts w:ascii="Times" w:eastAsia="Calibri" w:hAnsi="Times" w:cs="Times New Roman"/>
                <w:color w:val="000000"/>
              </w:rPr>
            </w:pPr>
            <w:r w:rsidRPr="00D917EA">
              <w:rPr>
                <w:rFonts w:ascii="Times" w:eastAsia="Calibri" w:hAnsi="Times" w:cs="Times New Roman"/>
                <w:color w:val="000000"/>
              </w:rPr>
              <w:t>U1: rozpoznać</w:t>
            </w:r>
            <w:r w:rsidR="00CA2361" w:rsidRPr="00D917EA">
              <w:rPr>
                <w:rFonts w:ascii="Times" w:eastAsia="Calibri" w:hAnsi="Times" w:cs="Times New Roman"/>
                <w:color w:val="000000"/>
              </w:rPr>
              <w:t xml:space="preserve"> na podstawie cech morfologicznych rośliny lecznicze i kosmetyczne.</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Efekty kształcenia – kompetencje społeczne</w:t>
            </w:r>
          </w:p>
        </w:tc>
        <w:tc>
          <w:tcPr>
            <w:tcW w:w="6211" w:type="dxa"/>
            <w:shd w:val="clear" w:color="auto" w:fill="auto"/>
            <w:vAlign w:val="center"/>
          </w:tcPr>
          <w:p w:rsidR="00066CBA" w:rsidRPr="00D917EA" w:rsidRDefault="00066CBA" w:rsidP="00D917EA">
            <w:pPr>
              <w:autoSpaceDE w:val="0"/>
              <w:autoSpaceDN w:val="0"/>
              <w:adjustRightInd w:val="0"/>
              <w:spacing w:after="0" w:line="240" w:lineRule="auto"/>
              <w:ind w:left="459" w:hanging="459"/>
              <w:jc w:val="both"/>
              <w:rPr>
                <w:rFonts w:ascii="Times" w:eastAsia="Calibri" w:hAnsi="Times" w:cs="Times New Roman"/>
                <w:b/>
                <w:color w:val="000000"/>
              </w:rPr>
            </w:pPr>
            <w:r w:rsidRPr="00D917EA">
              <w:rPr>
                <w:rFonts w:ascii="Times" w:eastAsia="Calibri" w:hAnsi="Times" w:cs="Times New Roman"/>
                <w:b/>
                <w:color w:val="000000"/>
              </w:rPr>
              <w:t>Student gotów jest do:</w:t>
            </w:r>
          </w:p>
          <w:p w:rsidR="00CA2361" w:rsidRPr="00D917EA" w:rsidRDefault="00066CBA" w:rsidP="00D917EA">
            <w:pPr>
              <w:autoSpaceDE w:val="0"/>
              <w:autoSpaceDN w:val="0"/>
              <w:adjustRightInd w:val="0"/>
              <w:spacing w:after="0" w:line="240" w:lineRule="auto"/>
              <w:ind w:left="459" w:hanging="459"/>
              <w:jc w:val="both"/>
              <w:rPr>
                <w:rFonts w:ascii="Times" w:eastAsia="Calibri" w:hAnsi="Times" w:cs="Times New Roman"/>
                <w:color w:val="000000"/>
              </w:rPr>
            </w:pPr>
            <w:r w:rsidRPr="00D917EA">
              <w:rPr>
                <w:rFonts w:ascii="Times" w:eastAsia="Calibri" w:hAnsi="Times" w:cs="Times New Roman"/>
                <w:color w:val="000000"/>
              </w:rPr>
              <w:t>K1: wyciągania i formułowania wniosków</w:t>
            </w:r>
            <w:r w:rsidR="00CA2361" w:rsidRPr="00D917EA">
              <w:rPr>
                <w:rFonts w:ascii="Times" w:eastAsia="Calibri" w:hAnsi="Times" w:cs="Times New Roman"/>
                <w:color w:val="000000"/>
              </w:rPr>
              <w:t xml:space="preserve"> z własnych obserwacji. </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Metody dydaktyczne</w:t>
            </w:r>
          </w:p>
        </w:tc>
        <w:tc>
          <w:tcPr>
            <w:tcW w:w="6211" w:type="dxa"/>
            <w:shd w:val="clear" w:color="auto" w:fill="auto"/>
            <w:vAlign w:val="center"/>
          </w:tcPr>
          <w:p w:rsidR="00066CBA" w:rsidRPr="00D917EA" w:rsidRDefault="00066CBA"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066CBA" w:rsidRPr="00D917EA" w:rsidRDefault="00066CBA"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lastRenderedPageBreak/>
              <w:t xml:space="preserve">- informacyjny z prezentacją multimedialną; </w:t>
            </w:r>
          </w:p>
          <w:p w:rsidR="00066CBA" w:rsidRPr="00D917EA" w:rsidRDefault="00066CBA"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066CBA" w:rsidRPr="00D917EA" w:rsidRDefault="00066CBA"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konwersatoryjny.</w:t>
            </w:r>
          </w:p>
          <w:p w:rsidR="00066CBA" w:rsidRPr="00D917EA" w:rsidRDefault="00066CBA" w:rsidP="00D917EA">
            <w:pPr>
              <w:pStyle w:val="Domylnie"/>
              <w:spacing w:after="0" w:line="240" w:lineRule="auto"/>
              <w:jc w:val="both"/>
              <w:rPr>
                <w:rFonts w:ascii="Times" w:hAnsi="Times" w:cs="Times New Roman"/>
                <w:b/>
              </w:rPr>
            </w:pPr>
          </w:p>
          <w:p w:rsidR="00066CBA" w:rsidRPr="00D917EA" w:rsidRDefault="00066CBA"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066CBA" w:rsidRPr="00D917EA" w:rsidRDefault="00066CBA" w:rsidP="00D917EA">
            <w:pPr>
              <w:pStyle w:val="Domylnie"/>
              <w:spacing w:after="0" w:line="240" w:lineRule="auto"/>
              <w:jc w:val="both"/>
              <w:rPr>
                <w:rFonts w:ascii="Times" w:hAnsi="Times" w:cs="Times New Roman"/>
              </w:rPr>
            </w:pPr>
            <w:r w:rsidRPr="00D917EA">
              <w:rPr>
                <w:rFonts w:ascii="Times" w:hAnsi="Times" w:cs="Times New Roman"/>
              </w:rPr>
              <w:t>- nie dotyczy.</w:t>
            </w:r>
          </w:p>
          <w:p w:rsidR="00066CBA" w:rsidRPr="00D917EA" w:rsidRDefault="00066CBA" w:rsidP="00D917EA">
            <w:pPr>
              <w:pStyle w:val="Domylnie"/>
              <w:spacing w:after="0" w:line="240" w:lineRule="auto"/>
              <w:jc w:val="both"/>
              <w:rPr>
                <w:rFonts w:ascii="Times" w:hAnsi="Times" w:cs="Times New Roman"/>
                <w:b/>
              </w:rPr>
            </w:pPr>
          </w:p>
          <w:p w:rsidR="00066CBA" w:rsidRPr="00D917EA" w:rsidRDefault="00066CBA" w:rsidP="00D917EA">
            <w:pPr>
              <w:pStyle w:val="Domylnie"/>
              <w:spacing w:after="0" w:line="240" w:lineRule="auto"/>
              <w:jc w:val="both"/>
              <w:rPr>
                <w:rFonts w:ascii="Times" w:hAnsi="Times" w:cs="Times New Roman"/>
                <w:b/>
              </w:rPr>
            </w:pPr>
            <w:r w:rsidRPr="00D917EA">
              <w:rPr>
                <w:rFonts w:ascii="Times" w:hAnsi="Times" w:cs="Times New Roman"/>
                <w:b/>
              </w:rPr>
              <w:t>Seminaria:</w:t>
            </w:r>
          </w:p>
          <w:p w:rsidR="00CA2361" w:rsidRPr="00D917EA" w:rsidRDefault="00066CBA" w:rsidP="00D917EA">
            <w:pPr>
              <w:spacing w:after="0" w:line="240" w:lineRule="auto"/>
              <w:jc w:val="both"/>
              <w:rPr>
                <w:rFonts w:ascii="Times" w:hAnsi="Times" w:cs="Times New Roman"/>
                <w:color w:val="000000"/>
              </w:rPr>
            </w:pPr>
            <w:r w:rsidRPr="00D917EA">
              <w:rPr>
                <w:rFonts w:ascii="Times" w:hAnsi="Times" w:cs="Times New Roman"/>
              </w:rPr>
              <w:t>- nie dotyczy.</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lastRenderedPageBreak/>
              <w:t>Wymagania wstępne</w:t>
            </w:r>
          </w:p>
        </w:tc>
        <w:tc>
          <w:tcPr>
            <w:tcW w:w="6211" w:type="dxa"/>
            <w:shd w:val="clear" w:color="auto" w:fill="auto"/>
            <w:vAlign w:val="center"/>
          </w:tcPr>
          <w:p w:rsidR="00CA2361" w:rsidRPr="00D917EA" w:rsidRDefault="00CA2361"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Posiadanie podstawowej wiedzy z zakresu biologii.</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Skrócony opis przedmiotu</w:t>
            </w:r>
          </w:p>
        </w:tc>
        <w:tc>
          <w:tcPr>
            <w:tcW w:w="6211" w:type="dxa"/>
            <w:shd w:val="clear" w:color="auto" w:fill="auto"/>
            <w:vAlign w:val="center"/>
          </w:tcPr>
          <w:p w:rsidR="00CA2361" w:rsidRPr="00D917EA" w:rsidRDefault="00CA2361" w:rsidP="00D917EA">
            <w:pPr>
              <w:pStyle w:val="Domylnie"/>
              <w:spacing w:after="0" w:line="240" w:lineRule="auto"/>
              <w:jc w:val="both"/>
              <w:rPr>
                <w:rFonts w:ascii="Times" w:eastAsia="Times New Roman" w:hAnsi="Times" w:cs="Times New Roman"/>
              </w:rPr>
            </w:pPr>
            <w:r w:rsidRPr="00D917EA">
              <w:rPr>
                <w:rFonts w:ascii="Times" w:eastAsia="Times New Roman" w:hAnsi="Times" w:cs="Times New Roman"/>
              </w:rPr>
              <w:t xml:space="preserve">Wykład dotyczy przeglądu roślin uprawianych w Ogrodzie Roślin Leczniczych i Kosmetycznych. Obejmuje zagadnienia z zakresu budowy anatomicznej i morfologicznej tych roślin (w oparciu o obserwację w ogrodzie), zawartości związków czynnych, oraz właściwości leczniczych dostarczanych przez nie surowców. </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Pełny opis przedmiotu</w:t>
            </w:r>
          </w:p>
        </w:tc>
        <w:tc>
          <w:tcPr>
            <w:tcW w:w="6211" w:type="dxa"/>
            <w:shd w:val="clear" w:color="auto" w:fill="auto"/>
            <w:vAlign w:val="center"/>
          </w:tcPr>
          <w:p w:rsidR="00CA2361" w:rsidRPr="00D917EA" w:rsidRDefault="00CA2361"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Wykład Rośliny Ogrodu Roślin Leczniczych i Kosmetycznych obejmuje podstawowe zagadnienia z zakresu budowy komórki roślinnej, tkanek roślinnych, budowy anatomicznej i morfologicznej roślin, które stanowią podstawę do przeglądu roślin leczniczych uprawianych w Ogrodzie Roślin Leczniczych i Kosmetycznych CM w Bydgoszczy, UMK w Toruniu. W trakcie wykładu i obserwacji w ogrodzie studenci zostają zapoznani z charakterystyką botaniczną, systematyką (przynależność do rodzin), pochodzeniem, występowaniem, preferencjami siedliskowymi, surowcami leczniczymi, zawartością związków czynnych, z których wynikają właściwości farmakologiczne i kosmetyczne uprawianych gatunków. </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lang w:val="en-US"/>
              </w:rPr>
            </w:pPr>
            <w:r w:rsidRPr="00D917EA">
              <w:rPr>
                <w:rFonts w:ascii="Times" w:eastAsia="Times New Roman" w:hAnsi="Times" w:cs="Times New Roman"/>
                <w:b/>
              </w:rPr>
              <w:t>Literatura</w:t>
            </w:r>
          </w:p>
        </w:tc>
        <w:tc>
          <w:tcPr>
            <w:tcW w:w="6211" w:type="dxa"/>
            <w:shd w:val="clear" w:color="auto" w:fill="auto"/>
            <w:vAlign w:val="center"/>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Literatura:</w:t>
            </w:r>
          </w:p>
          <w:p w:rsidR="00CA2361" w:rsidRPr="00D917EA" w:rsidRDefault="00066CBA"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lang w:val="pl-PL" w:eastAsia="pl-PL"/>
              </w:rPr>
              <w:t xml:space="preserve">1. </w:t>
            </w:r>
            <w:r w:rsidR="00CA2361" w:rsidRPr="00D917EA">
              <w:rPr>
                <w:rFonts w:ascii="Times" w:hAnsi="Times"/>
                <w:color w:val="000000"/>
                <w:sz w:val="22"/>
                <w:szCs w:val="22"/>
                <w:lang w:val="pl-PL" w:eastAsia="pl-PL"/>
              </w:rPr>
              <w:t xml:space="preserve">Broda B., Zarys botaniki farmaceutycznej. Wydawnictwo Lekarskie PZWL, Warszawa, 2002. </w:t>
            </w:r>
          </w:p>
          <w:p w:rsidR="00CA2361" w:rsidRPr="00D917EA" w:rsidRDefault="00066CBA"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lang w:val="pl-PL" w:eastAsia="pl-PL"/>
              </w:rPr>
              <w:t xml:space="preserve">2. </w:t>
            </w:r>
            <w:r w:rsidR="00CA2361" w:rsidRPr="00D917EA">
              <w:rPr>
                <w:rFonts w:ascii="Times" w:hAnsi="Times"/>
                <w:color w:val="000000"/>
                <w:sz w:val="22"/>
                <w:szCs w:val="22"/>
                <w:lang w:val="pl-PL" w:eastAsia="pl-PL"/>
              </w:rPr>
              <w:t>Broda B., Mowszowicz J., Przewodnik do oznaczania roślin leczniczych, trujących i użytkowych. Wydawnictwo Lekarskie PZWL, Warszawa, 2000.</w:t>
            </w:r>
          </w:p>
          <w:p w:rsidR="00CA2361" w:rsidRPr="00D917EA" w:rsidRDefault="00066CBA" w:rsidP="00D917EA">
            <w:pPr>
              <w:pStyle w:val="Tekstpodstawowywcity"/>
              <w:ind w:left="0"/>
              <w:jc w:val="both"/>
              <w:rPr>
                <w:rFonts w:ascii="Times" w:hAnsi="Times"/>
                <w:color w:val="000000"/>
                <w:sz w:val="22"/>
                <w:szCs w:val="22"/>
              </w:rPr>
            </w:pPr>
            <w:r w:rsidRPr="00D917EA">
              <w:rPr>
                <w:rFonts w:ascii="Times" w:hAnsi="Times"/>
                <w:color w:val="000000"/>
                <w:sz w:val="22"/>
                <w:szCs w:val="22"/>
              </w:rPr>
              <w:t xml:space="preserve">3. </w:t>
            </w:r>
            <w:r w:rsidR="00CA2361" w:rsidRPr="00D917EA">
              <w:rPr>
                <w:rFonts w:ascii="Times" w:hAnsi="Times"/>
                <w:color w:val="000000"/>
                <w:sz w:val="22"/>
                <w:szCs w:val="22"/>
              </w:rPr>
              <w:t>Farmakopea Polska, Wydanie X, Tom I, II. Polskie Towarzystwo Farmaceutyczne, Warszawa, 2014.</w:t>
            </w:r>
          </w:p>
          <w:p w:rsidR="00CA2361" w:rsidRPr="00D917EA" w:rsidRDefault="00066CBA" w:rsidP="00D917EA">
            <w:pPr>
              <w:pStyle w:val="Tekstpodstawowywcity"/>
              <w:ind w:left="0"/>
              <w:jc w:val="both"/>
              <w:rPr>
                <w:rFonts w:ascii="Times" w:hAnsi="Times"/>
                <w:color w:val="000000"/>
                <w:sz w:val="22"/>
                <w:szCs w:val="22"/>
              </w:rPr>
            </w:pPr>
            <w:r w:rsidRPr="00D917EA">
              <w:rPr>
                <w:rFonts w:ascii="Times" w:hAnsi="Times"/>
                <w:sz w:val="22"/>
                <w:szCs w:val="22"/>
              </w:rPr>
              <w:t xml:space="preserve">4. </w:t>
            </w:r>
            <w:r w:rsidR="00CA2361" w:rsidRPr="00D917EA">
              <w:rPr>
                <w:rFonts w:ascii="Times" w:hAnsi="Times"/>
                <w:sz w:val="22"/>
                <w:szCs w:val="22"/>
              </w:rPr>
              <w:t>Jędrzejko K. (red.), Klama H., Żarnowiec J.: Zarys wiedzy o roślinach leczniczych. Śląska Akademia Medyczna, Katowice 1997.</w:t>
            </w:r>
          </w:p>
          <w:p w:rsidR="00CA2361" w:rsidRPr="00D917EA" w:rsidRDefault="00066CBA" w:rsidP="00D917EA">
            <w:pPr>
              <w:pStyle w:val="Tekstpodstawowywcity"/>
              <w:ind w:left="0"/>
              <w:jc w:val="both"/>
              <w:rPr>
                <w:rFonts w:ascii="Times" w:hAnsi="Times"/>
                <w:color w:val="000000"/>
                <w:sz w:val="22"/>
                <w:szCs w:val="22"/>
              </w:rPr>
            </w:pPr>
            <w:r w:rsidRPr="00D917EA">
              <w:rPr>
                <w:rFonts w:ascii="Times" w:hAnsi="Times"/>
                <w:color w:val="000000"/>
                <w:sz w:val="22"/>
                <w:szCs w:val="22"/>
              </w:rPr>
              <w:t xml:space="preserve">5. </w:t>
            </w:r>
            <w:r w:rsidR="00CA2361" w:rsidRPr="00D917EA">
              <w:rPr>
                <w:rFonts w:ascii="Times" w:hAnsi="Times"/>
                <w:color w:val="000000"/>
                <w:sz w:val="22"/>
                <w:szCs w:val="22"/>
              </w:rPr>
              <w:t>Jędrzejko K., Kowalczyk B., Bacler B.: Rośliny kosmetyczne. Śląska Akademia Medyczna w Katowicach, Katowice 2006.</w:t>
            </w:r>
          </w:p>
          <w:p w:rsidR="00CA2361" w:rsidRPr="00D917EA" w:rsidRDefault="00066CBA" w:rsidP="00D917EA">
            <w:pPr>
              <w:pStyle w:val="Tekstpodstawowywcity"/>
              <w:ind w:left="0"/>
              <w:jc w:val="both"/>
              <w:rPr>
                <w:rFonts w:ascii="Times" w:hAnsi="Times"/>
                <w:color w:val="000000"/>
                <w:sz w:val="22"/>
                <w:szCs w:val="22"/>
              </w:rPr>
            </w:pPr>
            <w:r w:rsidRPr="00D917EA">
              <w:rPr>
                <w:rFonts w:ascii="Times" w:hAnsi="Times"/>
                <w:color w:val="000000"/>
                <w:sz w:val="22"/>
                <w:szCs w:val="22"/>
              </w:rPr>
              <w:t xml:space="preserve">6. </w:t>
            </w:r>
            <w:r w:rsidR="00CA2361" w:rsidRPr="00D917EA">
              <w:rPr>
                <w:rFonts w:ascii="Times" w:hAnsi="Times"/>
                <w:color w:val="000000"/>
                <w:sz w:val="22"/>
                <w:szCs w:val="22"/>
              </w:rPr>
              <w:t>Lewkowicz-Mosiej T.,  Leksykon roślin leczniczych. Świat Książki, Warszawa. 2003.</w:t>
            </w:r>
          </w:p>
          <w:p w:rsidR="00CA2361" w:rsidRPr="00D917EA" w:rsidRDefault="00066CBA" w:rsidP="00D917EA">
            <w:pPr>
              <w:pStyle w:val="Tekstpodstawowywcity"/>
              <w:ind w:left="0"/>
              <w:jc w:val="both"/>
              <w:rPr>
                <w:rFonts w:ascii="Times" w:hAnsi="Times"/>
                <w:color w:val="000000"/>
                <w:sz w:val="22"/>
                <w:szCs w:val="22"/>
              </w:rPr>
            </w:pPr>
            <w:r w:rsidRPr="00D917EA">
              <w:rPr>
                <w:rFonts w:ascii="Times" w:hAnsi="Times"/>
                <w:sz w:val="22"/>
                <w:szCs w:val="22"/>
              </w:rPr>
              <w:t xml:space="preserve">7. </w:t>
            </w:r>
            <w:r w:rsidR="00CA2361" w:rsidRPr="00D917EA">
              <w:rPr>
                <w:rFonts w:ascii="Times" w:hAnsi="Times"/>
                <w:sz w:val="22"/>
                <w:szCs w:val="22"/>
              </w:rPr>
              <w:t>Matławska I.: Farmakognozja. Akademia Medyczna im. Karola Marcinkowskiego, Poznań 2005</w:t>
            </w:r>
          </w:p>
          <w:p w:rsidR="00CA2361" w:rsidRPr="00D917EA" w:rsidRDefault="00066CBA" w:rsidP="00D917EA">
            <w:pPr>
              <w:pStyle w:val="Tekstpodstawowywcity"/>
              <w:ind w:left="0"/>
              <w:jc w:val="both"/>
              <w:rPr>
                <w:rFonts w:ascii="Times" w:hAnsi="Times"/>
                <w:color w:val="000000"/>
                <w:sz w:val="22"/>
                <w:szCs w:val="22"/>
              </w:rPr>
            </w:pPr>
            <w:r w:rsidRPr="00D917EA">
              <w:rPr>
                <w:rFonts w:ascii="Times" w:hAnsi="Times"/>
                <w:color w:val="000000"/>
                <w:sz w:val="22"/>
                <w:szCs w:val="22"/>
              </w:rPr>
              <w:t xml:space="preserve">8. </w:t>
            </w:r>
            <w:r w:rsidR="00CA2361" w:rsidRPr="00D917EA">
              <w:rPr>
                <w:rFonts w:ascii="Times" w:hAnsi="Times"/>
                <w:color w:val="000000"/>
                <w:sz w:val="22"/>
                <w:szCs w:val="22"/>
              </w:rPr>
              <w:t>Szweykowska A., Szweykowski J., Botanika, T. 1, Morfologia, T. 2, Systematyka. Wydawnictwo Naukowe PWN, Warszawa, 2003.</w:t>
            </w:r>
          </w:p>
          <w:p w:rsidR="00CA2361" w:rsidRPr="00D917EA" w:rsidRDefault="00066CBA"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lang w:val="pl-PL" w:eastAsia="pl-PL"/>
              </w:rPr>
              <w:t xml:space="preserve">9. </w:t>
            </w:r>
            <w:r w:rsidR="00CA2361" w:rsidRPr="00D917EA">
              <w:rPr>
                <w:rFonts w:ascii="Times" w:hAnsi="Times"/>
                <w:color w:val="000000"/>
                <w:sz w:val="22"/>
                <w:szCs w:val="22"/>
                <w:lang w:val="pl-PL" w:eastAsia="pl-PL"/>
              </w:rPr>
              <w:t>van Wyk E.B., Wink M., Rośliny lecznicze świata, Ilustrowany przewodnik. MedPharm Polska, Wrocław, 2008.</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Metody i kryteria oceniania</w:t>
            </w:r>
          </w:p>
        </w:tc>
        <w:tc>
          <w:tcPr>
            <w:tcW w:w="6211" w:type="dxa"/>
            <w:shd w:val="clear" w:color="auto" w:fill="auto"/>
            <w:vAlign w:val="center"/>
          </w:tcPr>
          <w:p w:rsidR="00151AEC" w:rsidRPr="00D917EA" w:rsidRDefault="00CA2361" w:rsidP="00D917EA">
            <w:pPr>
              <w:pStyle w:val="Domylnie"/>
              <w:spacing w:after="0" w:line="240" w:lineRule="auto"/>
              <w:jc w:val="both"/>
              <w:rPr>
                <w:rStyle w:val="wrtext"/>
                <w:rFonts w:ascii="Times" w:hAnsi="Times" w:cs="Times New Roman"/>
              </w:rPr>
            </w:pPr>
            <w:r w:rsidRPr="00D917EA">
              <w:rPr>
                <w:rStyle w:val="wrtext"/>
                <w:rFonts w:ascii="Times" w:hAnsi="Times" w:cs="Times New Roman"/>
              </w:rPr>
              <w:t>Obecność na wykładzie wraz z opracowaniem pracy pisemnej lub prezentacji multimedialnej.</w:t>
            </w:r>
          </w:p>
        </w:tc>
      </w:tr>
      <w:tr w:rsidR="00CA2361" w:rsidRPr="00D917EA" w:rsidTr="00845FB8">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Praktyki zawodowe w ramach przedmiotu</w:t>
            </w:r>
          </w:p>
        </w:tc>
        <w:tc>
          <w:tcPr>
            <w:tcW w:w="6211" w:type="dxa"/>
            <w:shd w:val="clear" w:color="auto" w:fill="auto"/>
            <w:vAlign w:val="center"/>
          </w:tcPr>
          <w:p w:rsidR="00CA2361" w:rsidRPr="00D917EA" w:rsidRDefault="00CA2361" w:rsidP="00D917EA">
            <w:pPr>
              <w:pStyle w:val="Domylnie"/>
              <w:spacing w:after="0" w:line="240" w:lineRule="auto"/>
              <w:jc w:val="both"/>
              <w:rPr>
                <w:rFonts w:ascii="Times" w:hAnsi="Times" w:cs="Times New Roman"/>
              </w:rPr>
            </w:pPr>
            <w:r w:rsidRPr="00D917EA">
              <w:rPr>
                <w:rStyle w:val="wrtext"/>
                <w:rFonts w:ascii="Times" w:hAnsi="Times" w:cs="Times New Roman"/>
              </w:rPr>
              <w:t>Nie dotyczy.</w:t>
            </w:r>
          </w:p>
        </w:tc>
      </w:tr>
    </w:tbl>
    <w:p w:rsidR="0042165D" w:rsidRPr="00D917EA" w:rsidRDefault="0042165D" w:rsidP="00D917EA">
      <w:pPr>
        <w:pStyle w:val="WW-Domylnie"/>
        <w:spacing w:after="0" w:line="240" w:lineRule="auto"/>
        <w:jc w:val="both"/>
        <w:rPr>
          <w:rFonts w:ascii="Times" w:eastAsia="Times New Roman" w:hAnsi="Times" w:cs="Times New Roman"/>
          <w:b/>
        </w:rPr>
        <w:sectPr w:rsidR="0042165D" w:rsidRPr="00D917EA" w:rsidSect="00B520EA">
          <w:pgSz w:w="11906" w:h="16838"/>
          <w:pgMar w:top="1417" w:right="1558" w:bottom="1417" w:left="1417" w:header="708" w:footer="708" w:gutter="0"/>
          <w:cols w:space="708"/>
          <w:docGrid w:linePitch="360"/>
        </w:sectPr>
      </w:pPr>
    </w:p>
    <w:p w:rsidR="00CA2361" w:rsidRPr="00D917EA" w:rsidRDefault="00151AEC" w:rsidP="00D917EA">
      <w:pPr>
        <w:pStyle w:val="WW-Domylnie"/>
        <w:spacing w:after="0" w:line="240" w:lineRule="auto"/>
        <w:jc w:val="both"/>
        <w:rPr>
          <w:rFonts w:ascii="Times" w:hAnsi="Times" w:cs="Times New Roman"/>
        </w:rPr>
      </w:pPr>
      <w:r w:rsidRPr="00D917EA">
        <w:rPr>
          <w:rFonts w:ascii="Times" w:eastAsia="Times New Roman" w:hAnsi="Times" w:cs="Times New Roman"/>
          <w:b/>
        </w:rPr>
        <w:lastRenderedPageBreak/>
        <w:t xml:space="preserve">B) </w:t>
      </w:r>
      <w:r w:rsidR="00CA2361" w:rsidRPr="00D917EA">
        <w:rPr>
          <w:rFonts w:ascii="Times" w:eastAsia="Times New Roman" w:hAnsi="Times" w:cs="Times New Roman"/>
          <w:b/>
        </w:rPr>
        <w:t xml:space="preserve">Opis przedmiotu cyklu </w:t>
      </w:r>
    </w:p>
    <w:tbl>
      <w:tblPr>
        <w:tblW w:w="9231" w:type="dxa"/>
        <w:tblInd w:w="-216" w:type="dxa"/>
        <w:tblLayout w:type="fixed"/>
        <w:tblCellMar>
          <w:left w:w="10" w:type="dxa"/>
          <w:right w:w="10" w:type="dxa"/>
        </w:tblCellMar>
        <w:tblLook w:val="0000" w:firstRow="0" w:lastRow="0" w:firstColumn="0" w:lastColumn="0" w:noHBand="0" w:noVBand="0"/>
      </w:tblPr>
      <w:tblGrid>
        <w:gridCol w:w="3226"/>
        <w:gridCol w:w="6005"/>
      </w:tblGrid>
      <w:tr w:rsidR="00CA2361" w:rsidRPr="00D917EA" w:rsidTr="00845FB8">
        <w:trPr>
          <w:trHeight w:val="415"/>
        </w:trPr>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Times New Roman" w:hAnsi="Times" w:cs="Times New Roman"/>
                <w:b/>
              </w:rPr>
            </w:pPr>
            <w:r w:rsidRPr="00D917EA">
              <w:rPr>
                <w:rFonts w:ascii="Times" w:eastAsia="Times New Roman" w:hAnsi="Times" w:cs="Times New Roman"/>
                <w:b/>
              </w:rPr>
              <w:t>Nazwa pola</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rPr>
            </w:pPr>
            <w:r w:rsidRPr="00D917EA">
              <w:rPr>
                <w:rFonts w:ascii="Times" w:eastAsia="Times New Roman" w:hAnsi="Times" w:cs="Times New Roman"/>
                <w:b/>
              </w:rPr>
              <w:t>Komentarz</w:t>
            </w:r>
          </w:p>
        </w:tc>
      </w:tr>
      <w:tr w:rsidR="00CA2361" w:rsidRPr="00D917EA" w:rsidTr="00845FB8">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Times New Roman" w:hAnsi="Times" w:cs="Times New Roman"/>
                <w:b/>
              </w:rPr>
            </w:pPr>
            <w:r w:rsidRPr="00D917EA">
              <w:rPr>
                <w:rFonts w:ascii="Times" w:eastAsia="Times New Roman" w:hAnsi="Times" w:cs="Times New Roman"/>
                <w:b/>
              </w:rPr>
              <w:t>Cykl dydaktyczny, w którym przedmiot jest realizowany</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0F5FFE" w:rsidRDefault="00151AEC" w:rsidP="00D917EA">
            <w:pPr>
              <w:pStyle w:val="WW-Domylnie"/>
              <w:spacing w:after="0" w:line="240" w:lineRule="auto"/>
              <w:jc w:val="both"/>
              <w:rPr>
                <w:rFonts w:ascii="Times" w:hAnsi="Times" w:cs="Times New Roman"/>
                <w:b/>
              </w:rPr>
            </w:pPr>
            <w:r w:rsidRPr="000F5FFE">
              <w:rPr>
                <w:rFonts w:ascii="Times" w:eastAsia="Times New Roman" w:hAnsi="Times" w:cs="Times New Roman"/>
                <w:b/>
              </w:rPr>
              <w:t>Semestr zimowy</w:t>
            </w:r>
            <w:r w:rsidR="00CA2361" w:rsidRPr="000F5FFE">
              <w:rPr>
                <w:rFonts w:ascii="Times" w:eastAsia="Times New Roman" w:hAnsi="Times" w:cs="Times New Roman"/>
                <w:b/>
              </w:rPr>
              <w:t>; III-V rok</w:t>
            </w:r>
          </w:p>
          <w:p w:rsidR="00CA2361" w:rsidRPr="00D917EA" w:rsidRDefault="00CA2361" w:rsidP="00D917EA">
            <w:pPr>
              <w:pStyle w:val="WW-Domylnie"/>
              <w:spacing w:after="0" w:line="240" w:lineRule="auto"/>
              <w:jc w:val="both"/>
              <w:rPr>
                <w:rFonts w:ascii="Times" w:hAnsi="Times" w:cs="Times New Roman"/>
                <w:b/>
                <w:color w:val="FF0000"/>
              </w:rPr>
            </w:pPr>
          </w:p>
        </w:tc>
      </w:tr>
      <w:tr w:rsidR="00845FB8" w:rsidRPr="00D917EA" w:rsidTr="00845FB8">
        <w:tc>
          <w:tcPr>
            <w:tcW w:w="3226" w:type="dxa"/>
            <w:tcBorders>
              <w:top w:val="single" w:sz="4" w:space="0" w:color="000080"/>
              <w:left w:val="single" w:sz="4" w:space="0" w:color="000080"/>
              <w:bottom w:val="single" w:sz="4" w:space="0" w:color="000080"/>
            </w:tcBorders>
            <w:shd w:val="clear" w:color="auto" w:fill="auto"/>
          </w:tcPr>
          <w:p w:rsidR="00845FB8" w:rsidRPr="00D917EA" w:rsidRDefault="00845FB8" w:rsidP="00D917EA">
            <w:pPr>
              <w:pStyle w:val="WW-Domylnie"/>
              <w:spacing w:after="0" w:line="240" w:lineRule="auto"/>
              <w:jc w:val="both"/>
              <w:rPr>
                <w:rFonts w:ascii="Times" w:hAnsi="Times" w:cs="Times New Roman"/>
                <w:b/>
              </w:rPr>
            </w:pPr>
            <w:r w:rsidRPr="00D917EA">
              <w:rPr>
                <w:rFonts w:ascii="Times" w:eastAsia="Times New Roman" w:hAnsi="Times" w:cs="Times New Roman"/>
                <w:b/>
              </w:rPr>
              <w:t>Sposób zaliczenia przedmiotu w cyklu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845FB8" w:rsidRPr="00D917EA" w:rsidRDefault="00845FB8" w:rsidP="00D917EA">
            <w:pPr>
              <w:pStyle w:val="WW-Domylnie"/>
              <w:spacing w:after="0" w:line="240" w:lineRule="auto"/>
              <w:jc w:val="both"/>
              <w:rPr>
                <w:rFonts w:ascii="Times" w:hAnsi="Times" w:cs="Times New Roman"/>
              </w:rPr>
            </w:pPr>
            <w:r w:rsidRPr="00D917EA">
              <w:rPr>
                <w:rFonts w:ascii="Times" w:hAnsi="Times" w:cs="Times New Roman"/>
                <w:b/>
                <w:iCs/>
                <w:lang w:eastAsia="pl-PL"/>
              </w:rPr>
              <w:t>Wykład:</w:t>
            </w:r>
            <w:r w:rsidRPr="00D917EA">
              <w:rPr>
                <w:rFonts w:ascii="Times" w:hAnsi="Times" w:cs="Times New Roman"/>
                <w:iCs/>
                <w:lang w:eastAsia="pl-PL"/>
              </w:rPr>
              <w:t xml:space="preserve"> Zaliczenie na ocenę</w:t>
            </w:r>
          </w:p>
        </w:tc>
      </w:tr>
      <w:tr w:rsidR="00CA2361" w:rsidRPr="00D917EA" w:rsidTr="00845FB8">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Forma(y) i liczba godzin zajęć oraz sposoby ich zaliczenia</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151AEC" w:rsidP="00D917EA">
            <w:pPr>
              <w:pStyle w:val="WW-Domylnie"/>
              <w:spacing w:after="0" w:line="240" w:lineRule="auto"/>
              <w:jc w:val="both"/>
              <w:rPr>
                <w:rFonts w:ascii="Times" w:hAnsi="Times" w:cs="Times New Roman"/>
              </w:rPr>
            </w:pPr>
            <w:r w:rsidRPr="00D917EA">
              <w:rPr>
                <w:rFonts w:ascii="Times" w:hAnsi="Times" w:cs="Times New Roman"/>
                <w:b/>
                <w:color w:val="000000"/>
              </w:rPr>
              <w:t>Wykłady:</w:t>
            </w:r>
            <w:r w:rsidRPr="00D917EA">
              <w:rPr>
                <w:rFonts w:ascii="Times" w:hAnsi="Times" w:cs="Times New Roman"/>
                <w:color w:val="000000"/>
              </w:rPr>
              <w:t xml:space="preserve"> 15 godzin</w:t>
            </w:r>
            <w:r w:rsidRPr="00D917EA">
              <w:rPr>
                <w:rFonts w:ascii="Times" w:hAnsi="Times" w:cs="Times New Roman"/>
              </w:rPr>
              <w:t xml:space="preserve"> – zaliczenie na ocenę</w:t>
            </w:r>
          </w:p>
        </w:tc>
      </w:tr>
      <w:tr w:rsidR="00CA2361" w:rsidRPr="00D917EA" w:rsidTr="00845FB8">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Imię i nazwisko koordynatora/ów przedmiotu cyklu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pStyle w:val="WW-Domylnie"/>
              <w:snapToGrid w:val="0"/>
              <w:spacing w:after="0" w:line="240" w:lineRule="auto"/>
              <w:jc w:val="both"/>
              <w:rPr>
                <w:rFonts w:ascii="Times" w:hAnsi="Times" w:cs="Times New Roman"/>
                <w:b/>
              </w:rPr>
            </w:pPr>
            <w:r w:rsidRPr="00D917EA">
              <w:rPr>
                <w:rFonts w:ascii="Times" w:hAnsi="Times" w:cs="Times New Roman"/>
                <w:b/>
              </w:rPr>
              <w:t>dr Dorota Gawenda-Kempczyńska</w:t>
            </w:r>
          </w:p>
        </w:tc>
      </w:tr>
      <w:tr w:rsidR="00CA2361" w:rsidRPr="00D917EA" w:rsidTr="00845FB8">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Imię i nazwisko osób prowadzących grupy zajęciowe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pStyle w:val="WW-Domylnie"/>
              <w:spacing w:after="0" w:line="240" w:lineRule="auto"/>
              <w:jc w:val="both"/>
              <w:rPr>
                <w:rFonts w:ascii="Times" w:hAnsi="Times" w:cs="Times New Roman"/>
              </w:rPr>
            </w:pPr>
            <w:r w:rsidRPr="00D917EA">
              <w:rPr>
                <w:rFonts w:ascii="Times" w:hAnsi="Times" w:cs="Times New Roman"/>
              </w:rPr>
              <w:t>dr Dorota Gawenda-Kempczyńska</w:t>
            </w:r>
          </w:p>
        </w:tc>
      </w:tr>
      <w:tr w:rsidR="00CA2361" w:rsidRPr="00D917EA" w:rsidTr="00845FB8">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Atrybut (charakter) przedmiotu</w:t>
            </w:r>
          </w:p>
          <w:p w:rsidR="00CA2361" w:rsidRPr="00D917EA" w:rsidRDefault="00CA2361" w:rsidP="00D917EA">
            <w:pPr>
              <w:pStyle w:val="WW-Domylnie"/>
              <w:spacing w:after="0" w:line="240" w:lineRule="auto"/>
              <w:jc w:val="both"/>
              <w:rPr>
                <w:rFonts w:ascii="Times" w:hAnsi="Times" w:cs="Times New Roman"/>
                <w:b/>
              </w:rPr>
            </w:pP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3C6AA5" w:rsidP="00D917EA">
            <w:pPr>
              <w:pStyle w:val="WW-Domylnie"/>
              <w:spacing w:after="0" w:line="240" w:lineRule="auto"/>
              <w:jc w:val="both"/>
              <w:rPr>
                <w:rFonts w:ascii="Times" w:hAnsi="Times" w:cs="Times New Roman"/>
              </w:rPr>
            </w:pPr>
            <w:r w:rsidRPr="00D917EA">
              <w:rPr>
                <w:rFonts w:ascii="Times" w:eastAsia="Times New Roman" w:hAnsi="Times" w:cs="Times New Roman"/>
              </w:rPr>
              <w:t>Przedmiot do wyboru</w:t>
            </w:r>
          </w:p>
        </w:tc>
      </w:tr>
      <w:tr w:rsidR="00CA2361" w:rsidRPr="00D917EA" w:rsidTr="00845FB8">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Grupy zajęciowe z opisem i limitem miejsc w grupach</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5E7D23" w:rsidRPr="00D917EA" w:rsidRDefault="005E7D23"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CA2361" w:rsidRPr="00D917EA" w:rsidRDefault="005E7D23" w:rsidP="00D917EA">
            <w:pPr>
              <w:pStyle w:val="WW-Domylnie"/>
              <w:spacing w:after="0" w:line="240" w:lineRule="auto"/>
              <w:jc w:val="both"/>
              <w:rPr>
                <w:rFonts w:ascii="Times" w:hAnsi="Times" w:cs="Times New Roman"/>
                <w:strike/>
              </w:rPr>
            </w:pPr>
            <w:r w:rsidRPr="00D917EA">
              <w:rPr>
                <w:rFonts w:ascii="Times" w:hAnsi="Times" w:cs="Times New Roman"/>
              </w:rPr>
              <w:t>Maksymalna liczba studentów: 40</w:t>
            </w:r>
          </w:p>
        </w:tc>
      </w:tr>
      <w:tr w:rsidR="00CA2361" w:rsidRPr="00D917EA" w:rsidTr="00845FB8">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Terminy i miejsca odbywania zajęć</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151AEC" w:rsidP="00D917EA">
            <w:pPr>
              <w:pStyle w:val="WW-Domylnie"/>
              <w:spacing w:after="0" w:line="240" w:lineRule="auto"/>
              <w:jc w:val="both"/>
              <w:rPr>
                <w:rFonts w:ascii="Times" w:hAnsi="Times" w:cs="Times New Roman"/>
              </w:rPr>
            </w:pPr>
            <w:r w:rsidRPr="00D917EA">
              <w:rPr>
                <w:rFonts w:ascii="Times" w:hAnsi="Times" w:cs="Times New Roman"/>
                <w:bCs/>
              </w:rPr>
              <w:t xml:space="preserve">Sale wykładowe Collegium Medium im. L. Rydygiera </w:t>
            </w:r>
            <w:r w:rsidRPr="00D917EA">
              <w:rPr>
                <w:rFonts w:ascii="Times" w:hAnsi="Times" w:cs="Times New Roman"/>
                <w:bCs/>
              </w:rPr>
              <w:br/>
              <w:t>w Bydgoszczy Uniwersytetu Mikołaja Kopernika w Toruniu</w:t>
            </w:r>
            <w:r w:rsidRPr="00D917EA">
              <w:rPr>
                <w:rFonts w:ascii="Times" w:hAnsi="Times" w:cs="Times New Roman"/>
                <w:bCs/>
                <w:color w:val="000000"/>
              </w:rPr>
              <w:t xml:space="preserve">, </w:t>
            </w:r>
            <w:r w:rsidRPr="00D917EA">
              <w:rPr>
                <w:rFonts w:ascii="Times" w:hAnsi="Times" w:cs="Times New Roman"/>
                <w:bCs/>
              </w:rPr>
              <w:t>w terminach podawanych przez Dział Dydaktyki.</w:t>
            </w:r>
          </w:p>
        </w:tc>
      </w:tr>
      <w:tr w:rsidR="00CA2361" w:rsidRPr="00D917EA" w:rsidTr="00845FB8">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hAnsi="Times" w:cs="Times New Roman"/>
                <w:b/>
              </w:rPr>
              <w:t>Liczba godzin zajęć prowadzonych z wykorzystaniem metod i technik kształcenia na odległość</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pStyle w:val="WW-Domylnie"/>
              <w:snapToGrid w:val="0"/>
              <w:spacing w:after="0" w:line="240" w:lineRule="auto"/>
              <w:jc w:val="both"/>
              <w:rPr>
                <w:rFonts w:ascii="Times" w:hAnsi="Times" w:cs="Times New Roman"/>
              </w:rPr>
            </w:pPr>
            <w:r w:rsidRPr="00D917EA">
              <w:rPr>
                <w:rFonts w:ascii="Times" w:hAnsi="Times" w:cs="Times New Roman"/>
              </w:rPr>
              <w:t>Brak</w:t>
            </w:r>
            <w:r w:rsidR="00151AEC" w:rsidRPr="00D917EA">
              <w:rPr>
                <w:rFonts w:ascii="Times" w:hAnsi="Times" w:cs="Times New Roman"/>
              </w:rPr>
              <w:t>.</w:t>
            </w:r>
          </w:p>
        </w:tc>
      </w:tr>
      <w:tr w:rsidR="00CA2361" w:rsidRPr="00D917EA" w:rsidTr="00845FB8">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hAnsi="Times" w:cs="Times New Roman"/>
                <w:b/>
              </w:rPr>
              <w:t>Strona www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pStyle w:val="WW-Domylnie"/>
              <w:snapToGrid w:val="0"/>
              <w:spacing w:after="0" w:line="240" w:lineRule="auto"/>
              <w:jc w:val="both"/>
              <w:rPr>
                <w:rFonts w:ascii="Times" w:hAnsi="Times" w:cs="Times New Roman"/>
              </w:rPr>
            </w:pPr>
            <w:r w:rsidRPr="00D917EA">
              <w:rPr>
                <w:rFonts w:ascii="Times" w:hAnsi="Times" w:cs="Times New Roman"/>
              </w:rPr>
              <w:t>Brak</w:t>
            </w:r>
            <w:r w:rsidR="00151AEC" w:rsidRPr="00D917EA">
              <w:rPr>
                <w:rFonts w:ascii="Times" w:hAnsi="Times" w:cs="Times New Roman"/>
              </w:rPr>
              <w:t>.</w:t>
            </w:r>
          </w:p>
        </w:tc>
      </w:tr>
      <w:tr w:rsidR="00CA2361" w:rsidRPr="00D917EA" w:rsidTr="00845FB8">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Efekty kształcenia, zdefiniowane dla danej formy zajęć w ramach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151AEC" w:rsidRPr="00D917EA" w:rsidRDefault="00151AEC" w:rsidP="00D917EA">
            <w:pPr>
              <w:pStyle w:val="WW-Domylnie"/>
              <w:spacing w:after="0" w:line="240" w:lineRule="auto"/>
              <w:jc w:val="both"/>
              <w:rPr>
                <w:rFonts w:ascii="Times" w:hAnsi="Times" w:cs="Times New Roman"/>
                <w:b/>
              </w:rPr>
            </w:pPr>
            <w:r w:rsidRPr="00D917EA">
              <w:rPr>
                <w:rFonts w:ascii="Times" w:hAnsi="Times" w:cs="Times New Roman"/>
                <w:b/>
              </w:rPr>
              <w:t>Wykład student zna i rozumie:</w:t>
            </w:r>
          </w:p>
          <w:p w:rsidR="00151AEC" w:rsidRPr="00D917EA" w:rsidRDefault="00151AEC" w:rsidP="00D917EA">
            <w:pPr>
              <w:pStyle w:val="WW-Domylnie"/>
              <w:spacing w:after="0" w:line="240" w:lineRule="auto"/>
              <w:jc w:val="both"/>
              <w:rPr>
                <w:rFonts w:ascii="Times" w:hAnsi="Times" w:cs="Times New Roman"/>
              </w:rPr>
            </w:pPr>
            <w:r w:rsidRPr="00D917EA">
              <w:rPr>
                <w:rFonts w:ascii="Times" w:hAnsi="Times" w:cs="Times New Roman"/>
              </w:rPr>
              <w:t>W1: rośliny lecznicze i kosmetyczne, dostarczane przez nie surowce, zawartość związków czynnych i wynikające z ich obecności właściwości farmakologiczne roślin.</w:t>
            </w:r>
          </w:p>
          <w:p w:rsidR="00151AEC" w:rsidRPr="00D917EA" w:rsidRDefault="00151AEC" w:rsidP="00D917EA">
            <w:pPr>
              <w:pStyle w:val="WW-Domylnie"/>
              <w:spacing w:after="0" w:line="240" w:lineRule="auto"/>
              <w:jc w:val="both"/>
              <w:rPr>
                <w:rFonts w:ascii="Times" w:hAnsi="Times" w:cs="Times New Roman"/>
                <w:b/>
              </w:rPr>
            </w:pPr>
            <w:r w:rsidRPr="00D917EA">
              <w:rPr>
                <w:rFonts w:ascii="Times" w:hAnsi="Times" w:cs="Times New Roman"/>
                <w:b/>
              </w:rPr>
              <w:t>Wykład student potrafi:</w:t>
            </w:r>
          </w:p>
          <w:p w:rsidR="00151AEC" w:rsidRPr="00D917EA" w:rsidRDefault="00151AEC" w:rsidP="00D917EA">
            <w:pPr>
              <w:pStyle w:val="WW-Domylnie"/>
              <w:spacing w:after="0" w:line="240" w:lineRule="auto"/>
              <w:jc w:val="both"/>
              <w:rPr>
                <w:rFonts w:ascii="Times" w:hAnsi="Times" w:cs="Times New Roman"/>
              </w:rPr>
            </w:pPr>
            <w:r w:rsidRPr="00D917EA">
              <w:rPr>
                <w:rFonts w:ascii="Times" w:hAnsi="Times" w:cs="Times New Roman"/>
              </w:rPr>
              <w:t>U1: rozpoznać na podstawie cech morfologicznych rośliny lecznicze i kosmetyczne.</w:t>
            </w:r>
          </w:p>
          <w:p w:rsidR="00151AEC" w:rsidRPr="00D917EA" w:rsidRDefault="00151AEC" w:rsidP="00D917EA">
            <w:pPr>
              <w:pStyle w:val="WW-Domylnie"/>
              <w:spacing w:after="0" w:line="240" w:lineRule="auto"/>
              <w:jc w:val="both"/>
              <w:rPr>
                <w:rFonts w:ascii="Times" w:hAnsi="Times" w:cs="Times New Roman"/>
                <w:b/>
              </w:rPr>
            </w:pPr>
            <w:r w:rsidRPr="00D917EA">
              <w:rPr>
                <w:rFonts w:ascii="Times" w:hAnsi="Times" w:cs="Times New Roman"/>
                <w:b/>
              </w:rPr>
              <w:t>Wykład student gotów jest do:</w:t>
            </w:r>
          </w:p>
          <w:p w:rsidR="00CA2361" w:rsidRPr="00D917EA" w:rsidRDefault="00151AEC" w:rsidP="00D917EA">
            <w:pPr>
              <w:pStyle w:val="WW-Domylnie"/>
              <w:spacing w:after="0" w:line="240" w:lineRule="auto"/>
              <w:jc w:val="both"/>
              <w:rPr>
                <w:rFonts w:ascii="Times" w:hAnsi="Times" w:cs="Times New Roman"/>
              </w:rPr>
            </w:pPr>
            <w:r w:rsidRPr="00D917EA">
              <w:rPr>
                <w:rFonts w:ascii="Times" w:hAnsi="Times" w:cs="Times New Roman"/>
              </w:rPr>
              <w:t xml:space="preserve">K1: wyciągania i formułowania wniosków z własnych obserwacji. </w:t>
            </w:r>
          </w:p>
        </w:tc>
      </w:tr>
      <w:tr w:rsidR="00CA2361" w:rsidRPr="00D917EA" w:rsidTr="00845FB8">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Metody i kryteria oceniania danej formy zajęć w ramach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Identyczne jak w części A</w:t>
            </w:r>
            <w:r w:rsidR="00DB4140" w:rsidRPr="00D917EA">
              <w:rPr>
                <w:rFonts w:ascii="Times" w:hAnsi="Times" w:cs="Times New Roman"/>
              </w:rPr>
              <w:t>.</w:t>
            </w:r>
          </w:p>
        </w:tc>
      </w:tr>
      <w:tr w:rsidR="00CA2361" w:rsidRPr="00D917EA" w:rsidTr="00845FB8">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Zakres tematów</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151AEC" w:rsidRPr="00D917EA" w:rsidRDefault="00151AEC" w:rsidP="00D917EA">
            <w:pPr>
              <w:spacing w:after="0" w:line="240" w:lineRule="auto"/>
              <w:jc w:val="both"/>
              <w:rPr>
                <w:rFonts w:ascii="Times" w:hAnsi="Times" w:cs="Times New Roman"/>
                <w:b/>
              </w:rPr>
            </w:pPr>
            <w:r w:rsidRPr="00D917EA">
              <w:rPr>
                <w:rFonts w:ascii="Times" w:hAnsi="Times" w:cs="Times New Roman"/>
                <w:b/>
              </w:rPr>
              <w:t>Tematy wykładów:</w:t>
            </w:r>
          </w:p>
          <w:p w:rsidR="00CA2361" w:rsidRPr="00D917EA" w:rsidRDefault="00151AEC" w:rsidP="00D917EA">
            <w:pPr>
              <w:spacing w:after="0" w:line="240" w:lineRule="auto"/>
              <w:jc w:val="both"/>
              <w:rPr>
                <w:rFonts w:ascii="Times" w:hAnsi="Times" w:cs="Times New Roman"/>
              </w:rPr>
            </w:pPr>
            <w:r w:rsidRPr="00D917EA">
              <w:rPr>
                <w:rFonts w:ascii="Times" w:hAnsi="Times" w:cs="Times New Roman"/>
              </w:rPr>
              <w:t xml:space="preserve">1. </w:t>
            </w:r>
            <w:r w:rsidR="00CA2361" w:rsidRPr="00D917EA">
              <w:rPr>
                <w:rFonts w:ascii="Times" w:hAnsi="Times" w:cs="Times New Roman"/>
              </w:rPr>
              <w:t xml:space="preserve">Budowa komórki roślinnej. </w:t>
            </w:r>
          </w:p>
          <w:p w:rsidR="00CA2361" w:rsidRPr="00D917EA" w:rsidRDefault="00151AEC" w:rsidP="00D917EA">
            <w:pPr>
              <w:spacing w:after="0" w:line="240" w:lineRule="auto"/>
              <w:jc w:val="both"/>
              <w:rPr>
                <w:rFonts w:ascii="Times" w:hAnsi="Times" w:cs="Times New Roman"/>
              </w:rPr>
            </w:pPr>
            <w:r w:rsidRPr="00D917EA">
              <w:rPr>
                <w:rFonts w:ascii="Times" w:hAnsi="Times" w:cs="Times New Roman"/>
              </w:rPr>
              <w:t xml:space="preserve">2. </w:t>
            </w:r>
            <w:r w:rsidR="00CA2361" w:rsidRPr="00D917EA">
              <w:rPr>
                <w:rFonts w:ascii="Times" w:hAnsi="Times" w:cs="Times New Roman"/>
              </w:rPr>
              <w:t>Przegląd tkanek roślinnych.</w:t>
            </w:r>
          </w:p>
          <w:p w:rsidR="00CA2361" w:rsidRPr="00D917EA" w:rsidRDefault="00151AEC" w:rsidP="00D917EA">
            <w:pPr>
              <w:spacing w:after="0" w:line="240" w:lineRule="auto"/>
              <w:jc w:val="both"/>
              <w:rPr>
                <w:rFonts w:ascii="Times" w:hAnsi="Times" w:cs="Times New Roman"/>
              </w:rPr>
            </w:pPr>
            <w:r w:rsidRPr="00D917EA">
              <w:rPr>
                <w:rFonts w:ascii="Times" w:hAnsi="Times" w:cs="Times New Roman"/>
              </w:rPr>
              <w:t xml:space="preserve">3. </w:t>
            </w:r>
            <w:r w:rsidR="00CA2361" w:rsidRPr="00D917EA">
              <w:rPr>
                <w:rFonts w:ascii="Times" w:hAnsi="Times" w:cs="Times New Roman"/>
              </w:rPr>
              <w:t xml:space="preserve">Budowa morfologiczna roślin - morfologia korzenia, łodygi, liścia, kwiatów i kwiatostanów. </w:t>
            </w:r>
          </w:p>
          <w:p w:rsidR="00CA2361" w:rsidRPr="00D917EA" w:rsidRDefault="00151AEC" w:rsidP="00D917EA">
            <w:pPr>
              <w:spacing w:after="0" w:line="240" w:lineRule="auto"/>
              <w:jc w:val="both"/>
              <w:rPr>
                <w:rFonts w:ascii="Times" w:hAnsi="Times" w:cs="Times New Roman"/>
              </w:rPr>
            </w:pPr>
            <w:r w:rsidRPr="00D917EA">
              <w:rPr>
                <w:rFonts w:ascii="Times" w:hAnsi="Times" w:cs="Times New Roman"/>
              </w:rPr>
              <w:t xml:space="preserve">4. </w:t>
            </w:r>
            <w:r w:rsidR="00CA2361" w:rsidRPr="00D917EA">
              <w:rPr>
                <w:rFonts w:ascii="Times" w:hAnsi="Times" w:cs="Times New Roman"/>
              </w:rPr>
              <w:t>Budowa owoców i nasion.</w:t>
            </w:r>
          </w:p>
          <w:p w:rsidR="00CA2361" w:rsidRPr="00D917EA" w:rsidRDefault="00151AEC" w:rsidP="00D917EA">
            <w:pPr>
              <w:spacing w:after="0" w:line="240" w:lineRule="auto"/>
              <w:jc w:val="both"/>
              <w:rPr>
                <w:rFonts w:ascii="Times" w:hAnsi="Times" w:cs="Times New Roman"/>
              </w:rPr>
            </w:pPr>
            <w:r w:rsidRPr="00D917EA">
              <w:rPr>
                <w:rFonts w:ascii="Times" w:hAnsi="Times" w:cs="Times New Roman"/>
              </w:rPr>
              <w:t xml:space="preserve">5. </w:t>
            </w:r>
            <w:r w:rsidR="00CA2361" w:rsidRPr="00D917EA">
              <w:rPr>
                <w:rFonts w:ascii="Times" w:hAnsi="Times" w:cs="Times New Roman"/>
              </w:rPr>
              <w:t>Charakterystyka związków czynnych zawartych w roślinach leczniczych.</w:t>
            </w:r>
          </w:p>
          <w:p w:rsidR="00CA2361" w:rsidRPr="00D917EA" w:rsidRDefault="00151AEC" w:rsidP="00D917EA">
            <w:pPr>
              <w:spacing w:after="0" w:line="240" w:lineRule="auto"/>
              <w:jc w:val="both"/>
              <w:rPr>
                <w:rFonts w:ascii="Times" w:hAnsi="Times" w:cs="Times New Roman"/>
              </w:rPr>
            </w:pPr>
            <w:r w:rsidRPr="00D917EA">
              <w:rPr>
                <w:rFonts w:ascii="Times" w:hAnsi="Times" w:cs="Times New Roman"/>
              </w:rPr>
              <w:t xml:space="preserve">6. </w:t>
            </w:r>
            <w:r w:rsidR="00CA2361" w:rsidRPr="00D917EA">
              <w:rPr>
                <w:rFonts w:ascii="Times" w:hAnsi="Times" w:cs="Times New Roman"/>
              </w:rPr>
              <w:t xml:space="preserve">Przegląd wybranych gatunków roślin leczniczych i kosmetycznych - w oparciu o Ogród Roślin Leczniczych i Kosmetycznych CM UMK. </w:t>
            </w:r>
          </w:p>
          <w:p w:rsidR="00CA2361" w:rsidRPr="00D917EA" w:rsidRDefault="00151AEC" w:rsidP="00D917EA">
            <w:pPr>
              <w:spacing w:after="0" w:line="240" w:lineRule="auto"/>
              <w:jc w:val="both"/>
              <w:rPr>
                <w:rFonts w:ascii="Times" w:hAnsi="Times" w:cs="Times New Roman"/>
              </w:rPr>
            </w:pPr>
            <w:r w:rsidRPr="00D917EA">
              <w:rPr>
                <w:rFonts w:ascii="Times" w:hAnsi="Times" w:cs="Times New Roman"/>
              </w:rPr>
              <w:t xml:space="preserve">7. </w:t>
            </w:r>
            <w:r w:rsidR="00CA2361" w:rsidRPr="00D917EA">
              <w:rPr>
                <w:rFonts w:ascii="Times" w:hAnsi="Times" w:cs="Times New Roman"/>
              </w:rPr>
              <w:t>Zasady zbioru surowców zielarskich ze stanu naturalnego, ochrona gatunkowa roślin.</w:t>
            </w:r>
          </w:p>
        </w:tc>
      </w:tr>
      <w:tr w:rsidR="00CA2361" w:rsidRPr="00D917EA" w:rsidTr="00845FB8">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Metody dydaktyczne</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pStyle w:val="WW-Domylnie"/>
              <w:spacing w:after="0" w:line="240" w:lineRule="auto"/>
              <w:jc w:val="both"/>
              <w:rPr>
                <w:rFonts w:ascii="Times" w:hAnsi="Times" w:cs="Times New Roman"/>
              </w:rPr>
            </w:pPr>
            <w:r w:rsidRPr="00D917EA">
              <w:rPr>
                <w:rFonts w:ascii="Times" w:hAnsi="Times" w:cs="Times New Roman"/>
              </w:rPr>
              <w:t>Identyczne jak w części A</w:t>
            </w:r>
            <w:r w:rsidR="00DB4140" w:rsidRPr="00D917EA">
              <w:rPr>
                <w:rFonts w:ascii="Times" w:hAnsi="Times" w:cs="Times New Roman"/>
              </w:rPr>
              <w:t>.</w:t>
            </w:r>
          </w:p>
        </w:tc>
      </w:tr>
      <w:tr w:rsidR="00CA2361" w:rsidRPr="00D917EA" w:rsidTr="00845FB8">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Literatura</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pStyle w:val="WW-Domylnie"/>
              <w:spacing w:after="0" w:line="240" w:lineRule="auto"/>
              <w:jc w:val="both"/>
              <w:rPr>
                <w:rFonts w:ascii="Times" w:hAnsi="Times" w:cs="Times New Roman"/>
              </w:rPr>
            </w:pPr>
            <w:r w:rsidRPr="00D917EA">
              <w:rPr>
                <w:rFonts w:ascii="Times" w:hAnsi="Times" w:cs="Times New Roman"/>
              </w:rPr>
              <w:t>Identyczna jak w części A</w:t>
            </w:r>
            <w:r w:rsidR="00DB4140" w:rsidRPr="00D917EA">
              <w:rPr>
                <w:rFonts w:ascii="Times" w:hAnsi="Times" w:cs="Times New Roman"/>
              </w:rPr>
              <w:t>.</w:t>
            </w:r>
          </w:p>
        </w:tc>
      </w:tr>
    </w:tbl>
    <w:p w:rsidR="00CA2361" w:rsidRPr="00D917EA" w:rsidRDefault="00CA2361" w:rsidP="00D917EA">
      <w:pPr>
        <w:pStyle w:val="WW-Domylnie"/>
        <w:spacing w:after="0" w:line="240" w:lineRule="auto"/>
        <w:jc w:val="both"/>
        <w:rPr>
          <w:rFonts w:ascii="Times" w:hAnsi="Times" w:cs="Times New Roman"/>
        </w:rPr>
      </w:pPr>
    </w:p>
    <w:p w:rsidR="00924B50" w:rsidRPr="00D917EA" w:rsidRDefault="00FC01BA" w:rsidP="00D917EA">
      <w:pPr>
        <w:pStyle w:val="Nagwek1"/>
        <w:spacing w:line="240" w:lineRule="auto"/>
        <w:jc w:val="both"/>
        <w:rPr>
          <w:rFonts w:cs="Times New Roman"/>
          <w:u w:val="single"/>
        </w:rPr>
      </w:pPr>
      <w:bookmarkStart w:id="4" w:name="_Toc435613802"/>
      <w:r w:rsidRPr="00D917EA">
        <w:rPr>
          <w:rFonts w:cs="Times New Roman"/>
          <w:u w:val="single"/>
        </w:rPr>
        <w:lastRenderedPageBreak/>
        <w:t>4. Rośliny jadalne jako źródło surowców leczniczych</w:t>
      </w:r>
      <w:bookmarkEnd w:id="4"/>
    </w:p>
    <w:p w:rsidR="00CA2361" w:rsidRPr="00D917EA" w:rsidRDefault="00CA2361" w:rsidP="00D917EA">
      <w:pPr>
        <w:pStyle w:val="WW-Domylnie"/>
        <w:spacing w:after="0" w:line="240" w:lineRule="auto"/>
        <w:jc w:val="both"/>
        <w:rPr>
          <w:rFonts w:ascii="Times" w:hAnsi="Times" w:cs="Times New Roman"/>
        </w:rPr>
      </w:pPr>
    </w:p>
    <w:p w:rsidR="0042165D" w:rsidRPr="00D917EA" w:rsidRDefault="0042165D" w:rsidP="00D917EA">
      <w:pPr>
        <w:pStyle w:val="WW-Domylnie"/>
        <w:spacing w:after="0" w:line="240" w:lineRule="auto"/>
        <w:jc w:val="both"/>
        <w:rPr>
          <w:rFonts w:ascii="Times" w:hAnsi="Times" w:cs="Times New Roman"/>
        </w:rPr>
      </w:pPr>
    </w:p>
    <w:p w:rsidR="00CA2361" w:rsidRPr="00D917EA" w:rsidRDefault="00DB4140" w:rsidP="00D917EA">
      <w:pPr>
        <w:pStyle w:val="WW-Domylnie"/>
        <w:spacing w:after="0" w:line="240" w:lineRule="auto"/>
        <w:jc w:val="both"/>
        <w:rPr>
          <w:rFonts w:ascii="Times" w:hAnsi="Times" w:cs="Times New Roman"/>
        </w:rPr>
      </w:pPr>
      <w:r w:rsidRPr="00D917EA">
        <w:rPr>
          <w:rFonts w:ascii="Times" w:eastAsia="Times New Roman" w:hAnsi="Times" w:cs="Times New Roman"/>
          <w:b/>
        </w:rPr>
        <w:t xml:space="preserve">A) </w:t>
      </w:r>
      <w:r w:rsidR="00CA2361" w:rsidRPr="00D917EA">
        <w:rPr>
          <w:rFonts w:ascii="Times" w:eastAsia="Times New Roman" w:hAnsi="Times" w:cs="Times New Roman"/>
          <w:b/>
        </w:rPr>
        <w:t xml:space="preserve">Ogólny opis przedmiotu </w:t>
      </w:r>
    </w:p>
    <w:tbl>
      <w:tblPr>
        <w:tblW w:w="9414"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03"/>
        <w:gridCol w:w="6211"/>
      </w:tblGrid>
      <w:tr w:rsidR="00CA2361" w:rsidRPr="00D917EA" w:rsidTr="00DB4140">
        <w:tc>
          <w:tcPr>
            <w:tcW w:w="3203" w:type="dxa"/>
            <w:shd w:val="clear" w:color="auto" w:fill="auto"/>
          </w:tcPr>
          <w:p w:rsidR="00CA2361" w:rsidRPr="00D917EA" w:rsidRDefault="00CA2361" w:rsidP="00D917EA">
            <w:pPr>
              <w:pStyle w:val="WW-Domylnie"/>
              <w:snapToGrid w:val="0"/>
              <w:spacing w:after="0" w:line="240" w:lineRule="auto"/>
              <w:jc w:val="both"/>
              <w:rPr>
                <w:rFonts w:ascii="Times" w:hAnsi="Times" w:cs="Times New Roman"/>
                <w:b/>
              </w:rPr>
            </w:pPr>
          </w:p>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Nazwa pola</w:t>
            </w:r>
          </w:p>
          <w:p w:rsidR="00CA2361" w:rsidRPr="00D917EA" w:rsidRDefault="00CA2361" w:rsidP="00D917EA">
            <w:pPr>
              <w:pStyle w:val="WW-Domylnie"/>
              <w:spacing w:after="0" w:line="240" w:lineRule="auto"/>
              <w:jc w:val="both"/>
              <w:rPr>
                <w:rFonts w:ascii="Times" w:hAnsi="Times" w:cs="Times New Roman"/>
                <w:b/>
              </w:rPr>
            </w:pPr>
          </w:p>
        </w:tc>
        <w:tc>
          <w:tcPr>
            <w:tcW w:w="6211" w:type="dxa"/>
            <w:shd w:val="clear" w:color="auto" w:fill="auto"/>
          </w:tcPr>
          <w:p w:rsidR="00CA2361" w:rsidRPr="00D917EA" w:rsidRDefault="00CA2361" w:rsidP="00D917EA">
            <w:pPr>
              <w:pStyle w:val="WW-Domylnie"/>
              <w:snapToGrid w:val="0"/>
              <w:spacing w:after="0" w:line="240" w:lineRule="auto"/>
              <w:jc w:val="center"/>
              <w:rPr>
                <w:rFonts w:ascii="Times" w:hAnsi="Times" w:cs="Times New Roman"/>
              </w:rPr>
            </w:pPr>
          </w:p>
          <w:p w:rsidR="00CA2361" w:rsidRPr="00D917EA" w:rsidRDefault="00CA2361" w:rsidP="00D917EA">
            <w:pPr>
              <w:pStyle w:val="WW-Domylnie"/>
              <w:spacing w:after="0" w:line="240" w:lineRule="auto"/>
              <w:jc w:val="center"/>
              <w:rPr>
                <w:rFonts w:ascii="Times" w:hAnsi="Times" w:cs="Times New Roman"/>
              </w:rPr>
            </w:pPr>
            <w:r w:rsidRPr="00D917EA">
              <w:rPr>
                <w:rFonts w:ascii="Times" w:eastAsia="Times New Roman" w:hAnsi="Times" w:cs="Times New Roman"/>
                <w:b/>
              </w:rPr>
              <w:t>Komentarz</w:t>
            </w:r>
          </w:p>
        </w:tc>
      </w:tr>
      <w:tr w:rsidR="00CA2361" w:rsidRPr="00A8526C" w:rsidTr="00DB4140">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Nazwa przedmiotu (w języku polskim oraz angielskim)</w:t>
            </w:r>
          </w:p>
        </w:tc>
        <w:tc>
          <w:tcPr>
            <w:tcW w:w="6211" w:type="dxa"/>
            <w:shd w:val="clear" w:color="auto" w:fill="auto"/>
          </w:tcPr>
          <w:p w:rsidR="00CA2361" w:rsidRPr="00D917EA" w:rsidRDefault="00CA2361" w:rsidP="00D917EA">
            <w:pPr>
              <w:pStyle w:val="Domylnie"/>
              <w:spacing w:after="0" w:line="240" w:lineRule="auto"/>
              <w:jc w:val="center"/>
              <w:rPr>
                <w:rFonts w:ascii="Times" w:eastAsia="Times New Roman" w:hAnsi="Times" w:cs="Times New Roman"/>
                <w:b/>
                <w:iCs/>
                <w:highlight w:val="yellow"/>
              </w:rPr>
            </w:pPr>
            <w:r w:rsidRPr="00D917EA">
              <w:rPr>
                <w:rFonts w:ascii="Times" w:hAnsi="Times" w:cs="Times New Roman"/>
                <w:b/>
                <w:bCs/>
                <w:iCs/>
              </w:rPr>
              <w:t>Rośliny jadalne jako źródło surowców leczniczych</w:t>
            </w:r>
          </w:p>
          <w:p w:rsidR="00CA2361" w:rsidRPr="00D917EA" w:rsidRDefault="005E7D23" w:rsidP="00D917EA">
            <w:pPr>
              <w:pStyle w:val="Domylnie"/>
              <w:spacing w:after="0" w:line="240" w:lineRule="auto"/>
              <w:jc w:val="center"/>
              <w:rPr>
                <w:rFonts w:ascii="Times" w:hAnsi="Times" w:cs="Times New Roman"/>
                <w:lang w:val="en-US"/>
              </w:rPr>
            </w:pPr>
            <w:r w:rsidRPr="00D917EA">
              <w:rPr>
                <w:rFonts w:ascii="Times" w:hAnsi="Times" w:cs="Times New Roman"/>
                <w:b/>
                <w:bCs/>
                <w:iCs/>
                <w:lang w:val="en-US"/>
              </w:rPr>
              <w:t>(</w:t>
            </w:r>
            <w:r w:rsidR="00CA2361" w:rsidRPr="00D917EA">
              <w:rPr>
                <w:rFonts w:ascii="Times" w:hAnsi="Times" w:cs="Times New Roman"/>
                <w:b/>
                <w:bCs/>
                <w:iCs/>
                <w:lang w:val="en-US"/>
              </w:rPr>
              <w:t>Edible Plants as a Source of Medicinal Raw Materials</w:t>
            </w:r>
            <w:r w:rsidRPr="00D917EA">
              <w:rPr>
                <w:rFonts w:ascii="Times" w:hAnsi="Times" w:cs="Times New Roman"/>
                <w:b/>
                <w:bCs/>
                <w:iCs/>
                <w:lang w:val="en-US"/>
              </w:rPr>
              <w:t>)</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Jednostka oferująca przedmiot</w:t>
            </w:r>
          </w:p>
        </w:tc>
        <w:tc>
          <w:tcPr>
            <w:tcW w:w="6211" w:type="dxa"/>
            <w:shd w:val="clear" w:color="auto" w:fill="auto"/>
          </w:tcPr>
          <w:p w:rsidR="00CA2361" w:rsidRPr="00D917EA" w:rsidRDefault="00CA2361"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Wydział Farmaceutyczny</w:t>
            </w:r>
          </w:p>
          <w:p w:rsidR="005E7D23" w:rsidRPr="00D917EA" w:rsidRDefault="005E7D23"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Katedra Botaniki Farmaceutycznej i Farmakognozji</w:t>
            </w:r>
          </w:p>
          <w:p w:rsidR="00CA2361" w:rsidRPr="00D917EA" w:rsidRDefault="00CA2361"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Collegium Medicum im. Ludwika Rydygiera w Bydgoszczy</w:t>
            </w:r>
          </w:p>
          <w:p w:rsidR="00CA2361" w:rsidRPr="00D917EA" w:rsidRDefault="00CA2361" w:rsidP="00D917EA">
            <w:pPr>
              <w:pStyle w:val="Domylnie"/>
              <w:spacing w:after="0" w:line="240" w:lineRule="auto"/>
              <w:jc w:val="center"/>
              <w:rPr>
                <w:rFonts w:ascii="Times" w:hAnsi="Times" w:cs="Times New Roman"/>
              </w:rPr>
            </w:pPr>
            <w:r w:rsidRPr="00D917EA">
              <w:rPr>
                <w:rFonts w:ascii="Times" w:eastAsia="Calibri" w:hAnsi="Times" w:cs="Times New Roman"/>
                <w:b/>
              </w:rPr>
              <w:t>Uniwersytet Mikołaja Kopernika w Toruniu</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Jednostka, dla której przedmiot jest oferowany</w:t>
            </w:r>
          </w:p>
        </w:tc>
        <w:tc>
          <w:tcPr>
            <w:tcW w:w="6211" w:type="dxa"/>
            <w:shd w:val="clear" w:color="auto" w:fill="auto"/>
          </w:tcPr>
          <w:p w:rsidR="00CA2361" w:rsidRPr="00D917EA" w:rsidRDefault="00CA2361"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Wydział Farmaceutyczny</w:t>
            </w:r>
          </w:p>
          <w:p w:rsidR="00CA2361" w:rsidRPr="00D917EA" w:rsidRDefault="00CA2361"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Kierunek: Analityka medyczna, jednolite studia magisterskie,</w:t>
            </w:r>
          </w:p>
          <w:p w:rsidR="00CA2361" w:rsidRPr="00D917EA" w:rsidRDefault="00CA2361" w:rsidP="00D917EA">
            <w:pPr>
              <w:pStyle w:val="Domylnie"/>
              <w:spacing w:after="0" w:line="240" w:lineRule="auto"/>
              <w:jc w:val="center"/>
              <w:rPr>
                <w:rFonts w:ascii="Times" w:hAnsi="Times" w:cs="Times New Roman"/>
              </w:rPr>
            </w:pPr>
            <w:r w:rsidRPr="00D917EA">
              <w:rPr>
                <w:rFonts w:ascii="Times" w:eastAsia="Calibri" w:hAnsi="Times" w:cs="Times New Roman"/>
                <w:b/>
              </w:rPr>
              <w:t>stacjonarne</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eastAsia="Times New Roman" w:hAnsi="Times" w:cs="Times New Roman"/>
                <w:b/>
                <w:bCs/>
                <w:color w:val="000000"/>
              </w:rPr>
            </w:pPr>
            <w:r w:rsidRPr="00D917EA">
              <w:rPr>
                <w:rFonts w:ascii="Times" w:eastAsia="Times New Roman" w:hAnsi="Times" w:cs="Times New Roman"/>
                <w:b/>
              </w:rPr>
              <w:t xml:space="preserve">Kod przedmiotu </w:t>
            </w:r>
          </w:p>
        </w:tc>
        <w:tc>
          <w:tcPr>
            <w:tcW w:w="6211" w:type="dxa"/>
            <w:shd w:val="clear" w:color="auto" w:fill="auto"/>
          </w:tcPr>
          <w:p w:rsidR="00CA2361" w:rsidRPr="00D917EA" w:rsidRDefault="005E7D23" w:rsidP="00D917EA">
            <w:pPr>
              <w:pStyle w:val="WW-Domylnie"/>
              <w:snapToGrid w:val="0"/>
              <w:spacing w:after="0" w:line="240" w:lineRule="auto"/>
              <w:jc w:val="center"/>
              <w:rPr>
                <w:rFonts w:ascii="Times" w:hAnsi="Times" w:cs="Times New Roman"/>
                <w:b/>
              </w:rPr>
            </w:pPr>
            <w:r w:rsidRPr="00D917EA">
              <w:rPr>
                <w:rFonts w:ascii="Times" w:hAnsi="Times" w:cs="Times New Roman"/>
                <w:b/>
              </w:rPr>
              <w:t>1706-A-ZF75-SJ</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Kod ISCED</w:t>
            </w:r>
          </w:p>
          <w:p w:rsidR="00CA2361" w:rsidRPr="00D917EA" w:rsidRDefault="00CA2361" w:rsidP="00D917EA">
            <w:pPr>
              <w:pStyle w:val="WW-Domylnie"/>
              <w:spacing w:after="0" w:line="240" w:lineRule="auto"/>
              <w:jc w:val="both"/>
              <w:rPr>
                <w:rFonts w:ascii="Times" w:hAnsi="Times" w:cs="Times New Roman"/>
                <w:b/>
              </w:rPr>
            </w:pPr>
          </w:p>
        </w:tc>
        <w:tc>
          <w:tcPr>
            <w:tcW w:w="6211" w:type="dxa"/>
            <w:shd w:val="clear" w:color="auto" w:fill="auto"/>
          </w:tcPr>
          <w:p w:rsidR="00CA2361" w:rsidRPr="00D917EA" w:rsidRDefault="005E7D23" w:rsidP="00D917EA">
            <w:pPr>
              <w:pStyle w:val="WW-Domylnie"/>
              <w:spacing w:after="0" w:line="240" w:lineRule="auto"/>
              <w:jc w:val="center"/>
              <w:rPr>
                <w:rFonts w:ascii="Times" w:hAnsi="Times" w:cs="Times New Roman"/>
                <w:b/>
              </w:rPr>
            </w:pPr>
            <w:r w:rsidRPr="00D917EA">
              <w:rPr>
                <w:rFonts w:ascii="Times" w:hAnsi="Times" w:cs="Times New Roman"/>
                <w:b/>
              </w:rPr>
              <w:t>0914</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Liczba punktów ECTS</w:t>
            </w:r>
          </w:p>
        </w:tc>
        <w:tc>
          <w:tcPr>
            <w:tcW w:w="6211" w:type="dxa"/>
            <w:shd w:val="clear" w:color="auto" w:fill="auto"/>
          </w:tcPr>
          <w:p w:rsidR="00CA2361" w:rsidRPr="00D917EA" w:rsidRDefault="00CA2361" w:rsidP="00D917EA">
            <w:pPr>
              <w:pStyle w:val="WW-Domylnie"/>
              <w:snapToGrid w:val="0"/>
              <w:spacing w:after="0" w:line="240" w:lineRule="auto"/>
              <w:jc w:val="center"/>
              <w:rPr>
                <w:rFonts w:ascii="Times" w:hAnsi="Times" w:cs="Times New Roman"/>
                <w:b/>
              </w:rPr>
            </w:pPr>
            <w:r w:rsidRPr="00D917EA">
              <w:rPr>
                <w:rFonts w:ascii="Times" w:hAnsi="Times" w:cs="Times New Roman"/>
                <w:b/>
              </w:rPr>
              <w:t>1</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Sposób zaliczenia</w:t>
            </w:r>
          </w:p>
        </w:tc>
        <w:tc>
          <w:tcPr>
            <w:tcW w:w="6211" w:type="dxa"/>
            <w:shd w:val="clear" w:color="auto" w:fill="auto"/>
          </w:tcPr>
          <w:p w:rsidR="00CA2361" w:rsidRPr="00D917EA" w:rsidRDefault="00CA2361" w:rsidP="00D917EA">
            <w:pPr>
              <w:pStyle w:val="Domylnie"/>
              <w:spacing w:after="0" w:line="240" w:lineRule="auto"/>
              <w:jc w:val="center"/>
              <w:rPr>
                <w:rFonts w:ascii="Times" w:hAnsi="Times" w:cs="Times New Roman"/>
                <w:b/>
              </w:rPr>
            </w:pPr>
            <w:r w:rsidRPr="00D917EA">
              <w:rPr>
                <w:rFonts w:ascii="Times" w:eastAsia="Times New Roman" w:hAnsi="Times" w:cs="Times New Roman"/>
                <w:b/>
                <w:iCs/>
              </w:rPr>
              <w:t>Zaliczenie na ocenę</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Język wykładowy</w:t>
            </w:r>
          </w:p>
        </w:tc>
        <w:tc>
          <w:tcPr>
            <w:tcW w:w="6211" w:type="dxa"/>
            <w:shd w:val="clear" w:color="auto" w:fill="auto"/>
          </w:tcPr>
          <w:p w:rsidR="00CA2361" w:rsidRPr="00D917EA" w:rsidRDefault="00381060" w:rsidP="00D917EA">
            <w:pPr>
              <w:pStyle w:val="Domylnie"/>
              <w:spacing w:after="0" w:line="240" w:lineRule="auto"/>
              <w:jc w:val="center"/>
              <w:rPr>
                <w:rFonts w:ascii="Times" w:hAnsi="Times" w:cs="Times New Roman"/>
                <w:b/>
              </w:rPr>
            </w:pPr>
            <w:r w:rsidRPr="00D917EA">
              <w:rPr>
                <w:rFonts w:ascii="Times" w:hAnsi="Times" w:cs="Times New Roman"/>
                <w:b/>
                <w:bCs/>
              </w:rPr>
              <w:t>J</w:t>
            </w:r>
            <w:r w:rsidRPr="00D917EA">
              <w:rPr>
                <w:rFonts w:ascii="Times" w:eastAsia="Calibri" w:hAnsi="Times" w:cs="Times New Roman"/>
                <w:b/>
                <w:bCs/>
              </w:rPr>
              <w:t>ęzyk polski</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Określenie, czy przedmiot może być wielokrotnie zaliczany</w:t>
            </w:r>
          </w:p>
        </w:tc>
        <w:tc>
          <w:tcPr>
            <w:tcW w:w="6211" w:type="dxa"/>
            <w:shd w:val="clear" w:color="auto" w:fill="auto"/>
            <w:vAlign w:val="center"/>
          </w:tcPr>
          <w:p w:rsidR="00CA2361" w:rsidRPr="00D917EA" w:rsidRDefault="00CA2361" w:rsidP="00D917EA">
            <w:pPr>
              <w:pStyle w:val="Domylnie"/>
              <w:spacing w:after="0" w:line="240" w:lineRule="auto"/>
              <w:jc w:val="center"/>
              <w:rPr>
                <w:rFonts w:ascii="Times" w:hAnsi="Times" w:cs="Times New Roman"/>
              </w:rPr>
            </w:pPr>
            <w:r w:rsidRPr="00D917EA">
              <w:rPr>
                <w:rFonts w:ascii="Times" w:eastAsia="Times New Roman" w:hAnsi="Times" w:cs="Times New Roman"/>
                <w:b/>
                <w:iCs/>
              </w:rPr>
              <w:t>Nie</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 xml:space="preserve">Przynależność przedmiotu do grupy przedmiotów </w:t>
            </w:r>
          </w:p>
        </w:tc>
        <w:tc>
          <w:tcPr>
            <w:tcW w:w="6211" w:type="dxa"/>
            <w:shd w:val="clear" w:color="auto" w:fill="auto"/>
          </w:tcPr>
          <w:p w:rsidR="00CA2361" w:rsidRPr="00D917EA" w:rsidRDefault="003C6AA5" w:rsidP="00D917EA">
            <w:pPr>
              <w:pStyle w:val="WW-Domylnie"/>
              <w:spacing w:after="0" w:line="240" w:lineRule="auto"/>
              <w:jc w:val="center"/>
              <w:rPr>
                <w:rFonts w:ascii="Times" w:hAnsi="Times" w:cs="Times New Roman"/>
                <w:b/>
              </w:rPr>
            </w:pPr>
            <w:r w:rsidRPr="00D917EA">
              <w:rPr>
                <w:rFonts w:ascii="Times" w:hAnsi="Times" w:cs="Times New Roman"/>
                <w:b/>
              </w:rPr>
              <w:t>Przedmiot do wyboru</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Całkowity nakład pracy studenta/słuchacza studiów podyplomowych/uczestnika kursów dokształcających</w:t>
            </w:r>
          </w:p>
        </w:tc>
        <w:tc>
          <w:tcPr>
            <w:tcW w:w="6211" w:type="dxa"/>
            <w:shd w:val="clear" w:color="auto" w:fill="auto"/>
            <w:vAlign w:val="center"/>
          </w:tcPr>
          <w:p w:rsidR="00DB4140" w:rsidRPr="00D917EA" w:rsidRDefault="00DB4140"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DB4140" w:rsidRPr="00D917EA" w:rsidRDefault="00DB4140"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DB4140" w:rsidRPr="00D917EA" w:rsidRDefault="00DB4140" w:rsidP="00D917E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godziny</w:t>
            </w:r>
            <w:r w:rsidRPr="00D917EA">
              <w:rPr>
                <w:rFonts w:ascii="Times" w:hAnsi="Times"/>
              </w:rPr>
              <w:t>.</w:t>
            </w:r>
          </w:p>
          <w:p w:rsidR="00DB4140" w:rsidRPr="00D917EA" w:rsidRDefault="00DB4140" w:rsidP="00D917E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DB4140" w:rsidRPr="00D917EA" w:rsidRDefault="00DB4140" w:rsidP="00D917EA">
            <w:pPr>
              <w:pStyle w:val="Domylnie"/>
              <w:spacing w:after="0" w:line="100" w:lineRule="atLeast"/>
              <w:jc w:val="both"/>
              <w:rPr>
                <w:rFonts w:ascii="Times" w:hAnsi="Times" w:cs="Times New Roman"/>
                <w:b/>
                <w:iCs/>
              </w:rPr>
            </w:pPr>
          </w:p>
          <w:p w:rsidR="00DB4140" w:rsidRPr="00D917EA" w:rsidRDefault="00DB4140"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DB4140" w:rsidRPr="00D917EA" w:rsidRDefault="00DB4140"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DB4140" w:rsidRPr="00D917EA" w:rsidRDefault="00DB4140"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DB4140" w:rsidRPr="00D917EA" w:rsidRDefault="00DB4140"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DB4140" w:rsidRPr="00D917EA" w:rsidRDefault="00DB4140"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konsultacjach: </w:t>
            </w:r>
            <w:r w:rsidRPr="00D917EA">
              <w:rPr>
                <w:rFonts w:ascii="Times" w:hAnsi="Times" w:cs="Times New Roman"/>
                <w:b/>
                <w:iCs/>
              </w:rPr>
              <w:t>2 godziny</w:t>
            </w:r>
          </w:p>
          <w:p w:rsidR="00DB4140" w:rsidRPr="00D917EA" w:rsidRDefault="00DB4140"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czytanie wybranego piśmiennictwa: </w:t>
            </w:r>
            <w:r w:rsidRPr="00D917EA">
              <w:rPr>
                <w:rFonts w:ascii="Times" w:hAnsi="Times" w:cs="Times New Roman"/>
                <w:b/>
                <w:iCs/>
              </w:rPr>
              <w:t>3 godziny</w:t>
            </w:r>
          </w:p>
          <w:p w:rsidR="00DB4140" w:rsidRPr="00D917EA" w:rsidRDefault="00DB4140"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zaliczenia wykładu +</w:t>
            </w:r>
            <w:r w:rsidRPr="00D917EA">
              <w:rPr>
                <w:rFonts w:ascii="Times" w:eastAsia="SimSun" w:hAnsi="Times" w:cs="Times New Roman"/>
              </w:rPr>
              <w:t xml:space="preserve"> quiz zaliczeniowy na platformie Moodle</w:t>
            </w:r>
            <w:r w:rsidRPr="00D917EA">
              <w:rPr>
                <w:rFonts w:ascii="Times" w:hAnsi="Times" w:cs="Times New Roman"/>
                <w:iCs/>
              </w:rPr>
              <w:t>:</w:t>
            </w:r>
            <w:r w:rsidRPr="00D917EA">
              <w:rPr>
                <w:rFonts w:ascii="Times" w:hAnsi="Times" w:cs="Times New Roman"/>
                <w:b/>
                <w:iCs/>
              </w:rPr>
              <w:t xml:space="preserve"> 5 godzin.</w:t>
            </w:r>
          </w:p>
          <w:p w:rsidR="00CA2361" w:rsidRPr="00D917EA" w:rsidRDefault="00DB4140" w:rsidP="00D917EA">
            <w:pPr>
              <w:spacing w:after="0" w:line="240" w:lineRule="auto"/>
              <w:jc w:val="both"/>
              <w:rPr>
                <w:rFonts w:ascii="Times" w:eastAsia="SimSun" w:hAnsi="Times" w:cs="Times New Roman"/>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Efekty kształcenia – wiedza</w:t>
            </w:r>
          </w:p>
          <w:p w:rsidR="00CA2361" w:rsidRPr="00D917EA" w:rsidRDefault="00CA2361" w:rsidP="00D917EA">
            <w:pPr>
              <w:pStyle w:val="WW-Domylnie"/>
              <w:spacing w:after="0" w:line="240" w:lineRule="auto"/>
              <w:jc w:val="both"/>
              <w:rPr>
                <w:rFonts w:ascii="Times" w:hAnsi="Times" w:cs="Times New Roman"/>
                <w:b/>
              </w:rPr>
            </w:pPr>
          </w:p>
        </w:tc>
        <w:tc>
          <w:tcPr>
            <w:tcW w:w="6211" w:type="dxa"/>
            <w:shd w:val="clear" w:color="auto" w:fill="auto"/>
            <w:vAlign w:val="center"/>
          </w:tcPr>
          <w:p w:rsidR="00DB4140" w:rsidRPr="00D917EA" w:rsidRDefault="00DB4140" w:rsidP="00D917EA">
            <w:pPr>
              <w:autoSpaceDE w:val="0"/>
              <w:autoSpaceDN w:val="0"/>
              <w:adjustRightInd w:val="0"/>
              <w:spacing w:after="0" w:line="240" w:lineRule="auto"/>
              <w:ind w:left="37"/>
              <w:jc w:val="both"/>
              <w:rPr>
                <w:rFonts w:ascii="Times" w:eastAsia="Calibri" w:hAnsi="Times" w:cs="Times New Roman"/>
                <w:b/>
                <w:color w:val="000000"/>
              </w:rPr>
            </w:pPr>
            <w:r w:rsidRPr="00D917EA">
              <w:rPr>
                <w:rFonts w:ascii="Times" w:eastAsia="Calibri" w:hAnsi="Times" w:cs="Times New Roman"/>
                <w:b/>
                <w:color w:val="000000"/>
              </w:rPr>
              <w:t>Student zna i rozumie:</w:t>
            </w:r>
          </w:p>
          <w:p w:rsidR="00CA2361" w:rsidRPr="00D917EA" w:rsidRDefault="00CA2361" w:rsidP="00D917EA">
            <w:pPr>
              <w:autoSpaceDE w:val="0"/>
              <w:autoSpaceDN w:val="0"/>
              <w:adjustRightInd w:val="0"/>
              <w:spacing w:after="0" w:line="240" w:lineRule="auto"/>
              <w:ind w:left="37"/>
              <w:jc w:val="both"/>
              <w:rPr>
                <w:rFonts w:ascii="Times" w:eastAsia="Calibri" w:hAnsi="Times" w:cs="Times New Roman"/>
                <w:color w:val="000000"/>
              </w:rPr>
            </w:pPr>
            <w:r w:rsidRPr="00D917EA">
              <w:rPr>
                <w:rFonts w:ascii="Times" w:eastAsia="Calibri" w:hAnsi="Times" w:cs="Times New Roman"/>
                <w:color w:val="000000"/>
              </w:rPr>
              <w:t>W1: rośliny jadalne, ich wartość pokarmową, dostarczane przez nie  surowce lecznicze, zawartość substancji czynnych i właściwości lecznicze.</w:t>
            </w:r>
          </w:p>
          <w:p w:rsidR="00CA2361" w:rsidRPr="00D917EA" w:rsidRDefault="00CA2361" w:rsidP="00D917EA">
            <w:pPr>
              <w:autoSpaceDE w:val="0"/>
              <w:autoSpaceDN w:val="0"/>
              <w:adjustRightInd w:val="0"/>
              <w:spacing w:after="0" w:line="240" w:lineRule="auto"/>
              <w:jc w:val="both"/>
              <w:rPr>
                <w:rFonts w:ascii="Times" w:eastAsia="Calibri" w:hAnsi="Times" w:cs="Times New Roman"/>
                <w:color w:val="000000"/>
              </w:rPr>
            </w:pPr>
            <w:r w:rsidRPr="00D917EA">
              <w:rPr>
                <w:rFonts w:ascii="Times" w:eastAsia="Calibri" w:hAnsi="Times" w:cs="Times New Roman"/>
                <w:color w:val="000000"/>
              </w:rPr>
              <w:t>W2: wskazać dzikorosnące rośliny, mogące stanowić źródło pokarmu.</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Efekty kształcenia – umiejętności</w:t>
            </w:r>
          </w:p>
        </w:tc>
        <w:tc>
          <w:tcPr>
            <w:tcW w:w="6211" w:type="dxa"/>
            <w:shd w:val="clear" w:color="auto" w:fill="auto"/>
            <w:vAlign w:val="center"/>
          </w:tcPr>
          <w:p w:rsidR="00267849" w:rsidRPr="00D917EA" w:rsidRDefault="00267849" w:rsidP="00D917EA">
            <w:pPr>
              <w:autoSpaceDE w:val="0"/>
              <w:autoSpaceDN w:val="0"/>
              <w:adjustRightInd w:val="0"/>
              <w:spacing w:after="0" w:line="240" w:lineRule="auto"/>
              <w:jc w:val="both"/>
              <w:rPr>
                <w:rFonts w:ascii="Times" w:eastAsia="Calibri" w:hAnsi="Times" w:cs="Times New Roman"/>
                <w:b/>
                <w:color w:val="000000"/>
              </w:rPr>
            </w:pPr>
            <w:r w:rsidRPr="00D917EA">
              <w:rPr>
                <w:rFonts w:ascii="Times" w:eastAsia="Calibri" w:hAnsi="Times" w:cs="Times New Roman"/>
                <w:b/>
                <w:color w:val="000000"/>
              </w:rPr>
              <w:t>Student potrafi:</w:t>
            </w:r>
          </w:p>
          <w:p w:rsidR="00267849" w:rsidRPr="00D917EA" w:rsidRDefault="00267849" w:rsidP="00D917EA">
            <w:pPr>
              <w:autoSpaceDE w:val="0"/>
              <w:autoSpaceDN w:val="0"/>
              <w:adjustRightInd w:val="0"/>
              <w:spacing w:after="0" w:line="240" w:lineRule="auto"/>
              <w:jc w:val="both"/>
              <w:rPr>
                <w:rFonts w:ascii="Times" w:eastAsia="Calibri" w:hAnsi="Times" w:cs="Times New Roman"/>
                <w:color w:val="000000"/>
              </w:rPr>
            </w:pPr>
            <w:r w:rsidRPr="00D917EA">
              <w:rPr>
                <w:rFonts w:ascii="Times" w:eastAsia="Calibri" w:hAnsi="Times" w:cs="Times New Roman"/>
                <w:color w:val="000000"/>
              </w:rPr>
              <w:t>U1: rozpoznać</w:t>
            </w:r>
            <w:r w:rsidR="00CA2361" w:rsidRPr="00D917EA">
              <w:rPr>
                <w:rFonts w:ascii="Times" w:eastAsia="Calibri" w:hAnsi="Times" w:cs="Times New Roman"/>
                <w:color w:val="000000"/>
              </w:rPr>
              <w:t xml:space="preserve"> na podstawie cech morfologicznych:</w:t>
            </w:r>
            <w:r w:rsidRPr="00D917EA">
              <w:rPr>
                <w:rFonts w:ascii="Times" w:eastAsia="Calibri" w:hAnsi="Times" w:cs="Times New Roman"/>
                <w:color w:val="000000"/>
              </w:rPr>
              <w:t xml:space="preserve"> </w:t>
            </w:r>
          </w:p>
          <w:p w:rsidR="00267849" w:rsidRPr="00D917EA" w:rsidRDefault="00CA2361" w:rsidP="00D917EA">
            <w:pPr>
              <w:autoSpaceDE w:val="0"/>
              <w:autoSpaceDN w:val="0"/>
              <w:adjustRightInd w:val="0"/>
              <w:spacing w:after="0" w:line="240" w:lineRule="auto"/>
              <w:jc w:val="both"/>
              <w:rPr>
                <w:rFonts w:ascii="Times" w:eastAsia="Calibri" w:hAnsi="Times" w:cs="Times New Roman"/>
                <w:color w:val="000000"/>
              </w:rPr>
            </w:pPr>
            <w:r w:rsidRPr="00D917EA">
              <w:rPr>
                <w:rFonts w:ascii="Times" w:eastAsia="Calibri" w:hAnsi="Times" w:cs="Times New Roman"/>
                <w:color w:val="000000"/>
              </w:rPr>
              <w:t>- gatunki roślin jadalnych stosowanych w lecznictwie,</w:t>
            </w:r>
            <w:r w:rsidR="00267849" w:rsidRPr="00D917EA">
              <w:rPr>
                <w:rFonts w:ascii="Times" w:eastAsia="Calibri" w:hAnsi="Times" w:cs="Times New Roman"/>
                <w:color w:val="000000"/>
              </w:rPr>
              <w:t xml:space="preserve"> </w:t>
            </w:r>
          </w:p>
          <w:p w:rsidR="00CA2361" w:rsidRPr="00D917EA" w:rsidRDefault="00CA2361" w:rsidP="00D917EA">
            <w:pPr>
              <w:autoSpaceDE w:val="0"/>
              <w:autoSpaceDN w:val="0"/>
              <w:adjustRightInd w:val="0"/>
              <w:spacing w:after="0" w:line="240" w:lineRule="auto"/>
              <w:jc w:val="both"/>
              <w:rPr>
                <w:rFonts w:ascii="Times" w:eastAsia="Calibri" w:hAnsi="Times" w:cs="Times New Roman"/>
                <w:color w:val="000000"/>
              </w:rPr>
            </w:pPr>
            <w:r w:rsidRPr="00D917EA">
              <w:rPr>
                <w:rFonts w:ascii="Times" w:eastAsia="Calibri" w:hAnsi="Times" w:cs="Times New Roman"/>
                <w:color w:val="000000"/>
              </w:rPr>
              <w:t>- dzikorosnące rośliny, mogące stanowić źródło pokarmu.</w:t>
            </w:r>
          </w:p>
          <w:p w:rsidR="00CA2361" w:rsidRPr="00D917EA" w:rsidRDefault="00267849" w:rsidP="00D917EA">
            <w:pPr>
              <w:autoSpaceDE w:val="0"/>
              <w:autoSpaceDN w:val="0"/>
              <w:adjustRightInd w:val="0"/>
              <w:spacing w:after="0" w:line="240" w:lineRule="auto"/>
              <w:jc w:val="both"/>
              <w:rPr>
                <w:rFonts w:ascii="Times" w:eastAsia="Calibri" w:hAnsi="Times" w:cs="Times New Roman"/>
                <w:color w:val="000000"/>
              </w:rPr>
            </w:pPr>
            <w:r w:rsidRPr="00D917EA">
              <w:rPr>
                <w:rFonts w:ascii="Times" w:eastAsia="Calibri" w:hAnsi="Times" w:cs="Times New Roman"/>
                <w:color w:val="000000"/>
              </w:rPr>
              <w:lastRenderedPageBreak/>
              <w:t>U2: udzielić</w:t>
            </w:r>
            <w:r w:rsidR="00CA2361" w:rsidRPr="00D917EA">
              <w:rPr>
                <w:rFonts w:ascii="Times" w:eastAsia="Calibri" w:hAnsi="Times" w:cs="Times New Roman"/>
                <w:color w:val="000000"/>
              </w:rPr>
              <w:t xml:space="preserve"> informacji o podstawowych właściwościach leczniczych roślin jadalnych.</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lastRenderedPageBreak/>
              <w:t>Efekty kształcenia – kompetencje społeczne</w:t>
            </w:r>
          </w:p>
        </w:tc>
        <w:tc>
          <w:tcPr>
            <w:tcW w:w="6211" w:type="dxa"/>
            <w:shd w:val="clear" w:color="auto" w:fill="auto"/>
            <w:vAlign w:val="center"/>
          </w:tcPr>
          <w:p w:rsidR="00267849" w:rsidRPr="00D917EA" w:rsidRDefault="00267849" w:rsidP="00D917EA">
            <w:pPr>
              <w:autoSpaceDE w:val="0"/>
              <w:autoSpaceDN w:val="0"/>
              <w:adjustRightInd w:val="0"/>
              <w:spacing w:after="0" w:line="240" w:lineRule="auto"/>
              <w:ind w:left="459" w:hanging="459"/>
              <w:jc w:val="both"/>
              <w:rPr>
                <w:rFonts w:ascii="Times" w:eastAsia="Calibri" w:hAnsi="Times" w:cs="Times New Roman"/>
                <w:b/>
                <w:color w:val="000000"/>
              </w:rPr>
            </w:pPr>
            <w:r w:rsidRPr="00D917EA">
              <w:rPr>
                <w:rFonts w:ascii="Times" w:eastAsia="Calibri" w:hAnsi="Times" w:cs="Times New Roman"/>
                <w:b/>
                <w:color w:val="000000"/>
              </w:rPr>
              <w:t>Student gotów jest do:</w:t>
            </w:r>
          </w:p>
          <w:p w:rsidR="00CA2361" w:rsidRPr="00D917EA" w:rsidRDefault="00267849" w:rsidP="00D917EA">
            <w:pPr>
              <w:autoSpaceDE w:val="0"/>
              <w:autoSpaceDN w:val="0"/>
              <w:adjustRightInd w:val="0"/>
              <w:spacing w:after="0" w:line="240" w:lineRule="auto"/>
              <w:ind w:left="459" w:hanging="459"/>
              <w:jc w:val="both"/>
              <w:rPr>
                <w:rFonts w:ascii="Times" w:eastAsia="Calibri" w:hAnsi="Times" w:cs="Times New Roman"/>
                <w:color w:val="000000"/>
              </w:rPr>
            </w:pPr>
            <w:r w:rsidRPr="00D917EA">
              <w:rPr>
                <w:rFonts w:ascii="Times" w:eastAsia="Calibri" w:hAnsi="Times" w:cs="Times New Roman"/>
                <w:color w:val="000000"/>
              </w:rPr>
              <w:t>K1: wyciągania i formułowania wniosków z własnych obserwacji.</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Metody dydaktyczne</w:t>
            </w:r>
          </w:p>
        </w:tc>
        <w:tc>
          <w:tcPr>
            <w:tcW w:w="6211" w:type="dxa"/>
            <w:shd w:val="clear" w:color="auto" w:fill="auto"/>
            <w:vAlign w:val="center"/>
          </w:tcPr>
          <w:p w:rsidR="00267849" w:rsidRPr="00D917EA" w:rsidRDefault="00267849"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267849" w:rsidRPr="00D917EA" w:rsidRDefault="00267849"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267849" w:rsidRPr="00D917EA" w:rsidRDefault="00267849"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267849" w:rsidRPr="00D917EA" w:rsidRDefault="00267849"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konwersatoryjny.</w:t>
            </w:r>
          </w:p>
          <w:p w:rsidR="00267849" w:rsidRPr="00D917EA" w:rsidRDefault="00267849" w:rsidP="00D917EA">
            <w:pPr>
              <w:pStyle w:val="Domylnie"/>
              <w:spacing w:after="0" w:line="240" w:lineRule="auto"/>
              <w:jc w:val="both"/>
              <w:rPr>
                <w:rFonts w:ascii="Times" w:hAnsi="Times" w:cs="Times New Roman"/>
                <w:b/>
              </w:rPr>
            </w:pPr>
          </w:p>
          <w:p w:rsidR="00267849" w:rsidRPr="00D917EA" w:rsidRDefault="00267849"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267849" w:rsidRPr="00D917EA" w:rsidRDefault="00267849" w:rsidP="00D917EA">
            <w:pPr>
              <w:pStyle w:val="Domylnie"/>
              <w:spacing w:after="0" w:line="240" w:lineRule="auto"/>
              <w:jc w:val="both"/>
              <w:rPr>
                <w:rFonts w:ascii="Times" w:hAnsi="Times" w:cs="Times New Roman"/>
              </w:rPr>
            </w:pPr>
            <w:r w:rsidRPr="00D917EA">
              <w:rPr>
                <w:rFonts w:ascii="Times" w:hAnsi="Times" w:cs="Times New Roman"/>
              </w:rPr>
              <w:t>- nie dotyczy.</w:t>
            </w:r>
          </w:p>
          <w:p w:rsidR="00267849" w:rsidRPr="00D917EA" w:rsidRDefault="00267849" w:rsidP="00D917EA">
            <w:pPr>
              <w:pStyle w:val="Domylnie"/>
              <w:spacing w:after="0" w:line="240" w:lineRule="auto"/>
              <w:jc w:val="both"/>
              <w:rPr>
                <w:rFonts w:ascii="Times" w:hAnsi="Times" w:cs="Times New Roman"/>
                <w:b/>
              </w:rPr>
            </w:pPr>
          </w:p>
          <w:p w:rsidR="00267849" w:rsidRPr="00D917EA" w:rsidRDefault="00267849" w:rsidP="00D917EA">
            <w:pPr>
              <w:pStyle w:val="Domylnie"/>
              <w:spacing w:after="0" w:line="240" w:lineRule="auto"/>
              <w:jc w:val="both"/>
              <w:rPr>
                <w:rFonts w:ascii="Times" w:hAnsi="Times" w:cs="Times New Roman"/>
                <w:b/>
              </w:rPr>
            </w:pPr>
            <w:r w:rsidRPr="00D917EA">
              <w:rPr>
                <w:rFonts w:ascii="Times" w:hAnsi="Times" w:cs="Times New Roman"/>
                <w:b/>
              </w:rPr>
              <w:t>Seminaria:</w:t>
            </w:r>
          </w:p>
          <w:p w:rsidR="00CA2361" w:rsidRPr="00D917EA" w:rsidRDefault="00267849" w:rsidP="00D917EA">
            <w:pPr>
              <w:pStyle w:val="Domylnie"/>
              <w:spacing w:after="0" w:line="240" w:lineRule="auto"/>
              <w:jc w:val="both"/>
              <w:rPr>
                <w:rFonts w:ascii="Times" w:hAnsi="Times" w:cs="Times New Roman"/>
                <w:color w:val="000000"/>
              </w:rPr>
            </w:pPr>
            <w:r w:rsidRPr="00D917EA">
              <w:rPr>
                <w:rFonts w:ascii="Times" w:hAnsi="Times" w:cs="Times New Roman"/>
              </w:rPr>
              <w:t>- nie dotyczy.</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Wymagania wstępne</w:t>
            </w:r>
          </w:p>
        </w:tc>
        <w:tc>
          <w:tcPr>
            <w:tcW w:w="6211" w:type="dxa"/>
            <w:shd w:val="clear" w:color="auto" w:fill="auto"/>
            <w:vAlign w:val="center"/>
          </w:tcPr>
          <w:p w:rsidR="00CA2361" w:rsidRPr="00D917EA" w:rsidRDefault="00CA2361"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Posiadanie podstawowej wiedzy z zakresu biologii.</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Skrócony opis przedmiotu</w:t>
            </w:r>
          </w:p>
        </w:tc>
        <w:tc>
          <w:tcPr>
            <w:tcW w:w="6211" w:type="dxa"/>
            <w:shd w:val="clear" w:color="auto" w:fill="auto"/>
            <w:vAlign w:val="center"/>
          </w:tcPr>
          <w:p w:rsidR="00CA2361" w:rsidRPr="00D917EA" w:rsidRDefault="00CA2361" w:rsidP="00D917EA">
            <w:pPr>
              <w:autoSpaceDE w:val="0"/>
              <w:autoSpaceDN w:val="0"/>
              <w:adjustRightInd w:val="0"/>
              <w:spacing w:after="0" w:line="240" w:lineRule="auto"/>
              <w:jc w:val="both"/>
              <w:rPr>
                <w:rFonts w:ascii="Times" w:hAnsi="Times" w:cs="Times New Roman"/>
              </w:rPr>
            </w:pPr>
            <w:r w:rsidRPr="00D917EA">
              <w:rPr>
                <w:rFonts w:ascii="Times" w:hAnsi="Times" w:cs="Times New Roman"/>
                <w:iCs/>
              </w:rPr>
              <w:t>Wykład dotyczy zagadnień związanych z roślinami jadalnymi wykorzystywanymi jako surowiec leczniczy. Stanowi przegląd gatunków pokarmowych występujących w Polsce i roślin egzotycznych, ze zwróceniem uwagi na ich budowę morfologiczną, wykorzystywane organy roślinne, zawartość substancji odżywczych i związków czynnych oraz zastosowanie pokarmowe, lecznicze i kosmetyczne.</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Pełny opis przedmiotu</w:t>
            </w:r>
          </w:p>
        </w:tc>
        <w:tc>
          <w:tcPr>
            <w:tcW w:w="6211" w:type="dxa"/>
            <w:shd w:val="clear" w:color="auto" w:fill="auto"/>
            <w:vAlign w:val="center"/>
          </w:tcPr>
          <w:p w:rsidR="00CA2361" w:rsidRPr="00D917EA" w:rsidRDefault="00CA2361"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Wykład ma na celu przekazanie wiedzy na temat roślin wykorzystywanych przez człowieka jako pokarm. Są to: rośliny zbożowe, warzywne, sadownicze, oleiste, przyprawowe i inne np. używki roślinne, bądź wykorzystywane do sporządzania nalewek. Stanowi przegląd gatunków stanowiących źródło pokarmu ze szczególnym uwzględnieniem zawartości związków odpowiedzialnych za ich właściwości odżywcze (witaminy, makro i mikroelementy) i lecznicze (flawonoidy, garbniki, olejki eteryczne...) . Wykład prezentuje definicje poszczególnych rodzajów roślin użytkowych. Przedstawia historię roślin jadalnych i przyprawowych. Wskazuje dziko rosnące gatunki roślin zjadane w czasie głodu. Zakres wykładów obejmuje rodzime gatunki roślin i gatunki egzotyczne (w tym glony) z uwzględnieniem: charakterystyki botanicznej, pochodzenia, występowania, preferencji siedliskowych, pozyskiwania części jadalnych, zawartości substancji odżywczych, zastosowania kulinarnego, a także pozyskiwania surowców leczniczych i ich właściwości farmakologicznych i kosmetycznych.</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lang w:val="en-US"/>
              </w:rPr>
            </w:pPr>
            <w:r w:rsidRPr="00D917EA">
              <w:rPr>
                <w:rFonts w:ascii="Times" w:eastAsia="Times New Roman" w:hAnsi="Times" w:cs="Times New Roman"/>
                <w:b/>
              </w:rPr>
              <w:t>Literatura</w:t>
            </w:r>
          </w:p>
        </w:tc>
        <w:tc>
          <w:tcPr>
            <w:tcW w:w="6211" w:type="dxa"/>
            <w:shd w:val="clear" w:color="auto" w:fill="auto"/>
            <w:vAlign w:val="center"/>
          </w:tcPr>
          <w:p w:rsidR="00CA2361" w:rsidRPr="00D917EA" w:rsidRDefault="00CA2361" w:rsidP="00D917EA">
            <w:pPr>
              <w:spacing w:after="0" w:line="240" w:lineRule="auto"/>
              <w:jc w:val="both"/>
              <w:rPr>
                <w:rFonts w:ascii="Times" w:hAnsi="Times" w:cs="Times New Roman"/>
                <w:b/>
              </w:rPr>
            </w:pPr>
            <w:r w:rsidRPr="00D917EA">
              <w:rPr>
                <w:rFonts w:ascii="Times" w:hAnsi="Times" w:cs="Times New Roman"/>
                <w:b/>
              </w:rPr>
              <w:t>Literatura:</w:t>
            </w:r>
          </w:p>
          <w:p w:rsidR="00CA2361" w:rsidRPr="00D917EA" w:rsidRDefault="00267849"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rPr>
              <w:t xml:space="preserve">1. </w:t>
            </w:r>
            <w:r w:rsidR="00CA2361" w:rsidRPr="00D917EA">
              <w:rPr>
                <w:rFonts w:ascii="Times" w:hAnsi="Times"/>
                <w:color w:val="000000"/>
                <w:sz w:val="22"/>
                <w:szCs w:val="22"/>
              </w:rPr>
              <w:t>Czikow P., Łaptiew J.</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Rośliny lecznicze i bogate w witaminy. PWRiL, Warszawa</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1987.</w:t>
            </w:r>
          </w:p>
          <w:p w:rsidR="00CA2361" w:rsidRPr="00D917EA" w:rsidRDefault="00267849"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rPr>
              <w:t xml:space="preserve">2. </w:t>
            </w:r>
            <w:r w:rsidR="00CA2361" w:rsidRPr="00D917EA">
              <w:rPr>
                <w:rFonts w:ascii="Times" w:hAnsi="Times"/>
                <w:color w:val="000000"/>
                <w:sz w:val="22"/>
                <w:szCs w:val="22"/>
              </w:rPr>
              <w:t xml:space="preserve"> Grochowski W.</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Jadalne owoce leśne. PWRiL, Warszawa 1986.</w:t>
            </w:r>
          </w:p>
          <w:p w:rsidR="00CA2361" w:rsidRPr="00D917EA" w:rsidRDefault="00267849"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rPr>
              <w:t xml:space="preserve">3. </w:t>
            </w:r>
            <w:r w:rsidR="00CA2361" w:rsidRPr="00D917EA">
              <w:rPr>
                <w:rFonts w:ascii="Times" w:hAnsi="Times"/>
                <w:color w:val="000000"/>
                <w:sz w:val="22"/>
                <w:szCs w:val="22"/>
              </w:rPr>
              <w:t>Hlava B., Stary F., Pospisil F.: Rośliny kosmetyczne. PWRiL. Warszawa</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1984.</w:t>
            </w:r>
          </w:p>
          <w:p w:rsidR="00CA2361" w:rsidRPr="00D917EA" w:rsidRDefault="00267849"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rPr>
              <w:t xml:space="preserve">4. </w:t>
            </w:r>
            <w:r w:rsidR="00CA2361" w:rsidRPr="00D917EA">
              <w:rPr>
                <w:rFonts w:ascii="Times" w:hAnsi="Times"/>
                <w:color w:val="000000"/>
                <w:sz w:val="22"/>
                <w:szCs w:val="22"/>
              </w:rPr>
              <w:t xml:space="preserve"> Jędrzejko K. (red.), Klama H., Żarnowiec J.</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Zarys wiedzy o roślinach leczniczych. Śląska Akademia Medyczna, Katowice</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1997.</w:t>
            </w:r>
          </w:p>
          <w:p w:rsidR="00CA2361" w:rsidRPr="00D917EA" w:rsidRDefault="00267849"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rPr>
              <w:t xml:space="preserve">5. </w:t>
            </w:r>
            <w:r w:rsidR="00CA2361" w:rsidRPr="00D917EA">
              <w:rPr>
                <w:rFonts w:ascii="Times" w:hAnsi="Times"/>
                <w:color w:val="000000"/>
                <w:sz w:val="22"/>
                <w:szCs w:val="22"/>
              </w:rPr>
              <w:t>Jędrzejko K., Kowalczyk B., Bacler B.</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Rośliny kosmetyczne. Śląska Akademia Medyczna w Katowicach, Katowice</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2006.</w:t>
            </w:r>
          </w:p>
          <w:p w:rsidR="00CA2361" w:rsidRPr="00D917EA" w:rsidRDefault="00267849"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rPr>
              <w:t xml:space="preserve">6. </w:t>
            </w:r>
            <w:r w:rsidR="00CA2361" w:rsidRPr="00D917EA">
              <w:rPr>
                <w:rFonts w:ascii="Times" w:hAnsi="Times"/>
                <w:color w:val="000000"/>
                <w:sz w:val="22"/>
                <w:szCs w:val="22"/>
              </w:rPr>
              <w:t>Lamer-Zarawska E.</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Owoce egzotyczne. Astrum, Warszawa</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2004.</w:t>
            </w:r>
          </w:p>
          <w:p w:rsidR="00CA2361" w:rsidRPr="00D917EA" w:rsidRDefault="00267849"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rPr>
              <w:t xml:space="preserve">7. </w:t>
            </w:r>
            <w:r w:rsidR="00CA2361" w:rsidRPr="00D917EA">
              <w:rPr>
                <w:rFonts w:ascii="Times" w:hAnsi="Times"/>
                <w:color w:val="000000"/>
                <w:sz w:val="22"/>
                <w:szCs w:val="22"/>
              </w:rPr>
              <w:t>Matławska I.: Farmakognozja. Akademia Medyczna im. Karola Marcinkowskiego, Poznań 2005.</w:t>
            </w:r>
          </w:p>
          <w:p w:rsidR="00CA2361" w:rsidRPr="00D917EA" w:rsidRDefault="00267849"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rPr>
              <w:t xml:space="preserve">8. </w:t>
            </w:r>
            <w:r w:rsidR="00CA2361" w:rsidRPr="00D917EA">
              <w:rPr>
                <w:rFonts w:ascii="Times" w:hAnsi="Times"/>
                <w:color w:val="000000"/>
                <w:sz w:val="22"/>
                <w:szCs w:val="22"/>
              </w:rPr>
              <w:t>Mautner U., Kullenberg B.</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Przyprawy ziołowe. Videograf. Katowice</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1994.</w:t>
            </w:r>
          </w:p>
          <w:p w:rsidR="00CA2361" w:rsidRPr="00D917EA" w:rsidRDefault="00267849"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rPr>
              <w:t xml:space="preserve">9. </w:t>
            </w:r>
            <w:r w:rsidR="00CA2361" w:rsidRPr="00D917EA">
              <w:rPr>
                <w:rFonts w:ascii="Times" w:hAnsi="Times"/>
                <w:color w:val="000000"/>
                <w:sz w:val="22"/>
                <w:szCs w:val="22"/>
              </w:rPr>
              <w:t>Nowiński.</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Dzieje upraw i roślin leczniczych. PWRiL, Warszawa</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w:t>
            </w:r>
            <w:r w:rsidR="00CA2361" w:rsidRPr="00D917EA">
              <w:rPr>
                <w:rFonts w:ascii="Times" w:hAnsi="Times"/>
                <w:color w:val="000000"/>
                <w:sz w:val="22"/>
                <w:szCs w:val="22"/>
              </w:rPr>
              <w:lastRenderedPageBreak/>
              <w:t>1983.</w:t>
            </w:r>
          </w:p>
          <w:p w:rsidR="00CA2361" w:rsidRPr="00D917EA" w:rsidRDefault="00267849"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rPr>
              <w:t xml:space="preserve">10. </w:t>
            </w:r>
            <w:r w:rsidR="00CA2361" w:rsidRPr="00D917EA">
              <w:rPr>
                <w:rFonts w:ascii="Times" w:hAnsi="Times"/>
                <w:color w:val="000000"/>
                <w:sz w:val="22"/>
                <w:szCs w:val="22"/>
              </w:rPr>
              <w:t>Ożarowski A.</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Ziołolecznictwo. Poradnik dla lekarzy. PZWL, Warszawa</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1982.</w:t>
            </w:r>
          </w:p>
          <w:p w:rsidR="00CA2361" w:rsidRPr="00D917EA" w:rsidRDefault="00267849"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rPr>
              <w:t xml:space="preserve">11. </w:t>
            </w:r>
            <w:r w:rsidR="00CA2361" w:rsidRPr="00D917EA">
              <w:rPr>
                <w:rFonts w:ascii="Times" w:hAnsi="Times"/>
                <w:color w:val="000000"/>
                <w:sz w:val="22"/>
                <w:szCs w:val="22"/>
              </w:rPr>
              <w:t>Pahlow M.</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Zdrowe przyprawy. Porady, przepisy i informacje. MedPharm Polska, Wrocław</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2000</w:t>
            </w:r>
          </w:p>
          <w:p w:rsidR="00CA2361" w:rsidRPr="00D917EA" w:rsidRDefault="00267849"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rPr>
              <w:t xml:space="preserve">12. </w:t>
            </w:r>
            <w:r w:rsidR="00CA2361" w:rsidRPr="00D917EA">
              <w:rPr>
                <w:rFonts w:ascii="Times" w:hAnsi="Times"/>
                <w:color w:val="000000"/>
                <w:sz w:val="22"/>
                <w:szCs w:val="22"/>
              </w:rPr>
              <w:t>Rausch A., Lotz B., Leksykon. Zioła. Zastosowanie: kulinarne, medyczne, dekoracyjne. Elipsa, Warszawa, 2006.</w:t>
            </w:r>
          </w:p>
          <w:p w:rsidR="00CA2361" w:rsidRPr="00D917EA" w:rsidRDefault="00267849"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rPr>
              <w:t xml:space="preserve">13. </w:t>
            </w:r>
            <w:r w:rsidR="00CA2361" w:rsidRPr="00D917EA">
              <w:rPr>
                <w:rFonts w:ascii="Times" w:hAnsi="Times"/>
                <w:color w:val="000000"/>
                <w:sz w:val="22"/>
                <w:szCs w:val="22"/>
              </w:rPr>
              <w:t>Rogala J.</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Nalewki zdrowotne, czyli 102 przepisy na alkohol, który wspomaga organizm. Wydawnictwo Baobab, Warszawa</w:t>
            </w:r>
            <w:r w:rsidR="00CA2361" w:rsidRPr="00D917EA">
              <w:rPr>
                <w:rFonts w:ascii="Times" w:hAnsi="Times"/>
                <w:color w:val="000000"/>
                <w:sz w:val="22"/>
                <w:szCs w:val="22"/>
                <w:lang w:val="pl-PL"/>
              </w:rPr>
              <w:t>,</w:t>
            </w:r>
            <w:r w:rsidR="00CA2361" w:rsidRPr="00D917EA">
              <w:rPr>
                <w:rFonts w:ascii="Times" w:hAnsi="Times"/>
                <w:color w:val="000000"/>
                <w:sz w:val="22"/>
                <w:szCs w:val="22"/>
              </w:rPr>
              <w:t xml:space="preserve"> 2007.</w:t>
            </w:r>
          </w:p>
          <w:p w:rsidR="00CA2361" w:rsidRPr="00D917EA" w:rsidRDefault="00267849" w:rsidP="00D917EA">
            <w:pPr>
              <w:pStyle w:val="Tekstpodstawowywcity"/>
              <w:ind w:left="0"/>
              <w:jc w:val="both"/>
              <w:rPr>
                <w:rFonts w:ascii="Times" w:hAnsi="Times"/>
                <w:color w:val="000000"/>
                <w:sz w:val="22"/>
                <w:szCs w:val="22"/>
                <w:lang w:val="pl-PL" w:eastAsia="pl-PL"/>
              </w:rPr>
            </w:pPr>
            <w:r w:rsidRPr="00D917EA">
              <w:rPr>
                <w:rFonts w:ascii="Times" w:hAnsi="Times"/>
                <w:color w:val="000000"/>
                <w:sz w:val="22"/>
                <w:szCs w:val="22"/>
                <w:lang w:val="pl-PL" w:eastAsia="pl-PL"/>
              </w:rPr>
              <w:t xml:space="preserve">14. </w:t>
            </w:r>
            <w:r w:rsidR="00CA2361" w:rsidRPr="00D917EA">
              <w:rPr>
                <w:rFonts w:ascii="Times" w:hAnsi="Times"/>
                <w:color w:val="000000"/>
                <w:sz w:val="22"/>
                <w:szCs w:val="22"/>
                <w:lang w:val="pl-PL" w:eastAsia="pl-PL"/>
              </w:rPr>
              <w:t>Šedo A., Krejča J., Rośliny źródłem przypraw. PWRiL, Warszawa, 1989</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lastRenderedPageBreak/>
              <w:t>Metody i kryteria oceniania</w:t>
            </w:r>
          </w:p>
        </w:tc>
        <w:tc>
          <w:tcPr>
            <w:tcW w:w="6211" w:type="dxa"/>
            <w:shd w:val="clear" w:color="auto" w:fill="auto"/>
            <w:vAlign w:val="center"/>
          </w:tcPr>
          <w:p w:rsidR="00CA2361" w:rsidRPr="00D917EA" w:rsidRDefault="00CA2361" w:rsidP="00D917EA">
            <w:pPr>
              <w:pStyle w:val="Domylnie"/>
              <w:spacing w:after="0" w:line="240" w:lineRule="auto"/>
              <w:jc w:val="both"/>
              <w:rPr>
                <w:rStyle w:val="wrtext"/>
                <w:rFonts w:ascii="Times" w:hAnsi="Times" w:cs="Times New Roman"/>
              </w:rPr>
            </w:pPr>
            <w:r w:rsidRPr="00D917EA">
              <w:rPr>
                <w:rStyle w:val="wrtext"/>
                <w:rFonts w:ascii="Times" w:hAnsi="Times" w:cs="Times New Roman"/>
              </w:rPr>
              <w:t>Obecność na wykładzie wraz z opracowaniem pracy pisemnej lub prezentacji multimedialnej.</w:t>
            </w:r>
          </w:p>
        </w:tc>
      </w:tr>
      <w:tr w:rsidR="00CA2361" w:rsidRPr="00D917EA" w:rsidTr="00DB4140">
        <w:tc>
          <w:tcPr>
            <w:tcW w:w="3203" w:type="dxa"/>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Praktyki zawodowe w ramach przedmiotu</w:t>
            </w:r>
          </w:p>
        </w:tc>
        <w:tc>
          <w:tcPr>
            <w:tcW w:w="6211" w:type="dxa"/>
            <w:shd w:val="clear" w:color="auto" w:fill="auto"/>
            <w:vAlign w:val="center"/>
          </w:tcPr>
          <w:p w:rsidR="00CA2361" w:rsidRPr="00D917EA" w:rsidRDefault="00CA2361" w:rsidP="00D917EA">
            <w:pPr>
              <w:pStyle w:val="Domylnie"/>
              <w:spacing w:after="0" w:line="240" w:lineRule="auto"/>
              <w:jc w:val="both"/>
              <w:rPr>
                <w:rFonts w:ascii="Times" w:hAnsi="Times" w:cs="Times New Roman"/>
              </w:rPr>
            </w:pPr>
            <w:r w:rsidRPr="00D917EA">
              <w:rPr>
                <w:rFonts w:ascii="Times" w:hAnsi="Times" w:cs="Times New Roman"/>
              </w:rPr>
              <w:t>Nie dotyczy.</w:t>
            </w:r>
          </w:p>
        </w:tc>
      </w:tr>
    </w:tbl>
    <w:p w:rsidR="00D63ED4" w:rsidRPr="00D917EA" w:rsidRDefault="00D63ED4" w:rsidP="00D917EA">
      <w:pPr>
        <w:pStyle w:val="WW-Domylnie"/>
        <w:spacing w:after="0" w:line="240" w:lineRule="auto"/>
        <w:jc w:val="both"/>
        <w:rPr>
          <w:rFonts w:ascii="Times" w:hAnsi="Times" w:cs="Times New Roman"/>
        </w:rPr>
      </w:pPr>
    </w:p>
    <w:p w:rsidR="00D63ED4" w:rsidRPr="00D917EA" w:rsidRDefault="00D63ED4" w:rsidP="00D917EA">
      <w:pPr>
        <w:pStyle w:val="WW-Domylnie"/>
        <w:spacing w:after="0" w:line="240" w:lineRule="auto"/>
        <w:jc w:val="both"/>
        <w:rPr>
          <w:rFonts w:ascii="Times" w:hAnsi="Times" w:cs="Times New Roman"/>
        </w:rPr>
      </w:pPr>
    </w:p>
    <w:p w:rsidR="00CA2361" w:rsidRPr="00D917EA" w:rsidRDefault="00D63ED4" w:rsidP="00D917EA">
      <w:pPr>
        <w:pStyle w:val="WW-Domylnie"/>
        <w:spacing w:after="0" w:line="240" w:lineRule="auto"/>
        <w:jc w:val="both"/>
        <w:rPr>
          <w:rFonts w:ascii="Times" w:hAnsi="Times" w:cs="Times New Roman"/>
        </w:rPr>
      </w:pPr>
      <w:r w:rsidRPr="00D917EA">
        <w:rPr>
          <w:rFonts w:ascii="Times" w:hAnsi="Times" w:cs="Times New Roman"/>
          <w:b/>
        </w:rPr>
        <w:t>B)</w:t>
      </w:r>
      <w:r w:rsidRPr="00D917EA">
        <w:rPr>
          <w:rFonts w:ascii="Times" w:hAnsi="Times" w:cs="Times New Roman"/>
        </w:rPr>
        <w:t xml:space="preserve"> </w:t>
      </w:r>
      <w:r w:rsidR="00CA2361" w:rsidRPr="00D917EA">
        <w:rPr>
          <w:rFonts w:ascii="Times" w:eastAsia="Times New Roman" w:hAnsi="Times" w:cs="Times New Roman"/>
          <w:b/>
        </w:rPr>
        <w:t xml:space="preserve">Opis przedmiotu cyklu </w:t>
      </w:r>
    </w:p>
    <w:tbl>
      <w:tblPr>
        <w:tblW w:w="0" w:type="auto"/>
        <w:tblInd w:w="-216" w:type="dxa"/>
        <w:tblLayout w:type="fixed"/>
        <w:tblCellMar>
          <w:left w:w="10" w:type="dxa"/>
          <w:right w:w="10" w:type="dxa"/>
        </w:tblCellMar>
        <w:tblLook w:val="0000" w:firstRow="0" w:lastRow="0" w:firstColumn="0" w:lastColumn="0" w:noHBand="0" w:noVBand="0"/>
      </w:tblPr>
      <w:tblGrid>
        <w:gridCol w:w="3226"/>
        <w:gridCol w:w="6005"/>
      </w:tblGrid>
      <w:tr w:rsidR="00CA2361" w:rsidRPr="00D917EA" w:rsidTr="005E7D23">
        <w:trPr>
          <w:trHeight w:val="415"/>
        </w:trPr>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Times New Roman" w:hAnsi="Times" w:cs="Times New Roman"/>
                <w:b/>
              </w:rPr>
            </w:pPr>
            <w:r w:rsidRPr="00D917EA">
              <w:rPr>
                <w:rFonts w:ascii="Times" w:eastAsia="Times New Roman" w:hAnsi="Times" w:cs="Times New Roman"/>
                <w:b/>
              </w:rPr>
              <w:t>Nazwa pola</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rPr>
            </w:pPr>
            <w:r w:rsidRPr="00D917EA">
              <w:rPr>
                <w:rFonts w:ascii="Times" w:eastAsia="Times New Roman" w:hAnsi="Times" w:cs="Times New Roman"/>
                <w:b/>
              </w:rPr>
              <w:t>Komentarz</w:t>
            </w:r>
          </w:p>
        </w:tc>
      </w:tr>
      <w:tr w:rsidR="00CA2361" w:rsidRPr="00D917EA" w:rsidTr="002D457E">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Times New Roman" w:hAnsi="Times" w:cs="Times New Roman"/>
                <w:b/>
              </w:rPr>
            </w:pPr>
            <w:r w:rsidRPr="00D917EA">
              <w:rPr>
                <w:rFonts w:ascii="Times" w:eastAsia="Times New Roman" w:hAnsi="Times" w:cs="Times New Roman"/>
                <w:b/>
              </w:rPr>
              <w:t>Cykl dydaktyczny, w którym przedmiot jest realizowany</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0F5FFE" w:rsidRDefault="00D63ED4" w:rsidP="00D917EA">
            <w:pPr>
              <w:pStyle w:val="WW-Domylnie"/>
              <w:spacing w:after="0" w:line="240" w:lineRule="auto"/>
              <w:jc w:val="both"/>
              <w:rPr>
                <w:rFonts w:ascii="Times" w:hAnsi="Times" w:cs="Times New Roman"/>
                <w:b/>
              </w:rPr>
            </w:pPr>
            <w:r w:rsidRPr="000F5FFE">
              <w:rPr>
                <w:rFonts w:ascii="Times" w:eastAsia="Times New Roman" w:hAnsi="Times" w:cs="Times New Roman"/>
                <w:b/>
              </w:rPr>
              <w:t>Semestr zimowy</w:t>
            </w:r>
            <w:r w:rsidR="00CA2361" w:rsidRPr="000F5FFE">
              <w:rPr>
                <w:rFonts w:ascii="Times" w:eastAsia="Times New Roman" w:hAnsi="Times" w:cs="Times New Roman"/>
                <w:b/>
              </w:rPr>
              <w:t>; III-V rok</w:t>
            </w:r>
          </w:p>
          <w:p w:rsidR="00CA2361" w:rsidRPr="00D917EA" w:rsidRDefault="00CA2361" w:rsidP="00D917EA">
            <w:pPr>
              <w:pStyle w:val="WW-Domylnie"/>
              <w:spacing w:after="0" w:line="240" w:lineRule="auto"/>
              <w:jc w:val="both"/>
              <w:rPr>
                <w:rFonts w:ascii="Times" w:hAnsi="Times" w:cs="Times New Roman"/>
                <w:b/>
                <w:color w:val="FF0000"/>
              </w:rPr>
            </w:pPr>
          </w:p>
        </w:tc>
      </w:tr>
      <w:tr w:rsidR="00CA2361" w:rsidRPr="00D917EA" w:rsidTr="002D457E">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Sposób zaliczenia przedmiotu w cyklu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845FB8" w:rsidP="00D917EA">
            <w:pPr>
              <w:pStyle w:val="WW-Domylnie"/>
              <w:spacing w:after="0" w:line="240" w:lineRule="auto"/>
              <w:jc w:val="both"/>
              <w:rPr>
                <w:rFonts w:ascii="Times" w:hAnsi="Times" w:cs="Times New Roman"/>
              </w:rPr>
            </w:pPr>
            <w:r w:rsidRPr="00D917EA">
              <w:rPr>
                <w:rFonts w:ascii="Times" w:hAnsi="Times" w:cs="Times New Roman"/>
                <w:b/>
                <w:iCs/>
                <w:lang w:eastAsia="pl-PL"/>
              </w:rPr>
              <w:t>Wykład:</w:t>
            </w:r>
            <w:r w:rsidRPr="00D917EA">
              <w:rPr>
                <w:rFonts w:ascii="Times" w:hAnsi="Times" w:cs="Times New Roman"/>
                <w:iCs/>
                <w:lang w:eastAsia="pl-PL"/>
              </w:rPr>
              <w:t xml:space="preserve"> Zaliczenie na ocenę</w:t>
            </w:r>
          </w:p>
        </w:tc>
      </w:tr>
      <w:tr w:rsidR="00CA2361" w:rsidRPr="00D917EA" w:rsidTr="002D457E">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Forma(y) i liczba godzin zajęć oraz sposoby ich zaliczenia</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845FB8" w:rsidP="00D917EA">
            <w:pPr>
              <w:pStyle w:val="WW-Domylnie"/>
              <w:spacing w:after="0" w:line="240" w:lineRule="auto"/>
              <w:jc w:val="both"/>
              <w:rPr>
                <w:rFonts w:ascii="Times" w:hAnsi="Times" w:cs="Times New Roman"/>
              </w:rPr>
            </w:pPr>
            <w:r w:rsidRPr="00D917EA">
              <w:rPr>
                <w:rFonts w:ascii="Times" w:hAnsi="Times" w:cs="Times New Roman"/>
                <w:b/>
                <w:bCs/>
                <w:iCs/>
              </w:rPr>
              <w:t>Wykład</w:t>
            </w:r>
            <w:r w:rsidRPr="00D917EA">
              <w:rPr>
                <w:rFonts w:ascii="Times" w:hAnsi="Times" w:cs="Times New Roman"/>
                <w:b/>
                <w:bCs/>
                <w:i/>
                <w:iCs/>
              </w:rPr>
              <w:t>:</w:t>
            </w:r>
            <w:r w:rsidRPr="00D917EA">
              <w:rPr>
                <w:rFonts w:ascii="Times" w:hAnsi="Times" w:cs="Times New Roman"/>
                <w:i/>
                <w:iCs/>
              </w:rPr>
              <w:t xml:space="preserve"> </w:t>
            </w:r>
            <w:r w:rsidRPr="00D917EA">
              <w:rPr>
                <w:rFonts w:ascii="Times" w:hAnsi="Times" w:cs="Times New Roman"/>
                <w:iCs/>
              </w:rPr>
              <w:t>15 godzin - zaliczenie</w:t>
            </w:r>
            <w:r w:rsidRPr="00D917EA">
              <w:rPr>
                <w:rFonts w:ascii="Times" w:hAnsi="Times" w:cs="Times New Roman"/>
                <w:i/>
                <w:iCs/>
              </w:rPr>
              <w:t xml:space="preserve"> </w:t>
            </w:r>
            <w:r w:rsidRPr="00D917EA">
              <w:rPr>
                <w:rFonts w:ascii="Times" w:hAnsi="Times" w:cs="Times New Roman"/>
                <w:iCs/>
              </w:rPr>
              <w:t>na ocenę</w:t>
            </w:r>
          </w:p>
        </w:tc>
      </w:tr>
      <w:tr w:rsidR="00CA2361" w:rsidRPr="00D917EA" w:rsidTr="002D457E">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Imię i nazwisko koordynatora/ów przedmiotu cyklu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pStyle w:val="WW-Domylnie"/>
              <w:snapToGrid w:val="0"/>
              <w:spacing w:after="0" w:line="240" w:lineRule="auto"/>
              <w:jc w:val="both"/>
              <w:rPr>
                <w:rFonts w:ascii="Times" w:hAnsi="Times" w:cs="Times New Roman"/>
                <w:b/>
              </w:rPr>
            </w:pPr>
            <w:r w:rsidRPr="00D917EA">
              <w:rPr>
                <w:rFonts w:ascii="Times" w:hAnsi="Times" w:cs="Times New Roman"/>
                <w:b/>
              </w:rPr>
              <w:t>dr Dorota Gawenda-Kempczyńska</w:t>
            </w:r>
          </w:p>
        </w:tc>
      </w:tr>
      <w:tr w:rsidR="00CA2361" w:rsidRPr="00D917EA" w:rsidTr="002D457E">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Imię i nazwisko osób prowadzących grupy zajęciowe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pStyle w:val="WW-Domylnie"/>
              <w:spacing w:after="0" w:line="240" w:lineRule="auto"/>
              <w:jc w:val="both"/>
              <w:rPr>
                <w:rFonts w:ascii="Times" w:hAnsi="Times" w:cs="Times New Roman"/>
              </w:rPr>
            </w:pPr>
            <w:r w:rsidRPr="00D917EA">
              <w:rPr>
                <w:rFonts w:ascii="Times" w:hAnsi="Times" w:cs="Times New Roman"/>
              </w:rPr>
              <w:t>dr Dorota Gawenda-Kempczyńska</w:t>
            </w:r>
          </w:p>
        </w:tc>
      </w:tr>
      <w:tr w:rsidR="00CA2361" w:rsidRPr="00D917EA" w:rsidTr="002D457E">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Atrybut (charakter) przedmiotu</w:t>
            </w:r>
          </w:p>
          <w:p w:rsidR="00CA2361" w:rsidRPr="00D917EA" w:rsidRDefault="00CA2361" w:rsidP="00D917EA">
            <w:pPr>
              <w:pStyle w:val="WW-Domylnie"/>
              <w:spacing w:after="0" w:line="240" w:lineRule="auto"/>
              <w:jc w:val="both"/>
              <w:rPr>
                <w:rFonts w:ascii="Times" w:hAnsi="Times" w:cs="Times New Roman"/>
                <w:b/>
              </w:rPr>
            </w:pP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3C6AA5" w:rsidP="00D917EA">
            <w:pPr>
              <w:pStyle w:val="WW-Domylnie"/>
              <w:spacing w:after="0" w:line="240" w:lineRule="auto"/>
              <w:jc w:val="both"/>
              <w:rPr>
                <w:rFonts w:ascii="Times" w:hAnsi="Times" w:cs="Times New Roman"/>
              </w:rPr>
            </w:pPr>
            <w:r w:rsidRPr="00D917EA">
              <w:rPr>
                <w:rFonts w:ascii="Times" w:eastAsia="Times New Roman" w:hAnsi="Times" w:cs="Times New Roman"/>
              </w:rPr>
              <w:t>Przedmiot do wyboru</w:t>
            </w:r>
          </w:p>
        </w:tc>
      </w:tr>
      <w:tr w:rsidR="00CA2361" w:rsidRPr="00D917EA" w:rsidTr="002D457E">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Grupy zajęciowe z opisem i limitem miejsc w grupach</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5E7D23" w:rsidRPr="00D917EA" w:rsidRDefault="005E7D23"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CA2361" w:rsidRPr="00D917EA" w:rsidRDefault="005E7D23" w:rsidP="00D917EA">
            <w:pPr>
              <w:pStyle w:val="WW-Domylnie"/>
              <w:spacing w:after="0" w:line="240" w:lineRule="auto"/>
              <w:jc w:val="both"/>
              <w:rPr>
                <w:rFonts w:ascii="Times" w:hAnsi="Times" w:cs="Times New Roman"/>
                <w:strike/>
              </w:rPr>
            </w:pPr>
            <w:r w:rsidRPr="00D917EA">
              <w:rPr>
                <w:rFonts w:ascii="Times" w:hAnsi="Times" w:cs="Times New Roman"/>
              </w:rPr>
              <w:t>Maksymalna liczba studentów: 120</w:t>
            </w:r>
          </w:p>
        </w:tc>
      </w:tr>
      <w:tr w:rsidR="00CA2361" w:rsidRPr="00D917EA" w:rsidTr="002D457E">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Terminy i miejsca odbywania zajęć</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pStyle w:val="WW-Domylnie"/>
              <w:spacing w:after="0" w:line="240" w:lineRule="auto"/>
              <w:jc w:val="both"/>
              <w:rPr>
                <w:rFonts w:ascii="Times" w:hAnsi="Times" w:cs="Times New Roman"/>
              </w:rPr>
            </w:pPr>
            <w:r w:rsidRPr="00D917EA">
              <w:rPr>
                <w:rFonts w:ascii="Times" w:eastAsia="Calibri" w:hAnsi="Times" w:cs="Times New Roman"/>
              </w:rPr>
              <w:t>Wydział Farmaceutyczny Collegium Medicum w Bydgoszczy,</w:t>
            </w:r>
          </w:p>
        </w:tc>
      </w:tr>
      <w:tr w:rsidR="00CA2361" w:rsidRPr="00D917EA" w:rsidTr="002D457E">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hAnsi="Times" w:cs="Times New Roman"/>
                <w:b/>
              </w:rPr>
              <w:t>Liczba godzin zajęć prowadzonych z wykorzystaniem metod i technik kształcenia na odległość</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0F5FFE" w:rsidRDefault="00CA2361" w:rsidP="00D917EA">
            <w:pPr>
              <w:pStyle w:val="WW-Domylnie"/>
              <w:snapToGrid w:val="0"/>
              <w:spacing w:after="0" w:line="240" w:lineRule="auto"/>
              <w:jc w:val="both"/>
              <w:rPr>
                <w:rFonts w:ascii="Times New Roman" w:hAnsi="Times New Roman" w:cs="Times New Roman"/>
              </w:rPr>
            </w:pPr>
            <w:r w:rsidRPr="00D917EA">
              <w:rPr>
                <w:rFonts w:ascii="Times" w:hAnsi="Times" w:cs="Times New Roman"/>
              </w:rPr>
              <w:t>Brak</w:t>
            </w:r>
            <w:r w:rsidR="000F5FFE">
              <w:rPr>
                <w:rFonts w:ascii="Times New Roman" w:hAnsi="Times New Roman" w:cs="Times New Roman"/>
              </w:rPr>
              <w:t>.</w:t>
            </w:r>
          </w:p>
        </w:tc>
      </w:tr>
      <w:tr w:rsidR="00CA2361" w:rsidRPr="00D917EA" w:rsidTr="002D457E">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hAnsi="Times" w:cs="Times New Roman"/>
                <w:b/>
              </w:rPr>
              <w:t>Strona www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0F5FFE" w:rsidRDefault="00CA2361" w:rsidP="00D917EA">
            <w:pPr>
              <w:pStyle w:val="WW-Domylnie"/>
              <w:snapToGrid w:val="0"/>
              <w:spacing w:after="0" w:line="240" w:lineRule="auto"/>
              <w:jc w:val="both"/>
              <w:rPr>
                <w:rFonts w:ascii="Times New Roman" w:hAnsi="Times New Roman" w:cs="Times New Roman"/>
              </w:rPr>
            </w:pPr>
            <w:r w:rsidRPr="00D917EA">
              <w:rPr>
                <w:rFonts w:ascii="Times" w:hAnsi="Times" w:cs="Times New Roman"/>
              </w:rPr>
              <w:t>Brak</w:t>
            </w:r>
            <w:r w:rsidR="000F5FFE">
              <w:rPr>
                <w:rFonts w:ascii="Times New Roman" w:hAnsi="Times New Roman" w:cs="Times New Roman"/>
              </w:rPr>
              <w:t>.</w:t>
            </w:r>
          </w:p>
        </w:tc>
      </w:tr>
      <w:tr w:rsidR="00CA2361" w:rsidRPr="00D917EA" w:rsidTr="002D457E">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Efekty kształcenia, zdefiniowane dla danej formy zajęć w ramach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D63ED4" w:rsidRPr="00D917EA" w:rsidRDefault="00D63ED4" w:rsidP="00D917EA">
            <w:pPr>
              <w:pStyle w:val="WW-Domylnie"/>
              <w:spacing w:after="0" w:line="240" w:lineRule="auto"/>
              <w:jc w:val="both"/>
              <w:rPr>
                <w:rFonts w:ascii="Times" w:hAnsi="Times" w:cs="Times New Roman"/>
                <w:b/>
              </w:rPr>
            </w:pPr>
            <w:r w:rsidRPr="00D917EA">
              <w:rPr>
                <w:rFonts w:ascii="Times" w:hAnsi="Times" w:cs="Times New Roman"/>
                <w:b/>
              </w:rPr>
              <w:t>Wykład student zna i rozumie:</w:t>
            </w:r>
          </w:p>
          <w:p w:rsidR="00D63ED4" w:rsidRPr="00D917EA" w:rsidRDefault="00D63ED4" w:rsidP="00D917EA">
            <w:pPr>
              <w:pStyle w:val="WW-Domylnie"/>
              <w:spacing w:after="0" w:line="240" w:lineRule="auto"/>
              <w:jc w:val="both"/>
              <w:rPr>
                <w:rFonts w:ascii="Times" w:hAnsi="Times" w:cs="Times New Roman"/>
              </w:rPr>
            </w:pPr>
            <w:r w:rsidRPr="00D917EA">
              <w:rPr>
                <w:rFonts w:ascii="Times" w:hAnsi="Times" w:cs="Times New Roman"/>
              </w:rPr>
              <w:t>W1: rośliny jadalne, ich wartość pokarmową, dostarczane przez nie  surowce lecznicze, zawartość substancji czynnych i właściwości lecznicze.</w:t>
            </w:r>
          </w:p>
          <w:p w:rsidR="00D63ED4" w:rsidRPr="00D917EA" w:rsidRDefault="00D63ED4" w:rsidP="00D917EA">
            <w:pPr>
              <w:pStyle w:val="WW-Domylnie"/>
              <w:spacing w:after="0" w:line="240" w:lineRule="auto"/>
              <w:jc w:val="both"/>
              <w:rPr>
                <w:rFonts w:ascii="Times" w:hAnsi="Times" w:cs="Times New Roman"/>
              </w:rPr>
            </w:pPr>
            <w:r w:rsidRPr="00D917EA">
              <w:rPr>
                <w:rFonts w:ascii="Times" w:hAnsi="Times" w:cs="Times New Roman"/>
              </w:rPr>
              <w:t>W2: wskazać dzikorosnące rośliny, mogące stanowić źródło pokarmu.</w:t>
            </w:r>
          </w:p>
          <w:p w:rsidR="00D63ED4" w:rsidRPr="00D917EA" w:rsidRDefault="00D63ED4" w:rsidP="00D917EA">
            <w:pPr>
              <w:pStyle w:val="WW-Domylnie"/>
              <w:spacing w:after="0" w:line="240" w:lineRule="auto"/>
              <w:jc w:val="both"/>
              <w:rPr>
                <w:rFonts w:ascii="Times" w:hAnsi="Times" w:cs="Times New Roman"/>
                <w:b/>
              </w:rPr>
            </w:pPr>
            <w:r w:rsidRPr="00D917EA">
              <w:rPr>
                <w:rFonts w:ascii="Times" w:hAnsi="Times" w:cs="Times New Roman"/>
                <w:b/>
              </w:rPr>
              <w:t>Wykład student potrafi:</w:t>
            </w:r>
          </w:p>
          <w:p w:rsidR="00D63ED4" w:rsidRPr="00D917EA" w:rsidRDefault="00D63ED4" w:rsidP="00D917EA">
            <w:pPr>
              <w:pStyle w:val="WW-Domylnie"/>
              <w:spacing w:after="0" w:line="240" w:lineRule="auto"/>
              <w:jc w:val="both"/>
              <w:rPr>
                <w:rFonts w:ascii="Times" w:hAnsi="Times" w:cs="Times New Roman"/>
              </w:rPr>
            </w:pPr>
            <w:r w:rsidRPr="00D917EA">
              <w:rPr>
                <w:rFonts w:ascii="Times" w:hAnsi="Times" w:cs="Times New Roman"/>
              </w:rPr>
              <w:t xml:space="preserve">U1: rozpoznać na podstawie cech morfologicznych: </w:t>
            </w:r>
          </w:p>
          <w:p w:rsidR="00D63ED4" w:rsidRPr="00D917EA" w:rsidRDefault="00D63ED4" w:rsidP="00D917EA">
            <w:pPr>
              <w:pStyle w:val="WW-Domylnie"/>
              <w:spacing w:after="0" w:line="240" w:lineRule="auto"/>
              <w:jc w:val="both"/>
              <w:rPr>
                <w:rFonts w:ascii="Times" w:hAnsi="Times" w:cs="Times New Roman"/>
              </w:rPr>
            </w:pPr>
            <w:r w:rsidRPr="00D917EA">
              <w:rPr>
                <w:rFonts w:ascii="Times" w:hAnsi="Times" w:cs="Times New Roman"/>
              </w:rPr>
              <w:t xml:space="preserve">- gatunki roślin jadalnych stosowanych w lecznictwie, </w:t>
            </w:r>
          </w:p>
          <w:p w:rsidR="00D63ED4" w:rsidRPr="00D917EA" w:rsidRDefault="00D63ED4" w:rsidP="00D917EA">
            <w:pPr>
              <w:pStyle w:val="WW-Domylnie"/>
              <w:spacing w:after="0" w:line="240" w:lineRule="auto"/>
              <w:jc w:val="both"/>
              <w:rPr>
                <w:rFonts w:ascii="Times" w:hAnsi="Times" w:cs="Times New Roman"/>
              </w:rPr>
            </w:pPr>
            <w:r w:rsidRPr="00D917EA">
              <w:rPr>
                <w:rFonts w:ascii="Times" w:hAnsi="Times" w:cs="Times New Roman"/>
              </w:rPr>
              <w:t>- dzikorosnące rośliny, mogące stanowić źródło pokarmu.</w:t>
            </w:r>
          </w:p>
          <w:p w:rsidR="00D63ED4" w:rsidRPr="00D917EA" w:rsidRDefault="00D63ED4" w:rsidP="00D917EA">
            <w:pPr>
              <w:pStyle w:val="WW-Domylnie"/>
              <w:spacing w:after="0" w:line="240" w:lineRule="auto"/>
              <w:jc w:val="both"/>
              <w:rPr>
                <w:rFonts w:ascii="Times" w:hAnsi="Times" w:cs="Times New Roman"/>
              </w:rPr>
            </w:pPr>
            <w:r w:rsidRPr="00D917EA">
              <w:rPr>
                <w:rFonts w:ascii="Times" w:hAnsi="Times" w:cs="Times New Roman"/>
              </w:rPr>
              <w:t>U2: udzielić informacji o podstawowych właściwościach leczniczych roślin jadalnych.</w:t>
            </w:r>
          </w:p>
          <w:p w:rsidR="00D63ED4" w:rsidRPr="00D917EA" w:rsidRDefault="00D63ED4" w:rsidP="00D917EA">
            <w:pPr>
              <w:pStyle w:val="WW-Domylnie"/>
              <w:spacing w:after="0" w:line="240" w:lineRule="auto"/>
              <w:jc w:val="both"/>
              <w:rPr>
                <w:rFonts w:ascii="Times" w:hAnsi="Times" w:cs="Times New Roman"/>
                <w:b/>
              </w:rPr>
            </w:pPr>
            <w:r w:rsidRPr="00D917EA">
              <w:rPr>
                <w:rFonts w:ascii="Times" w:hAnsi="Times" w:cs="Times New Roman"/>
                <w:b/>
              </w:rPr>
              <w:t>Wykład student gotów jest do:</w:t>
            </w:r>
          </w:p>
          <w:p w:rsidR="00D63ED4" w:rsidRPr="00D917EA" w:rsidRDefault="00D63ED4" w:rsidP="00D917EA">
            <w:pPr>
              <w:pStyle w:val="WW-Domylnie"/>
              <w:spacing w:after="0" w:line="240" w:lineRule="auto"/>
              <w:jc w:val="both"/>
              <w:rPr>
                <w:rFonts w:ascii="Times" w:hAnsi="Times" w:cs="Times New Roman"/>
              </w:rPr>
            </w:pPr>
            <w:r w:rsidRPr="00D917EA">
              <w:rPr>
                <w:rFonts w:ascii="Times" w:hAnsi="Times" w:cs="Times New Roman"/>
              </w:rPr>
              <w:lastRenderedPageBreak/>
              <w:t>K1: wyciągania i formułowania wniosków z własnych obserwacji.</w:t>
            </w:r>
          </w:p>
          <w:p w:rsidR="00CA2361" w:rsidRPr="00D917EA" w:rsidRDefault="00CA2361" w:rsidP="00D917EA">
            <w:pPr>
              <w:pStyle w:val="WW-Domylnie"/>
              <w:spacing w:after="0" w:line="240" w:lineRule="auto"/>
              <w:jc w:val="both"/>
              <w:rPr>
                <w:rFonts w:ascii="Times" w:hAnsi="Times" w:cs="Times New Roman"/>
              </w:rPr>
            </w:pPr>
          </w:p>
        </w:tc>
      </w:tr>
      <w:tr w:rsidR="00CA2361" w:rsidRPr="00D917EA" w:rsidTr="002D457E">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lastRenderedPageBreak/>
              <w:t>Metody i kryteria oceniania danej formy zajęć w ramach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spacing w:after="0" w:line="240" w:lineRule="auto"/>
              <w:jc w:val="both"/>
              <w:rPr>
                <w:rFonts w:ascii="Times" w:hAnsi="Times" w:cs="Times New Roman"/>
              </w:rPr>
            </w:pPr>
            <w:r w:rsidRPr="00D917EA">
              <w:rPr>
                <w:rFonts w:ascii="Times" w:hAnsi="Times" w:cs="Times New Roman"/>
              </w:rPr>
              <w:t>Identyczne jak w części A</w:t>
            </w:r>
            <w:r w:rsidR="00D63ED4" w:rsidRPr="00D917EA">
              <w:rPr>
                <w:rFonts w:ascii="Times" w:hAnsi="Times" w:cs="Times New Roman"/>
              </w:rPr>
              <w:t>.</w:t>
            </w:r>
          </w:p>
        </w:tc>
      </w:tr>
      <w:tr w:rsidR="00CA2361" w:rsidRPr="00D917EA" w:rsidTr="002D457E">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Zakres tematów</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D63ED4" w:rsidRPr="00D917EA" w:rsidRDefault="00D63ED4" w:rsidP="00D917EA">
            <w:pPr>
              <w:spacing w:after="0" w:line="240" w:lineRule="auto"/>
              <w:jc w:val="both"/>
              <w:rPr>
                <w:rFonts w:ascii="Times" w:hAnsi="Times"/>
                <w:b/>
              </w:rPr>
            </w:pPr>
            <w:r w:rsidRPr="00D917EA">
              <w:rPr>
                <w:rFonts w:ascii="Times" w:hAnsi="Times"/>
                <w:b/>
              </w:rPr>
              <w:t>Tematy wykładów:</w:t>
            </w:r>
          </w:p>
          <w:p w:rsidR="00CA2361" w:rsidRPr="00D917EA" w:rsidRDefault="00D63ED4" w:rsidP="00D917EA">
            <w:pPr>
              <w:spacing w:after="0" w:line="240" w:lineRule="auto"/>
              <w:jc w:val="both"/>
              <w:rPr>
                <w:rFonts w:ascii="Times" w:hAnsi="Times"/>
              </w:rPr>
            </w:pPr>
            <w:r w:rsidRPr="00D917EA">
              <w:rPr>
                <w:rFonts w:ascii="Times" w:hAnsi="Times"/>
              </w:rPr>
              <w:t xml:space="preserve">1. </w:t>
            </w:r>
            <w:r w:rsidR="00CA2361" w:rsidRPr="00D917EA">
              <w:rPr>
                <w:rFonts w:ascii="Times" w:hAnsi="Times"/>
              </w:rPr>
              <w:t>Historia roślin jadalnych.</w:t>
            </w:r>
          </w:p>
          <w:p w:rsidR="00CA2361" w:rsidRPr="00D917EA" w:rsidRDefault="00D63ED4" w:rsidP="00D917EA">
            <w:pPr>
              <w:spacing w:after="0" w:line="240" w:lineRule="auto"/>
              <w:jc w:val="both"/>
              <w:rPr>
                <w:rFonts w:ascii="Times" w:hAnsi="Times"/>
              </w:rPr>
            </w:pPr>
            <w:r w:rsidRPr="00D917EA">
              <w:rPr>
                <w:rFonts w:ascii="Times" w:hAnsi="Times"/>
              </w:rPr>
              <w:t xml:space="preserve">2. </w:t>
            </w:r>
            <w:r w:rsidR="00CA2361" w:rsidRPr="00D917EA">
              <w:rPr>
                <w:rFonts w:ascii="Times" w:hAnsi="Times"/>
              </w:rPr>
              <w:t>Charakterystyka substancji odżywczych i związków czynnych zawartych w roślinach jadalnych.</w:t>
            </w:r>
          </w:p>
          <w:p w:rsidR="00CA2361" w:rsidRPr="00D917EA" w:rsidRDefault="00D63ED4" w:rsidP="00D917EA">
            <w:pPr>
              <w:spacing w:after="0" w:line="240" w:lineRule="auto"/>
              <w:jc w:val="both"/>
              <w:rPr>
                <w:rFonts w:ascii="Times" w:hAnsi="Times"/>
              </w:rPr>
            </w:pPr>
            <w:r w:rsidRPr="00D917EA">
              <w:rPr>
                <w:rFonts w:ascii="Times" w:hAnsi="Times"/>
              </w:rPr>
              <w:t xml:space="preserve">3. </w:t>
            </w:r>
            <w:r w:rsidR="00CA2361" w:rsidRPr="00D917EA">
              <w:rPr>
                <w:rFonts w:ascii="Times" w:hAnsi="Times"/>
              </w:rPr>
              <w:t>Przegląd dziko rosnących roślin zjadanych w czasie głodu.</w:t>
            </w:r>
          </w:p>
          <w:p w:rsidR="00CA2361" w:rsidRPr="00D917EA" w:rsidRDefault="00D63ED4" w:rsidP="00D917EA">
            <w:pPr>
              <w:spacing w:after="0" w:line="240" w:lineRule="auto"/>
              <w:jc w:val="both"/>
              <w:rPr>
                <w:rFonts w:ascii="Times" w:hAnsi="Times"/>
              </w:rPr>
            </w:pPr>
            <w:r w:rsidRPr="00D917EA">
              <w:rPr>
                <w:rFonts w:ascii="Times" w:hAnsi="Times"/>
              </w:rPr>
              <w:t xml:space="preserve">4. </w:t>
            </w:r>
            <w:r w:rsidR="00CA2361" w:rsidRPr="00D917EA">
              <w:rPr>
                <w:rFonts w:ascii="Times" w:hAnsi="Times"/>
              </w:rPr>
              <w:t>Glony jadalne.</w:t>
            </w:r>
          </w:p>
          <w:p w:rsidR="00CA2361" w:rsidRPr="00D917EA" w:rsidRDefault="00D63ED4" w:rsidP="00D917EA">
            <w:pPr>
              <w:spacing w:after="0" w:line="240" w:lineRule="auto"/>
              <w:jc w:val="both"/>
              <w:rPr>
                <w:rFonts w:ascii="Times" w:hAnsi="Times"/>
              </w:rPr>
            </w:pPr>
            <w:r w:rsidRPr="00D917EA">
              <w:rPr>
                <w:rFonts w:ascii="Times" w:hAnsi="Times"/>
              </w:rPr>
              <w:t xml:space="preserve">5. </w:t>
            </w:r>
            <w:r w:rsidR="00CA2361" w:rsidRPr="00D917EA">
              <w:rPr>
                <w:rFonts w:ascii="Times" w:hAnsi="Times"/>
              </w:rPr>
              <w:t>Przegląd roślin egzotycznych dostarczających jadalnych owoców.</w:t>
            </w:r>
          </w:p>
          <w:p w:rsidR="00CA2361" w:rsidRPr="00D917EA" w:rsidRDefault="00D63ED4" w:rsidP="00D917EA">
            <w:pPr>
              <w:spacing w:after="0" w:line="240" w:lineRule="auto"/>
              <w:jc w:val="both"/>
              <w:rPr>
                <w:rFonts w:ascii="Times" w:hAnsi="Times"/>
              </w:rPr>
            </w:pPr>
            <w:r w:rsidRPr="00D917EA">
              <w:rPr>
                <w:rFonts w:ascii="Times" w:hAnsi="Times"/>
              </w:rPr>
              <w:t xml:space="preserve">6. </w:t>
            </w:r>
            <w:r w:rsidR="00CA2361" w:rsidRPr="00D917EA">
              <w:rPr>
                <w:rFonts w:ascii="Times" w:hAnsi="Times"/>
              </w:rPr>
              <w:t>Przegląd rodzimych i uprawianych w Polsce gatunków roślin dostarczających owoców.</w:t>
            </w:r>
          </w:p>
          <w:p w:rsidR="00CA2361" w:rsidRPr="00D917EA" w:rsidRDefault="00D63ED4" w:rsidP="00D917EA">
            <w:pPr>
              <w:spacing w:after="0" w:line="240" w:lineRule="auto"/>
              <w:jc w:val="both"/>
              <w:rPr>
                <w:rFonts w:ascii="Times" w:hAnsi="Times"/>
              </w:rPr>
            </w:pPr>
            <w:r w:rsidRPr="00D917EA">
              <w:rPr>
                <w:rFonts w:ascii="Times" w:hAnsi="Times"/>
              </w:rPr>
              <w:t xml:space="preserve">7. </w:t>
            </w:r>
            <w:r w:rsidR="00CA2361" w:rsidRPr="00D917EA">
              <w:rPr>
                <w:rFonts w:ascii="Times" w:hAnsi="Times"/>
              </w:rPr>
              <w:t>Przegląd rodzimych i egzotycznych roślin warzywnych.</w:t>
            </w:r>
          </w:p>
          <w:p w:rsidR="00CA2361" w:rsidRPr="00D917EA" w:rsidRDefault="00D63ED4" w:rsidP="00D917EA">
            <w:pPr>
              <w:spacing w:after="0" w:line="240" w:lineRule="auto"/>
              <w:jc w:val="both"/>
              <w:rPr>
                <w:rFonts w:ascii="Times" w:hAnsi="Times"/>
              </w:rPr>
            </w:pPr>
            <w:r w:rsidRPr="00D917EA">
              <w:rPr>
                <w:rFonts w:ascii="Times" w:hAnsi="Times"/>
              </w:rPr>
              <w:t xml:space="preserve">8. </w:t>
            </w:r>
            <w:r w:rsidR="00CA2361" w:rsidRPr="00D917EA">
              <w:rPr>
                <w:rFonts w:ascii="Times" w:hAnsi="Times"/>
              </w:rPr>
              <w:t>Przegląd roślin przyprawowych.</w:t>
            </w:r>
          </w:p>
        </w:tc>
      </w:tr>
      <w:tr w:rsidR="00CA2361" w:rsidRPr="00D917EA" w:rsidTr="002D457E">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Metody dydaktyczne</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pStyle w:val="WW-Domylnie"/>
              <w:spacing w:after="0" w:line="240" w:lineRule="auto"/>
              <w:jc w:val="both"/>
              <w:rPr>
                <w:rFonts w:ascii="Times" w:hAnsi="Times" w:cs="Times New Roman"/>
              </w:rPr>
            </w:pPr>
            <w:r w:rsidRPr="00D917EA">
              <w:rPr>
                <w:rFonts w:ascii="Times" w:hAnsi="Times" w:cs="Times New Roman"/>
              </w:rPr>
              <w:t>Identyczne jak w części A</w:t>
            </w:r>
            <w:r w:rsidR="00845FB8" w:rsidRPr="00D917EA">
              <w:rPr>
                <w:rFonts w:ascii="Times" w:hAnsi="Times" w:cs="Times New Roman"/>
              </w:rPr>
              <w:t>.</w:t>
            </w:r>
          </w:p>
        </w:tc>
      </w:tr>
      <w:tr w:rsidR="00CA2361" w:rsidRPr="00D917EA" w:rsidTr="002D457E">
        <w:tc>
          <w:tcPr>
            <w:tcW w:w="3226" w:type="dxa"/>
            <w:tcBorders>
              <w:top w:val="single" w:sz="4" w:space="0" w:color="000080"/>
              <w:left w:val="single" w:sz="4" w:space="0" w:color="000080"/>
              <w:bottom w:val="single" w:sz="4" w:space="0" w:color="000080"/>
            </w:tcBorders>
            <w:shd w:val="clear" w:color="auto" w:fill="auto"/>
          </w:tcPr>
          <w:p w:rsidR="00CA2361" w:rsidRPr="00D917EA" w:rsidRDefault="00CA2361" w:rsidP="00D917EA">
            <w:pPr>
              <w:pStyle w:val="WW-Domylnie"/>
              <w:spacing w:after="0" w:line="240" w:lineRule="auto"/>
              <w:jc w:val="both"/>
              <w:rPr>
                <w:rFonts w:ascii="Times" w:hAnsi="Times" w:cs="Times New Roman"/>
                <w:b/>
              </w:rPr>
            </w:pPr>
            <w:r w:rsidRPr="00D917EA">
              <w:rPr>
                <w:rFonts w:ascii="Times" w:eastAsia="Times New Roman" w:hAnsi="Times" w:cs="Times New Roman"/>
                <w:b/>
              </w:rPr>
              <w:t>Literatura</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CA2361" w:rsidRPr="00D917EA" w:rsidRDefault="00CA2361" w:rsidP="00D917EA">
            <w:pPr>
              <w:pStyle w:val="WW-Domylnie"/>
              <w:spacing w:after="0" w:line="240" w:lineRule="auto"/>
              <w:jc w:val="both"/>
              <w:rPr>
                <w:rFonts w:ascii="Times" w:hAnsi="Times" w:cs="Times New Roman"/>
              </w:rPr>
            </w:pPr>
            <w:r w:rsidRPr="00D917EA">
              <w:rPr>
                <w:rFonts w:ascii="Times" w:hAnsi="Times" w:cs="Times New Roman"/>
              </w:rPr>
              <w:t>Identyczna jak w części A</w:t>
            </w:r>
            <w:r w:rsidR="00845FB8" w:rsidRPr="00D917EA">
              <w:rPr>
                <w:rFonts w:ascii="Times" w:hAnsi="Times" w:cs="Times New Roman"/>
              </w:rPr>
              <w:t>.</w:t>
            </w:r>
          </w:p>
        </w:tc>
      </w:tr>
    </w:tbl>
    <w:p w:rsidR="00CA2361" w:rsidRPr="00D917EA" w:rsidRDefault="00CA2361" w:rsidP="00D917EA">
      <w:pPr>
        <w:pStyle w:val="WW-Domylnie"/>
        <w:spacing w:after="0" w:line="240" w:lineRule="auto"/>
        <w:jc w:val="both"/>
        <w:rPr>
          <w:rFonts w:ascii="Times" w:hAnsi="Times" w:cs="Times New Roman"/>
        </w:rPr>
      </w:pPr>
    </w:p>
    <w:p w:rsidR="00CA2361" w:rsidRPr="00D917EA" w:rsidRDefault="00CA2361" w:rsidP="00D917EA">
      <w:pPr>
        <w:pStyle w:val="WW-Domylnie"/>
        <w:spacing w:after="0" w:line="240" w:lineRule="auto"/>
        <w:jc w:val="both"/>
        <w:rPr>
          <w:rFonts w:ascii="Times" w:hAnsi="Times" w:cs="Times New Roman"/>
        </w:rPr>
      </w:pPr>
    </w:p>
    <w:p w:rsidR="00CA2361" w:rsidRPr="00D917EA" w:rsidRDefault="00CA2361" w:rsidP="00D917EA">
      <w:pPr>
        <w:pStyle w:val="WW-Domylnie"/>
        <w:spacing w:after="0" w:line="240" w:lineRule="auto"/>
        <w:jc w:val="both"/>
        <w:rPr>
          <w:rFonts w:ascii="Times" w:hAnsi="Times" w:cs="Times New Roman"/>
        </w:rPr>
      </w:pPr>
    </w:p>
    <w:p w:rsidR="00CA2361" w:rsidRPr="00D917EA" w:rsidRDefault="00CA2361" w:rsidP="00D917EA">
      <w:pPr>
        <w:spacing w:after="0" w:line="240" w:lineRule="auto"/>
        <w:contextualSpacing/>
        <w:jc w:val="both"/>
        <w:rPr>
          <w:rFonts w:ascii="Times" w:hAnsi="Times" w:cs="Times New Roman"/>
          <w:b/>
        </w:rPr>
        <w:sectPr w:rsidR="00CA2361" w:rsidRPr="00D917EA" w:rsidSect="00B520EA">
          <w:pgSz w:w="11906" w:h="16838"/>
          <w:pgMar w:top="1417" w:right="1558" w:bottom="1417" w:left="1417" w:header="708" w:footer="708" w:gutter="0"/>
          <w:cols w:space="708"/>
          <w:docGrid w:linePitch="360"/>
        </w:sectPr>
      </w:pPr>
    </w:p>
    <w:p w:rsidR="00FC01BA" w:rsidRPr="00D917EA" w:rsidRDefault="00FC01BA" w:rsidP="00D917EA">
      <w:pPr>
        <w:pStyle w:val="Nagwek1"/>
        <w:spacing w:line="240" w:lineRule="auto"/>
        <w:jc w:val="both"/>
        <w:rPr>
          <w:rFonts w:cs="Times New Roman"/>
          <w:u w:val="single"/>
        </w:rPr>
      </w:pPr>
      <w:bookmarkStart w:id="5" w:name="_Toc435613803"/>
      <w:r w:rsidRPr="00D917EA">
        <w:rPr>
          <w:rFonts w:cs="Times New Roman"/>
          <w:u w:val="single"/>
        </w:rPr>
        <w:lastRenderedPageBreak/>
        <w:t>5. Techniki spektrofotometryczne, immunochemiczne, chromatograficzne oraz szybkie testy w analizie trucizn</w:t>
      </w:r>
      <w:bookmarkEnd w:id="5"/>
    </w:p>
    <w:p w:rsidR="00CC7AD9" w:rsidRPr="00D917EA" w:rsidRDefault="00CC7AD9" w:rsidP="00D917EA">
      <w:pPr>
        <w:tabs>
          <w:tab w:val="left" w:pos="4536"/>
        </w:tabs>
        <w:spacing w:after="0" w:line="240" w:lineRule="auto"/>
        <w:jc w:val="both"/>
        <w:outlineLvl w:val="1"/>
        <w:rPr>
          <w:rFonts w:ascii="Times" w:hAnsi="Times" w:cs="Times New Roman"/>
          <w:b/>
          <w:bCs/>
          <w:lang w:eastAsia="pl-PL"/>
        </w:rPr>
      </w:pPr>
    </w:p>
    <w:p w:rsidR="0042165D" w:rsidRPr="00D917EA" w:rsidRDefault="0042165D" w:rsidP="00D917EA">
      <w:pPr>
        <w:tabs>
          <w:tab w:val="left" w:pos="4536"/>
        </w:tabs>
        <w:spacing w:after="0" w:line="240" w:lineRule="auto"/>
        <w:jc w:val="both"/>
        <w:outlineLvl w:val="1"/>
        <w:rPr>
          <w:rFonts w:ascii="Times" w:hAnsi="Times" w:cs="Times New Roman"/>
          <w:b/>
          <w:bCs/>
          <w:lang w:eastAsia="pl-PL"/>
        </w:rPr>
      </w:pPr>
    </w:p>
    <w:p w:rsidR="00CC7AD9" w:rsidRPr="00D917EA" w:rsidRDefault="0042165D" w:rsidP="00D917EA">
      <w:pPr>
        <w:spacing w:after="0" w:line="240" w:lineRule="auto"/>
        <w:jc w:val="both"/>
        <w:outlineLvl w:val="0"/>
        <w:rPr>
          <w:rFonts w:ascii="Times" w:hAnsi="Times"/>
          <w:b/>
          <w:bCs/>
        </w:rPr>
      </w:pPr>
      <w:r w:rsidRPr="00D917EA">
        <w:rPr>
          <w:rFonts w:ascii="Times" w:hAnsi="Times"/>
          <w:b/>
          <w:bCs/>
        </w:rPr>
        <w:t xml:space="preserve">A) </w:t>
      </w:r>
      <w:r w:rsidR="00CC7AD9" w:rsidRPr="00D917EA">
        <w:rPr>
          <w:rFonts w:ascii="Times" w:hAnsi="Times"/>
          <w:b/>
          <w:bCs/>
        </w:rPr>
        <w:t xml:space="preserve">Ogólny opis przedmiotu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228"/>
      </w:tblGrid>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bCs/>
                <w:lang w:eastAsia="pl-PL"/>
              </w:rPr>
            </w:pPr>
          </w:p>
          <w:p w:rsidR="00CC7AD9" w:rsidRPr="00D917EA" w:rsidRDefault="00CC7AD9" w:rsidP="00D917EA">
            <w:pPr>
              <w:spacing w:after="0" w:line="240" w:lineRule="auto"/>
              <w:jc w:val="both"/>
              <w:rPr>
                <w:rFonts w:ascii="Times" w:hAnsi="Times" w:cs="Times New Roman"/>
                <w:b/>
                <w:bCs/>
                <w:lang w:eastAsia="pl-PL"/>
              </w:rPr>
            </w:pPr>
            <w:r w:rsidRPr="00D917EA">
              <w:rPr>
                <w:rFonts w:ascii="Times" w:hAnsi="Times" w:cs="Times New Roman"/>
                <w:b/>
                <w:bCs/>
                <w:lang w:eastAsia="pl-PL"/>
              </w:rPr>
              <w:t>Nazwa pola</w:t>
            </w:r>
          </w:p>
          <w:p w:rsidR="00CC7AD9" w:rsidRPr="00D917EA" w:rsidRDefault="00CC7AD9" w:rsidP="00D917EA">
            <w:pPr>
              <w:spacing w:after="0" w:line="240" w:lineRule="auto"/>
              <w:jc w:val="both"/>
              <w:rPr>
                <w:rFonts w:ascii="Times" w:hAnsi="Times" w:cs="Times New Roman"/>
                <w:b/>
                <w:bCs/>
                <w:lang w:eastAsia="pl-PL"/>
              </w:rPr>
            </w:pPr>
          </w:p>
        </w:tc>
        <w:tc>
          <w:tcPr>
            <w:tcW w:w="6228" w:type="dxa"/>
          </w:tcPr>
          <w:p w:rsidR="00CC7AD9" w:rsidRPr="00D917EA" w:rsidRDefault="00CC7AD9" w:rsidP="00D917EA">
            <w:pPr>
              <w:spacing w:after="0" w:line="240" w:lineRule="auto"/>
              <w:jc w:val="center"/>
              <w:rPr>
                <w:rFonts w:ascii="Times" w:hAnsi="Times" w:cs="Times New Roman"/>
                <w:b/>
                <w:bCs/>
                <w:lang w:eastAsia="pl-PL"/>
              </w:rPr>
            </w:pPr>
          </w:p>
          <w:p w:rsidR="00CC7AD9" w:rsidRPr="00D917EA" w:rsidRDefault="00CC7AD9" w:rsidP="00D917EA">
            <w:pPr>
              <w:spacing w:after="0" w:line="240" w:lineRule="auto"/>
              <w:jc w:val="center"/>
              <w:rPr>
                <w:rFonts w:ascii="Times" w:hAnsi="Times" w:cs="Times New Roman"/>
                <w:b/>
                <w:bCs/>
                <w:lang w:eastAsia="pl-PL"/>
              </w:rPr>
            </w:pPr>
            <w:r w:rsidRPr="00D917EA">
              <w:rPr>
                <w:rFonts w:ascii="Times" w:hAnsi="Times" w:cs="Times New Roman"/>
                <w:b/>
                <w:bCs/>
                <w:lang w:eastAsia="pl-PL"/>
              </w:rPr>
              <w:t>Komentarz</w:t>
            </w:r>
          </w:p>
        </w:tc>
      </w:tr>
      <w:tr w:rsidR="00CC7AD9" w:rsidRPr="00A8526C"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Nazwa przedmiotu</w:t>
            </w:r>
          </w:p>
        </w:tc>
        <w:tc>
          <w:tcPr>
            <w:tcW w:w="6228" w:type="dxa"/>
          </w:tcPr>
          <w:p w:rsidR="00CC7AD9" w:rsidRPr="00D917EA" w:rsidRDefault="00CC7AD9" w:rsidP="00D917EA">
            <w:pPr>
              <w:autoSpaceDE w:val="0"/>
              <w:autoSpaceDN w:val="0"/>
              <w:adjustRightInd w:val="0"/>
              <w:spacing w:after="0" w:line="240" w:lineRule="auto"/>
              <w:jc w:val="center"/>
              <w:rPr>
                <w:rFonts w:ascii="Times" w:hAnsi="Times" w:cs="Times New Roman"/>
                <w:b/>
                <w:bCs/>
                <w:iCs/>
              </w:rPr>
            </w:pPr>
            <w:r w:rsidRPr="00D917EA">
              <w:rPr>
                <w:rFonts w:ascii="Times" w:hAnsi="Times" w:cs="Times New Roman"/>
                <w:b/>
                <w:bCs/>
                <w:iCs/>
              </w:rPr>
              <w:t>Techniki spektrofotometryczne, immunochemiczne, chromatograficzne oraz szybkie testy w analizie trucizn.</w:t>
            </w:r>
          </w:p>
          <w:p w:rsidR="00CC7AD9" w:rsidRPr="00D917EA" w:rsidRDefault="00CC7AD9" w:rsidP="00D917EA">
            <w:pPr>
              <w:autoSpaceDE w:val="0"/>
              <w:autoSpaceDN w:val="0"/>
              <w:adjustRightInd w:val="0"/>
              <w:spacing w:after="0" w:line="240" w:lineRule="auto"/>
              <w:jc w:val="center"/>
              <w:rPr>
                <w:rFonts w:ascii="Times" w:hAnsi="Times" w:cs="Times New Roman"/>
                <w:b/>
                <w:bCs/>
                <w:iCs/>
                <w:lang w:val="en-US"/>
              </w:rPr>
            </w:pPr>
            <w:r w:rsidRPr="00D917EA">
              <w:rPr>
                <w:rFonts w:ascii="Times" w:hAnsi="Times" w:cs="Times New Roman"/>
                <w:b/>
                <w:bCs/>
                <w:iCs/>
                <w:lang w:val="en-US"/>
              </w:rPr>
              <w:t>(Spectrophotometric, immunochemical, chromatographic techniques and rapid tests in the analysis of  poisons)</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Jednostka oferująca przedmiot</w:t>
            </w:r>
          </w:p>
        </w:tc>
        <w:tc>
          <w:tcPr>
            <w:tcW w:w="6228" w:type="dxa"/>
          </w:tcPr>
          <w:p w:rsidR="00CC7AD9" w:rsidRPr="00D917EA" w:rsidRDefault="00CC7AD9" w:rsidP="00D917EA">
            <w:pPr>
              <w:autoSpaceDE w:val="0"/>
              <w:autoSpaceDN w:val="0"/>
              <w:adjustRightInd w:val="0"/>
              <w:spacing w:after="0" w:line="240" w:lineRule="auto"/>
              <w:jc w:val="center"/>
              <w:rPr>
                <w:rFonts w:ascii="Times" w:hAnsi="Times" w:cs="Times New Roman"/>
                <w:b/>
                <w:bCs/>
                <w:iCs/>
              </w:rPr>
            </w:pPr>
            <w:r w:rsidRPr="00D917EA">
              <w:rPr>
                <w:rFonts w:ascii="Times" w:hAnsi="Times" w:cs="Times New Roman"/>
                <w:b/>
                <w:bCs/>
                <w:iCs/>
              </w:rPr>
              <w:t>Wydział Farmaceutyczny</w:t>
            </w:r>
          </w:p>
          <w:p w:rsidR="00CC7AD9" w:rsidRPr="00D917EA" w:rsidRDefault="00CC7AD9" w:rsidP="00D917EA">
            <w:pPr>
              <w:autoSpaceDE w:val="0"/>
              <w:autoSpaceDN w:val="0"/>
              <w:adjustRightInd w:val="0"/>
              <w:spacing w:after="0" w:line="240" w:lineRule="auto"/>
              <w:jc w:val="center"/>
              <w:rPr>
                <w:rFonts w:ascii="Times" w:hAnsi="Times" w:cs="Times New Roman"/>
                <w:b/>
                <w:bCs/>
                <w:iCs/>
              </w:rPr>
            </w:pPr>
            <w:r w:rsidRPr="00D917EA">
              <w:rPr>
                <w:rFonts w:ascii="Times" w:hAnsi="Times" w:cs="Times New Roman"/>
                <w:b/>
                <w:bCs/>
                <w:iCs/>
              </w:rPr>
              <w:t>Katedra Toksykologii</w:t>
            </w:r>
            <w:r w:rsidR="0043035B" w:rsidRPr="00D917EA">
              <w:rPr>
                <w:rFonts w:ascii="Times" w:hAnsi="Times" w:cs="Times New Roman"/>
                <w:b/>
                <w:bCs/>
                <w:iCs/>
              </w:rPr>
              <w:t xml:space="preserve"> i Bromatologii</w:t>
            </w:r>
          </w:p>
          <w:p w:rsidR="00CC7AD9" w:rsidRPr="00D917EA" w:rsidRDefault="00CC7AD9"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w:t>
            </w:r>
          </w:p>
          <w:p w:rsidR="00CC7AD9" w:rsidRPr="00D917EA" w:rsidRDefault="00CC7AD9" w:rsidP="00D917EA">
            <w:pPr>
              <w:autoSpaceDE w:val="0"/>
              <w:autoSpaceDN w:val="0"/>
              <w:adjustRightInd w:val="0"/>
              <w:spacing w:after="0" w:line="240" w:lineRule="auto"/>
              <w:jc w:val="center"/>
              <w:rPr>
                <w:rFonts w:ascii="Times" w:hAnsi="Times" w:cs="Times New Roman"/>
                <w:b/>
                <w:bCs/>
                <w:iCs/>
              </w:rPr>
            </w:pPr>
            <w:r w:rsidRPr="00D917EA">
              <w:rPr>
                <w:rFonts w:ascii="Times" w:hAnsi="Times" w:cs="Times New Roman"/>
                <w:b/>
              </w:rPr>
              <w:t>Uniwersytet Mikołaja Kopernika w Toruniu</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Jednostka, dla której przedmiot jest oferowany</w:t>
            </w:r>
          </w:p>
        </w:tc>
        <w:tc>
          <w:tcPr>
            <w:tcW w:w="6228" w:type="dxa"/>
          </w:tcPr>
          <w:p w:rsidR="00CC7AD9" w:rsidRPr="00D917EA" w:rsidRDefault="00CC7AD9" w:rsidP="00D917EA">
            <w:pPr>
              <w:spacing w:after="0" w:line="240" w:lineRule="auto"/>
              <w:jc w:val="center"/>
              <w:rPr>
                <w:rFonts w:ascii="Times" w:hAnsi="Times" w:cs="Times New Roman"/>
                <w:b/>
                <w:bCs/>
                <w:iCs/>
              </w:rPr>
            </w:pPr>
            <w:r w:rsidRPr="00D917EA">
              <w:rPr>
                <w:rFonts w:ascii="Times" w:hAnsi="Times" w:cs="Times New Roman"/>
                <w:b/>
                <w:bCs/>
                <w:iCs/>
              </w:rPr>
              <w:t>Wydział Farmaceutyczny</w:t>
            </w:r>
          </w:p>
          <w:p w:rsidR="00CC7AD9" w:rsidRPr="00D917EA" w:rsidRDefault="00CC7AD9" w:rsidP="00D917EA">
            <w:pPr>
              <w:spacing w:after="0" w:line="240" w:lineRule="auto"/>
              <w:jc w:val="center"/>
              <w:rPr>
                <w:rFonts w:ascii="Times" w:hAnsi="Times" w:cs="Times New Roman"/>
                <w:b/>
              </w:rPr>
            </w:pPr>
            <w:r w:rsidRPr="00D917EA">
              <w:rPr>
                <w:rFonts w:ascii="Times" w:hAnsi="Times" w:cs="Times New Roman"/>
                <w:b/>
                <w:bCs/>
                <w:iCs/>
              </w:rPr>
              <w:t xml:space="preserve">Kierunek: </w:t>
            </w:r>
            <w:r w:rsidRPr="00D917EA">
              <w:rPr>
                <w:rFonts w:ascii="Times" w:hAnsi="Times" w:cs="Times New Roman"/>
                <w:b/>
              </w:rPr>
              <w:t>analityka medyczna</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highlight w:val="lightGray"/>
                <w:lang w:eastAsia="pl-PL"/>
              </w:rPr>
            </w:pPr>
            <w:r w:rsidRPr="00D917EA">
              <w:rPr>
                <w:rFonts w:ascii="Times" w:hAnsi="Times" w:cs="Times New Roman"/>
                <w:b/>
                <w:lang w:eastAsia="pl-PL"/>
              </w:rPr>
              <w:t xml:space="preserve">Kod przedmiotu </w:t>
            </w:r>
          </w:p>
        </w:tc>
        <w:tc>
          <w:tcPr>
            <w:tcW w:w="6228" w:type="dxa"/>
          </w:tcPr>
          <w:p w:rsidR="00CC7AD9" w:rsidRPr="00D917EA" w:rsidRDefault="0043035B" w:rsidP="00D917EA">
            <w:pPr>
              <w:spacing w:after="0" w:line="240" w:lineRule="auto"/>
              <w:jc w:val="center"/>
              <w:rPr>
                <w:rFonts w:ascii="Times" w:hAnsi="Times" w:cs="Times New Roman"/>
                <w:b/>
                <w:bCs/>
                <w:lang w:eastAsia="pl-PL"/>
              </w:rPr>
            </w:pPr>
            <w:r w:rsidRPr="00D917EA">
              <w:rPr>
                <w:rFonts w:ascii="Times" w:hAnsi="Times" w:cs="Times New Roman"/>
                <w:b/>
                <w:bCs/>
                <w:lang w:eastAsia="pl-PL"/>
              </w:rPr>
              <w:t>1721-A-ZF-TSICH</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Kod ISCED</w:t>
            </w:r>
          </w:p>
        </w:tc>
        <w:tc>
          <w:tcPr>
            <w:tcW w:w="6228" w:type="dxa"/>
          </w:tcPr>
          <w:p w:rsidR="00CC7AD9" w:rsidRPr="00D917EA" w:rsidRDefault="0043035B" w:rsidP="00D917EA">
            <w:pPr>
              <w:spacing w:after="0" w:line="240" w:lineRule="auto"/>
              <w:jc w:val="center"/>
              <w:rPr>
                <w:rFonts w:ascii="Times" w:hAnsi="Times" w:cs="Times New Roman"/>
                <w:b/>
              </w:rPr>
            </w:pPr>
            <w:r w:rsidRPr="00D917EA">
              <w:rPr>
                <w:rFonts w:ascii="Times" w:hAnsi="Times" w:cs="Times New Roman"/>
                <w:b/>
              </w:rPr>
              <w:t>0914</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Liczba punktów ECTS</w:t>
            </w:r>
          </w:p>
        </w:tc>
        <w:tc>
          <w:tcPr>
            <w:tcW w:w="6228" w:type="dxa"/>
          </w:tcPr>
          <w:p w:rsidR="00CC7AD9" w:rsidRPr="00D917EA" w:rsidRDefault="00CC7AD9" w:rsidP="00D917EA">
            <w:pPr>
              <w:autoSpaceDE w:val="0"/>
              <w:autoSpaceDN w:val="0"/>
              <w:adjustRightInd w:val="0"/>
              <w:spacing w:after="0" w:line="240" w:lineRule="auto"/>
              <w:jc w:val="center"/>
              <w:rPr>
                <w:rFonts w:ascii="Times" w:hAnsi="Times" w:cs="Times New Roman"/>
                <w:b/>
                <w:bCs/>
                <w:iCs/>
              </w:rPr>
            </w:pPr>
            <w:r w:rsidRPr="00D917EA">
              <w:rPr>
                <w:rFonts w:ascii="Times" w:hAnsi="Times" w:cs="Times New Roman"/>
                <w:b/>
                <w:bCs/>
                <w:iCs/>
              </w:rPr>
              <w:t>1</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Sposób zaliczenia</w:t>
            </w:r>
          </w:p>
        </w:tc>
        <w:tc>
          <w:tcPr>
            <w:tcW w:w="6228" w:type="dxa"/>
          </w:tcPr>
          <w:p w:rsidR="00CC7AD9" w:rsidRPr="00D917EA" w:rsidRDefault="00CC7AD9" w:rsidP="00D917EA">
            <w:pPr>
              <w:autoSpaceDE w:val="0"/>
              <w:autoSpaceDN w:val="0"/>
              <w:adjustRightInd w:val="0"/>
              <w:spacing w:after="0" w:line="240" w:lineRule="auto"/>
              <w:jc w:val="center"/>
              <w:rPr>
                <w:rFonts w:ascii="Times" w:hAnsi="Times" w:cs="Times New Roman"/>
                <w:b/>
                <w:bCs/>
                <w:iCs/>
              </w:rPr>
            </w:pPr>
            <w:r w:rsidRPr="00D917EA">
              <w:rPr>
                <w:rFonts w:ascii="Times" w:hAnsi="Times" w:cs="Times New Roman"/>
                <w:b/>
                <w:bCs/>
                <w:iCs/>
              </w:rPr>
              <w:t>Zaliczenie na ocenę</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Język wykładowy</w:t>
            </w:r>
          </w:p>
        </w:tc>
        <w:tc>
          <w:tcPr>
            <w:tcW w:w="6228" w:type="dxa"/>
          </w:tcPr>
          <w:p w:rsidR="00CC7AD9" w:rsidRPr="00D917EA" w:rsidRDefault="00381060" w:rsidP="00D917EA">
            <w:pPr>
              <w:autoSpaceDE w:val="0"/>
              <w:autoSpaceDN w:val="0"/>
              <w:adjustRightInd w:val="0"/>
              <w:spacing w:after="0" w:line="240" w:lineRule="auto"/>
              <w:jc w:val="center"/>
              <w:rPr>
                <w:rFonts w:ascii="Times" w:hAnsi="Times" w:cs="Times New Roman"/>
                <w:b/>
                <w:bCs/>
                <w:iCs/>
              </w:rPr>
            </w:pPr>
            <w:r w:rsidRPr="00D917EA">
              <w:rPr>
                <w:rFonts w:ascii="Times" w:hAnsi="Times" w:cs="Times New Roman"/>
                <w:b/>
                <w:bCs/>
              </w:rPr>
              <w:t>J</w:t>
            </w:r>
            <w:r w:rsidRPr="00D917EA">
              <w:rPr>
                <w:rFonts w:ascii="Times" w:eastAsia="Calibri" w:hAnsi="Times" w:cs="Times New Roman"/>
                <w:b/>
                <w:bCs/>
              </w:rPr>
              <w:t>ęzyk polski</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Określenie, czy przedmiot może być wielokrotnie zaliczany</w:t>
            </w:r>
          </w:p>
        </w:tc>
        <w:tc>
          <w:tcPr>
            <w:tcW w:w="6228" w:type="dxa"/>
            <w:vAlign w:val="center"/>
          </w:tcPr>
          <w:p w:rsidR="00CC7AD9" w:rsidRPr="00D917EA" w:rsidRDefault="00D917EA" w:rsidP="00D917EA">
            <w:pPr>
              <w:autoSpaceDE w:val="0"/>
              <w:autoSpaceDN w:val="0"/>
              <w:adjustRightInd w:val="0"/>
              <w:spacing w:after="0" w:line="240" w:lineRule="auto"/>
              <w:jc w:val="center"/>
              <w:rPr>
                <w:rFonts w:ascii="Times" w:hAnsi="Times" w:cs="Times New Roman"/>
                <w:b/>
                <w:bCs/>
                <w:iCs/>
                <w:highlight w:val="yellow"/>
              </w:rPr>
            </w:pPr>
            <w:r>
              <w:rPr>
                <w:rFonts w:ascii="Times" w:hAnsi="Times" w:cs="Times New Roman"/>
                <w:b/>
                <w:bCs/>
                <w:iCs/>
              </w:rPr>
              <w:t>N</w:t>
            </w:r>
            <w:r w:rsidR="00CC7AD9" w:rsidRPr="00D917EA">
              <w:rPr>
                <w:rFonts w:ascii="Times" w:hAnsi="Times" w:cs="Times New Roman"/>
                <w:b/>
                <w:bCs/>
                <w:iCs/>
              </w:rPr>
              <w:t>ie</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 xml:space="preserve">Przynależność przedmiotu do grupy przedmiotów </w:t>
            </w:r>
          </w:p>
        </w:tc>
        <w:tc>
          <w:tcPr>
            <w:tcW w:w="6228" w:type="dxa"/>
            <w:vAlign w:val="center"/>
          </w:tcPr>
          <w:p w:rsidR="00CC7AD9" w:rsidRPr="00D917EA" w:rsidRDefault="003C6AA5"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Przedmiot do wyboru</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Całkowity nakład pracy studenta/słuchacza studiów podyplomowych/uczestnika kursów dokształcających</w:t>
            </w:r>
          </w:p>
        </w:tc>
        <w:tc>
          <w:tcPr>
            <w:tcW w:w="6228" w:type="dxa"/>
            <w:vAlign w:val="center"/>
          </w:tcPr>
          <w:p w:rsidR="002C310D" w:rsidRPr="00D917EA" w:rsidRDefault="002C310D"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2C310D" w:rsidRPr="00D917EA" w:rsidRDefault="002C310D"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2C310D" w:rsidRPr="00D917EA" w:rsidRDefault="002C310D" w:rsidP="00D917EA">
            <w:pPr>
              <w:spacing w:after="0" w:line="240" w:lineRule="auto"/>
              <w:jc w:val="both"/>
              <w:rPr>
                <w:rFonts w:ascii="Times" w:hAnsi="Times"/>
              </w:rPr>
            </w:pPr>
            <w:r w:rsidRPr="00D917EA">
              <w:rPr>
                <w:rFonts w:ascii="Times" w:hAnsi="Times"/>
              </w:rPr>
              <w:t xml:space="preserve">- </w:t>
            </w:r>
            <w:r w:rsidRPr="00D917EA">
              <w:rPr>
                <w:rFonts w:ascii="Times" w:hAnsi="Times" w:cs="Times New Roman"/>
              </w:rPr>
              <w:t>przeprowadzenie zaliczenia</w:t>
            </w:r>
            <w:r w:rsidRPr="00D917EA">
              <w:rPr>
                <w:rFonts w:ascii="Times" w:hAnsi="Times"/>
              </w:rPr>
              <w:t xml:space="preserve">: </w:t>
            </w:r>
            <w:r w:rsidRPr="00D917EA">
              <w:rPr>
                <w:rFonts w:ascii="Times" w:hAnsi="Times"/>
                <w:b/>
              </w:rPr>
              <w:t>1 godzina</w:t>
            </w:r>
            <w:r w:rsidRPr="00D917EA">
              <w:rPr>
                <w:rFonts w:ascii="Times" w:hAnsi="Times"/>
              </w:rPr>
              <w:t>.</w:t>
            </w:r>
          </w:p>
          <w:p w:rsidR="002C310D" w:rsidRPr="00D917EA" w:rsidRDefault="002C310D" w:rsidP="00D917E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16 godzin</w:t>
            </w:r>
            <w:r w:rsidRPr="00D917EA">
              <w:rPr>
                <w:rFonts w:ascii="Times" w:hAnsi="Times" w:cs="Times New Roman"/>
                <w:iCs/>
              </w:rPr>
              <w:t xml:space="preserve">, co odpowiada </w:t>
            </w:r>
            <w:r w:rsidRPr="00D917EA">
              <w:rPr>
                <w:rFonts w:ascii="Times" w:hAnsi="Times" w:cs="Times New Roman"/>
                <w:b/>
                <w:iCs/>
              </w:rPr>
              <w:t xml:space="preserve"> 0,64 punktu</w:t>
            </w:r>
            <w:r w:rsidRPr="00D917EA">
              <w:rPr>
                <w:rFonts w:ascii="Times" w:hAnsi="Times" w:cs="Times New Roman"/>
                <w:iCs/>
              </w:rPr>
              <w:t xml:space="preserve">  </w:t>
            </w:r>
            <w:r w:rsidRPr="00D917EA">
              <w:rPr>
                <w:rFonts w:ascii="Times" w:hAnsi="Times" w:cs="Times New Roman"/>
                <w:b/>
                <w:iCs/>
              </w:rPr>
              <w:t>ECTS.</w:t>
            </w:r>
          </w:p>
          <w:p w:rsidR="002C310D" w:rsidRPr="00D917EA" w:rsidRDefault="002C310D" w:rsidP="00D917EA">
            <w:pPr>
              <w:pStyle w:val="Domylnie"/>
              <w:spacing w:after="0" w:line="100" w:lineRule="atLeast"/>
              <w:jc w:val="both"/>
              <w:rPr>
                <w:rFonts w:ascii="Times" w:hAnsi="Times" w:cs="Times New Roman"/>
                <w:b/>
                <w:iCs/>
              </w:rPr>
            </w:pPr>
          </w:p>
          <w:p w:rsidR="002C310D" w:rsidRPr="00D917EA" w:rsidRDefault="002C310D"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2C310D" w:rsidRPr="00D917EA" w:rsidRDefault="002C310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2C310D" w:rsidRPr="00D917EA" w:rsidRDefault="002C310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2C310D" w:rsidRPr="00D917EA" w:rsidRDefault="002C310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2C310D" w:rsidRPr="00D917EA" w:rsidRDefault="002C310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czytanie wybranego piśmiennictwa: </w:t>
            </w:r>
            <w:r w:rsidRPr="00D917EA">
              <w:rPr>
                <w:rFonts w:ascii="Times" w:hAnsi="Times" w:cs="Times New Roman"/>
                <w:b/>
                <w:iCs/>
              </w:rPr>
              <w:t>2 godziny</w:t>
            </w:r>
          </w:p>
          <w:p w:rsidR="002C310D" w:rsidRPr="00D917EA" w:rsidRDefault="002C310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zaliczenia wykładu + zaliczenie:</w:t>
            </w:r>
            <w:r w:rsidRPr="00D917EA">
              <w:rPr>
                <w:rFonts w:ascii="Times" w:hAnsi="Times" w:cs="Times New Roman"/>
                <w:b/>
                <w:iCs/>
              </w:rPr>
              <w:t xml:space="preserve"> 7+1=8 godzin.</w:t>
            </w:r>
          </w:p>
          <w:p w:rsidR="00CC7AD9" w:rsidRPr="00D917EA" w:rsidRDefault="002C310D" w:rsidP="00D917EA">
            <w:pPr>
              <w:autoSpaceDE w:val="0"/>
              <w:autoSpaceDN w:val="0"/>
              <w:adjustRightInd w:val="0"/>
              <w:spacing w:after="0" w:line="240" w:lineRule="auto"/>
              <w:jc w:val="both"/>
              <w:rPr>
                <w:rFonts w:ascii="Times" w:hAnsi="Times" w:cs="Times New Roman"/>
                <w:iCs/>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Efekty kształcenia – wiedza</w:t>
            </w:r>
          </w:p>
          <w:p w:rsidR="00CC7AD9" w:rsidRPr="00D917EA" w:rsidRDefault="00CC7AD9" w:rsidP="00D917EA">
            <w:pPr>
              <w:spacing w:after="0" w:line="240" w:lineRule="auto"/>
              <w:jc w:val="both"/>
              <w:rPr>
                <w:rFonts w:ascii="Times" w:hAnsi="Times" w:cs="Times New Roman"/>
                <w:b/>
                <w:lang w:eastAsia="pl-PL"/>
              </w:rPr>
            </w:pPr>
          </w:p>
        </w:tc>
        <w:tc>
          <w:tcPr>
            <w:tcW w:w="6228" w:type="dxa"/>
            <w:vAlign w:val="center"/>
          </w:tcPr>
          <w:p w:rsidR="00CC7AD9" w:rsidRPr="00D917EA" w:rsidRDefault="00080713" w:rsidP="000F5FFE">
            <w:pPr>
              <w:autoSpaceDE w:val="0"/>
              <w:autoSpaceDN w:val="0"/>
              <w:adjustRightInd w:val="0"/>
              <w:spacing w:after="0" w:line="240" w:lineRule="auto"/>
              <w:jc w:val="both"/>
              <w:rPr>
                <w:rFonts w:ascii="Times" w:hAnsi="Times" w:cs="Times New Roman"/>
                <w:b/>
              </w:rPr>
            </w:pPr>
            <w:r w:rsidRPr="00D917EA">
              <w:rPr>
                <w:rFonts w:ascii="Times" w:hAnsi="Times" w:cs="Times New Roman"/>
                <w:b/>
              </w:rPr>
              <w:t>Student zna i rozumie:</w:t>
            </w:r>
          </w:p>
          <w:p w:rsidR="00080713" w:rsidRPr="00D917EA" w:rsidRDefault="00080713" w:rsidP="000F5FFE">
            <w:pPr>
              <w:autoSpaceDE w:val="0"/>
              <w:autoSpaceDN w:val="0"/>
              <w:adjustRightInd w:val="0"/>
              <w:spacing w:after="0" w:line="240" w:lineRule="auto"/>
              <w:jc w:val="both"/>
              <w:rPr>
                <w:rFonts w:ascii="Times" w:hAnsi="Times" w:cs="Times New Roman"/>
              </w:rPr>
            </w:pPr>
            <w:r w:rsidRPr="00D917EA">
              <w:rPr>
                <w:rFonts w:ascii="Times" w:hAnsi="Times" w:cs="Times New Roman"/>
              </w:rPr>
              <w:t>W1:</w:t>
            </w:r>
            <w:r w:rsidRPr="00D917EA">
              <w:rPr>
                <w:rFonts w:ascii="Times" w:hAnsi="Times"/>
              </w:rPr>
              <w:t xml:space="preserve"> </w:t>
            </w:r>
            <w:r w:rsidRPr="00D917EA">
              <w:rPr>
                <w:rFonts w:ascii="Times" w:hAnsi="Times" w:cs="Times New Roman"/>
              </w:rPr>
              <w:t>metody analizy toksykologicznej i wpływ ksenobiotyków na wartości laboratoryjnych parametrów biochemicznych i hematologicznych stosowanych w diagnostyce laboratoryjnej.</w:t>
            </w:r>
          </w:p>
          <w:p w:rsidR="00080713" w:rsidRPr="00D917EA" w:rsidRDefault="00080713" w:rsidP="000F5FFE">
            <w:pPr>
              <w:autoSpaceDE w:val="0"/>
              <w:autoSpaceDN w:val="0"/>
              <w:adjustRightInd w:val="0"/>
              <w:spacing w:after="0" w:line="240" w:lineRule="auto"/>
              <w:jc w:val="both"/>
              <w:rPr>
                <w:rFonts w:ascii="Times" w:hAnsi="Times" w:cs="Times New Roman"/>
              </w:rPr>
            </w:pPr>
            <w:r w:rsidRPr="00D917EA">
              <w:rPr>
                <w:rFonts w:ascii="Times" w:hAnsi="Times" w:cs="Times New Roman"/>
              </w:rPr>
              <w:t>W2: elementy diagnostycznej charakterystyki badania (czułość i swoistość, wartości predykcyjne, wskaźniki prawdopodobieństw, zasady doboru wartości odcięcia).</w:t>
            </w:r>
          </w:p>
          <w:p w:rsidR="00080713" w:rsidRPr="00D917EA" w:rsidRDefault="00080713" w:rsidP="000F5FFE">
            <w:pPr>
              <w:autoSpaceDE w:val="0"/>
              <w:autoSpaceDN w:val="0"/>
              <w:adjustRightInd w:val="0"/>
              <w:spacing w:after="0" w:line="240" w:lineRule="auto"/>
              <w:jc w:val="both"/>
              <w:rPr>
                <w:rFonts w:ascii="Times" w:hAnsi="Times" w:cs="Times New Roman"/>
              </w:rPr>
            </w:pPr>
            <w:r w:rsidRPr="00D917EA">
              <w:rPr>
                <w:rFonts w:ascii="Times" w:hAnsi="Times" w:cs="Times New Roman"/>
              </w:rPr>
              <w:t>W3: definicje i metody oceny precyzji, dokładności, specyficzności, czułości i liniowości metod analitycznych oraz zasady kontroli ich jakości.</w:t>
            </w:r>
          </w:p>
          <w:p w:rsidR="00080713" w:rsidRPr="00D917EA" w:rsidRDefault="00080713"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W4: statystyczne podstawy walidacji metod analitycznych i analizy </w:t>
            </w:r>
            <w:r w:rsidRPr="00D917EA">
              <w:rPr>
                <w:rFonts w:ascii="Times" w:hAnsi="Times" w:cs="Times New Roman"/>
              </w:rPr>
              <w:lastRenderedPageBreak/>
              <w:t>wyników badań laboratoryjnych, metody opracowania wyników i oceny ich wartości diagnostycznej.</w:t>
            </w:r>
          </w:p>
        </w:tc>
      </w:tr>
      <w:tr w:rsidR="00CC7AD9" w:rsidRPr="00D917EA" w:rsidTr="00AE1411">
        <w:trPr>
          <w:trHeight w:val="274"/>
        </w:trPr>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lastRenderedPageBreak/>
              <w:t>Efekty kształcenia – umiejętności</w:t>
            </w:r>
          </w:p>
        </w:tc>
        <w:tc>
          <w:tcPr>
            <w:tcW w:w="6228" w:type="dxa"/>
            <w:vAlign w:val="center"/>
          </w:tcPr>
          <w:tbl>
            <w:tblPr>
              <w:tblStyle w:val="Tabela-Siatka"/>
              <w:tblW w:w="6120"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0"/>
            </w:tblGrid>
            <w:tr w:rsidR="00E70EE4" w:rsidRPr="00D917EA" w:rsidTr="00E70EE4">
              <w:tc>
                <w:tcPr>
                  <w:tcW w:w="6120" w:type="dxa"/>
                </w:tcPr>
                <w:p w:rsidR="00E70EE4" w:rsidRPr="00D917EA" w:rsidRDefault="00E70EE4" w:rsidP="00D917EA">
                  <w:pPr>
                    <w:autoSpaceDE w:val="0"/>
                    <w:autoSpaceDN w:val="0"/>
                    <w:adjustRightInd w:val="0"/>
                    <w:spacing w:after="0" w:line="240" w:lineRule="auto"/>
                    <w:jc w:val="both"/>
                    <w:rPr>
                      <w:rFonts w:ascii="Times" w:hAnsi="Times"/>
                      <w:b/>
                    </w:rPr>
                  </w:pPr>
                  <w:r w:rsidRPr="00D917EA">
                    <w:rPr>
                      <w:rFonts w:ascii="Times" w:hAnsi="Times"/>
                      <w:b/>
                    </w:rPr>
                    <w:t>Student potrafi:</w:t>
                  </w:r>
                </w:p>
                <w:p w:rsidR="00E70EE4" w:rsidRPr="00D917EA" w:rsidRDefault="00E70EE4" w:rsidP="00D917EA">
                  <w:pPr>
                    <w:autoSpaceDE w:val="0"/>
                    <w:autoSpaceDN w:val="0"/>
                    <w:adjustRightInd w:val="0"/>
                    <w:spacing w:after="0" w:line="240" w:lineRule="auto"/>
                    <w:jc w:val="both"/>
                    <w:rPr>
                      <w:rFonts w:ascii="Times" w:hAnsi="Times"/>
                    </w:rPr>
                  </w:pPr>
                  <w:r w:rsidRPr="00D917EA">
                    <w:rPr>
                      <w:rFonts w:ascii="Times" w:hAnsi="Times"/>
                    </w:rPr>
                    <w:t>U1: dobrać optymalne metody analityczne i ocenić wiarygodność wyników tych analiz.</w:t>
                  </w:r>
                </w:p>
                <w:p w:rsidR="00E70EE4" w:rsidRPr="00D917EA" w:rsidRDefault="00E70EE4" w:rsidP="00D917EA">
                  <w:pPr>
                    <w:autoSpaceDE w:val="0"/>
                    <w:autoSpaceDN w:val="0"/>
                    <w:adjustRightInd w:val="0"/>
                    <w:spacing w:after="0" w:line="240" w:lineRule="auto"/>
                    <w:jc w:val="both"/>
                    <w:rPr>
                      <w:rFonts w:ascii="Times" w:hAnsi="Times"/>
                    </w:rPr>
                  </w:pPr>
                  <w:r w:rsidRPr="00D917EA">
                    <w:rPr>
                      <w:rFonts w:ascii="Times" w:hAnsi="Times"/>
                    </w:rPr>
                    <w:t>U2: interpretować zakresy wartości referencyjnych (z uwzględnieniem wieku, płci, stylu życia, wartości decyzyjnych) oraz oceniać dynamikę zmian wartości laboratoryjnych.</w:t>
                  </w:r>
                </w:p>
                <w:p w:rsidR="00E70EE4" w:rsidRPr="00D917EA" w:rsidRDefault="00E70EE4" w:rsidP="00D917EA">
                  <w:pPr>
                    <w:autoSpaceDE w:val="0"/>
                    <w:autoSpaceDN w:val="0"/>
                    <w:adjustRightInd w:val="0"/>
                    <w:spacing w:after="0" w:line="240" w:lineRule="auto"/>
                    <w:jc w:val="both"/>
                    <w:rPr>
                      <w:rFonts w:ascii="Times" w:hAnsi="Times"/>
                    </w:rPr>
                  </w:pPr>
                  <w:r w:rsidRPr="00D917EA">
                    <w:rPr>
                      <w:rFonts w:ascii="Times" w:hAnsi="Times"/>
                    </w:rPr>
                    <w:t>U3: dobrać materiał do badań toksykologicznych; wykonać analizy toksykologiczne i interpretować wyniki tych badań.</w:t>
                  </w:r>
                </w:p>
              </w:tc>
            </w:tr>
          </w:tbl>
          <w:p w:rsidR="00CC7AD9" w:rsidRPr="00D917EA" w:rsidRDefault="00CC7AD9" w:rsidP="00D917EA">
            <w:pPr>
              <w:autoSpaceDE w:val="0"/>
              <w:autoSpaceDN w:val="0"/>
              <w:adjustRightInd w:val="0"/>
              <w:spacing w:after="0" w:line="240" w:lineRule="auto"/>
              <w:ind w:left="34"/>
              <w:jc w:val="both"/>
              <w:rPr>
                <w:rFonts w:ascii="Times" w:hAnsi="Times" w:cs="Times New Roman"/>
                <w:iCs/>
              </w:rPr>
            </w:pP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Efekty kształcenia – kompetencje społeczne</w:t>
            </w:r>
          </w:p>
        </w:tc>
        <w:tc>
          <w:tcPr>
            <w:tcW w:w="6228" w:type="dxa"/>
            <w:vAlign w:val="center"/>
          </w:tcPr>
          <w:p w:rsidR="00CC7AD9" w:rsidRPr="00D917EA" w:rsidRDefault="00E70EE4" w:rsidP="00D917EA">
            <w:pPr>
              <w:autoSpaceDE w:val="0"/>
              <w:autoSpaceDN w:val="0"/>
              <w:adjustRightInd w:val="0"/>
              <w:spacing w:after="0" w:line="240" w:lineRule="auto"/>
              <w:ind w:left="459" w:hanging="425"/>
              <w:jc w:val="both"/>
              <w:rPr>
                <w:rFonts w:ascii="Times" w:hAnsi="Times" w:cs="Times New Roman"/>
                <w:b/>
                <w:iCs/>
              </w:rPr>
            </w:pPr>
            <w:r w:rsidRPr="00D917EA">
              <w:rPr>
                <w:rFonts w:ascii="Times" w:hAnsi="Times" w:cs="Times New Roman"/>
                <w:b/>
                <w:iCs/>
              </w:rPr>
              <w:t>Student gotów jest do:</w:t>
            </w:r>
          </w:p>
          <w:p w:rsidR="00E70EE4" w:rsidRPr="00D917EA" w:rsidRDefault="00E70EE4" w:rsidP="00D917EA">
            <w:pPr>
              <w:autoSpaceDE w:val="0"/>
              <w:autoSpaceDN w:val="0"/>
              <w:adjustRightInd w:val="0"/>
              <w:spacing w:after="0" w:line="240" w:lineRule="auto"/>
              <w:ind w:left="459" w:hanging="425"/>
              <w:jc w:val="both"/>
              <w:rPr>
                <w:rFonts w:ascii="Times" w:hAnsi="Times" w:cs="Times New Roman"/>
                <w:iCs/>
              </w:rPr>
            </w:pPr>
            <w:r w:rsidRPr="00D917EA">
              <w:rPr>
                <w:rFonts w:ascii="Times" w:hAnsi="Times" w:cs="Times New Roman"/>
                <w:iCs/>
              </w:rPr>
              <w:t>K1: pracy w grupie przyjmując w niej różne role.</w:t>
            </w:r>
          </w:p>
          <w:p w:rsidR="00E70EE4" w:rsidRPr="00D917EA" w:rsidRDefault="00E70EE4" w:rsidP="00D917EA">
            <w:pPr>
              <w:autoSpaceDE w:val="0"/>
              <w:autoSpaceDN w:val="0"/>
              <w:adjustRightInd w:val="0"/>
              <w:spacing w:after="0" w:line="240" w:lineRule="auto"/>
              <w:ind w:left="34"/>
              <w:jc w:val="both"/>
              <w:rPr>
                <w:rFonts w:ascii="Times" w:hAnsi="Times" w:cs="Times New Roman"/>
                <w:iCs/>
              </w:rPr>
            </w:pPr>
            <w:r w:rsidRPr="00D917EA">
              <w:rPr>
                <w:rFonts w:ascii="Times" w:hAnsi="Times" w:cs="Times New Roman"/>
                <w:iCs/>
              </w:rPr>
              <w:t>K2: odpowiedniego określenia priorytetów służących realizacji określonego przez siebie lub innych zadania.</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Metody dydaktyczne</w:t>
            </w:r>
          </w:p>
        </w:tc>
        <w:tc>
          <w:tcPr>
            <w:tcW w:w="6228" w:type="dxa"/>
            <w:vAlign w:val="center"/>
          </w:tcPr>
          <w:p w:rsidR="00E70EE4" w:rsidRPr="00D917EA" w:rsidRDefault="00E70EE4"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E70EE4" w:rsidRPr="00D917EA" w:rsidRDefault="00E70EE4"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E70EE4" w:rsidRPr="00D917EA" w:rsidRDefault="00E70EE4"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E70EE4" w:rsidRPr="00D917EA" w:rsidRDefault="00E70EE4"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-konwersatoryjny.</w:t>
            </w:r>
          </w:p>
          <w:p w:rsidR="00E70EE4" w:rsidRPr="00D917EA" w:rsidRDefault="00E70EE4" w:rsidP="00D917EA">
            <w:pPr>
              <w:pStyle w:val="Domylnie"/>
              <w:spacing w:after="0" w:line="240" w:lineRule="auto"/>
              <w:jc w:val="both"/>
              <w:rPr>
                <w:rFonts w:ascii="Times" w:hAnsi="Times" w:cs="Times New Roman"/>
                <w:b/>
              </w:rPr>
            </w:pPr>
          </w:p>
          <w:p w:rsidR="00E70EE4" w:rsidRPr="00D917EA" w:rsidRDefault="00E70EE4"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E70EE4" w:rsidRPr="00D917EA" w:rsidRDefault="00E70EE4" w:rsidP="00D917EA">
            <w:pPr>
              <w:pStyle w:val="Domylnie"/>
              <w:spacing w:after="0" w:line="240" w:lineRule="auto"/>
              <w:jc w:val="both"/>
              <w:rPr>
                <w:rFonts w:ascii="Times" w:hAnsi="Times" w:cs="Times New Roman"/>
              </w:rPr>
            </w:pPr>
            <w:r w:rsidRPr="00D917EA">
              <w:rPr>
                <w:rFonts w:ascii="Times" w:hAnsi="Times" w:cs="Times New Roman"/>
              </w:rPr>
              <w:t>- nie dotyczy.</w:t>
            </w:r>
          </w:p>
          <w:p w:rsidR="00E70EE4" w:rsidRPr="00D917EA" w:rsidRDefault="00E70EE4" w:rsidP="00D917EA">
            <w:pPr>
              <w:pStyle w:val="Domylnie"/>
              <w:spacing w:after="0" w:line="240" w:lineRule="auto"/>
              <w:jc w:val="both"/>
              <w:rPr>
                <w:rFonts w:ascii="Times" w:hAnsi="Times" w:cs="Times New Roman"/>
                <w:b/>
              </w:rPr>
            </w:pPr>
          </w:p>
          <w:p w:rsidR="00E70EE4" w:rsidRPr="00D917EA" w:rsidRDefault="00E70EE4" w:rsidP="00D917EA">
            <w:pPr>
              <w:pStyle w:val="Domylnie"/>
              <w:spacing w:after="0" w:line="240" w:lineRule="auto"/>
              <w:jc w:val="both"/>
              <w:rPr>
                <w:rFonts w:ascii="Times" w:hAnsi="Times" w:cs="Times New Roman"/>
                <w:b/>
              </w:rPr>
            </w:pPr>
            <w:r w:rsidRPr="00D917EA">
              <w:rPr>
                <w:rFonts w:ascii="Times" w:hAnsi="Times" w:cs="Times New Roman"/>
                <w:b/>
              </w:rPr>
              <w:t>Seminaria:</w:t>
            </w:r>
          </w:p>
          <w:p w:rsidR="00CC7AD9" w:rsidRPr="00D917EA" w:rsidRDefault="00E70EE4" w:rsidP="00D917EA">
            <w:pPr>
              <w:spacing w:after="0" w:line="240" w:lineRule="auto"/>
              <w:jc w:val="both"/>
              <w:rPr>
                <w:rFonts w:ascii="Times" w:hAnsi="Times" w:cs="Times New Roman"/>
                <w:iCs/>
              </w:rPr>
            </w:pPr>
            <w:r w:rsidRPr="00D917EA">
              <w:rPr>
                <w:rFonts w:ascii="Times" w:hAnsi="Times" w:cs="Times New Roman"/>
              </w:rPr>
              <w:t>- nie dotyczy.</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Wymagania wstępne</w:t>
            </w:r>
          </w:p>
        </w:tc>
        <w:tc>
          <w:tcPr>
            <w:tcW w:w="6228" w:type="dxa"/>
            <w:vAlign w:val="center"/>
          </w:tcPr>
          <w:p w:rsidR="00CC7AD9" w:rsidRPr="00D917EA" w:rsidRDefault="00CC7AD9"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iCs/>
              </w:rPr>
              <w:t>Przed przystąpieniem do zajęć z przedmiotu „</w:t>
            </w:r>
            <w:r w:rsidRPr="00D917EA">
              <w:rPr>
                <w:rFonts w:ascii="Times" w:hAnsi="Times" w:cs="Times New Roman"/>
                <w:bCs/>
                <w:iCs/>
              </w:rPr>
              <w:t>Techniki spektrofotometryczne, immunochemiczne, chromatograficzne oraz szybkie testy w analizie trucizn.”</w:t>
            </w:r>
            <w:r w:rsidRPr="00D917EA">
              <w:rPr>
                <w:rFonts w:ascii="Times" w:hAnsi="Times" w:cs="Times New Roman"/>
                <w:iCs/>
              </w:rPr>
              <w:t xml:space="preserve"> student posiada podstawową wiedzę z zakresu chemii analitycznej, toksykologii, chemii organicznej, biochemii oraz chemii klinicznej</w:t>
            </w:r>
            <w:r w:rsidR="0043035B" w:rsidRPr="00D917EA">
              <w:rPr>
                <w:rFonts w:ascii="Times" w:hAnsi="Times" w:cs="Times New Roman"/>
                <w:iCs/>
              </w:rPr>
              <w:t>.</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Skrócony opis przedmiotu</w:t>
            </w:r>
          </w:p>
        </w:tc>
        <w:tc>
          <w:tcPr>
            <w:tcW w:w="6228" w:type="dxa"/>
            <w:vAlign w:val="center"/>
          </w:tcPr>
          <w:p w:rsidR="00CC7AD9" w:rsidRPr="00D917EA" w:rsidRDefault="00CC7AD9" w:rsidP="00D917EA">
            <w:pPr>
              <w:spacing w:after="0" w:line="240" w:lineRule="auto"/>
              <w:jc w:val="both"/>
              <w:rPr>
                <w:rFonts w:ascii="Times" w:hAnsi="Times" w:cs="Times New Roman"/>
                <w:bCs/>
                <w:iCs/>
              </w:rPr>
            </w:pPr>
            <w:r w:rsidRPr="00D917EA">
              <w:rPr>
                <w:rFonts w:ascii="Times" w:hAnsi="Times" w:cs="Times New Roman"/>
                <w:iCs/>
              </w:rPr>
              <w:t xml:space="preserve">Celem nauczania przedmiotu </w:t>
            </w:r>
            <w:r w:rsidRPr="00D917EA">
              <w:rPr>
                <w:rFonts w:ascii="Times" w:hAnsi="Times" w:cs="Times New Roman"/>
                <w:bCs/>
                <w:iCs/>
              </w:rPr>
              <w:t xml:space="preserve">Techniki spektrofotometryczne, immunochemiczne, chromatograficzne oraz szybkie testy w analizie trucizn o </w:t>
            </w:r>
            <w:r w:rsidRPr="00D917EA">
              <w:rPr>
                <w:rFonts w:ascii="Times" w:hAnsi="Times" w:cs="Times New Roman"/>
                <w:iCs/>
              </w:rPr>
              <w:t>jest zapoznanie studenta z wiedzą dotyczącą odpowiedniego doboru metod analizy toksykologicznej, ograniczeń stosowanych metod analitycznych oraz umiejętności krytycznej interpretacji uzyskanych wyników.</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bCs/>
                <w:lang w:eastAsia="pl-PL"/>
              </w:rPr>
            </w:pPr>
            <w:r w:rsidRPr="00D917EA">
              <w:rPr>
                <w:rFonts w:ascii="Times" w:hAnsi="Times" w:cs="Times New Roman"/>
                <w:b/>
                <w:lang w:eastAsia="pl-PL"/>
              </w:rPr>
              <w:t>Pełny opis przedmiotu</w:t>
            </w:r>
          </w:p>
        </w:tc>
        <w:tc>
          <w:tcPr>
            <w:tcW w:w="6228" w:type="dxa"/>
            <w:vAlign w:val="center"/>
          </w:tcPr>
          <w:p w:rsidR="00CC7AD9" w:rsidRPr="00D917EA" w:rsidRDefault="00CC7AD9" w:rsidP="00D917EA">
            <w:pPr>
              <w:spacing w:after="0" w:line="240" w:lineRule="auto"/>
              <w:jc w:val="both"/>
              <w:rPr>
                <w:rFonts w:ascii="Times" w:hAnsi="Times" w:cs="Times New Roman"/>
              </w:rPr>
            </w:pPr>
            <w:r w:rsidRPr="00D917EA">
              <w:rPr>
                <w:rFonts w:ascii="Times" w:hAnsi="Times" w:cs="Times New Roman"/>
              </w:rPr>
              <w:t xml:space="preserve">Wykład ma za zadanie dostarczyć wiedzy na temat zasad doboru metod analitycznych w analizie toksykologicznej. Student zapozna się zarówno z możliwościami aplikacyjnymi różnych metod stosowanych w analizie toksykologicznej jak również z ich ograniczeniami. Nauczanie ma na celu nie tylko poznanie przez studenta samych metod i ich wykorzystania w toksykologii laboratoryjnej ale również poprzez analizę przypadków rozwinięcie  umiejętności właściwej interpretacji uzyskanych wyników. </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Literatura</w:t>
            </w:r>
          </w:p>
        </w:tc>
        <w:tc>
          <w:tcPr>
            <w:tcW w:w="6228" w:type="dxa"/>
            <w:vAlign w:val="center"/>
          </w:tcPr>
          <w:p w:rsidR="00CC7AD9" w:rsidRPr="00D917EA" w:rsidRDefault="00CC7AD9" w:rsidP="00D917EA">
            <w:pPr>
              <w:spacing w:after="0" w:line="240" w:lineRule="auto"/>
              <w:contextualSpacing/>
              <w:jc w:val="both"/>
              <w:rPr>
                <w:rFonts w:ascii="Times" w:hAnsi="Times" w:cs="Times New Roman"/>
                <w:b/>
                <w:iCs/>
              </w:rPr>
            </w:pPr>
            <w:r w:rsidRPr="00D917EA">
              <w:rPr>
                <w:rFonts w:ascii="Times" w:hAnsi="Times" w:cs="Times New Roman"/>
                <w:b/>
                <w:iCs/>
              </w:rPr>
              <w:t xml:space="preserve">Literatura podstawowa: </w:t>
            </w:r>
          </w:p>
          <w:p w:rsidR="00CC7AD9" w:rsidRPr="00D917EA" w:rsidRDefault="00E70EE4" w:rsidP="00D917EA">
            <w:pPr>
              <w:spacing w:after="0" w:line="240" w:lineRule="auto"/>
              <w:contextualSpacing/>
              <w:jc w:val="both"/>
              <w:rPr>
                <w:rFonts w:ascii="Times" w:hAnsi="Times" w:cs="Times New Roman"/>
                <w:iCs/>
              </w:rPr>
            </w:pPr>
            <w:r w:rsidRPr="00D917EA">
              <w:rPr>
                <w:rFonts w:ascii="Times" w:hAnsi="Times" w:cs="Times New Roman"/>
                <w:iCs/>
              </w:rPr>
              <w:t xml:space="preserve">1. </w:t>
            </w:r>
            <w:r w:rsidR="00CC7AD9" w:rsidRPr="00D917EA">
              <w:rPr>
                <w:rFonts w:ascii="Times" w:hAnsi="Times" w:cs="Times New Roman"/>
                <w:iCs/>
              </w:rPr>
              <w:t>Seńczuk W: Toksykologia współczesna. PZWL, Warszawa 2006</w:t>
            </w:r>
          </w:p>
          <w:p w:rsidR="00CC7AD9" w:rsidRPr="00D917EA" w:rsidRDefault="00E70EE4" w:rsidP="00D917EA">
            <w:pPr>
              <w:spacing w:after="0" w:line="240" w:lineRule="auto"/>
              <w:contextualSpacing/>
              <w:jc w:val="both"/>
              <w:rPr>
                <w:rFonts w:ascii="Times" w:hAnsi="Times" w:cs="Times New Roman"/>
                <w:iCs/>
              </w:rPr>
            </w:pPr>
            <w:r w:rsidRPr="00D917EA">
              <w:rPr>
                <w:rFonts w:ascii="Times" w:hAnsi="Times" w:cs="Times New Roman"/>
                <w:iCs/>
              </w:rPr>
              <w:t xml:space="preserve">2. </w:t>
            </w:r>
            <w:r w:rsidR="00CC7AD9" w:rsidRPr="00D917EA">
              <w:rPr>
                <w:rFonts w:ascii="Times" w:hAnsi="Times" w:cs="Times New Roman"/>
                <w:iCs/>
              </w:rPr>
              <w:t>Piotrowski JK: Podstawy toksykologii. WNT, Warszawa 2006</w:t>
            </w:r>
          </w:p>
          <w:p w:rsidR="00CC7AD9" w:rsidRPr="00175848" w:rsidRDefault="00E70EE4" w:rsidP="00D917EA">
            <w:pPr>
              <w:spacing w:after="0" w:line="240" w:lineRule="auto"/>
              <w:contextualSpacing/>
              <w:jc w:val="both"/>
              <w:rPr>
                <w:rFonts w:ascii="Times" w:hAnsi="Times" w:cs="Times New Roman"/>
                <w:iCs/>
                <w:lang w:val="en-US"/>
              </w:rPr>
            </w:pPr>
            <w:r w:rsidRPr="00D917EA">
              <w:rPr>
                <w:rFonts w:ascii="Times" w:hAnsi="Times" w:cs="Times New Roman"/>
                <w:iCs/>
              </w:rPr>
              <w:t xml:space="preserve">3. </w:t>
            </w:r>
            <w:r w:rsidR="00CC7AD9" w:rsidRPr="00D917EA">
              <w:rPr>
                <w:rFonts w:ascii="Times" w:hAnsi="Times" w:cs="Times New Roman"/>
                <w:iCs/>
              </w:rPr>
              <w:t xml:space="preserve">Mutschlera E: Farmakologia i toksykologia. </w:t>
            </w:r>
            <w:r w:rsidR="00CC7AD9" w:rsidRPr="00175848">
              <w:rPr>
                <w:rFonts w:ascii="Times" w:hAnsi="Times" w:cs="Times New Roman"/>
                <w:iCs/>
                <w:lang w:val="en-US"/>
              </w:rPr>
              <w:t>MedPharm, 2010</w:t>
            </w:r>
          </w:p>
          <w:p w:rsidR="00CC7AD9" w:rsidRPr="00175848" w:rsidRDefault="00CC7AD9" w:rsidP="00D917EA">
            <w:pPr>
              <w:spacing w:after="0" w:line="240" w:lineRule="auto"/>
              <w:contextualSpacing/>
              <w:jc w:val="both"/>
              <w:rPr>
                <w:rFonts w:ascii="Times" w:hAnsi="Times" w:cs="Times New Roman"/>
                <w:b/>
                <w:iCs/>
                <w:lang w:val="en-US"/>
              </w:rPr>
            </w:pPr>
            <w:r w:rsidRPr="00175848">
              <w:rPr>
                <w:rFonts w:ascii="Times" w:hAnsi="Times" w:cs="Times New Roman"/>
                <w:b/>
                <w:iCs/>
                <w:lang w:val="en-US"/>
              </w:rPr>
              <w:t>Literatura uzupełniająca:</w:t>
            </w:r>
          </w:p>
          <w:p w:rsidR="00CC7AD9" w:rsidRPr="00D917EA" w:rsidRDefault="00E70EE4" w:rsidP="00D917EA">
            <w:pPr>
              <w:spacing w:after="0" w:line="240" w:lineRule="auto"/>
              <w:jc w:val="both"/>
              <w:rPr>
                <w:rFonts w:ascii="Times" w:hAnsi="Times"/>
                <w:iCs/>
                <w:lang w:val="en-US"/>
              </w:rPr>
            </w:pPr>
            <w:r w:rsidRPr="00D917EA">
              <w:rPr>
                <w:rFonts w:ascii="Times" w:hAnsi="Times"/>
                <w:iCs/>
                <w:lang w:val="en-US"/>
              </w:rPr>
              <w:t xml:space="preserve">1. </w:t>
            </w:r>
            <w:r w:rsidR="00CC7AD9" w:rsidRPr="00D917EA">
              <w:rPr>
                <w:rFonts w:ascii="Times" w:hAnsi="Times"/>
                <w:iCs/>
                <w:lang w:val="en-US"/>
              </w:rPr>
              <w:t xml:space="preserve">Moffat AC, Osselton MD, Widdop B: Clarke’s Analysis of Drugs and Poisons. </w:t>
            </w:r>
            <w:r w:rsidR="00CC7AD9" w:rsidRPr="00175848">
              <w:rPr>
                <w:rFonts w:ascii="Times" w:hAnsi="Times"/>
                <w:iCs/>
                <w:lang w:val="en-US"/>
              </w:rPr>
              <w:t>Pharmaceutical Press, Lon</w:t>
            </w:r>
            <w:r w:rsidR="00CC7AD9" w:rsidRPr="00D917EA">
              <w:rPr>
                <w:rFonts w:ascii="Times" w:hAnsi="Times"/>
                <w:iCs/>
                <w:lang w:val="en-US"/>
              </w:rPr>
              <w:t>don 2004, 2011</w:t>
            </w:r>
          </w:p>
          <w:p w:rsidR="00CC7AD9" w:rsidRPr="00175848" w:rsidRDefault="00E70EE4" w:rsidP="00D917EA">
            <w:pPr>
              <w:spacing w:after="0" w:line="240" w:lineRule="auto"/>
              <w:jc w:val="both"/>
              <w:rPr>
                <w:rFonts w:ascii="Times" w:hAnsi="Times"/>
                <w:iCs/>
              </w:rPr>
            </w:pPr>
            <w:r w:rsidRPr="00D917EA">
              <w:rPr>
                <w:rFonts w:ascii="Times" w:hAnsi="Times"/>
                <w:iCs/>
                <w:lang w:val="en-US"/>
              </w:rPr>
              <w:t xml:space="preserve">2. </w:t>
            </w:r>
            <w:r w:rsidR="00CC7AD9" w:rsidRPr="00D917EA">
              <w:rPr>
                <w:rFonts w:ascii="Times" w:hAnsi="Times"/>
                <w:iCs/>
                <w:lang w:val="en-US"/>
              </w:rPr>
              <w:t xml:space="preserve">Flangan RJ, Taylor A, Watson ID, Whelpton R: Fundamental of analytical toxicology. </w:t>
            </w:r>
            <w:r w:rsidR="00CC7AD9" w:rsidRPr="00175848">
              <w:rPr>
                <w:rFonts w:ascii="Times" w:hAnsi="Times"/>
                <w:iCs/>
              </w:rPr>
              <w:t xml:space="preserve">JohnWhiley &amp; Sons, </w:t>
            </w:r>
            <w:r w:rsidR="00CC7AD9" w:rsidRPr="00D917EA">
              <w:rPr>
                <w:rFonts w:ascii="Times" w:hAnsi="Times"/>
                <w:shd w:val="clear" w:color="auto" w:fill="FFFFFF"/>
              </w:rPr>
              <w:t>Chichester,</w:t>
            </w:r>
            <w:r w:rsidR="00CC7AD9" w:rsidRPr="00175848">
              <w:rPr>
                <w:rFonts w:ascii="Times" w:hAnsi="Times"/>
                <w:iCs/>
              </w:rPr>
              <w:t xml:space="preserve"> 2007</w:t>
            </w:r>
          </w:p>
          <w:p w:rsidR="00CC7AD9" w:rsidRPr="00D917EA" w:rsidRDefault="00E70EE4" w:rsidP="00D917EA">
            <w:pPr>
              <w:spacing w:after="0" w:line="240" w:lineRule="auto"/>
              <w:jc w:val="both"/>
              <w:rPr>
                <w:rFonts w:ascii="Times" w:hAnsi="Times"/>
                <w:iCs/>
              </w:rPr>
            </w:pPr>
            <w:r w:rsidRPr="00D917EA">
              <w:rPr>
                <w:rFonts w:ascii="Times" w:hAnsi="Times"/>
              </w:rPr>
              <w:t xml:space="preserve">3. </w:t>
            </w:r>
            <w:r w:rsidR="00CC7AD9" w:rsidRPr="00D917EA">
              <w:rPr>
                <w:rFonts w:ascii="Times" w:hAnsi="Times"/>
              </w:rPr>
              <w:t>Bogdanik T: Toksykologia kliniczna, PZWL, Warszawa 1988</w:t>
            </w:r>
          </w:p>
          <w:p w:rsidR="00CC7AD9" w:rsidRPr="00D917EA" w:rsidRDefault="00E70EE4" w:rsidP="00D917EA">
            <w:pPr>
              <w:spacing w:after="0" w:line="240" w:lineRule="auto"/>
              <w:jc w:val="both"/>
              <w:rPr>
                <w:rFonts w:ascii="Times" w:hAnsi="Times"/>
                <w:iCs/>
              </w:rPr>
            </w:pPr>
            <w:r w:rsidRPr="00D917EA">
              <w:rPr>
                <w:rFonts w:ascii="Times" w:hAnsi="Times"/>
              </w:rPr>
              <w:t xml:space="preserve">4. </w:t>
            </w:r>
            <w:r w:rsidR="00CC7AD9" w:rsidRPr="00D917EA">
              <w:rPr>
                <w:rFonts w:ascii="Times" w:hAnsi="Times"/>
              </w:rPr>
              <w:t>Brandys J: Toksykologia - wybrane zagadnienia. Wyd. UJ, Kraków 1999</w:t>
            </w: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color w:val="FF0000"/>
                <w:lang w:eastAsia="pl-PL"/>
              </w:rPr>
            </w:pPr>
            <w:r w:rsidRPr="00D917EA">
              <w:rPr>
                <w:rFonts w:ascii="Times" w:hAnsi="Times" w:cs="Times New Roman"/>
                <w:b/>
                <w:lang w:eastAsia="pl-PL"/>
              </w:rPr>
              <w:lastRenderedPageBreak/>
              <w:t>Metody i kryteria oceniania</w:t>
            </w:r>
          </w:p>
        </w:tc>
        <w:tc>
          <w:tcPr>
            <w:tcW w:w="6228" w:type="dxa"/>
            <w:vAlign w:val="center"/>
          </w:tcPr>
          <w:p w:rsidR="00CC7AD9" w:rsidRPr="00D917EA" w:rsidRDefault="00CC7AD9" w:rsidP="00D917EA">
            <w:pPr>
              <w:spacing w:after="0" w:line="240" w:lineRule="auto"/>
              <w:jc w:val="both"/>
              <w:rPr>
                <w:rFonts w:ascii="Times" w:hAnsi="Times" w:cs="Times New Roman"/>
                <w:iCs/>
              </w:rPr>
            </w:pPr>
            <w:r w:rsidRPr="00D917EA">
              <w:rPr>
                <w:rFonts w:ascii="Times" w:hAnsi="Times" w:cs="Times New Roman"/>
                <w:iCs/>
              </w:rPr>
              <w:t>Warunkiem zaliczenia przedmiotu jest</w:t>
            </w:r>
            <w:r w:rsidR="00B72C9C" w:rsidRPr="00D917EA">
              <w:rPr>
                <w:rFonts w:ascii="Times" w:hAnsi="Times" w:cs="Times New Roman"/>
                <w:iCs/>
              </w:rPr>
              <w:t xml:space="preserve"> czynny udział w zajęciach (</w:t>
            </w:r>
            <w:r w:rsidRPr="00D917EA">
              <w:rPr>
                <w:rFonts w:ascii="Times" w:hAnsi="Times" w:cs="Times New Roman"/>
                <w:iCs/>
              </w:rPr>
              <w:t>obecność obowiązkowa) oraz pisemne zaliczenie na ocenę w formie testu jednokrotnego wyboru (pytania otwarte i zamknięte jednokrotnego wyboru). Warunkiem zaliczenia jest uzyskanie minimalnej liczby punktów na kolokwium (70% prawidłowych odpowiedzi). Uzyskane punkty przelicza się na oceny według następującej skali:</w:t>
            </w:r>
          </w:p>
          <w:p w:rsidR="00CC7AD9" w:rsidRPr="00D917EA" w:rsidRDefault="00CC7AD9" w:rsidP="00D917EA">
            <w:pPr>
              <w:spacing w:after="0" w:line="240" w:lineRule="auto"/>
              <w:contextualSpacing/>
              <w:jc w:val="both"/>
              <w:rPr>
                <w:rFonts w:ascii="Times" w:hAnsi="Times" w:cs="Times New Roman"/>
                <w:iCs/>
              </w:rPr>
            </w:pPr>
          </w:p>
          <w:tbl>
            <w:tblPr>
              <w:tblW w:w="3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6"/>
              <w:gridCol w:w="1967"/>
            </w:tblGrid>
            <w:tr w:rsidR="00CC7AD9" w:rsidRPr="00D917EA" w:rsidTr="007140B1">
              <w:trPr>
                <w:jc w:val="center"/>
              </w:trPr>
              <w:tc>
                <w:tcPr>
                  <w:tcW w:w="1816" w:type="dxa"/>
                  <w:tcBorders>
                    <w:top w:val="single" w:sz="4" w:space="0" w:color="auto"/>
                    <w:left w:val="single" w:sz="4" w:space="0" w:color="auto"/>
                    <w:bottom w:val="single" w:sz="4" w:space="0" w:color="auto"/>
                    <w:right w:val="single" w:sz="4" w:space="0" w:color="auto"/>
                  </w:tcBorders>
                  <w:vAlign w:val="center"/>
                </w:tcPr>
                <w:p w:rsidR="00CC7AD9" w:rsidRPr="00D917EA" w:rsidRDefault="00CC7AD9" w:rsidP="00D917EA">
                  <w:pPr>
                    <w:tabs>
                      <w:tab w:val="left" w:pos="16"/>
                    </w:tabs>
                    <w:spacing w:after="0" w:line="240" w:lineRule="auto"/>
                    <w:jc w:val="both"/>
                    <w:rPr>
                      <w:rFonts w:ascii="Times" w:hAnsi="Times" w:cs="Times New Roman"/>
                      <w:bCs/>
                    </w:rPr>
                  </w:pPr>
                  <w:r w:rsidRPr="00D917EA">
                    <w:rPr>
                      <w:rFonts w:ascii="Times" w:hAnsi="Times" w:cs="Times New Roman"/>
                      <w:bCs/>
                    </w:rPr>
                    <w:t>Procent punktów</w:t>
                  </w:r>
                </w:p>
              </w:tc>
              <w:tc>
                <w:tcPr>
                  <w:tcW w:w="1967" w:type="dxa"/>
                  <w:tcBorders>
                    <w:top w:val="single" w:sz="4" w:space="0" w:color="auto"/>
                    <w:left w:val="single" w:sz="4" w:space="0" w:color="auto"/>
                    <w:bottom w:val="single" w:sz="4" w:space="0" w:color="auto"/>
                    <w:right w:val="single" w:sz="4" w:space="0" w:color="auto"/>
                  </w:tcBorders>
                  <w:vAlign w:val="center"/>
                </w:tcPr>
                <w:p w:rsidR="00CC7AD9" w:rsidRPr="00D917EA" w:rsidRDefault="00CC7AD9" w:rsidP="00D917EA">
                  <w:pPr>
                    <w:spacing w:after="0" w:line="240" w:lineRule="auto"/>
                    <w:jc w:val="both"/>
                    <w:rPr>
                      <w:rFonts w:ascii="Times" w:hAnsi="Times" w:cs="Times New Roman"/>
                      <w:bCs/>
                    </w:rPr>
                  </w:pPr>
                  <w:r w:rsidRPr="00D917EA">
                    <w:rPr>
                      <w:rFonts w:ascii="Times" w:hAnsi="Times" w:cs="Times New Roman"/>
                      <w:bCs/>
                    </w:rPr>
                    <w:t>Ocena</w:t>
                  </w:r>
                </w:p>
              </w:tc>
            </w:tr>
            <w:tr w:rsidR="00CC7AD9" w:rsidRPr="00D917EA" w:rsidTr="007140B1">
              <w:trPr>
                <w:jc w:val="center"/>
              </w:trPr>
              <w:tc>
                <w:tcPr>
                  <w:tcW w:w="1816"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94-100%</w:t>
                  </w:r>
                </w:p>
              </w:tc>
              <w:tc>
                <w:tcPr>
                  <w:tcW w:w="1967"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Bardzo dobry</w:t>
                  </w:r>
                </w:p>
              </w:tc>
            </w:tr>
            <w:tr w:rsidR="00CC7AD9" w:rsidRPr="00D917EA" w:rsidTr="007140B1">
              <w:trPr>
                <w:jc w:val="center"/>
              </w:trPr>
              <w:tc>
                <w:tcPr>
                  <w:tcW w:w="1816"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88-93%</w:t>
                  </w:r>
                </w:p>
              </w:tc>
              <w:tc>
                <w:tcPr>
                  <w:tcW w:w="1967"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Dobry plus</w:t>
                  </w:r>
                </w:p>
              </w:tc>
            </w:tr>
            <w:tr w:rsidR="00CC7AD9" w:rsidRPr="00D917EA" w:rsidTr="007140B1">
              <w:trPr>
                <w:jc w:val="center"/>
              </w:trPr>
              <w:tc>
                <w:tcPr>
                  <w:tcW w:w="1816"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82-87%</w:t>
                  </w:r>
                </w:p>
              </w:tc>
              <w:tc>
                <w:tcPr>
                  <w:tcW w:w="1967"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Dobry</w:t>
                  </w:r>
                </w:p>
              </w:tc>
            </w:tr>
            <w:tr w:rsidR="00CC7AD9" w:rsidRPr="00D917EA" w:rsidTr="007140B1">
              <w:trPr>
                <w:jc w:val="center"/>
              </w:trPr>
              <w:tc>
                <w:tcPr>
                  <w:tcW w:w="1816"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76-81%</w:t>
                  </w:r>
                </w:p>
              </w:tc>
              <w:tc>
                <w:tcPr>
                  <w:tcW w:w="1967"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Dostateczny plus</w:t>
                  </w:r>
                </w:p>
              </w:tc>
            </w:tr>
            <w:tr w:rsidR="00CC7AD9" w:rsidRPr="00D917EA" w:rsidTr="007140B1">
              <w:trPr>
                <w:jc w:val="center"/>
              </w:trPr>
              <w:tc>
                <w:tcPr>
                  <w:tcW w:w="1816"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70-75%</w:t>
                  </w:r>
                </w:p>
              </w:tc>
              <w:tc>
                <w:tcPr>
                  <w:tcW w:w="1967"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Dostateczny</w:t>
                  </w:r>
                </w:p>
              </w:tc>
            </w:tr>
            <w:tr w:rsidR="00CC7AD9" w:rsidRPr="00D917EA" w:rsidTr="007140B1">
              <w:trPr>
                <w:jc w:val="center"/>
              </w:trPr>
              <w:tc>
                <w:tcPr>
                  <w:tcW w:w="1816"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0-69%</w:t>
                  </w:r>
                </w:p>
              </w:tc>
              <w:tc>
                <w:tcPr>
                  <w:tcW w:w="1967"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Niedostateczny</w:t>
                  </w:r>
                </w:p>
              </w:tc>
            </w:tr>
          </w:tbl>
          <w:p w:rsidR="00CC7AD9" w:rsidRPr="00D917EA" w:rsidRDefault="00CC7AD9" w:rsidP="00D917EA">
            <w:pPr>
              <w:spacing w:after="0" w:line="240" w:lineRule="auto"/>
              <w:jc w:val="both"/>
              <w:rPr>
                <w:rFonts w:ascii="Times" w:hAnsi="Times" w:cs="Times New Roman"/>
                <w:iCs/>
              </w:rPr>
            </w:pPr>
          </w:p>
          <w:p w:rsidR="00CC7AD9" w:rsidRPr="00D917EA" w:rsidRDefault="00CC7AD9" w:rsidP="00D917EA">
            <w:pPr>
              <w:spacing w:after="0" w:line="240" w:lineRule="auto"/>
              <w:jc w:val="both"/>
              <w:rPr>
                <w:rFonts w:ascii="Times" w:hAnsi="Times" w:cs="Times New Roman"/>
                <w:iCs/>
              </w:rPr>
            </w:pPr>
            <w:r w:rsidRPr="00D917EA">
              <w:rPr>
                <w:rFonts w:ascii="Times" w:hAnsi="Times" w:cs="Times New Roman"/>
                <w:b/>
                <w:iCs/>
              </w:rPr>
              <w:t xml:space="preserve">Zaliczenie pisemne: </w:t>
            </w:r>
            <w:r w:rsidRPr="00D917EA">
              <w:rPr>
                <w:rFonts w:ascii="Times" w:hAnsi="Times" w:cs="Times New Roman"/>
                <w:iCs/>
              </w:rPr>
              <w:t>&gt; 70% (W1, W2, W3, W4, U1, U2, U3)</w:t>
            </w:r>
          </w:p>
          <w:p w:rsidR="00CC7AD9" w:rsidRPr="00D917EA" w:rsidRDefault="00CC7AD9" w:rsidP="00D917EA">
            <w:pPr>
              <w:spacing w:after="0" w:line="240" w:lineRule="auto"/>
              <w:jc w:val="both"/>
              <w:rPr>
                <w:rFonts w:ascii="Times" w:hAnsi="Times" w:cs="Times New Roman"/>
                <w:iCs/>
                <w:color w:val="FF0000"/>
              </w:rPr>
            </w:pPr>
          </w:p>
        </w:tc>
      </w:tr>
      <w:tr w:rsidR="00CC7AD9" w:rsidRPr="00D917EA" w:rsidTr="00AE1411">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Praktyki zawodowe w ramach przedmiotu</w:t>
            </w:r>
          </w:p>
        </w:tc>
        <w:tc>
          <w:tcPr>
            <w:tcW w:w="6228" w:type="dxa"/>
            <w:vAlign w:val="center"/>
          </w:tcPr>
          <w:p w:rsidR="00CC7AD9" w:rsidRPr="00D917EA" w:rsidRDefault="00CC7AD9" w:rsidP="00D917EA">
            <w:pPr>
              <w:autoSpaceDE w:val="0"/>
              <w:autoSpaceDN w:val="0"/>
              <w:adjustRightInd w:val="0"/>
              <w:spacing w:after="0" w:line="240" w:lineRule="auto"/>
              <w:jc w:val="both"/>
              <w:rPr>
                <w:rFonts w:ascii="Times" w:hAnsi="Times" w:cs="Times New Roman"/>
                <w:iCs/>
                <w:color w:val="FF0000"/>
              </w:rPr>
            </w:pPr>
            <w:r w:rsidRPr="00D917EA">
              <w:rPr>
                <w:rFonts w:ascii="Times" w:hAnsi="Times" w:cs="Times New Roman"/>
                <w:iCs/>
              </w:rPr>
              <w:t>Nie dotyczy</w:t>
            </w:r>
            <w:r w:rsidR="002D457E" w:rsidRPr="00D917EA">
              <w:rPr>
                <w:rFonts w:ascii="Times" w:hAnsi="Times" w:cs="Times New Roman"/>
                <w:iCs/>
              </w:rPr>
              <w:t>.</w:t>
            </w:r>
          </w:p>
        </w:tc>
      </w:tr>
    </w:tbl>
    <w:p w:rsidR="00CC7AD9" w:rsidRPr="00D917EA" w:rsidRDefault="00CC7AD9" w:rsidP="00D917EA">
      <w:pPr>
        <w:spacing w:after="0" w:line="240" w:lineRule="auto"/>
        <w:ind w:left="1080"/>
        <w:contextualSpacing/>
        <w:jc w:val="both"/>
        <w:rPr>
          <w:rFonts w:ascii="Times" w:hAnsi="Times" w:cs="Times New Roman"/>
          <w:b/>
          <w:bCs/>
          <w:lang w:eastAsia="pl-PL"/>
        </w:rPr>
      </w:pPr>
    </w:p>
    <w:p w:rsidR="00CC7AD9" w:rsidRPr="00D917EA" w:rsidRDefault="00CC7AD9" w:rsidP="00D917EA">
      <w:pPr>
        <w:spacing w:after="0" w:line="240" w:lineRule="auto"/>
        <w:ind w:left="1080"/>
        <w:contextualSpacing/>
        <w:jc w:val="both"/>
        <w:rPr>
          <w:rFonts w:ascii="Times" w:hAnsi="Times" w:cs="Times New Roman"/>
          <w:b/>
          <w:bCs/>
          <w:lang w:eastAsia="pl-PL"/>
        </w:rPr>
      </w:pPr>
    </w:p>
    <w:p w:rsidR="00CC7AD9" w:rsidRPr="00D917EA" w:rsidRDefault="00E70EE4" w:rsidP="00D917EA">
      <w:pPr>
        <w:spacing w:after="0" w:line="240" w:lineRule="auto"/>
        <w:contextualSpacing/>
        <w:jc w:val="both"/>
        <w:rPr>
          <w:rFonts w:ascii="Times" w:hAnsi="Times" w:cs="Times New Roman"/>
          <w:b/>
          <w:bCs/>
          <w:lang w:eastAsia="pl-PL"/>
        </w:rPr>
      </w:pPr>
      <w:r w:rsidRPr="00D917EA">
        <w:rPr>
          <w:rFonts w:ascii="Times" w:hAnsi="Times" w:cs="Times New Roman"/>
          <w:b/>
          <w:bCs/>
          <w:lang w:eastAsia="pl-PL"/>
        </w:rPr>
        <w:t xml:space="preserve">B) </w:t>
      </w:r>
      <w:r w:rsidR="00CC7AD9" w:rsidRPr="00D917EA">
        <w:rPr>
          <w:rFonts w:ascii="Times" w:hAnsi="Times" w:cs="Times New Roman"/>
          <w:b/>
          <w:bCs/>
          <w:lang w:eastAsia="pl-PL"/>
        </w:rPr>
        <w:t xml:space="preserve">Opis przedmiotu cyklu </w:t>
      </w:r>
    </w:p>
    <w:p w:rsidR="00CC7AD9" w:rsidRPr="00D917EA" w:rsidRDefault="00CC7AD9" w:rsidP="00D917EA">
      <w:pPr>
        <w:spacing w:after="0" w:line="240" w:lineRule="auto"/>
        <w:ind w:left="1080"/>
        <w:contextualSpacing/>
        <w:jc w:val="both"/>
        <w:rPr>
          <w:rFonts w:ascii="Times" w:hAnsi="Times" w:cs="Times New Roman"/>
          <w:iCs/>
          <w:lang w:eastAsia="pl-PL"/>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228"/>
      </w:tblGrid>
      <w:tr w:rsidR="00CC7AD9" w:rsidRPr="00D917EA" w:rsidTr="00E70EE4">
        <w:tc>
          <w:tcPr>
            <w:tcW w:w="3510" w:type="dxa"/>
          </w:tcPr>
          <w:p w:rsidR="00CC7AD9" w:rsidRPr="00D917EA" w:rsidRDefault="00CC7AD9" w:rsidP="00D917EA">
            <w:pPr>
              <w:spacing w:after="0" w:line="240" w:lineRule="auto"/>
              <w:jc w:val="both"/>
              <w:rPr>
                <w:rFonts w:ascii="Times" w:hAnsi="Times" w:cs="Times New Roman"/>
                <w:b/>
                <w:bCs/>
                <w:lang w:eastAsia="pl-PL"/>
              </w:rPr>
            </w:pPr>
            <w:r w:rsidRPr="00D917EA">
              <w:rPr>
                <w:rFonts w:ascii="Times" w:hAnsi="Times" w:cs="Times New Roman"/>
                <w:b/>
                <w:bCs/>
                <w:lang w:eastAsia="pl-PL"/>
              </w:rPr>
              <w:t>Nazwa pola</w:t>
            </w:r>
          </w:p>
        </w:tc>
        <w:tc>
          <w:tcPr>
            <w:tcW w:w="6228" w:type="dxa"/>
          </w:tcPr>
          <w:p w:rsidR="00CC7AD9" w:rsidRPr="00D917EA" w:rsidRDefault="00CC7AD9" w:rsidP="00D917EA">
            <w:pPr>
              <w:spacing w:after="0" w:line="240" w:lineRule="auto"/>
              <w:jc w:val="both"/>
              <w:rPr>
                <w:rFonts w:ascii="Times" w:hAnsi="Times" w:cs="Times New Roman"/>
                <w:b/>
                <w:bCs/>
                <w:lang w:eastAsia="pl-PL"/>
              </w:rPr>
            </w:pPr>
            <w:r w:rsidRPr="00D917EA">
              <w:rPr>
                <w:rFonts w:ascii="Times" w:hAnsi="Times" w:cs="Times New Roman"/>
                <w:b/>
                <w:bCs/>
                <w:lang w:eastAsia="pl-PL"/>
              </w:rPr>
              <w:t>Komentarz</w:t>
            </w:r>
          </w:p>
        </w:tc>
      </w:tr>
      <w:tr w:rsidR="00CC7AD9" w:rsidRPr="00D917EA" w:rsidTr="00E70EE4">
        <w:tc>
          <w:tcPr>
            <w:tcW w:w="3510" w:type="dxa"/>
          </w:tcPr>
          <w:p w:rsidR="00CC7AD9" w:rsidRPr="00D917EA" w:rsidRDefault="00CC7AD9" w:rsidP="00D917EA">
            <w:pPr>
              <w:spacing w:after="0" w:line="240" w:lineRule="auto"/>
              <w:jc w:val="both"/>
              <w:rPr>
                <w:rFonts w:ascii="Times" w:hAnsi="Times" w:cs="Times New Roman"/>
                <w:b/>
                <w:lang w:eastAsia="pl-PL"/>
              </w:rPr>
            </w:pPr>
            <w:r w:rsidRPr="00D917EA">
              <w:rPr>
                <w:rFonts w:ascii="Times" w:hAnsi="Times" w:cs="Times New Roman"/>
                <w:b/>
                <w:lang w:eastAsia="pl-PL"/>
              </w:rPr>
              <w:t>Cykl dydaktyczny, w którym przedmiot jest realizowany</w:t>
            </w:r>
          </w:p>
        </w:tc>
        <w:tc>
          <w:tcPr>
            <w:tcW w:w="6228" w:type="dxa"/>
            <w:vAlign w:val="center"/>
          </w:tcPr>
          <w:p w:rsidR="00CC7AD9" w:rsidRPr="000F5FFE" w:rsidRDefault="00CC7AD9" w:rsidP="00D917EA">
            <w:pPr>
              <w:spacing w:after="0" w:line="240" w:lineRule="auto"/>
              <w:jc w:val="both"/>
              <w:rPr>
                <w:rFonts w:ascii="Times" w:hAnsi="Times" w:cs="Times New Roman"/>
                <w:b/>
                <w:bCs/>
                <w:iCs/>
                <w:lang w:eastAsia="pl-PL"/>
              </w:rPr>
            </w:pPr>
            <w:r w:rsidRPr="000F5FFE">
              <w:rPr>
                <w:rFonts w:ascii="Times" w:hAnsi="Times" w:cs="Times New Roman"/>
                <w:b/>
                <w:bCs/>
                <w:iCs/>
                <w:lang w:eastAsia="pl-PL"/>
              </w:rPr>
              <w:t>Rok IV-V, Semestr:</w:t>
            </w:r>
            <w:r w:rsidRPr="000F5FFE">
              <w:rPr>
                <w:rFonts w:ascii="Times" w:hAnsi="Times" w:cs="Times New Roman"/>
                <w:b/>
              </w:rPr>
              <w:t xml:space="preserve"> VII-X- zimowy, letni</w:t>
            </w:r>
            <w:r w:rsidRPr="000F5FFE">
              <w:rPr>
                <w:rFonts w:ascii="Times" w:hAnsi="Times" w:cs="Times New Roman"/>
                <w:b/>
                <w:bCs/>
                <w:iCs/>
                <w:lang w:eastAsia="pl-PL"/>
              </w:rPr>
              <w:t xml:space="preserve"> </w:t>
            </w:r>
          </w:p>
        </w:tc>
      </w:tr>
      <w:tr w:rsidR="00CC7AD9" w:rsidRPr="00D917EA" w:rsidTr="00E70EE4">
        <w:tc>
          <w:tcPr>
            <w:tcW w:w="3510" w:type="dxa"/>
          </w:tcPr>
          <w:p w:rsidR="00CC7AD9" w:rsidRPr="00D917EA" w:rsidRDefault="00CC7AD9" w:rsidP="00D917EA">
            <w:pPr>
              <w:spacing w:after="0" w:line="240" w:lineRule="auto"/>
              <w:contextualSpacing/>
              <w:jc w:val="both"/>
              <w:rPr>
                <w:rFonts w:ascii="Times" w:hAnsi="Times" w:cs="Times New Roman"/>
                <w:b/>
                <w:lang w:eastAsia="pl-PL"/>
              </w:rPr>
            </w:pPr>
            <w:r w:rsidRPr="00D917EA">
              <w:rPr>
                <w:rFonts w:ascii="Times" w:hAnsi="Times" w:cs="Times New Roman"/>
                <w:b/>
                <w:lang w:eastAsia="pl-PL"/>
              </w:rPr>
              <w:t>Sposób zaliczenia przedmiotu w cyklu</w:t>
            </w:r>
          </w:p>
        </w:tc>
        <w:tc>
          <w:tcPr>
            <w:tcW w:w="6228" w:type="dxa"/>
            <w:vAlign w:val="center"/>
          </w:tcPr>
          <w:p w:rsidR="00CC7AD9" w:rsidRPr="00D917EA" w:rsidRDefault="00CC7AD9" w:rsidP="00D917EA">
            <w:pPr>
              <w:spacing w:after="0" w:line="240" w:lineRule="auto"/>
              <w:jc w:val="both"/>
              <w:rPr>
                <w:rFonts w:ascii="Times" w:hAnsi="Times" w:cs="Times New Roman"/>
                <w:bCs/>
                <w:iCs/>
                <w:lang w:eastAsia="pl-PL"/>
              </w:rPr>
            </w:pPr>
            <w:r w:rsidRPr="00D917EA">
              <w:rPr>
                <w:rFonts w:ascii="Times" w:hAnsi="Times" w:cs="Times New Roman"/>
                <w:b/>
                <w:bCs/>
                <w:iCs/>
                <w:lang w:eastAsia="pl-PL"/>
              </w:rPr>
              <w:t>Wykład:</w:t>
            </w:r>
            <w:r w:rsidRPr="00D917EA">
              <w:rPr>
                <w:rFonts w:ascii="Times" w:hAnsi="Times" w:cs="Times New Roman"/>
                <w:bCs/>
                <w:iCs/>
                <w:lang w:eastAsia="pl-PL"/>
              </w:rPr>
              <w:t xml:space="preserve"> zaliczenie na ocenę</w:t>
            </w:r>
          </w:p>
          <w:p w:rsidR="00CC7AD9" w:rsidRPr="00D917EA" w:rsidRDefault="00CC7AD9" w:rsidP="00D917EA">
            <w:pPr>
              <w:spacing w:after="0" w:line="240" w:lineRule="auto"/>
              <w:jc w:val="both"/>
              <w:rPr>
                <w:rFonts w:ascii="Times" w:hAnsi="Times" w:cs="Times New Roman"/>
                <w:iCs/>
                <w:lang w:eastAsia="pl-PL"/>
              </w:rPr>
            </w:pPr>
          </w:p>
        </w:tc>
      </w:tr>
      <w:tr w:rsidR="00CC7AD9" w:rsidRPr="00D917EA" w:rsidTr="00E70EE4">
        <w:tc>
          <w:tcPr>
            <w:tcW w:w="3510" w:type="dxa"/>
          </w:tcPr>
          <w:p w:rsidR="00CC7AD9" w:rsidRPr="00D917EA" w:rsidRDefault="00CC7AD9" w:rsidP="00D917EA">
            <w:pPr>
              <w:spacing w:after="0" w:line="240" w:lineRule="auto"/>
              <w:contextualSpacing/>
              <w:jc w:val="both"/>
              <w:rPr>
                <w:rFonts w:ascii="Times" w:hAnsi="Times" w:cs="Times New Roman"/>
                <w:b/>
                <w:lang w:eastAsia="pl-PL"/>
              </w:rPr>
            </w:pPr>
            <w:r w:rsidRPr="00D917EA">
              <w:rPr>
                <w:rFonts w:ascii="Times" w:hAnsi="Times" w:cs="Times New Roman"/>
                <w:b/>
                <w:lang w:eastAsia="pl-PL"/>
              </w:rPr>
              <w:t>Forma(y) i liczba godzin zajęć oraz sposoby ich zaliczenia</w:t>
            </w:r>
          </w:p>
        </w:tc>
        <w:tc>
          <w:tcPr>
            <w:tcW w:w="6228" w:type="dxa"/>
            <w:vAlign w:val="center"/>
          </w:tcPr>
          <w:p w:rsidR="00CC7AD9" w:rsidRPr="00D917EA" w:rsidRDefault="00CC7AD9" w:rsidP="00D917EA">
            <w:pPr>
              <w:spacing w:after="0" w:line="240" w:lineRule="auto"/>
              <w:jc w:val="both"/>
              <w:rPr>
                <w:rFonts w:ascii="Times" w:hAnsi="Times" w:cs="Times New Roman"/>
                <w:bCs/>
                <w:iCs/>
                <w:lang w:eastAsia="pl-PL"/>
              </w:rPr>
            </w:pPr>
            <w:r w:rsidRPr="00D917EA">
              <w:rPr>
                <w:rFonts w:ascii="Times" w:hAnsi="Times" w:cs="Times New Roman"/>
                <w:b/>
                <w:bCs/>
                <w:iCs/>
                <w:lang w:eastAsia="pl-PL"/>
              </w:rPr>
              <w:t>Wykład:</w:t>
            </w:r>
            <w:r w:rsidRPr="00D917EA">
              <w:rPr>
                <w:rFonts w:ascii="Times" w:hAnsi="Times" w:cs="Times New Roman"/>
                <w:bCs/>
                <w:iCs/>
                <w:lang w:eastAsia="pl-PL"/>
              </w:rPr>
              <w:t xml:space="preserve"> 15 godzin- zaliczenie na ocenę</w:t>
            </w:r>
          </w:p>
          <w:p w:rsidR="00CC7AD9" w:rsidRPr="00D917EA" w:rsidRDefault="00CC7AD9" w:rsidP="00D917EA">
            <w:pPr>
              <w:spacing w:after="0" w:line="240" w:lineRule="auto"/>
              <w:jc w:val="both"/>
              <w:rPr>
                <w:rFonts w:ascii="Times" w:hAnsi="Times" w:cs="Times New Roman"/>
                <w:bCs/>
                <w:iCs/>
                <w:lang w:eastAsia="pl-PL"/>
              </w:rPr>
            </w:pPr>
          </w:p>
        </w:tc>
      </w:tr>
      <w:tr w:rsidR="00CC7AD9" w:rsidRPr="00D917EA" w:rsidTr="00E70EE4">
        <w:tc>
          <w:tcPr>
            <w:tcW w:w="3510" w:type="dxa"/>
          </w:tcPr>
          <w:p w:rsidR="00CC7AD9" w:rsidRPr="00D917EA" w:rsidRDefault="00CC7AD9" w:rsidP="00D917EA">
            <w:pPr>
              <w:spacing w:after="0" w:line="240" w:lineRule="auto"/>
              <w:contextualSpacing/>
              <w:jc w:val="both"/>
              <w:rPr>
                <w:rFonts w:ascii="Times" w:hAnsi="Times" w:cs="Times New Roman"/>
                <w:b/>
                <w:lang w:eastAsia="pl-PL"/>
              </w:rPr>
            </w:pPr>
            <w:r w:rsidRPr="00D917EA">
              <w:rPr>
                <w:rFonts w:ascii="Times" w:hAnsi="Times" w:cs="Times New Roman"/>
                <w:b/>
                <w:lang w:eastAsia="pl-PL"/>
              </w:rPr>
              <w:t>Imię i nazwisko koordynatora/ów przedmiotu cyklu</w:t>
            </w:r>
          </w:p>
        </w:tc>
        <w:tc>
          <w:tcPr>
            <w:tcW w:w="6228" w:type="dxa"/>
            <w:vAlign w:val="center"/>
          </w:tcPr>
          <w:p w:rsidR="00CC7AD9" w:rsidRPr="00D917EA" w:rsidRDefault="00CC7AD9" w:rsidP="00D917EA">
            <w:pPr>
              <w:spacing w:after="0" w:line="240" w:lineRule="auto"/>
              <w:jc w:val="both"/>
              <w:rPr>
                <w:rFonts w:ascii="Times" w:hAnsi="Times" w:cs="Times New Roman"/>
                <w:b/>
                <w:bCs/>
                <w:iCs/>
                <w:lang w:eastAsia="pl-PL"/>
              </w:rPr>
            </w:pPr>
            <w:r w:rsidRPr="00D917EA">
              <w:rPr>
                <w:rFonts w:ascii="Times" w:hAnsi="Times" w:cs="Times New Roman"/>
                <w:b/>
                <w:bCs/>
                <w:iCs/>
                <w:lang w:eastAsia="pl-PL"/>
              </w:rPr>
              <w:t>dr  n. farm. Piotr Kośliński</w:t>
            </w:r>
          </w:p>
        </w:tc>
      </w:tr>
      <w:tr w:rsidR="00CC7AD9" w:rsidRPr="00D917EA" w:rsidTr="00E70EE4">
        <w:tc>
          <w:tcPr>
            <w:tcW w:w="3510" w:type="dxa"/>
          </w:tcPr>
          <w:p w:rsidR="00CC7AD9" w:rsidRPr="00D917EA" w:rsidRDefault="00CC7AD9" w:rsidP="00D917EA">
            <w:pPr>
              <w:spacing w:after="0" w:line="240" w:lineRule="auto"/>
              <w:contextualSpacing/>
              <w:jc w:val="both"/>
              <w:rPr>
                <w:rFonts w:ascii="Times" w:hAnsi="Times" w:cs="Times New Roman"/>
                <w:b/>
                <w:lang w:eastAsia="pl-PL"/>
              </w:rPr>
            </w:pPr>
            <w:r w:rsidRPr="00D917EA">
              <w:rPr>
                <w:rFonts w:ascii="Times" w:hAnsi="Times" w:cs="Times New Roman"/>
                <w:b/>
                <w:lang w:eastAsia="pl-PL"/>
              </w:rPr>
              <w:t>Imię i nazwisko osób prowadzących grupy zajęciowe przedmiotu</w:t>
            </w:r>
          </w:p>
        </w:tc>
        <w:tc>
          <w:tcPr>
            <w:tcW w:w="6228" w:type="dxa"/>
            <w:vAlign w:val="center"/>
          </w:tcPr>
          <w:p w:rsidR="00CC7AD9" w:rsidRPr="00D917EA" w:rsidRDefault="00CC7AD9" w:rsidP="00D917EA">
            <w:pPr>
              <w:spacing w:after="0" w:line="240" w:lineRule="auto"/>
              <w:jc w:val="both"/>
              <w:rPr>
                <w:rFonts w:ascii="Times" w:hAnsi="Times" w:cs="Times New Roman"/>
                <w:bCs/>
                <w:iCs/>
                <w:lang w:eastAsia="pl-PL"/>
              </w:rPr>
            </w:pPr>
            <w:r w:rsidRPr="00D917EA">
              <w:rPr>
                <w:rFonts w:ascii="Times" w:hAnsi="Times" w:cs="Times New Roman"/>
                <w:bCs/>
                <w:iCs/>
                <w:lang w:eastAsia="pl-PL"/>
              </w:rPr>
              <w:t>dr n. farm. Piotr Kośliński</w:t>
            </w:r>
          </w:p>
        </w:tc>
      </w:tr>
      <w:tr w:rsidR="00CC7AD9" w:rsidRPr="00D917EA" w:rsidTr="00E70EE4">
        <w:tc>
          <w:tcPr>
            <w:tcW w:w="3510" w:type="dxa"/>
          </w:tcPr>
          <w:p w:rsidR="00CC7AD9" w:rsidRPr="00D917EA" w:rsidRDefault="00CC7AD9" w:rsidP="00D917EA">
            <w:pPr>
              <w:spacing w:after="0" w:line="240" w:lineRule="auto"/>
              <w:contextualSpacing/>
              <w:jc w:val="both"/>
              <w:rPr>
                <w:rFonts w:ascii="Times" w:hAnsi="Times" w:cs="Times New Roman"/>
                <w:b/>
                <w:lang w:eastAsia="pl-PL"/>
              </w:rPr>
            </w:pPr>
            <w:r w:rsidRPr="00D917EA">
              <w:rPr>
                <w:rFonts w:ascii="Times" w:hAnsi="Times" w:cs="Times New Roman"/>
                <w:b/>
                <w:lang w:eastAsia="pl-PL"/>
              </w:rPr>
              <w:t>Atrybut (charakter) przedmiotu</w:t>
            </w:r>
          </w:p>
        </w:tc>
        <w:tc>
          <w:tcPr>
            <w:tcW w:w="6228" w:type="dxa"/>
            <w:vAlign w:val="center"/>
          </w:tcPr>
          <w:p w:rsidR="00CC7AD9" w:rsidRPr="00D917EA" w:rsidRDefault="003C6AA5" w:rsidP="00D917EA">
            <w:pPr>
              <w:spacing w:after="0" w:line="240" w:lineRule="auto"/>
              <w:jc w:val="both"/>
              <w:rPr>
                <w:rFonts w:ascii="Times" w:hAnsi="Times" w:cs="Times New Roman"/>
                <w:bCs/>
                <w:iCs/>
                <w:lang w:eastAsia="pl-PL"/>
              </w:rPr>
            </w:pPr>
            <w:r w:rsidRPr="00D917EA">
              <w:rPr>
                <w:rFonts w:ascii="Times" w:hAnsi="Times" w:cs="Times New Roman"/>
                <w:bCs/>
                <w:iCs/>
                <w:lang w:eastAsia="pl-PL"/>
              </w:rPr>
              <w:t>Przedmiot do wyboru</w:t>
            </w:r>
            <w:r w:rsidR="00CC7AD9" w:rsidRPr="00D917EA">
              <w:rPr>
                <w:rFonts w:ascii="Times" w:hAnsi="Times" w:cs="Times New Roman"/>
                <w:bCs/>
                <w:iCs/>
                <w:lang w:eastAsia="pl-PL"/>
              </w:rPr>
              <w:t>wny</w:t>
            </w:r>
          </w:p>
        </w:tc>
      </w:tr>
      <w:tr w:rsidR="00CC7AD9" w:rsidRPr="00D917EA" w:rsidTr="00E70EE4">
        <w:trPr>
          <w:trHeight w:val="514"/>
        </w:trPr>
        <w:tc>
          <w:tcPr>
            <w:tcW w:w="3510" w:type="dxa"/>
          </w:tcPr>
          <w:p w:rsidR="00CC7AD9" w:rsidRPr="00D917EA" w:rsidRDefault="00CC7AD9" w:rsidP="00D917EA">
            <w:pPr>
              <w:spacing w:after="0" w:line="240" w:lineRule="auto"/>
              <w:contextualSpacing/>
              <w:jc w:val="both"/>
              <w:rPr>
                <w:rFonts w:ascii="Times" w:hAnsi="Times" w:cs="Times New Roman"/>
                <w:b/>
                <w:lang w:eastAsia="pl-PL"/>
              </w:rPr>
            </w:pPr>
            <w:r w:rsidRPr="00D917EA">
              <w:rPr>
                <w:rFonts w:ascii="Times" w:hAnsi="Times" w:cs="Times New Roman"/>
                <w:b/>
                <w:lang w:eastAsia="pl-PL"/>
              </w:rPr>
              <w:t>Grupy zajęciowe z opisem i limitem miejsc w grupach</w:t>
            </w:r>
          </w:p>
        </w:tc>
        <w:tc>
          <w:tcPr>
            <w:tcW w:w="6228" w:type="dxa"/>
            <w:vAlign w:val="center"/>
          </w:tcPr>
          <w:p w:rsidR="0043035B" w:rsidRPr="00D917EA" w:rsidRDefault="0043035B"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CC7AD9" w:rsidRPr="00D917EA" w:rsidRDefault="0043035B"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rPr>
              <w:t xml:space="preserve">Maksymalna liczba studentów: </w:t>
            </w:r>
            <w:r w:rsidR="00ED170F" w:rsidRPr="00D917EA">
              <w:rPr>
                <w:rFonts w:ascii="Times" w:hAnsi="Times" w:cs="Times New Roman"/>
              </w:rPr>
              <w:t>90</w:t>
            </w:r>
          </w:p>
        </w:tc>
      </w:tr>
      <w:tr w:rsidR="00CC7AD9" w:rsidRPr="00D917EA" w:rsidTr="00E70EE4">
        <w:tc>
          <w:tcPr>
            <w:tcW w:w="3510" w:type="dxa"/>
          </w:tcPr>
          <w:p w:rsidR="00CC7AD9" w:rsidRPr="00D917EA" w:rsidRDefault="00CC7AD9" w:rsidP="00D917EA">
            <w:pPr>
              <w:spacing w:after="0" w:line="240" w:lineRule="auto"/>
              <w:contextualSpacing/>
              <w:jc w:val="both"/>
              <w:rPr>
                <w:rFonts w:ascii="Times" w:hAnsi="Times" w:cs="Times New Roman"/>
                <w:b/>
                <w:lang w:eastAsia="pl-PL"/>
              </w:rPr>
            </w:pPr>
            <w:r w:rsidRPr="00D917EA">
              <w:rPr>
                <w:rFonts w:ascii="Times" w:hAnsi="Times" w:cs="Times New Roman"/>
                <w:b/>
                <w:lang w:eastAsia="pl-PL"/>
              </w:rPr>
              <w:t>Terminy i miejsca odbywania zajęć</w:t>
            </w:r>
          </w:p>
        </w:tc>
        <w:tc>
          <w:tcPr>
            <w:tcW w:w="6228" w:type="dxa"/>
            <w:vAlign w:val="center"/>
          </w:tcPr>
          <w:p w:rsidR="00CC7AD9" w:rsidRPr="00D917EA" w:rsidRDefault="00E70EE4"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S</w:t>
            </w:r>
            <w:r w:rsidR="00CC7AD9" w:rsidRPr="00D917EA">
              <w:rPr>
                <w:rFonts w:ascii="Times" w:hAnsi="Times" w:cs="Times New Roman"/>
                <w:bCs/>
                <w:iCs/>
              </w:rPr>
              <w:t xml:space="preserve">ale wykładowe Collegium Medium im. L. Rydygiera </w:t>
            </w:r>
            <w:r w:rsidR="00CC7AD9" w:rsidRPr="00D917EA">
              <w:rPr>
                <w:rFonts w:ascii="Times" w:hAnsi="Times" w:cs="Times New Roman"/>
                <w:bCs/>
                <w:iCs/>
              </w:rPr>
              <w:br/>
              <w:t>w Bydgoszczy Uniwersytetu Mikołaja Kopernika w Toruniu w terminach podawanych przez Dział Dydaktyki</w:t>
            </w:r>
            <w:r w:rsidR="009C7049" w:rsidRPr="00D917EA">
              <w:rPr>
                <w:rFonts w:ascii="Times" w:hAnsi="Times" w:cs="Times New Roman"/>
                <w:bCs/>
                <w:iCs/>
              </w:rPr>
              <w:t>.</w:t>
            </w:r>
          </w:p>
        </w:tc>
      </w:tr>
      <w:tr w:rsidR="00CC7AD9" w:rsidRPr="00D917EA" w:rsidTr="00E70EE4">
        <w:tc>
          <w:tcPr>
            <w:tcW w:w="3510" w:type="dxa"/>
          </w:tcPr>
          <w:p w:rsidR="00CC7AD9" w:rsidRPr="00D917EA" w:rsidRDefault="00CC7AD9" w:rsidP="00D917EA">
            <w:pPr>
              <w:spacing w:after="0" w:line="240" w:lineRule="auto"/>
              <w:contextualSpacing/>
              <w:jc w:val="both"/>
              <w:rPr>
                <w:rFonts w:ascii="Times" w:hAnsi="Times" w:cs="Times New Roman"/>
                <w:b/>
                <w:lang w:eastAsia="pl-PL"/>
              </w:rPr>
            </w:pPr>
            <w:r w:rsidRPr="00D917EA">
              <w:rPr>
                <w:rFonts w:ascii="Times" w:hAnsi="Times" w:cs="Times New Roman"/>
                <w:b/>
                <w:lang w:eastAsia="pl-PL"/>
              </w:rPr>
              <w:t xml:space="preserve">Liczba godzin zajęć prowadzonych z wykorzystaniem metod </w:t>
            </w:r>
            <w:r w:rsidRPr="00D917EA">
              <w:rPr>
                <w:rFonts w:ascii="Times" w:hAnsi="Times" w:cs="Times New Roman"/>
                <w:b/>
                <w:lang w:eastAsia="pl-PL"/>
              </w:rPr>
              <w:br/>
              <w:t>i technik kształcenia na odległość</w:t>
            </w:r>
          </w:p>
        </w:tc>
        <w:tc>
          <w:tcPr>
            <w:tcW w:w="6228" w:type="dxa"/>
            <w:vAlign w:val="center"/>
          </w:tcPr>
          <w:p w:rsidR="00CC7AD9" w:rsidRPr="000F5FFE" w:rsidRDefault="000F5FFE" w:rsidP="00D917EA">
            <w:pPr>
              <w:pStyle w:val="Domylnie"/>
              <w:spacing w:after="0" w:line="240" w:lineRule="auto"/>
              <w:jc w:val="both"/>
              <w:rPr>
                <w:rFonts w:ascii="Times New Roman" w:hAnsi="Times New Roman" w:cs="Times New Roman"/>
              </w:rPr>
            </w:pPr>
            <w:r>
              <w:rPr>
                <w:rFonts w:ascii="Times New Roman" w:hAnsi="Times New Roman" w:cs="Times New Roman"/>
              </w:rPr>
              <w:t>Brak.</w:t>
            </w:r>
          </w:p>
        </w:tc>
      </w:tr>
      <w:tr w:rsidR="00CC7AD9" w:rsidRPr="00D917EA" w:rsidTr="00E70EE4">
        <w:tc>
          <w:tcPr>
            <w:tcW w:w="3510" w:type="dxa"/>
          </w:tcPr>
          <w:p w:rsidR="00CC7AD9" w:rsidRPr="00D917EA" w:rsidRDefault="00CC7AD9" w:rsidP="00D917EA">
            <w:pPr>
              <w:spacing w:after="0" w:line="240" w:lineRule="auto"/>
              <w:contextualSpacing/>
              <w:jc w:val="both"/>
              <w:rPr>
                <w:rFonts w:ascii="Times" w:hAnsi="Times" w:cs="Times New Roman"/>
                <w:b/>
                <w:lang w:eastAsia="pl-PL"/>
              </w:rPr>
            </w:pPr>
            <w:r w:rsidRPr="00D917EA">
              <w:rPr>
                <w:rFonts w:ascii="Times" w:hAnsi="Times" w:cs="Times New Roman"/>
                <w:b/>
                <w:lang w:eastAsia="pl-PL"/>
              </w:rPr>
              <w:t>Strona www przedmiotu</w:t>
            </w:r>
          </w:p>
        </w:tc>
        <w:tc>
          <w:tcPr>
            <w:tcW w:w="6228" w:type="dxa"/>
            <w:vAlign w:val="center"/>
          </w:tcPr>
          <w:p w:rsidR="00CC7AD9" w:rsidRPr="000F5FFE" w:rsidRDefault="000F5FFE" w:rsidP="00D917EA">
            <w:pPr>
              <w:pStyle w:val="Domylnie"/>
              <w:spacing w:after="0" w:line="240" w:lineRule="auto"/>
              <w:jc w:val="both"/>
              <w:rPr>
                <w:rFonts w:ascii="Times New Roman" w:hAnsi="Times New Roman" w:cs="Times New Roman"/>
              </w:rPr>
            </w:pPr>
            <w:r>
              <w:rPr>
                <w:rFonts w:ascii="Times" w:hAnsi="Times" w:cs="Times New Roman"/>
              </w:rPr>
              <w:t>Brak.</w:t>
            </w:r>
          </w:p>
        </w:tc>
      </w:tr>
      <w:tr w:rsidR="00CC7AD9" w:rsidRPr="00D917EA" w:rsidTr="00E70EE4">
        <w:trPr>
          <w:trHeight w:val="760"/>
        </w:trPr>
        <w:tc>
          <w:tcPr>
            <w:tcW w:w="3510" w:type="dxa"/>
          </w:tcPr>
          <w:p w:rsidR="00CC7AD9" w:rsidRPr="00D917EA" w:rsidRDefault="00CC7AD9" w:rsidP="00D917EA">
            <w:pPr>
              <w:spacing w:after="0" w:line="240" w:lineRule="auto"/>
              <w:contextualSpacing/>
              <w:jc w:val="both"/>
              <w:rPr>
                <w:rFonts w:ascii="Times" w:hAnsi="Times" w:cs="Times New Roman"/>
                <w:b/>
                <w:lang w:eastAsia="pl-PL"/>
              </w:rPr>
            </w:pPr>
            <w:r w:rsidRPr="00D917EA">
              <w:rPr>
                <w:rFonts w:ascii="Times" w:hAnsi="Times" w:cs="Times New Roman"/>
                <w:b/>
                <w:lang w:eastAsia="pl-PL"/>
              </w:rPr>
              <w:t>Efekty kształcenia, zdefiniowane dla danej formy zajęć w ramach przedmiotu</w:t>
            </w:r>
          </w:p>
        </w:tc>
        <w:tc>
          <w:tcPr>
            <w:tcW w:w="6228" w:type="dxa"/>
            <w:vAlign w:val="center"/>
          </w:tcPr>
          <w:p w:rsidR="00E70EE4" w:rsidRPr="00D917EA" w:rsidRDefault="00E70EE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Wykład student zna i rozumie:</w:t>
            </w:r>
          </w:p>
          <w:p w:rsidR="00E70EE4" w:rsidRPr="00D917EA" w:rsidRDefault="00E70EE4"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W1: metody analizy toksykologicznej i wpływ ksenobiotyków na wartości laboratoryjnych parametrów biochemicznych i hematologicznych stosowanych w diagnostyce laboratoryjnej.</w:t>
            </w:r>
          </w:p>
          <w:p w:rsidR="00E70EE4" w:rsidRPr="00D917EA" w:rsidRDefault="00E70EE4"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W2: elementy diagnostycznej charakterystyki badania (czułość i swoistość, wartości predykcyjne, wskaźniki prawdopodobieństw, zasady doboru wartości odcięcia).</w:t>
            </w:r>
          </w:p>
          <w:p w:rsidR="00E70EE4" w:rsidRPr="00D917EA" w:rsidRDefault="00E70EE4"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W3: definicje i metody oceny precyzji, dokładności, specyficzności, </w:t>
            </w:r>
            <w:r w:rsidRPr="00D917EA">
              <w:rPr>
                <w:rFonts w:ascii="Times" w:hAnsi="Times" w:cs="Times New Roman"/>
                <w:iCs/>
              </w:rPr>
              <w:lastRenderedPageBreak/>
              <w:t>czułości i liniowości metod analitycznych oraz zasady kontroli ich jakości.</w:t>
            </w:r>
          </w:p>
          <w:p w:rsidR="00E70EE4" w:rsidRPr="00D917EA" w:rsidRDefault="00E70EE4"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W4: statystyczne podstawy walidacji metod analitycznych i analizy wyników badań laboratoryjnych, metody opracowania wyników i oceny ich wartości diagnostycznej.</w:t>
            </w:r>
          </w:p>
          <w:p w:rsidR="00E70EE4" w:rsidRPr="00D917EA" w:rsidRDefault="00E70EE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Wykład student potrafi:</w:t>
            </w:r>
          </w:p>
          <w:p w:rsidR="00E70EE4" w:rsidRPr="00D917EA" w:rsidRDefault="00E70EE4"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U1: dobrać optymalne metody analityczne i ocenić wiarygodność wyników tych analiz.</w:t>
            </w:r>
          </w:p>
          <w:p w:rsidR="00E70EE4" w:rsidRPr="00D917EA" w:rsidRDefault="00E70EE4"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U2: interpretować zakresy wartości referencyjnych (z uwzględnieniem wieku, płci, stylu życia, wartości decyzyjnych) oraz oceniać dynamikę zmian wartości laboratoryjnych.</w:t>
            </w:r>
          </w:p>
          <w:p w:rsidR="00E70EE4" w:rsidRPr="00D917EA" w:rsidRDefault="00E70EE4"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U3: dobrać materiał do badań toksykologicznych; wykonać analizy toksykologiczne i interpretować wyniki tych badań.</w:t>
            </w:r>
          </w:p>
          <w:p w:rsidR="00E70EE4" w:rsidRPr="00D917EA" w:rsidRDefault="00E70EE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Wykład student gotów jest do:</w:t>
            </w:r>
          </w:p>
          <w:p w:rsidR="00E70EE4" w:rsidRPr="00D917EA" w:rsidRDefault="00E70EE4"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K1: pracy w grupie przyjmując w niej różne role.</w:t>
            </w:r>
          </w:p>
          <w:p w:rsidR="00CC7AD9" w:rsidRPr="00D917EA" w:rsidRDefault="00E70EE4" w:rsidP="00D917EA">
            <w:pPr>
              <w:autoSpaceDE w:val="0"/>
              <w:autoSpaceDN w:val="0"/>
              <w:adjustRightInd w:val="0"/>
              <w:spacing w:after="0" w:line="240" w:lineRule="auto"/>
              <w:jc w:val="both"/>
              <w:rPr>
                <w:rFonts w:ascii="Times" w:hAnsi="Times" w:cs="Times New Roman"/>
                <w:iCs/>
                <w:color w:val="FF0000"/>
              </w:rPr>
            </w:pPr>
            <w:r w:rsidRPr="00D917EA">
              <w:rPr>
                <w:rFonts w:ascii="Times" w:hAnsi="Times" w:cs="Times New Roman"/>
                <w:iCs/>
              </w:rPr>
              <w:t>K2: odpowiedniego określenia priorytetów służących realizacji określonego przez siebie lub innych zadania.</w:t>
            </w:r>
          </w:p>
        </w:tc>
      </w:tr>
      <w:tr w:rsidR="00CC7AD9" w:rsidRPr="00D917EA" w:rsidTr="00E70EE4">
        <w:tc>
          <w:tcPr>
            <w:tcW w:w="3510" w:type="dxa"/>
          </w:tcPr>
          <w:p w:rsidR="00CC7AD9" w:rsidRPr="00D917EA" w:rsidRDefault="00CC7AD9" w:rsidP="00D917EA">
            <w:pPr>
              <w:spacing w:after="0" w:line="240" w:lineRule="auto"/>
              <w:contextualSpacing/>
              <w:jc w:val="both"/>
              <w:rPr>
                <w:rFonts w:ascii="Times" w:hAnsi="Times" w:cs="Times New Roman"/>
                <w:b/>
                <w:lang w:eastAsia="pl-PL"/>
              </w:rPr>
            </w:pPr>
            <w:r w:rsidRPr="00D917EA">
              <w:rPr>
                <w:rFonts w:ascii="Times" w:hAnsi="Times" w:cs="Times New Roman"/>
                <w:b/>
                <w:lang w:eastAsia="pl-PL"/>
              </w:rPr>
              <w:lastRenderedPageBreak/>
              <w:t>Metody i kryteria oceniania danej formy zajęć w ramach przedmiotu</w:t>
            </w:r>
          </w:p>
        </w:tc>
        <w:tc>
          <w:tcPr>
            <w:tcW w:w="6228" w:type="dxa"/>
            <w:vAlign w:val="center"/>
          </w:tcPr>
          <w:p w:rsidR="00CC7AD9" w:rsidRPr="00D917EA" w:rsidRDefault="00CC7AD9" w:rsidP="00D917EA">
            <w:pPr>
              <w:spacing w:after="0" w:line="240" w:lineRule="auto"/>
              <w:jc w:val="both"/>
              <w:rPr>
                <w:rFonts w:ascii="Times" w:hAnsi="Times" w:cs="Times New Roman"/>
                <w:bCs/>
                <w:iCs/>
              </w:rPr>
            </w:pPr>
            <w:r w:rsidRPr="00D917EA">
              <w:rPr>
                <w:rFonts w:ascii="Times" w:hAnsi="Times" w:cs="Times New Roman"/>
                <w:iCs/>
              </w:rPr>
              <w:t xml:space="preserve">Podstawą do zaliczenia przedmiotu </w:t>
            </w:r>
            <w:r w:rsidRPr="00D917EA">
              <w:rPr>
                <w:rFonts w:ascii="Times" w:hAnsi="Times" w:cs="Times New Roman"/>
                <w:bCs/>
                <w:iCs/>
              </w:rPr>
              <w:t>Techniki spektrofotometryczne, immunochemiczne, chromatograficzne oraz szybkie testy w analizie trucizn.</w:t>
            </w:r>
            <w:r w:rsidRPr="00D917EA">
              <w:rPr>
                <w:rFonts w:ascii="Times" w:hAnsi="Times" w:cs="Times New Roman"/>
                <w:iCs/>
              </w:rPr>
              <w:t xml:space="preserve"> jest czynny udział w zajęciach ( obecność obowiązkowa) oraz pisemne zaliczenie na ocenę w formie testu jednokrotnego wyboru (pytania otwarte i zamknięte jednokrotnego wyboru). Warunkiem uzyskania zaliczenia jest uzyskanie minimalnej liczby punktów na kolokwium (70% prawidłowych odpowiedzi).. Uzyskane punkty przelicza się na oceny według następującej skali:</w:t>
            </w:r>
          </w:p>
          <w:p w:rsidR="00CC7AD9" w:rsidRPr="00D917EA" w:rsidRDefault="00CC7AD9" w:rsidP="00D917EA">
            <w:pPr>
              <w:spacing w:after="0" w:line="240" w:lineRule="auto"/>
              <w:contextualSpacing/>
              <w:jc w:val="both"/>
              <w:rPr>
                <w:rFonts w:ascii="Times" w:hAnsi="Times" w:cs="Times New Roman"/>
                <w:iCs/>
              </w:rPr>
            </w:pPr>
          </w:p>
          <w:tbl>
            <w:tblPr>
              <w:tblW w:w="3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6"/>
              <w:gridCol w:w="1967"/>
            </w:tblGrid>
            <w:tr w:rsidR="00CC7AD9" w:rsidRPr="00D917EA" w:rsidTr="007140B1">
              <w:trPr>
                <w:jc w:val="center"/>
              </w:trPr>
              <w:tc>
                <w:tcPr>
                  <w:tcW w:w="1816" w:type="dxa"/>
                  <w:tcBorders>
                    <w:top w:val="single" w:sz="4" w:space="0" w:color="auto"/>
                    <w:left w:val="single" w:sz="4" w:space="0" w:color="auto"/>
                    <w:bottom w:val="single" w:sz="4" w:space="0" w:color="auto"/>
                    <w:right w:val="single" w:sz="4" w:space="0" w:color="auto"/>
                  </w:tcBorders>
                  <w:vAlign w:val="center"/>
                </w:tcPr>
                <w:p w:rsidR="00CC7AD9" w:rsidRPr="00D917EA" w:rsidRDefault="00CC7AD9" w:rsidP="00D917EA">
                  <w:pPr>
                    <w:tabs>
                      <w:tab w:val="left" w:pos="16"/>
                    </w:tabs>
                    <w:spacing w:after="0" w:line="240" w:lineRule="auto"/>
                    <w:jc w:val="both"/>
                    <w:rPr>
                      <w:rFonts w:ascii="Times" w:hAnsi="Times" w:cs="Times New Roman"/>
                      <w:bCs/>
                    </w:rPr>
                  </w:pPr>
                  <w:r w:rsidRPr="00D917EA">
                    <w:rPr>
                      <w:rFonts w:ascii="Times" w:hAnsi="Times" w:cs="Times New Roman"/>
                      <w:bCs/>
                    </w:rPr>
                    <w:t>Procent punktów</w:t>
                  </w:r>
                </w:p>
              </w:tc>
              <w:tc>
                <w:tcPr>
                  <w:tcW w:w="1967" w:type="dxa"/>
                  <w:tcBorders>
                    <w:top w:val="single" w:sz="4" w:space="0" w:color="auto"/>
                    <w:left w:val="single" w:sz="4" w:space="0" w:color="auto"/>
                    <w:bottom w:val="single" w:sz="4" w:space="0" w:color="auto"/>
                    <w:right w:val="single" w:sz="4" w:space="0" w:color="auto"/>
                  </w:tcBorders>
                  <w:vAlign w:val="center"/>
                </w:tcPr>
                <w:p w:rsidR="00CC7AD9" w:rsidRPr="00D917EA" w:rsidRDefault="00CC7AD9" w:rsidP="00D917EA">
                  <w:pPr>
                    <w:spacing w:after="0" w:line="240" w:lineRule="auto"/>
                    <w:jc w:val="both"/>
                    <w:rPr>
                      <w:rFonts w:ascii="Times" w:hAnsi="Times" w:cs="Times New Roman"/>
                      <w:bCs/>
                    </w:rPr>
                  </w:pPr>
                  <w:r w:rsidRPr="00D917EA">
                    <w:rPr>
                      <w:rFonts w:ascii="Times" w:hAnsi="Times" w:cs="Times New Roman"/>
                      <w:bCs/>
                    </w:rPr>
                    <w:t>Ocena</w:t>
                  </w:r>
                </w:p>
              </w:tc>
            </w:tr>
            <w:tr w:rsidR="00CC7AD9" w:rsidRPr="00D917EA" w:rsidTr="007140B1">
              <w:trPr>
                <w:jc w:val="center"/>
              </w:trPr>
              <w:tc>
                <w:tcPr>
                  <w:tcW w:w="1816"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94-100%</w:t>
                  </w:r>
                </w:p>
              </w:tc>
              <w:tc>
                <w:tcPr>
                  <w:tcW w:w="1967"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Bardzo dobry</w:t>
                  </w:r>
                </w:p>
              </w:tc>
            </w:tr>
            <w:tr w:rsidR="00CC7AD9" w:rsidRPr="00D917EA" w:rsidTr="007140B1">
              <w:trPr>
                <w:jc w:val="center"/>
              </w:trPr>
              <w:tc>
                <w:tcPr>
                  <w:tcW w:w="1816"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88-93%</w:t>
                  </w:r>
                </w:p>
              </w:tc>
              <w:tc>
                <w:tcPr>
                  <w:tcW w:w="1967"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Dobry plus</w:t>
                  </w:r>
                </w:p>
              </w:tc>
            </w:tr>
            <w:tr w:rsidR="00CC7AD9" w:rsidRPr="00D917EA" w:rsidTr="007140B1">
              <w:trPr>
                <w:jc w:val="center"/>
              </w:trPr>
              <w:tc>
                <w:tcPr>
                  <w:tcW w:w="1816"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82-87%</w:t>
                  </w:r>
                </w:p>
              </w:tc>
              <w:tc>
                <w:tcPr>
                  <w:tcW w:w="1967"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Dobry</w:t>
                  </w:r>
                </w:p>
              </w:tc>
            </w:tr>
            <w:tr w:rsidR="00CC7AD9" w:rsidRPr="00D917EA" w:rsidTr="007140B1">
              <w:trPr>
                <w:jc w:val="center"/>
              </w:trPr>
              <w:tc>
                <w:tcPr>
                  <w:tcW w:w="1816"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76-81%</w:t>
                  </w:r>
                </w:p>
              </w:tc>
              <w:tc>
                <w:tcPr>
                  <w:tcW w:w="1967"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Dostateczny plus</w:t>
                  </w:r>
                </w:p>
              </w:tc>
            </w:tr>
            <w:tr w:rsidR="00CC7AD9" w:rsidRPr="00D917EA" w:rsidTr="007140B1">
              <w:trPr>
                <w:jc w:val="center"/>
              </w:trPr>
              <w:tc>
                <w:tcPr>
                  <w:tcW w:w="1816"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70-75%</w:t>
                  </w:r>
                </w:p>
              </w:tc>
              <w:tc>
                <w:tcPr>
                  <w:tcW w:w="1967"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Dostateczny</w:t>
                  </w:r>
                </w:p>
              </w:tc>
            </w:tr>
            <w:tr w:rsidR="00CC7AD9" w:rsidRPr="00D917EA" w:rsidTr="007140B1">
              <w:trPr>
                <w:jc w:val="center"/>
              </w:trPr>
              <w:tc>
                <w:tcPr>
                  <w:tcW w:w="1816"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0-69%</w:t>
                  </w:r>
                </w:p>
              </w:tc>
              <w:tc>
                <w:tcPr>
                  <w:tcW w:w="1967" w:type="dxa"/>
                  <w:tcBorders>
                    <w:top w:val="single" w:sz="4" w:space="0" w:color="auto"/>
                    <w:left w:val="single" w:sz="4" w:space="0" w:color="auto"/>
                    <w:bottom w:val="single" w:sz="4" w:space="0" w:color="auto"/>
                    <w:right w:val="single" w:sz="4" w:space="0" w:color="auto"/>
                  </w:tcBorders>
                </w:tcPr>
                <w:p w:rsidR="00CC7AD9" w:rsidRPr="00D917EA" w:rsidRDefault="00CC7AD9" w:rsidP="00D917EA">
                  <w:pPr>
                    <w:spacing w:after="0" w:line="240" w:lineRule="auto"/>
                    <w:ind w:left="-535" w:firstLine="708"/>
                    <w:jc w:val="both"/>
                    <w:rPr>
                      <w:rFonts w:ascii="Times" w:hAnsi="Times" w:cs="Times New Roman"/>
                    </w:rPr>
                  </w:pPr>
                  <w:r w:rsidRPr="00D917EA">
                    <w:rPr>
                      <w:rFonts w:ascii="Times" w:hAnsi="Times" w:cs="Times New Roman"/>
                    </w:rPr>
                    <w:t>Niedostateczny</w:t>
                  </w:r>
                </w:p>
              </w:tc>
            </w:tr>
          </w:tbl>
          <w:p w:rsidR="00CC7AD9" w:rsidRPr="00D917EA" w:rsidRDefault="00CC7AD9" w:rsidP="00D917EA">
            <w:pPr>
              <w:spacing w:after="0" w:line="240" w:lineRule="auto"/>
              <w:jc w:val="both"/>
              <w:rPr>
                <w:rFonts w:ascii="Times" w:hAnsi="Times" w:cs="Times New Roman"/>
                <w:iCs/>
              </w:rPr>
            </w:pPr>
          </w:p>
          <w:p w:rsidR="00CC7AD9" w:rsidRPr="00D917EA" w:rsidRDefault="00CC7AD9" w:rsidP="00D917EA">
            <w:pPr>
              <w:spacing w:after="0" w:line="240" w:lineRule="auto"/>
              <w:jc w:val="both"/>
              <w:rPr>
                <w:rFonts w:ascii="Times" w:hAnsi="Times" w:cs="Times New Roman"/>
                <w:iCs/>
              </w:rPr>
            </w:pPr>
            <w:r w:rsidRPr="00D917EA">
              <w:rPr>
                <w:rFonts w:ascii="Times" w:hAnsi="Times" w:cs="Times New Roman"/>
                <w:iCs/>
              </w:rPr>
              <w:t>Zaliczenie pisemne: &gt; 70% (W1, W2, W3, W4, U1, U2, U3)</w:t>
            </w:r>
          </w:p>
        </w:tc>
      </w:tr>
      <w:tr w:rsidR="00CC7AD9" w:rsidRPr="00D917EA" w:rsidTr="00E70EE4">
        <w:tc>
          <w:tcPr>
            <w:tcW w:w="3510" w:type="dxa"/>
          </w:tcPr>
          <w:p w:rsidR="00CC7AD9" w:rsidRPr="00D917EA" w:rsidRDefault="00CC7AD9" w:rsidP="00D917EA">
            <w:pPr>
              <w:spacing w:after="0" w:line="240" w:lineRule="auto"/>
              <w:contextualSpacing/>
              <w:jc w:val="both"/>
              <w:rPr>
                <w:rFonts w:ascii="Times" w:hAnsi="Times" w:cs="Times New Roman"/>
                <w:b/>
                <w:lang w:eastAsia="pl-PL"/>
              </w:rPr>
            </w:pPr>
            <w:r w:rsidRPr="00D917EA">
              <w:rPr>
                <w:rFonts w:ascii="Times" w:hAnsi="Times" w:cs="Times New Roman"/>
                <w:b/>
                <w:lang w:eastAsia="pl-PL"/>
              </w:rPr>
              <w:t>Zakres tematów</w:t>
            </w:r>
          </w:p>
        </w:tc>
        <w:tc>
          <w:tcPr>
            <w:tcW w:w="6228" w:type="dxa"/>
            <w:vAlign w:val="center"/>
          </w:tcPr>
          <w:p w:rsidR="00CC7AD9" w:rsidRPr="00D917EA" w:rsidRDefault="00CC7AD9" w:rsidP="00D917EA">
            <w:pPr>
              <w:tabs>
                <w:tab w:val="left" w:pos="1350"/>
              </w:tabs>
              <w:spacing w:after="0" w:line="240" w:lineRule="auto"/>
              <w:ind w:left="317" w:hanging="317"/>
              <w:jc w:val="both"/>
              <w:rPr>
                <w:rFonts w:ascii="Times" w:hAnsi="Times" w:cs="Times New Roman"/>
                <w:b/>
                <w:iCs/>
              </w:rPr>
            </w:pPr>
            <w:r w:rsidRPr="00D917EA">
              <w:rPr>
                <w:rFonts w:ascii="Times" w:hAnsi="Times" w:cs="Times New Roman"/>
                <w:b/>
                <w:iCs/>
              </w:rPr>
              <w:t xml:space="preserve">Wykłady: </w:t>
            </w:r>
          </w:p>
          <w:p w:rsidR="00CC7AD9" w:rsidRPr="00D917EA" w:rsidRDefault="00CC7AD9" w:rsidP="00D917EA">
            <w:pPr>
              <w:tabs>
                <w:tab w:val="left" w:pos="1350"/>
              </w:tabs>
              <w:spacing w:after="0" w:line="240" w:lineRule="auto"/>
              <w:ind w:left="317" w:hanging="317"/>
              <w:contextualSpacing/>
              <w:jc w:val="both"/>
              <w:rPr>
                <w:rFonts w:ascii="Times" w:hAnsi="Times" w:cs="Times New Roman"/>
                <w:iCs/>
              </w:rPr>
            </w:pPr>
            <w:r w:rsidRPr="00D917EA">
              <w:rPr>
                <w:rFonts w:ascii="Times" w:hAnsi="Times" w:cs="Times New Roman"/>
                <w:iCs/>
              </w:rPr>
              <w:t>1. Techniki spektrofotometryczne w analizie trucizn organicznych</w:t>
            </w:r>
          </w:p>
          <w:p w:rsidR="00CC7AD9" w:rsidRPr="00D917EA" w:rsidRDefault="00CC7AD9" w:rsidP="00D917EA">
            <w:pPr>
              <w:tabs>
                <w:tab w:val="left" w:pos="1350"/>
              </w:tabs>
              <w:spacing w:after="0" w:line="240" w:lineRule="auto"/>
              <w:ind w:left="317" w:hanging="317"/>
              <w:contextualSpacing/>
              <w:jc w:val="both"/>
              <w:rPr>
                <w:rFonts w:ascii="Times" w:hAnsi="Times" w:cs="Times New Roman"/>
                <w:iCs/>
              </w:rPr>
            </w:pPr>
            <w:r w:rsidRPr="00D917EA">
              <w:rPr>
                <w:rFonts w:ascii="Times" w:hAnsi="Times" w:cs="Times New Roman"/>
                <w:iCs/>
              </w:rPr>
              <w:t>2. Techniki immunochemiczne  w analizie trucizn organicznych</w:t>
            </w:r>
          </w:p>
          <w:p w:rsidR="00CC7AD9" w:rsidRPr="00D917EA" w:rsidRDefault="00CC7AD9" w:rsidP="00D917EA">
            <w:pPr>
              <w:tabs>
                <w:tab w:val="left" w:pos="1350"/>
              </w:tabs>
              <w:spacing w:after="0" w:line="240" w:lineRule="auto"/>
              <w:ind w:left="317" w:hanging="317"/>
              <w:contextualSpacing/>
              <w:jc w:val="both"/>
              <w:rPr>
                <w:rFonts w:ascii="Times" w:hAnsi="Times" w:cs="Times New Roman"/>
                <w:iCs/>
              </w:rPr>
            </w:pPr>
            <w:r w:rsidRPr="00D917EA">
              <w:rPr>
                <w:rFonts w:ascii="Times" w:hAnsi="Times" w:cs="Times New Roman"/>
                <w:iCs/>
              </w:rPr>
              <w:t xml:space="preserve">3. Szybkie testy w analizie trucizn </w:t>
            </w:r>
          </w:p>
          <w:p w:rsidR="00CC7AD9" w:rsidRPr="00D917EA" w:rsidRDefault="00CC7AD9" w:rsidP="00D917EA">
            <w:pPr>
              <w:spacing w:after="0" w:line="240" w:lineRule="auto"/>
              <w:contextualSpacing/>
              <w:jc w:val="both"/>
              <w:rPr>
                <w:rFonts w:ascii="Times" w:hAnsi="Times" w:cs="Times New Roman"/>
              </w:rPr>
            </w:pPr>
            <w:r w:rsidRPr="00D917EA">
              <w:rPr>
                <w:rFonts w:ascii="Times" w:hAnsi="Times" w:cs="Times New Roman"/>
              </w:rPr>
              <w:t>4. Strategie analityczna badania produktów pochodzących z rynku narkotykowego.</w:t>
            </w:r>
          </w:p>
          <w:p w:rsidR="00CC7AD9" w:rsidRPr="00D917EA" w:rsidRDefault="00CC7AD9" w:rsidP="00D917EA">
            <w:pPr>
              <w:spacing w:after="0" w:line="240" w:lineRule="auto"/>
              <w:contextualSpacing/>
              <w:jc w:val="both"/>
              <w:rPr>
                <w:rFonts w:ascii="Times" w:hAnsi="Times" w:cs="Times New Roman"/>
              </w:rPr>
            </w:pPr>
            <w:r w:rsidRPr="00D917EA">
              <w:rPr>
                <w:rFonts w:ascii="Times" w:hAnsi="Times" w:cs="Times New Roman"/>
              </w:rPr>
              <w:t>5. Charakterystyczne odczyny chemiczne i metody spektrofotometryczne w analizie trucizn nieorganicznych.</w:t>
            </w:r>
          </w:p>
          <w:p w:rsidR="00CC7AD9" w:rsidRPr="00D917EA" w:rsidRDefault="00CC7AD9" w:rsidP="00D917EA">
            <w:pPr>
              <w:spacing w:after="0" w:line="240" w:lineRule="auto"/>
              <w:contextualSpacing/>
              <w:jc w:val="both"/>
              <w:rPr>
                <w:rFonts w:ascii="Times" w:hAnsi="Times" w:cs="Times New Roman"/>
              </w:rPr>
            </w:pPr>
            <w:r w:rsidRPr="00D917EA">
              <w:rPr>
                <w:rFonts w:ascii="Times" w:hAnsi="Times" w:cs="Times New Roman"/>
              </w:rPr>
              <w:t>6. Techniki chromatografii cieczowej z różnymi rodzajami detekcji (DAD, FL, MS, MS-MS) w analizie materiału biologicznego.</w:t>
            </w:r>
          </w:p>
          <w:p w:rsidR="00CC7AD9" w:rsidRPr="00D917EA" w:rsidRDefault="00CC7AD9" w:rsidP="00D917EA">
            <w:pPr>
              <w:spacing w:after="0" w:line="240" w:lineRule="auto"/>
              <w:contextualSpacing/>
              <w:jc w:val="both"/>
              <w:rPr>
                <w:rFonts w:ascii="Times" w:hAnsi="Times" w:cs="Times New Roman"/>
              </w:rPr>
            </w:pPr>
            <w:r w:rsidRPr="00D917EA">
              <w:rPr>
                <w:rFonts w:ascii="Times" w:hAnsi="Times" w:cs="Times New Roman"/>
              </w:rPr>
              <w:t>7. Interpretacja wyników analizy chemiczno-toksykologicznej. Analiza przypadków.</w:t>
            </w:r>
          </w:p>
        </w:tc>
      </w:tr>
      <w:tr w:rsidR="00CC7AD9" w:rsidRPr="00D917EA" w:rsidTr="00E70EE4">
        <w:tc>
          <w:tcPr>
            <w:tcW w:w="3510" w:type="dxa"/>
          </w:tcPr>
          <w:p w:rsidR="00CC7AD9" w:rsidRPr="00D917EA" w:rsidRDefault="00CC7AD9" w:rsidP="00D917EA">
            <w:pPr>
              <w:spacing w:after="0" w:line="240" w:lineRule="auto"/>
              <w:contextualSpacing/>
              <w:jc w:val="both"/>
              <w:rPr>
                <w:rFonts w:ascii="Times" w:hAnsi="Times" w:cs="Times New Roman"/>
                <w:b/>
                <w:lang w:eastAsia="pl-PL"/>
              </w:rPr>
            </w:pPr>
            <w:r w:rsidRPr="00D917EA">
              <w:rPr>
                <w:rFonts w:ascii="Times" w:hAnsi="Times" w:cs="Times New Roman"/>
                <w:b/>
                <w:lang w:eastAsia="pl-PL"/>
              </w:rPr>
              <w:t>Metody dydaktyczne</w:t>
            </w:r>
          </w:p>
        </w:tc>
        <w:tc>
          <w:tcPr>
            <w:tcW w:w="6228" w:type="dxa"/>
            <w:vAlign w:val="center"/>
          </w:tcPr>
          <w:p w:rsidR="00CC7AD9" w:rsidRPr="00D917EA" w:rsidRDefault="00CC7AD9"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Identyczne jak w części A</w:t>
            </w:r>
            <w:r w:rsidR="00E70EE4" w:rsidRPr="00D917EA">
              <w:rPr>
                <w:rFonts w:ascii="Times" w:hAnsi="Times" w:cs="Times New Roman"/>
                <w:iCs/>
              </w:rPr>
              <w:t>.</w:t>
            </w:r>
          </w:p>
        </w:tc>
      </w:tr>
      <w:tr w:rsidR="00CC7AD9" w:rsidRPr="00D917EA" w:rsidTr="00E70EE4">
        <w:tc>
          <w:tcPr>
            <w:tcW w:w="3510" w:type="dxa"/>
          </w:tcPr>
          <w:p w:rsidR="00CC7AD9" w:rsidRPr="00D917EA" w:rsidRDefault="00CC7AD9" w:rsidP="00D917EA">
            <w:pPr>
              <w:spacing w:after="0" w:line="240" w:lineRule="auto"/>
              <w:contextualSpacing/>
              <w:jc w:val="both"/>
              <w:rPr>
                <w:rFonts w:ascii="Times" w:hAnsi="Times" w:cs="Times New Roman"/>
                <w:b/>
                <w:lang w:eastAsia="pl-PL"/>
              </w:rPr>
            </w:pPr>
            <w:r w:rsidRPr="00D917EA">
              <w:rPr>
                <w:rFonts w:ascii="Times" w:hAnsi="Times" w:cs="Times New Roman"/>
                <w:b/>
                <w:lang w:eastAsia="pl-PL"/>
              </w:rPr>
              <w:t>Literatura</w:t>
            </w:r>
          </w:p>
        </w:tc>
        <w:tc>
          <w:tcPr>
            <w:tcW w:w="6228" w:type="dxa"/>
          </w:tcPr>
          <w:p w:rsidR="00CC7AD9" w:rsidRPr="00D917EA" w:rsidRDefault="00CC7AD9"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Identyczna jak w części A</w:t>
            </w:r>
            <w:r w:rsidR="00E70EE4" w:rsidRPr="00D917EA">
              <w:rPr>
                <w:rFonts w:ascii="Times" w:hAnsi="Times" w:cs="Times New Roman"/>
                <w:iCs/>
              </w:rPr>
              <w:t>.</w:t>
            </w:r>
          </w:p>
        </w:tc>
      </w:tr>
    </w:tbl>
    <w:p w:rsidR="00FC01BA" w:rsidRPr="00D917EA" w:rsidRDefault="00FC01BA" w:rsidP="00D917EA">
      <w:pPr>
        <w:spacing w:after="0" w:line="240" w:lineRule="auto"/>
        <w:contextualSpacing/>
        <w:jc w:val="both"/>
        <w:rPr>
          <w:rFonts w:ascii="Times" w:hAnsi="Times" w:cs="Times New Roman"/>
          <w:b/>
        </w:rPr>
        <w:sectPr w:rsidR="00FC01BA" w:rsidRPr="00D917EA" w:rsidSect="00B520EA">
          <w:pgSz w:w="11906" w:h="16838"/>
          <w:pgMar w:top="1417" w:right="1558" w:bottom="1417" w:left="1417" w:header="708" w:footer="708" w:gutter="0"/>
          <w:cols w:space="708"/>
          <w:docGrid w:linePitch="360"/>
        </w:sectPr>
      </w:pPr>
    </w:p>
    <w:p w:rsidR="00CC7AD9" w:rsidRPr="00D917EA" w:rsidRDefault="00FC01BA" w:rsidP="00D917EA">
      <w:pPr>
        <w:pStyle w:val="Nagwek1"/>
        <w:spacing w:line="240" w:lineRule="auto"/>
        <w:jc w:val="both"/>
        <w:rPr>
          <w:rFonts w:cs="Times New Roman"/>
          <w:szCs w:val="22"/>
          <w:u w:val="single"/>
        </w:rPr>
      </w:pPr>
      <w:bookmarkStart w:id="6" w:name="_Toc435613804"/>
      <w:r w:rsidRPr="00D917EA">
        <w:rPr>
          <w:rFonts w:cs="Times New Roman"/>
          <w:szCs w:val="22"/>
          <w:u w:val="single"/>
        </w:rPr>
        <w:lastRenderedPageBreak/>
        <w:t>6. Medycyna doświadczalna</w:t>
      </w:r>
      <w:bookmarkEnd w:id="6"/>
      <w:r w:rsidR="00CC7AD9" w:rsidRPr="00D917EA">
        <w:rPr>
          <w:rFonts w:eastAsia="Times New Roman" w:cs="Times New Roman"/>
          <w:bCs w:val="0"/>
          <w:szCs w:val="22"/>
          <w:u w:val="single"/>
          <w:lang w:eastAsia="pl-PL"/>
        </w:rPr>
        <w:tab/>
      </w:r>
    </w:p>
    <w:p w:rsidR="00CC7AD9" w:rsidRPr="00D917EA" w:rsidRDefault="00CC7AD9" w:rsidP="00D917EA">
      <w:pPr>
        <w:spacing w:after="0" w:line="240" w:lineRule="auto"/>
        <w:jc w:val="both"/>
        <w:outlineLvl w:val="0"/>
        <w:rPr>
          <w:rFonts w:ascii="Times" w:eastAsia="Times New Roman" w:hAnsi="Times" w:cs="Times New Roman"/>
          <w:b/>
          <w:lang w:eastAsia="pl-PL"/>
        </w:rPr>
      </w:pPr>
    </w:p>
    <w:p w:rsidR="00C71034" w:rsidRPr="00D917EA" w:rsidRDefault="00C71034" w:rsidP="00D917EA">
      <w:pPr>
        <w:spacing w:after="0" w:line="240" w:lineRule="auto"/>
        <w:jc w:val="both"/>
        <w:outlineLvl w:val="0"/>
        <w:rPr>
          <w:rFonts w:ascii="Times" w:eastAsia="Times New Roman" w:hAnsi="Times" w:cs="Times New Roman"/>
          <w:b/>
          <w:lang w:eastAsia="pl-PL"/>
        </w:rPr>
      </w:pPr>
    </w:p>
    <w:p w:rsidR="00CC7AD9" w:rsidRPr="00D917EA" w:rsidRDefault="00C71034" w:rsidP="00D917EA">
      <w:pPr>
        <w:spacing w:after="0" w:line="240" w:lineRule="auto"/>
        <w:jc w:val="both"/>
        <w:outlineLvl w:val="0"/>
        <w:rPr>
          <w:rFonts w:ascii="Times" w:hAnsi="Times"/>
          <w:b/>
        </w:rPr>
      </w:pPr>
      <w:r w:rsidRPr="00D917EA">
        <w:rPr>
          <w:rFonts w:ascii="Times" w:hAnsi="Times"/>
          <w:b/>
        </w:rPr>
        <w:t xml:space="preserve">A) </w:t>
      </w:r>
      <w:r w:rsidR="00CC7AD9" w:rsidRPr="00D917EA">
        <w:rPr>
          <w:rFonts w:ascii="Times" w:hAnsi="Times"/>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6237"/>
      </w:tblGrid>
      <w:tr w:rsidR="00CC7AD9" w:rsidRPr="00D917EA" w:rsidTr="00B2726F">
        <w:tc>
          <w:tcPr>
            <w:tcW w:w="3227" w:type="dxa"/>
          </w:tcPr>
          <w:p w:rsidR="00CC7AD9" w:rsidRPr="00D917EA" w:rsidRDefault="00CC7AD9" w:rsidP="00D917EA">
            <w:pPr>
              <w:spacing w:after="0" w:line="240" w:lineRule="auto"/>
              <w:jc w:val="both"/>
              <w:rPr>
                <w:rFonts w:ascii="Times" w:eastAsia="Times New Roman" w:hAnsi="Times" w:cs="Times New Roman"/>
                <w:b/>
                <w:lang w:eastAsia="pl-PL"/>
              </w:rPr>
            </w:pPr>
          </w:p>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Nazwa pola</w:t>
            </w:r>
          </w:p>
          <w:p w:rsidR="00CC7AD9" w:rsidRPr="00D917EA" w:rsidRDefault="00CC7AD9" w:rsidP="00D917EA">
            <w:pPr>
              <w:spacing w:after="0" w:line="240" w:lineRule="auto"/>
              <w:jc w:val="both"/>
              <w:rPr>
                <w:rFonts w:ascii="Times" w:eastAsia="Times New Roman" w:hAnsi="Times" w:cs="Times New Roman"/>
                <w:b/>
                <w:lang w:eastAsia="pl-PL"/>
              </w:rPr>
            </w:pPr>
          </w:p>
        </w:tc>
        <w:tc>
          <w:tcPr>
            <w:tcW w:w="6237" w:type="dxa"/>
          </w:tcPr>
          <w:p w:rsidR="00CC7AD9" w:rsidRPr="00D917EA" w:rsidRDefault="00CC7AD9" w:rsidP="00D917EA">
            <w:pPr>
              <w:spacing w:after="0" w:line="240" w:lineRule="auto"/>
              <w:jc w:val="center"/>
              <w:rPr>
                <w:rFonts w:ascii="Times" w:eastAsia="Times New Roman" w:hAnsi="Times" w:cs="Times New Roman"/>
                <w:b/>
                <w:lang w:eastAsia="pl-PL"/>
              </w:rPr>
            </w:pPr>
          </w:p>
          <w:p w:rsidR="00CC7AD9" w:rsidRPr="00D917EA" w:rsidRDefault="00CC7AD9" w:rsidP="00D917EA">
            <w:pPr>
              <w:spacing w:after="0" w:line="240" w:lineRule="auto"/>
              <w:jc w:val="center"/>
              <w:rPr>
                <w:rFonts w:ascii="Times" w:eastAsia="Times New Roman" w:hAnsi="Times" w:cs="Times New Roman"/>
                <w:b/>
                <w:lang w:eastAsia="pl-PL"/>
              </w:rPr>
            </w:pPr>
            <w:r w:rsidRPr="00D917EA">
              <w:rPr>
                <w:rFonts w:ascii="Times" w:eastAsia="Times New Roman" w:hAnsi="Times" w:cs="Times New Roman"/>
                <w:b/>
                <w:lang w:eastAsia="pl-PL"/>
              </w:rPr>
              <w:t>Komentarz</w:t>
            </w:r>
          </w:p>
        </w:tc>
      </w:tr>
      <w:tr w:rsidR="00CC7AD9" w:rsidRPr="00D917EA" w:rsidTr="00B2726F">
        <w:tc>
          <w:tcPr>
            <w:tcW w:w="3227" w:type="dxa"/>
            <w:shd w:val="clear" w:color="auto" w:fill="auto"/>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Nazwa przedmiotu (w języku polskim oraz angielskim)</w:t>
            </w:r>
          </w:p>
        </w:tc>
        <w:tc>
          <w:tcPr>
            <w:tcW w:w="6237" w:type="dxa"/>
            <w:shd w:val="clear" w:color="auto" w:fill="auto"/>
          </w:tcPr>
          <w:p w:rsidR="00CC7AD9" w:rsidRPr="00D917EA" w:rsidRDefault="00CC7AD9"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rPr>
              <w:t>Medycyna doświadczalna</w:t>
            </w:r>
          </w:p>
          <w:p w:rsidR="00CC7AD9" w:rsidRPr="00D917EA" w:rsidRDefault="00CC7AD9"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rPr>
              <w:t>(</w:t>
            </w:r>
            <w:r w:rsidRPr="00D917EA">
              <w:rPr>
                <w:rFonts w:ascii="Times" w:hAnsi="Times" w:cs="Times New Roman"/>
                <w:b/>
              </w:rPr>
              <w:t>Experimental medicine</w:t>
            </w:r>
            <w:r w:rsidRPr="00D917EA">
              <w:rPr>
                <w:rFonts w:ascii="Times" w:eastAsia="Calibri" w:hAnsi="Times" w:cs="Times New Roman"/>
                <w:b/>
              </w:rPr>
              <w:t>)</w:t>
            </w:r>
          </w:p>
        </w:tc>
      </w:tr>
      <w:tr w:rsidR="00CC7AD9" w:rsidRPr="00D917EA" w:rsidTr="00B2726F">
        <w:tc>
          <w:tcPr>
            <w:tcW w:w="3227"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Jednostka oferująca przedmiot</w:t>
            </w:r>
          </w:p>
        </w:tc>
        <w:tc>
          <w:tcPr>
            <w:tcW w:w="6237" w:type="dxa"/>
            <w:shd w:val="clear" w:color="auto" w:fill="auto"/>
          </w:tcPr>
          <w:p w:rsidR="00ED170F" w:rsidRPr="00D917EA" w:rsidRDefault="00ED170F" w:rsidP="00D917EA">
            <w:pPr>
              <w:autoSpaceDE w:val="0"/>
              <w:autoSpaceDN w:val="0"/>
              <w:adjustRightInd w:val="0"/>
              <w:spacing w:after="0" w:line="240" w:lineRule="auto"/>
              <w:jc w:val="center"/>
              <w:rPr>
                <w:rFonts w:ascii="Times" w:eastAsia="Calibri" w:hAnsi="Times" w:cs="Times New Roman"/>
                <w:b/>
                <w:bCs/>
              </w:rPr>
            </w:pPr>
            <w:r w:rsidRPr="00D917EA">
              <w:rPr>
                <w:rFonts w:ascii="Times" w:eastAsia="Calibri" w:hAnsi="Times" w:cs="Times New Roman"/>
                <w:b/>
                <w:bCs/>
              </w:rPr>
              <w:t>Wydział Farmaceutyczny</w:t>
            </w:r>
          </w:p>
          <w:p w:rsidR="00043F59" w:rsidRPr="00D917EA" w:rsidRDefault="00043F59" w:rsidP="00D917EA">
            <w:pPr>
              <w:autoSpaceDE w:val="0"/>
              <w:autoSpaceDN w:val="0"/>
              <w:adjustRightInd w:val="0"/>
              <w:spacing w:after="0" w:line="240" w:lineRule="auto"/>
              <w:jc w:val="center"/>
              <w:rPr>
                <w:rFonts w:ascii="Times" w:eastAsia="Calibri" w:hAnsi="Times" w:cs="Times New Roman"/>
                <w:b/>
                <w:bCs/>
              </w:rPr>
            </w:pPr>
            <w:r w:rsidRPr="00D917EA">
              <w:rPr>
                <w:rFonts w:ascii="Times" w:eastAsia="Calibri" w:hAnsi="Times" w:cs="Times New Roman"/>
                <w:b/>
                <w:bCs/>
              </w:rPr>
              <w:t>Katedra Patobiochemii i Chemii Klinicznej</w:t>
            </w:r>
          </w:p>
          <w:p w:rsidR="00ED170F" w:rsidRPr="00D917EA" w:rsidRDefault="00ED170F"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w:t>
            </w:r>
          </w:p>
          <w:p w:rsidR="00CC7AD9" w:rsidRPr="00D917EA" w:rsidRDefault="00ED170F" w:rsidP="00D917EA">
            <w:pPr>
              <w:autoSpaceDE w:val="0"/>
              <w:autoSpaceDN w:val="0"/>
              <w:adjustRightInd w:val="0"/>
              <w:spacing w:after="0" w:line="240" w:lineRule="auto"/>
              <w:jc w:val="center"/>
              <w:rPr>
                <w:rFonts w:ascii="Times" w:eastAsia="Calibri" w:hAnsi="Times" w:cs="Times New Roman"/>
                <w:b/>
                <w:bCs/>
              </w:rPr>
            </w:pPr>
            <w:r w:rsidRPr="00D917EA">
              <w:rPr>
                <w:rFonts w:ascii="Times" w:hAnsi="Times" w:cs="Times New Roman"/>
                <w:b/>
              </w:rPr>
              <w:t>Uniwersytet Mikołaja Kopernika w Toruniu</w:t>
            </w:r>
          </w:p>
        </w:tc>
      </w:tr>
      <w:tr w:rsidR="00CC7AD9" w:rsidRPr="00D917EA" w:rsidTr="00B2726F">
        <w:tc>
          <w:tcPr>
            <w:tcW w:w="3227"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Jednostka, dla której przedmiot jest oferowany</w:t>
            </w:r>
          </w:p>
        </w:tc>
        <w:tc>
          <w:tcPr>
            <w:tcW w:w="6237" w:type="dxa"/>
            <w:shd w:val="clear" w:color="auto" w:fill="auto"/>
          </w:tcPr>
          <w:p w:rsidR="00CC7AD9" w:rsidRPr="00D917EA" w:rsidRDefault="00043F59" w:rsidP="00D917EA">
            <w:pPr>
              <w:spacing w:after="0" w:line="240" w:lineRule="auto"/>
              <w:jc w:val="center"/>
              <w:rPr>
                <w:rFonts w:ascii="Times" w:eastAsia="Calibri" w:hAnsi="Times" w:cs="Times New Roman"/>
                <w:b/>
                <w:bCs/>
                <w:lang w:eastAsia="pl-PL"/>
              </w:rPr>
            </w:pPr>
            <w:r w:rsidRPr="00D917EA">
              <w:rPr>
                <w:rFonts w:ascii="Times" w:eastAsia="Calibri" w:hAnsi="Times" w:cs="Times New Roman"/>
                <w:b/>
                <w:bCs/>
                <w:lang w:eastAsia="pl-PL"/>
              </w:rPr>
              <w:t xml:space="preserve">Wydział </w:t>
            </w:r>
            <w:r w:rsidR="00CC7AD9" w:rsidRPr="00D917EA">
              <w:rPr>
                <w:rFonts w:ascii="Times" w:eastAsia="Calibri" w:hAnsi="Times" w:cs="Times New Roman"/>
                <w:b/>
                <w:bCs/>
                <w:lang w:eastAsia="pl-PL"/>
              </w:rPr>
              <w:t>Farmaceutyczny</w:t>
            </w:r>
          </w:p>
          <w:p w:rsidR="00CC7AD9" w:rsidRPr="00D917EA" w:rsidRDefault="00CC7AD9"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lang w:eastAsia="pl-PL"/>
              </w:rPr>
              <w:t xml:space="preserve">Kierunek: </w:t>
            </w:r>
            <w:r w:rsidRPr="00D917EA">
              <w:rPr>
                <w:rFonts w:ascii="Times" w:eastAsia="Calibri" w:hAnsi="Times" w:cs="Times New Roman"/>
                <w:b/>
                <w:bCs/>
                <w:color w:val="000000"/>
              </w:rPr>
              <w:t>Analityka medyczna (studia jednolite)</w:t>
            </w:r>
          </w:p>
        </w:tc>
      </w:tr>
      <w:tr w:rsidR="00CC7AD9" w:rsidRPr="00D917EA" w:rsidTr="00B2726F">
        <w:tc>
          <w:tcPr>
            <w:tcW w:w="3227"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highlight w:val="lightGray"/>
                <w:lang w:eastAsia="pl-PL"/>
              </w:rPr>
            </w:pPr>
            <w:r w:rsidRPr="00D917EA">
              <w:rPr>
                <w:rFonts w:ascii="Times" w:eastAsia="Times New Roman" w:hAnsi="Times" w:cs="Times New Roman"/>
                <w:b/>
                <w:lang w:eastAsia="pl-PL"/>
              </w:rPr>
              <w:t xml:space="preserve">Kod przedmiotu </w:t>
            </w:r>
          </w:p>
        </w:tc>
        <w:tc>
          <w:tcPr>
            <w:tcW w:w="6237" w:type="dxa"/>
            <w:shd w:val="clear" w:color="auto" w:fill="auto"/>
          </w:tcPr>
          <w:p w:rsidR="00CC7AD9" w:rsidRPr="00D917EA" w:rsidRDefault="00043F59" w:rsidP="00D917EA">
            <w:pPr>
              <w:spacing w:after="0" w:line="240" w:lineRule="auto"/>
              <w:jc w:val="center"/>
              <w:rPr>
                <w:rFonts w:ascii="Times" w:eastAsia="Times New Roman" w:hAnsi="Times" w:cs="Times New Roman"/>
                <w:b/>
                <w:lang w:eastAsia="pl-PL"/>
              </w:rPr>
            </w:pPr>
            <w:r w:rsidRPr="00D917EA">
              <w:rPr>
                <w:rFonts w:ascii="Times" w:eastAsia="Times New Roman" w:hAnsi="Times" w:cs="Times New Roman"/>
                <w:b/>
                <w:lang w:eastAsia="pl-PL"/>
              </w:rPr>
              <w:t>1728-A-ZF17-SJ</w:t>
            </w:r>
          </w:p>
        </w:tc>
      </w:tr>
      <w:tr w:rsidR="00CC7AD9" w:rsidRPr="00D917EA" w:rsidTr="00B2726F">
        <w:trPr>
          <w:trHeight w:val="53"/>
        </w:trPr>
        <w:tc>
          <w:tcPr>
            <w:tcW w:w="3227"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Kod ISCED</w:t>
            </w:r>
          </w:p>
        </w:tc>
        <w:tc>
          <w:tcPr>
            <w:tcW w:w="6237" w:type="dxa"/>
            <w:shd w:val="clear" w:color="auto" w:fill="auto"/>
          </w:tcPr>
          <w:p w:rsidR="00CC7AD9" w:rsidRPr="00D917EA" w:rsidRDefault="00043F59" w:rsidP="00D917EA">
            <w:pPr>
              <w:tabs>
                <w:tab w:val="center" w:pos="3152"/>
                <w:tab w:val="left" w:pos="3720"/>
                <w:tab w:val="left" w:pos="3855"/>
              </w:tabs>
              <w:autoSpaceDE w:val="0"/>
              <w:autoSpaceDN w:val="0"/>
              <w:adjustRightInd w:val="0"/>
              <w:spacing w:after="0" w:line="240" w:lineRule="auto"/>
              <w:jc w:val="center"/>
              <w:rPr>
                <w:rFonts w:ascii="Times" w:eastAsia="Calibri" w:hAnsi="Times" w:cs="Times New Roman"/>
                <w:b/>
                <w:bCs/>
              </w:rPr>
            </w:pPr>
            <w:r w:rsidRPr="00D917EA">
              <w:rPr>
                <w:rFonts w:ascii="Times" w:eastAsia="Calibri" w:hAnsi="Times" w:cs="Times New Roman"/>
                <w:b/>
                <w:bCs/>
              </w:rPr>
              <w:t>0914</w:t>
            </w:r>
          </w:p>
        </w:tc>
      </w:tr>
      <w:tr w:rsidR="00CC7AD9" w:rsidRPr="00D917EA" w:rsidTr="00B2726F">
        <w:tc>
          <w:tcPr>
            <w:tcW w:w="3227"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Liczba punktów ECTS</w:t>
            </w:r>
          </w:p>
        </w:tc>
        <w:tc>
          <w:tcPr>
            <w:tcW w:w="6237" w:type="dxa"/>
            <w:shd w:val="clear" w:color="auto" w:fill="auto"/>
          </w:tcPr>
          <w:p w:rsidR="00CC7AD9" w:rsidRPr="00D917EA" w:rsidRDefault="00CC7AD9"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rPr>
              <w:t>1</w:t>
            </w:r>
          </w:p>
        </w:tc>
      </w:tr>
      <w:tr w:rsidR="00CC7AD9" w:rsidRPr="00D917EA" w:rsidTr="00B2726F">
        <w:tc>
          <w:tcPr>
            <w:tcW w:w="3227"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Sposób zaliczenia</w:t>
            </w:r>
          </w:p>
        </w:tc>
        <w:tc>
          <w:tcPr>
            <w:tcW w:w="6237" w:type="dxa"/>
            <w:shd w:val="clear" w:color="auto" w:fill="auto"/>
          </w:tcPr>
          <w:p w:rsidR="00CC7AD9" w:rsidRPr="00D917EA" w:rsidRDefault="00CC7AD9"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bCs/>
              </w:rPr>
              <w:t>Zaliczenie na ocenę</w:t>
            </w:r>
          </w:p>
        </w:tc>
      </w:tr>
      <w:tr w:rsidR="00CC7AD9" w:rsidRPr="00D917EA" w:rsidTr="00B2726F">
        <w:tc>
          <w:tcPr>
            <w:tcW w:w="3227"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Język wykładowy</w:t>
            </w:r>
          </w:p>
        </w:tc>
        <w:tc>
          <w:tcPr>
            <w:tcW w:w="6237" w:type="dxa"/>
            <w:shd w:val="clear" w:color="auto" w:fill="auto"/>
          </w:tcPr>
          <w:p w:rsidR="00CC7AD9" w:rsidRPr="00D917EA" w:rsidRDefault="00CC7AD9" w:rsidP="00D917EA">
            <w:pPr>
              <w:autoSpaceDE w:val="0"/>
              <w:autoSpaceDN w:val="0"/>
              <w:adjustRightInd w:val="0"/>
              <w:spacing w:after="0" w:line="240" w:lineRule="auto"/>
              <w:jc w:val="center"/>
              <w:rPr>
                <w:rFonts w:ascii="Times" w:eastAsia="Calibri" w:hAnsi="Times" w:cs="Times New Roman"/>
              </w:rPr>
            </w:pPr>
            <w:r w:rsidRPr="00D917EA">
              <w:rPr>
                <w:rFonts w:ascii="Times" w:hAnsi="Times" w:cs="Times New Roman"/>
                <w:b/>
                <w:bCs/>
              </w:rPr>
              <w:t>J</w:t>
            </w:r>
            <w:r w:rsidRPr="00D917EA">
              <w:rPr>
                <w:rFonts w:ascii="Times" w:eastAsia="Calibri" w:hAnsi="Times" w:cs="Times New Roman"/>
                <w:b/>
                <w:bCs/>
              </w:rPr>
              <w:t>ęzyk polski</w:t>
            </w:r>
          </w:p>
        </w:tc>
      </w:tr>
      <w:tr w:rsidR="00CC7AD9" w:rsidRPr="00D917EA" w:rsidTr="00B2726F">
        <w:tc>
          <w:tcPr>
            <w:tcW w:w="3227"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Określenie, czy przedmiot może być wielokrotnie zaliczany</w:t>
            </w:r>
          </w:p>
        </w:tc>
        <w:tc>
          <w:tcPr>
            <w:tcW w:w="6237" w:type="dxa"/>
            <w:shd w:val="clear" w:color="auto" w:fill="auto"/>
            <w:vAlign w:val="center"/>
          </w:tcPr>
          <w:p w:rsidR="00CC7AD9" w:rsidRPr="00D917EA" w:rsidRDefault="00CC7AD9" w:rsidP="00D917EA">
            <w:pPr>
              <w:autoSpaceDE w:val="0"/>
              <w:autoSpaceDN w:val="0"/>
              <w:adjustRightInd w:val="0"/>
              <w:spacing w:after="0" w:line="240" w:lineRule="auto"/>
              <w:jc w:val="center"/>
              <w:rPr>
                <w:rFonts w:ascii="Times" w:eastAsia="Calibri" w:hAnsi="Times" w:cs="Times New Roman"/>
                <w:highlight w:val="yellow"/>
              </w:rPr>
            </w:pPr>
            <w:r w:rsidRPr="00D917EA">
              <w:rPr>
                <w:rFonts w:ascii="Times" w:eastAsia="Calibri" w:hAnsi="Times" w:cs="Times New Roman"/>
                <w:b/>
                <w:bCs/>
              </w:rPr>
              <w:t>N</w:t>
            </w:r>
            <w:r w:rsidRPr="00D917EA">
              <w:rPr>
                <w:rFonts w:ascii="Times" w:hAnsi="Times" w:cs="Times New Roman"/>
                <w:b/>
                <w:bCs/>
              </w:rPr>
              <w:t>ie</w:t>
            </w:r>
          </w:p>
        </w:tc>
      </w:tr>
      <w:tr w:rsidR="00CC7AD9" w:rsidRPr="00D917EA" w:rsidTr="00B2726F">
        <w:tc>
          <w:tcPr>
            <w:tcW w:w="3227"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 xml:space="preserve">Przynależność przedmiotu do grupy przedmiotów </w:t>
            </w:r>
          </w:p>
        </w:tc>
        <w:tc>
          <w:tcPr>
            <w:tcW w:w="6237" w:type="dxa"/>
            <w:shd w:val="clear" w:color="auto" w:fill="auto"/>
          </w:tcPr>
          <w:p w:rsidR="00CC7AD9" w:rsidRPr="00D917EA" w:rsidRDefault="003C6AA5" w:rsidP="00D917EA">
            <w:pPr>
              <w:autoSpaceDE w:val="0"/>
              <w:autoSpaceDN w:val="0"/>
              <w:adjustRightInd w:val="0"/>
              <w:spacing w:after="0" w:line="240" w:lineRule="auto"/>
              <w:jc w:val="center"/>
              <w:rPr>
                <w:rFonts w:ascii="Times" w:eastAsia="Calibri" w:hAnsi="Times" w:cs="Times New Roman"/>
                <w:b/>
                <w:highlight w:val="yellow"/>
              </w:rPr>
            </w:pPr>
            <w:r w:rsidRPr="00D917EA">
              <w:rPr>
                <w:rFonts w:ascii="Times" w:eastAsia="Calibri" w:hAnsi="Times" w:cs="Times New Roman"/>
                <w:b/>
              </w:rPr>
              <w:t>Przedmiot do wyboru</w:t>
            </w:r>
          </w:p>
        </w:tc>
      </w:tr>
      <w:tr w:rsidR="00CC7AD9" w:rsidRPr="00D917EA" w:rsidTr="00B2726F">
        <w:tc>
          <w:tcPr>
            <w:tcW w:w="3227"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Całkowity nakład pracy studenta/słuchacza studiów podyplomowych/uczestnika kursów dokształcających</w:t>
            </w:r>
          </w:p>
        </w:tc>
        <w:tc>
          <w:tcPr>
            <w:tcW w:w="6237" w:type="dxa"/>
            <w:shd w:val="clear" w:color="auto" w:fill="auto"/>
            <w:vAlign w:val="center"/>
          </w:tcPr>
          <w:p w:rsidR="00896A8E" w:rsidRPr="00D917EA" w:rsidRDefault="00896A8E"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896A8E" w:rsidRPr="00D917EA" w:rsidRDefault="00896A8E"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896A8E" w:rsidRPr="00D917EA" w:rsidRDefault="00896A8E" w:rsidP="00D917EA">
            <w:pPr>
              <w:spacing w:after="0" w:line="240" w:lineRule="auto"/>
              <w:jc w:val="both"/>
              <w:rPr>
                <w:rFonts w:ascii="Times" w:hAnsi="Times"/>
              </w:rPr>
            </w:pPr>
            <w:r w:rsidRPr="00D917EA">
              <w:rPr>
                <w:rFonts w:ascii="Times" w:hAnsi="Time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3 godziny</w:t>
            </w:r>
            <w:r w:rsidRPr="00D917EA">
              <w:rPr>
                <w:rFonts w:ascii="Times" w:hAnsi="Times"/>
              </w:rPr>
              <w:t>.</w:t>
            </w:r>
          </w:p>
          <w:p w:rsidR="00896A8E" w:rsidRPr="00D917EA" w:rsidRDefault="00896A8E" w:rsidP="00D917E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18 godzin</w:t>
            </w:r>
            <w:r w:rsidRPr="00D917EA">
              <w:rPr>
                <w:rFonts w:ascii="Times" w:hAnsi="Times" w:cs="Times New Roman"/>
                <w:iCs/>
              </w:rPr>
              <w:t xml:space="preserve">, co odpowiada </w:t>
            </w:r>
            <w:r w:rsidRPr="00D917EA">
              <w:rPr>
                <w:rFonts w:ascii="Times" w:hAnsi="Times" w:cs="Times New Roman"/>
                <w:b/>
                <w:iCs/>
              </w:rPr>
              <w:t xml:space="preserve"> 0,72 punktu</w:t>
            </w:r>
            <w:r w:rsidRPr="00D917EA">
              <w:rPr>
                <w:rFonts w:ascii="Times" w:hAnsi="Times" w:cs="Times New Roman"/>
                <w:iCs/>
              </w:rPr>
              <w:t xml:space="preserve">  </w:t>
            </w:r>
            <w:r w:rsidRPr="00D917EA">
              <w:rPr>
                <w:rFonts w:ascii="Times" w:hAnsi="Times" w:cs="Times New Roman"/>
                <w:b/>
                <w:iCs/>
              </w:rPr>
              <w:t>ECTS.</w:t>
            </w:r>
          </w:p>
          <w:p w:rsidR="00896A8E" w:rsidRPr="00D917EA" w:rsidRDefault="00896A8E" w:rsidP="00D917EA">
            <w:pPr>
              <w:pStyle w:val="Domylnie"/>
              <w:spacing w:after="0" w:line="100" w:lineRule="atLeast"/>
              <w:jc w:val="both"/>
              <w:rPr>
                <w:rFonts w:ascii="Times" w:hAnsi="Times" w:cs="Times New Roman"/>
                <w:b/>
                <w:iCs/>
              </w:rPr>
            </w:pPr>
          </w:p>
          <w:p w:rsidR="00896A8E" w:rsidRPr="00D917EA" w:rsidRDefault="00896A8E"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896A8E" w:rsidRPr="00D917EA" w:rsidRDefault="00896A8E"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896A8E" w:rsidRPr="00D917EA" w:rsidRDefault="00896A8E"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896A8E" w:rsidRPr="00D917EA" w:rsidRDefault="00896A8E"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896A8E" w:rsidRPr="00D917EA" w:rsidRDefault="00896A8E"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3 godziny</w:t>
            </w:r>
          </w:p>
          <w:p w:rsidR="00896A8E" w:rsidRPr="00D917EA" w:rsidRDefault="00896A8E"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czytanie wybranego piśmiennictwa: </w:t>
            </w:r>
            <w:r w:rsidRPr="00D917EA">
              <w:rPr>
                <w:rFonts w:ascii="Times" w:hAnsi="Times" w:cs="Times New Roman"/>
                <w:b/>
                <w:iCs/>
              </w:rPr>
              <w:t>3 godziny</w:t>
            </w:r>
          </w:p>
          <w:p w:rsidR="00896A8E" w:rsidRPr="00D917EA" w:rsidRDefault="00896A8E"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zaliczenia wykładu + zaliczenie:</w:t>
            </w:r>
            <w:r w:rsidRPr="00D917EA">
              <w:rPr>
                <w:rFonts w:ascii="Times" w:hAnsi="Times" w:cs="Times New Roman"/>
                <w:b/>
                <w:iCs/>
              </w:rPr>
              <w:t xml:space="preserve"> 4 godzin.</w:t>
            </w:r>
          </w:p>
          <w:p w:rsidR="00CC7AD9" w:rsidRPr="00D917EA" w:rsidRDefault="00896A8E" w:rsidP="00D917EA">
            <w:pPr>
              <w:spacing w:after="0" w:line="240" w:lineRule="auto"/>
              <w:jc w:val="both"/>
              <w:rPr>
                <w:rFonts w:ascii="Times" w:hAnsi="Times"/>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CC7AD9" w:rsidRPr="00D917EA" w:rsidTr="00B2726F">
        <w:tc>
          <w:tcPr>
            <w:tcW w:w="3227"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Efekty kształcenia – wiedza</w:t>
            </w:r>
          </w:p>
        </w:tc>
        <w:tc>
          <w:tcPr>
            <w:tcW w:w="6237" w:type="dxa"/>
            <w:shd w:val="clear" w:color="auto" w:fill="auto"/>
            <w:vAlign w:val="center"/>
          </w:tcPr>
          <w:p w:rsidR="00896A8E" w:rsidRPr="00D917EA" w:rsidRDefault="00896A8E"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Student zna i rozumie:</w:t>
            </w:r>
          </w:p>
          <w:p w:rsidR="00CC7AD9" w:rsidRPr="00D917EA" w:rsidRDefault="00CC7AD9"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W1: podstawowe modele badawcze i rozumie ich ograniczenia w zakre</w:t>
            </w:r>
            <w:r w:rsidR="00043F59" w:rsidRPr="00D917EA">
              <w:rPr>
                <w:rFonts w:ascii="Times" w:hAnsi="Times" w:cs="Times New Roman"/>
                <w:iCs/>
              </w:rPr>
              <w:t>sie prowadzenia badań naukowych.</w:t>
            </w:r>
          </w:p>
          <w:p w:rsidR="00CC7AD9" w:rsidRPr="00D917EA" w:rsidRDefault="00CC7AD9"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W2: </w:t>
            </w:r>
            <w:r w:rsidRPr="00D917EA">
              <w:rPr>
                <w:rFonts w:ascii="Times" w:hAnsi="Times" w:cs="Times New Roman"/>
              </w:rPr>
              <w:t xml:space="preserve">założenia badań naukowych oraz </w:t>
            </w:r>
            <w:r w:rsidRPr="00D917EA">
              <w:rPr>
                <w:rFonts w:ascii="Times" w:hAnsi="Times" w:cs="Times New Roman"/>
                <w:iCs/>
              </w:rPr>
              <w:t>potrafi przedstawić metodologię prowadzenia doświadczeń na podstawie artykułów naukowych</w:t>
            </w:r>
            <w:r w:rsidR="00043F59" w:rsidRPr="00D917EA">
              <w:rPr>
                <w:rFonts w:ascii="Times" w:hAnsi="Times" w:cs="Times New Roman"/>
                <w:iCs/>
              </w:rPr>
              <w:t>.</w:t>
            </w:r>
          </w:p>
          <w:p w:rsidR="00CC7AD9" w:rsidRPr="00D917EA" w:rsidRDefault="00CC7AD9"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W3: potrzebę prowadzenia badań naukowych podstawowych i klinicznych z dziedziny medycyny doświadczalnej i nauk pokrewnych, ze szczególnym uwzględnieniem immunologii, onkologii, biologii komórki, mikrobiologii i genetyki</w:t>
            </w:r>
            <w:r w:rsidR="00043F59" w:rsidRPr="00D917EA">
              <w:rPr>
                <w:rFonts w:ascii="Times" w:hAnsi="Times" w:cs="Times New Roman"/>
                <w:iCs/>
              </w:rPr>
              <w:t>.</w:t>
            </w:r>
          </w:p>
          <w:p w:rsidR="00CC7AD9" w:rsidRPr="00D917EA" w:rsidRDefault="00CC7AD9"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W4: typy hodowli komórkowych i tkankowych, modele zwierzęce z uwzględnieniem nowych możliwo</w:t>
            </w:r>
            <w:r w:rsidR="00043F59" w:rsidRPr="00D917EA">
              <w:rPr>
                <w:rFonts w:ascii="Times" w:hAnsi="Times" w:cs="Times New Roman"/>
                <w:iCs/>
              </w:rPr>
              <w:t>ści prowadzenia badań naukowych.</w:t>
            </w:r>
          </w:p>
          <w:p w:rsidR="00CC7AD9" w:rsidRPr="00D917EA" w:rsidRDefault="00CC7AD9"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lastRenderedPageBreak/>
              <w:t>W5: pojęcie, założenia i cel medycyny translacyjnej</w:t>
            </w:r>
            <w:r w:rsidRPr="00D917EA">
              <w:rPr>
                <w:rFonts w:ascii="Times" w:hAnsi="Times" w:cs="Times New Roman"/>
              </w:rPr>
              <w:t xml:space="preserve"> </w:t>
            </w:r>
            <w:r w:rsidRPr="00D917EA">
              <w:rPr>
                <w:rFonts w:ascii="Times" w:hAnsi="Times" w:cs="Times New Roman"/>
                <w:iCs/>
              </w:rPr>
              <w:t xml:space="preserve">obejmującej badania nad rozwojem narzędzi diagnostycznych, leków, urządzeń medycznych, procedur, </w:t>
            </w:r>
            <w:r w:rsidR="00043F59" w:rsidRPr="00D917EA">
              <w:rPr>
                <w:rFonts w:ascii="Times" w:hAnsi="Times" w:cs="Times New Roman"/>
                <w:iCs/>
              </w:rPr>
              <w:t>przepisów prawa oraz edukacji.</w:t>
            </w:r>
          </w:p>
          <w:p w:rsidR="00CC7AD9" w:rsidRPr="00D917EA" w:rsidRDefault="00CC7AD9"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rPr>
              <w:t>W6: ograniczenia czasowe, interpretacyjne, sytuacyjne oraz miejscowe w analizie i interpr</w:t>
            </w:r>
            <w:r w:rsidR="00043F59" w:rsidRPr="00D917EA">
              <w:rPr>
                <w:rFonts w:ascii="Times" w:hAnsi="Times" w:cs="Times New Roman"/>
              </w:rPr>
              <w:t>etacji wyników badań naukowych.</w:t>
            </w:r>
          </w:p>
        </w:tc>
      </w:tr>
      <w:tr w:rsidR="00CC7AD9" w:rsidRPr="00D917EA" w:rsidTr="00B2726F">
        <w:tc>
          <w:tcPr>
            <w:tcW w:w="3227"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Efekty kształcenia – umiejętności</w:t>
            </w:r>
          </w:p>
        </w:tc>
        <w:tc>
          <w:tcPr>
            <w:tcW w:w="6237" w:type="dxa"/>
            <w:shd w:val="clear" w:color="auto" w:fill="auto"/>
            <w:vAlign w:val="center"/>
          </w:tcPr>
          <w:p w:rsidR="00896A8E" w:rsidRPr="00D917EA" w:rsidRDefault="00896A8E" w:rsidP="00D917EA">
            <w:pPr>
              <w:autoSpaceDE w:val="0"/>
              <w:autoSpaceDN w:val="0"/>
              <w:adjustRightInd w:val="0"/>
              <w:spacing w:after="0" w:line="240" w:lineRule="auto"/>
              <w:jc w:val="both"/>
              <w:rPr>
                <w:rFonts w:ascii="Times" w:hAnsi="Times" w:cs="Times New Roman"/>
                <w:b/>
                <w:lang w:eastAsia="pl-PL"/>
              </w:rPr>
            </w:pPr>
            <w:r w:rsidRPr="00D917EA">
              <w:rPr>
                <w:rFonts w:ascii="Times" w:hAnsi="Times" w:cs="Times New Roman"/>
                <w:b/>
                <w:lang w:eastAsia="pl-PL"/>
              </w:rPr>
              <w:t>Student potrafi:</w:t>
            </w:r>
          </w:p>
          <w:p w:rsidR="00CC7AD9" w:rsidRPr="00D917EA" w:rsidRDefault="00CC7AD9"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 xml:space="preserve">U1: </w:t>
            </w:r>
            <w:r w:rsidR="00896A8E" w:rsidRPr="00D917EA">
              <w:rPr>
                <w:rFonts w:ascii="Times" w:hAnsi="Times" w:cs="Times New Roman"/>
                <w:lang w:eastAsia="pl-PL"/>
              </w:rPr>
              <w:t>krytycznie analizować, wyborać materiał</w:t>
            </w:r>
            <w:r w:rsidRPr="00D917EA">
              <w:rPr>
                <w:rFonts w:ascii="Times" w:hAnsi="Times" w:cs="Times New Roman"/>
                <w:lang w:eastAsia="pl-PL"/>
              </w:rPr>
              <w:t xml:space="preserve"> i metod</w:t>
            </w:r>
            <w:r w:rsidR="00896A8E" w:rsidRPr="00D917EA">
              <w:rPr>
                <w:rFonts w:ascii="Times" w:hAnsi="Times" w:cs="Times New Roman"/>
                <w:lang w:eastAsia="pl-PL"/>
              </w:rPr>
              <w:t>y</w:t>
            </w:r>
            <w:r w:rsidRPr="00D917EA">
              <w:rPr>
                <w:rFonts w:ascii="Times" w:hAnsi="Times" w:cs="Times New Roman"/>
                <w:lang w:eastAsia="pl-PL"/>
              </w:rPr>
              <w:t xml:space="preserve"> prowadzonych badań naukowych z zakresu medycyny doświadczalnej</w:t>
            </w:r>
            <w:r w:rsidR="00043F59" w:rsidRPr="00D917EA">
              <w:rPr>
                <w:rFonts w:ascii="Times" w:hAnsi="Times" w:cs="Times New Roman"/>
                <w:lang w:eastAsia="pl-PL"/>
              </w:rPr>
              <w:t>.</w:t>
            </w:r>
          </w:p>
          <w:p w:rsidR="00CC7AD9" w:rsidRPr="00D917EA" w:rsidRDefault="00896A8E"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U2: ocenić, interpretować i krytycznnie analizować</w:t>
            </w:r>
            <w:r w:rsidR="00CC7AD9" w:rsidRPr="00D917EA">
              <w:rPr>
                <w:rFonts w:ascii="Times" w:hAnsi="Times" w:cs="Times New Roman"/>
                <w:lang w:eastAsia="pl-PL"/>
              </w:rPr>
              <w:t xml:space="preserve"> metod</w:t>
            </w:r>
            <w:r w:rsidRPr="00D917EA">
              <w:rPr>
                <w:rFonts w:ascii="Times" w:hAnsi="Times" w:cs="Times New Roman"/>
                <w:lang w:eastAsia="pl-PL"/>
              </w:rPr>
              <w:t xml:space="preserve">y badawcze </w:t>
            </w:r>
            <w:r w:rsidR="00CC7AD9" w:rsidRPr="00D917EA">
              <w:rPr>
                <w:rFonts w:ascii="Times" w:hAnsi="Times" w:cs="Times New Roman"/>
                <w:lang w:eastAsia="pl-PL"/>
              </w:rPr>
              <w:t xml:space="preserve">oraz </w:t>
            </w:r>
            <w:r w:rsidRPr="00D917EA">
              <w:rPr>
                <w:rFonts w:ascii="Times" w:hAnsi="Times" w:cs="Times New Roman"/>
                <w:lang w:eastAsia="pl-PL"/>
              </w:rPr>
              <w:t>analizować wyniki</w:t>
            </w:r>
            <w:r w:rsidR="00CC7AD9" w:rsidRPr="00D917EA">
              <w:rPr>
                <w:rFonts w:ascii="Times" w:hAnsi="Times" w:cs="Times New Roman"/>
                <w:lang w:eastAsia="pl-PL"/>
              </w:rPr>
              <w:t xml:space="preserve"> badań naukowych z za</w:t>
            </w:r>
            <w:r w:rsidR="00043F59" w:rsidRPr="00D917EA">
              <w:rPr>
                <w:rFonts w:ascii="Times" w:hAnsi="Times" w:cs="Times New Roman"/>
                <w:lang w:eastAsia="pl-PL"/>
              </w:rPr>
              <w:t>kresu medycyny doświadczalnej.</w:t>
            </w:r>
          </w:p>
          <w:p w:rsidR="00CC7AD9" w:rsidRPr="00D917EA" w:rsidRDefault="00CC7AD9"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 xml:space="preserve">U3: </w:t>
            </w:r>
            <w:r w:rsidR="00896A8E" w:rsidRPr="00D917EA">
              <w:rPr>
                <w:rFonts w:ascii="Times" w:hAnsi="Times" w:cs="Times New Roman"/>
                <w:lang w:eastAsia="pl-PL"/>
              </w:rPr>
              <w:t>wyszukiwać informacje</w:t>
            </w:r>
            <w:r w:rsidRPr="00D917EA">
              <w:rPr>
                <w:rFonts w:ascii="Times" w:hAnsi="Times" w:cs="Times New Roman"/>
                <w:lang w:eastAsia="pl-PL"/>
              </w:rPr>
              <w:t xml:space="preserve"> o badaniach naukowych dotyczących medycyny doświadczalnej</w:t>
            </w:r>
            <w:r w:rsidR="00043F59" w:rsidRPr="00D917EA">
              <w:rPr>
                <w:rFonts w:ascii="Times" w:hAnsi="Times" w:cs="Times New Roman"/>
                <w:lang w:eastAsia="pl-PL"/>
              </w:rPr>
              <w:t>.</w:t>
            </w:r>
          </w:p>
          <w:p w:rsidR="00CC7AD9" w:rsidRPr="00D917EA" w:rsidRDefault="00CC7AD9" w:rsidP="00D917EA">
            <w:pPr>
              <w:autoSpaceDE w:val="0"/>
              <w:autoSpaceDN w:val="0"/>
              <w:adjustRightInd w:val="0"/>
              <w:spacing w:after="0" w:line="240" w:lineRule="auto"/>
              <w:jc w:val="both"/>
              <w:rPr>
                <w:rFonts w:ascii="Times" w:hAnsi="Times" w:cs="Times New Roman"/>
                <w:color w:val="FF0000"/>
                <w:lang w:eastAsia="pl-PL"/>
              </w:rPr>
            </w:pPr>
            <w:r w:rsidRPr="00D917EA">
              <w:rPr>
                <w:rFonts w:ascii="Times" w:hAnsi="Times" w:cs="Times New Roman"/>
                <w:lang w:eastAsia="pl-PL"/>
              </w:rPr>
              <w:t xml:space="preserve">U4: </w:t>
            </w:r>
            <w:r w:rsidR="00896A8E" w:rsidRPr="00D917EA">
              <w:rPr>
                <w:rFonts w:ascii="Times" w:hAnsi="Times" w:cs="Times New Roman"/>
                <w:lang w:eastAsia="pl-PL"/>
              </w:rPr>
              <w:t>analizować doświadczenia oraz formułować wnioski</w:t>
            </w:r>
            <w:r w:rsidRPr="00D917EA">
              <w:rPr>
                <w:rFonts w:ascii="Times" w:hAnsi="Times" w:cs="Times New Roman"/>
                <w:lang w:eastAsia="pl-PL"/>
              </w:rPr>
              <w:t xml:space="preserve"> z badań in vitro, ex vivo i in vivo z zakresu badań doświadczalnych</w:t>
            </w:r>
            <w:r w:rsidR="00043F59" w:rsidRPr="00D917EA">
              <w:rPr>
                <w:rFonts w:ascii="Times" w:hAnsi="Times" w:cs="Times New Roman"/>
                <w:lang w:eastAsia="pl-PL"/>
              </w:rPr>
              <w:t>.</w:t>
            </w:r>
          </w:p>
        </w:tc>
      </w:tr>
      <w:tr w:rsidR="00CC7AD9" w:rsidRPr="00D917EA" w:rsidTr="00B2726F">
        <w:tc>
          <w:tcPr>
            <w:tcW w:w="3227"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Efekty kształcenia – kompetencje społeczne</w:t>
            </w:r>
          </w:p>
        </w:tc>
        <w:tc>
          <w:tcPr>
            <w:tcW w:w="6237" w:type="dxa"/>
            <w:shd w:val="clear" w:color="auto" w:fill="auto"/>
            <w:vAlign w:val="center"/>
          </w:tcPr>
          <w:p w:rsidR="00896A8E" w:rsidRPr="00D917EA" w:rsidRDefault="00896A8E"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Student gotów jest do:</w:t>
            </w:r>
          </w:p>
          <w:p w:rsidR="00CC7AD9" w:rsidRPr="00D917EA" w:rsidRDefault="00CC7AD9" w:rsidP="00D917EA">
            <w:pPr>
              <w:autoSpaceDE w:val="0"/>
              <w:autoSpaceDN w:val="0"/>
              <w:adjustRightInd w:val="0"/>
              <w:spacing w:after="0" w:line="240" w:lineRule="auto"/>
              <w:jc w:val="both"/>
              <w:rPr>
                <w:rFonts w:ascii="Times" w:eastAsia="Calibri" w:hAnsi="Times" w:cs="Times New Roman"/>
                <w:b/>
                <w:vertAlign w:val="superscript"/>
              </w:rPr>
            </w:pPr>
            <w:r w:rsidRPr="00D917EA">
              <w:rPr>
                <w:rFonts w:ascii="Times" w:hAnsi="Times" w:cs="Times New Roman"/>
                <w:iCs/>
              </w:rPr>
              <w:t>K1: podnoszenia kwalifikacji oraz systematycznej analizy najnowszych doniesień naukowych w</w:t>
            </w:r>
            <w:r w:rsidR="00043F59" w:rsidRPr="00D917EA">
              <w:rPr>
                <w:rFonts w:ascii="Times" w:hAnsi="Times" w:cs="Times New Roman"/>
                <w:iCs/>
              </w:rPr>
              <w:t xml:space="preserve"> zakresie badań doświadczalnych.</w:t>
            </w:r>
          </w:p>
        </w:tc>
      </w:tr>
      <w:tr w:rsidR="00CC7AD9" w:rsidRPr="00D917EA" w:rsidTr="00B2726F">
        <w:tc>
          <w:tcPr>
            <w:tcW w:w="3227" w:type="dxa"/>
            <w:shd w:val="clear" w:color="auto" w:fill="auto"/>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Metody dydaktyczne</w:t>
            </w:r>
          </w:p>
        </w:tc>
        <w:tc>
          <w:tcPr>
            <w:tcW w:w="6237" w:type="dxa"/>
            <w:vAlign w:val="center"/>
          </w:tcPr>
          <w:p w:rsidR="0003036E" w:rsidRPr="00D917EA" w:rsidRDefault="0003036E"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03036E" w:rsidRPr="00D917EA" w:rsidRDefault="0003036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03036E" w:rsidRPr="00D917EA" w:rsidRDefault="0003036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03036E" w:rsidRPr="00D917EA" w:rsidRDefault="0003036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-konwersatoryjny.</w:t>
            </w:r>
          </w:p>
          <w:p w:rsidR="0003036E" w:rsidRPr="00D917EA" w:rsidRDefault="0003036E" w:rsidP="00D917EA">
            <w:pPr>
              <w:pStyle w:val="Domylnie"/>
              <w:spacing w:after="0" w:line="240" w:lineRule="auto"/>
              <w:jc w:val="both"/>
              <w:rPr>
                <w:rFonts w:ascii="Times" w:hAnsi="Times" w:cs="Times New Roman"/>
                <w:b/>
              </w:rPr>
            </w:pPr>
          </w:p>
          <w:p w:rsidR="0003036E" w:rsidRPr="00D917EA" w:rsidRDefault="0003036E"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03036E" w:rsidRPr="00D917EA" w:rsidRDefault="0003036E" w:rsidP="00D917EA">
            <w:pPr>
              <w:pStyle w:val="Domylnie"/>
              <w:spacing w:after="0" w:line="240" w:lineRule="auto"/>
              <w:jc w:val="both"/>
              <w:rPr>
                <w:rFonts w:ascii="Times" w:hAnsi="Times" w:cs="Times New Roman"/>
              </w:rPr>
            </w:pPr>
            <w:r w:rsidRPr="00D917EA">
              <w:rPr>
                <w:rFonts w:ascii="Times" w:hAnsi="Times" w:cs="Times New Roman"/>
              </w:rPr>
              <w:t>- nie dotyczy.</w:t>
            </w:r>
          </w:p>
          <w:p w:rsidR="0003036E" w:rsidRPr="00D917EA" w:rsidRDefault="0003036E" w:rsidP="00D917EA">
            <w:pPr>
              <w:pStyle w:val="Domylnie"/>
              <w:spacing w:after="0" w:line="240" w:lineRule="auto"/>
              <w:jc w:val="both"/>
              <w:rPr>
                <w:rFonts w:ascii="Times" w:hAnsi="Times" w:cs="Times New Roman"/>
                <w:b/>
              </w:rPr>
            </w:pPr>
          </w:p>
          <w:p w:rsidR="0003036E" w:rsidRPr="00D917EA" w:rsidRDefault="0003036E" w:rsidP="00D917EA">
            <w:pPr>
              <w:pStyle w:val="Domylnie"/>
              <w:spacing w:after="0" w:line="240" w:lineRule="auto"/>
              <w:jc w:val="both"/>
              <w:rPr>
                <w:rFonts w:ascii="Times" w:hAnsi="Times" w:cs="Times New Roman"/>
                <w:b/>
              </w:rPr>
            </w:pPr>
            <w:r w:rsidRPr="00D917EA">
              <w:rPr>
                <w:rFonts w:ascii="Times" w:hAnsi="Times" w:cs="Times New Roman"/>
                <w:b/>
              </w:rPr>
              <w:t>Seminaria:</w:t>
            </w:r>
          </w:p>
          <w:p w:rsidR="00CC7AD9" w:rsidRPr="00D917EA" w:rsidRDefault="0003036E" w:rsidP="00D917EA">
            <w:pPr>
              <w:spacing w:after="0" w:line="240" w:lineRule="auto"/>
              <w:jc w:val="both"/>
              <w:rPr>
                <w:rFonts w:ascii="Times" w:hAnsi="Times" w:cs="Times New Roman"/>
                <w:color w:val="000000"/>
              </w:rPr>
            </w:pPr>
            <w:r w:rsidRPr="00D917EA">
              <w:rPr>
                <w:rFonts w:ascii="Times" w:hAnsi="Times" w:cs="Times New Roman"/>
              </w:rPr>
              <w:t>- nie dotyczy.</w:t>
            </w:r>
          </w:p>
        </w:tc>
      </w:tr>
      <w:tr w:rsidR="00CC7AD9" w:rsidRPr="00D917EA" w:rsidTr="00B2726F">
        <w:tc>
          <w:tcPr>
            <w:tcW w:w="3227"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Wymagania wstępne</w:t>
            </w:r>
          </w:p>
        </w:tc>
        <w:tc>
          <w:tcPr>
            <w:tcW w:w="6237" w:type="dxa"/>
            <w:vAlign w:val="center"/>
          </w:tcPr>
          <w:p w:rsidR="00CC7AD9" w:rsidRPr="00D917EA" w:rsidRDefault="00CC7AD9" w:rsidP="00D917EA">
            <w:pPr>
              <w:autoSpaceDE w:val="0"/>
              <w:autoSpaceDN w:val="0"/>
              <w:adjustRightInd w:val="0"/>
              <w:spacing w:after="0" w:line="240" w:lineRule="auto"/>
              <w:jc w:val="both"/>
              <w:rPr>
                <w:rFonts w:ascii="Times" w:eastAsia="Calibri" w:hAnsi="Times" w:cs="Times New Roman"/>
                <w:b/>
              </w:rPr>
            </w:pPr>
            <w:r w:rsidRPr="00D917EA">
              <w:rPr>
                <w:rFonts w:ascii="Times" w:eastAsia="Calibri" w:hAnsi="Times" w:cs="Times New Roman"/>
              </w:rPr>
              <w:t>Student rozpoczynający kształcenie z przedmiotu „Medycyna doświadczalna” powinien posiadać wiedzę z zakresu biochemii, fizjologii, patofizjologii zdobytą podczas realizacji przedmiotów w toku studiów.</w:t>
            </w:r>
          </w:p>
        </w:tc>
      </w:tr>
      <w:tr w:rsidR="00CC7AD9" w:rsidRPr="00D917EA" w:rsidTr="00B2726F">
        <w:tc>
          <w:tcPr>
            <w:tcW w:w="3227"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Skrócony opis przedmiotu</w:t>
            </w:r>
          </w:p>
        </w:tc>
        <w:tc>
          <w:tcPr>
            <w:tcW w:w="6237" w:type="dxa"/>
            <w:vAlign w:val="center"/>
          </w:tcPr>
          <w:p w:rsidR="00CC7AD9" w:rsidRPr="00D917EA" w:rsidRDefault="00CC7AD9"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spacing w:val="-3"/>
              </w:rPr>
              <w:t xml:space="preserve">Zajęcia z przedmiotu fakultatywnego </w:t>
            </w:r>
            <w:r w:rsidRPr="00D917EA">
              <w:rPr>
                <w:rFonts w:ascii="Times" w:eastAsia="Calibri" w:hAnsi="Times" w:cs="Times New Roman"/>
              </w:rPr>
              <w:t>"Medycyna doświadczalna"</w:t>
            </w:r>
            <w:r w:rsidRPr="00D917EA">
              <w:rPr>
                <w:rFonts w:ascii="Times" w:eastAsia="Calibri" w:hAnsi="Times" w:cs="Times New Roman"/>
                <w:color w:val="000000"/>
              </w:rPr>
              <w:t xml:space="preserve"> </w:t>
            </w:r>
            <w:r w:rsidRPr="00D917EA">
              <w:rPr>
                <w:rFonts w:ascii="Times" w:eastAsia="Calibri" w:hAnsi="Times" w:cs="Times New Roman"/>
                <w:spacing w:val="-3"/>
              </w:rPr>
              <w:t>realizowane są dla kierunku Analityka medyczna, studentów II, III i IV roku studiów. Przedmiot obejmuje 15 godzin wykładów. Z</w:t>
            </w:r>
            <w:r w:rsidRPr="00D917EA">
              <w:rPr>
                <w:rFonts w:ascii="Times" w:eastAsia="Calibri" w:hAnsi="Times" w:cs="Times New Roman"/>
                <w:lang w:eastAsia="pl-PL"/>
              </w:rPr>
              <w:t xml:space="preserve">asadniczym celem nauczania </w:t>
            </w:r>
            <w:r w:rsidRPr="00D917EA">
              <w:rPr>
                <w:rFonts w:ascii="Times" w:eastAsia="Calibri" w:hAnsi="Times" w:cs="Times New Roman"/>
              </w:rPr>
              <w:t>"Medycyna doświadczalna"</w:t>
            </w:r>
            <w:r w:rsidRPr="00D917EA">
              <w:rPr>
                <w:rFonts w:ascii="Times" w:eastAsia="Calibri" w:hAnsi="Times" w:cs="Times New Roman"/>
                <w:color w:val="000000"/>
              </w:rPr>
              <w:t xml:space="preserve"> </w:t>
            </w:r>
            <w:r w:rsidRPr="00D917EA">
              <w:rPr>
                <w:rFonts w:ascii="Times" w:eastAsia="Calibri" w:hAnsi="Times" w:cs="Times New Roman"/>
                <w:lang w:eastAsia="pl-PL"/>
              </w:rPr>
              <w:t xml:space="preserve">na kierunku Analityka medyczna jest wykształcenie umiejętności postawienia problemu badawczego dotyczącego badań doświadczalnych w zakresie pracy magisterskiej z uwzględnieniem ograniczeń wynikających z warunków lokalnych oraz przygotowanie studentów do właściwej analizy dostępnego piśmiennictwa naukowego w zakresie przeprowadzania badań doświadczalnych, dokonania interpretacji wyników uwzględniając zastosowany model badawczy, a także czynniki środowiskowe i osobnicze. </w:t>
            </w:r>
          </w:p>
        </w:tc>
      </w:tr>
      <w:tr w:rsidR="00CC7AD9" w:rsidRPr="00D917EA" w:rsidTr="00B2726F">
        <w:tc>
          <w:tcPr>
            <w:tcW w:w="3227"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Pełny opis przedmiotu</w:t>
            </w:r>
          </w:p>
        </w:tc>
        <w:tc>
          <w:tcPr>
            <w:tcW w:w="6237" w:type="dxa"/>
            <w:vAlign w:val="center"/>
          </w:tcPr>
          <w:p w:rsidR="00CC7AD9" w:rsidRPr="00D917EA" w:rsidRDefault="00CC7AD9" w:rsidP="00D917EA">
            <w:pPr>
              <w:spacing w:after="0" w:line="240" w:lineRule="auto"/>
              <w:jc w:val="both"/>
              <w:rPr>
                <w:rFonts w:ascii="Times" w:eastAsia="Calibri" w:hAnsi="Times" w:cs="Times New Roman"/>
              </w:rPr>
            </w:pPr>
            <w:r w:rsidRPr="00D917EA">
              <w:rPr>
                <w:rFonts w:ascii="Times" w:eastAsia="Calibri" w:hAnsi="Times" w:cs="Times New Roman"/>
              </w:rPr>
              <w:t xml:space="preserve">Istnieje stale rosnąca potrzeba przeprowadzania badań naukowych z wykorzystaniem hodowli komórkowych i/lub tkankowych (również człowieka) oraz modeli zwierzęcych (bezkręgowców i kręgowców) dotyczących starzenia się, rozwoju chorób (zwłaszcza cywilizacyjnych, takich jak nadciśnienie, cukrzyca, otyłość), czy wpływu leków i ksenobiotyków na organizm ludzki. Ten dział medycyny zajmuje się także badaniem zapadalności na różne choroby w określonych miejscach świata, a także badaniami </w:t>
            </w:r>
            <w:r w:rsidRPr="00D917EA">
              <w:rPr>
                <w:rFonts w:ascii="Times" w:eastAsia="Calibri" w:hAnsi="Times" w:cs="Times New Roman"/>
              </w:rPr>
              <w:lastRenderedPageBreak/>
              <w:t xml:space="preserve">retrospektywnymi i prospektywnymi związanymi ze zdrowiem osób żyjących w Polsce. Prowadzone są różnorodne badania związane z bezpieczeństwem stosowania wielu nowych leków wprowadzanych na rynek. Wyjaśnienie mechanizmów zmian biochemicznych, fizjologicznych, czy patofizjologicznych zachodzących w organizmie pod wpływem czynników środowiskowych stało się niezwykle cenne i zostało wykorzystane do diagnostyki oraz leczenia chorób ludzi i zwierząt. W ramach przedmiotu dokonano analizy wybranych modeli badawczych, wraz z przykładami ich zastosowań w lecznictwie. Dokonano interpretacji oraz oceny wybranych prac naukowych z zakresu badań podstawowych, a także klinicznych z uwzględnieniem wyboru materiału, metody i sposobu analizy oraz przedstawienia wyników. Przybliżono proces przeniesienia wyników badań z modeli in vitro/ex vivo na model in vivo, wraz z wykazaniem różnic i ograniczeń metodycznych. </w:t>
            </w:r>
          </w:p>
        </w:tc>
      </w:tr>
      <w:tr w:rsidR="00CC7AD9" w:rsidRPr="00D917EA" w:rsidTr="00B2726F">
        <w:tc>
          <w:tcPr>
            <w:tcW w:w="3227"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Literatura</w:t>
            </w:r>
          </w:p>
        </w:tc>
        <w:tc>
          <w:tcPr>
            <w:tcW w:w="6237" w:type="dxa"/>
            <w:vAlign w:val="center"/>
          </w:tcPr>
          <w:p w:rsidR="00CC7AD9" w:rsidRPr="00D917EA" w:rsidRDefault="00CC7AD9" w:rsidP="00D917EA">
            <w:pPr>
              <w:pStyle w:val="Bezodstpw1"/>
              <w:contextualSpacing/>
              <w:jc w:val="both"/>
              <w:rPr>
                <w:rFonts w:ascii="Times" w:hAnsi="Times" w:cs="Times New Roman"/>
                <w:b/>
                <w:lang w:val="en-US" w:eastAsia="pl-PL"/>
              </w:rPr>
            </w:pPr>
            <w:r w:rsidRPr="00D917EA">
              <w:rPr>
                <w:rFonts w:ascii="Times" w:eastAsia="Calibri" w:hAnsi="Times" w:cs="Times New Roman"/>
                <w:b/>
                <w:iCs/>
                <w:lang w:val="en-US" w:eastAsia="pl-PL"/>
              </w:rPr>
              <w:t xml:space="preserve">Literatura </w:t>
            </w:r>
            <w:r w:rsidRPr="00D917EA">
              <w:rPr>
                <w:rFonts w:ascii="Times" w:hAnsi="Times" w:cs="Times New Roman"/>
                <w:b/>
                <w:lang w:val="en-US" w:eastAsia="pl-PL"/>
              </w:rPr>
              <w:t>podstawowa:</w:t>
            </w:r>
          </w:p>
          <w:p w:rsidR="00CC7AD9" w:rsidRPr="00D917EA" w:rsidRDefault="00CC7AD9" w:rsidP="00D917EA">
            <w:pPr>
              <w:pStyle w:val="Bezodstpw1"/>
              <w:contextualSpacing/>
              <w:jc w:val="both"/>
              <w:rPr>
                <w:rFonts w:ascii="Times" w:hAnsi="Times" w:cs="Times New Roman"/>
                <w:lang w:eastAsia="pl-PL"/>
              </w:rPr>
            </w:pPr>
            <w:r w:rsidRPr="00D917EA">
              <w:rPr>
                <w:rFonts w:ascii="Times" w:hAnsi="Times" w:cs="Times New Roman"/>
                <w:lang w:val="en-US" w:eastAsia="pl-PL"/>
              </w:rPr>
              <w:t xml:space="preserve">1. Freshney R. Ian: Culture of Animal Cells - A Manual of Basic Technique and Specialized Applications. </w:t>
            </w:r>
            <w:r w:rsidRPr="00D917EA">
              <w:rPr>
                <w:rFonts w:ascii="Times" w:hAnsi="Times" w:cs="Times New Roman"/>
                <w:lang w:eastAsia="pl-PL"/>
              </w:rPr>
              <w:t>John Wiley &amp; Sons Inc, 2015</w:t>
            </w:r>
          </w:p>
          <w:p w:rsidR="00CC7AD9" w:rsidRPr="00D917EA" w:rsidRDefault="00CC7AD9" w:rsidP="00D917EA">
            <w:pPr>
              <w:pStyle w:val="Bezodstpw1"/>
              <w:contextualSpacing/>
              <w:jc w:val="both"/>
              <w:rPr>
                <w:rFonts w:ascii="Times" w:hAnsi="Times" w:cs="Times New Roman"/>
                <w:lang w:eastAsia="pl-PL"/>
              </w:rPr>
            </w:pPr>
            <w:r w:rsidRPr="00D917EA">
              <w:rPr>
                <w:rFonts w:ascii="Times" w:hAnsi="Times" w:cs="Times New Roman"/>
                <w:lang w:eastAsia="pl-PL"/>
              </w:rPr>
              <w:t>2.</w:t>
            </w:r>
            <w:r w:rsidRPr="00D917EA">
              <w:rPr>
                <w:rFonts w:ascii="Times" w:hAnsi="Times" w:cs="Times New Roman"/>
              </w:rPr>
              <w:t xml:space="preserve"> </w:t>
            </w:r>
            <w:r w:rsidRPr="00D917EA">
              <w:rPr>
                <w:rFonts w:ascii="Times" w:hAnsi="Times" w:cs="Times New Roman"/>
                <w:lang w:eastAsia="pl-PL"/>
              </w:rPr>
              <w:t>Hodowla komórek i tkanek. Stokłosowa S. (red). Wydawnictwo Naukowe PWN, Warszawa 2012</w:t>
            </w:r>
          </w:p>
          <w:p w:rsidR="00CC7AD9" w:rsidRPr="00D917EA" w:rsidRDefault="00CC7AD9" w:rsidP="00D917EA">
            <w:pPr>
              <w:pStyle w:val="Bezodstpw1"/>
              <w:contextualSpacing/>
              <w:jc w:val="both"/>
              <w:rPr>
                <w:rFonts w:ascii="Times" w:hAnsi="Times" w:cs="Times New Roman"/>
                <w:lang w:eastAsia="pl-PL"/>
              </w:rPr>
            </w:pPr>
            <w:r w:rsidRPr="00D917EA">
              <w:rPr>
                <w:rFonts w:ascii="Times" w:hAnsi="Times" w:cs="Times New Roman"/>
                <w:lang w:eastAsia="pl-PL"/>
              </w:rPr>
              <w:t>3. Brylińska J., Kwiatkowska J.: Zwierzęta laboratoryjne. Kraków 1996</w:t>
            </w:r>
          </w:p>
          <w:p w:rsidR="00CC7AD9" w:rsidRPr="00D917EA" w:rsidRDefault="00CC7AD9" w:rsidP="00D917EA">
            <w:pPr>
              <w:pStyle w:val="Bezodstpw1"/>
              <w:contextualSpacing/>
              <w:jc w:val="both"/>
              <w:rPr>
                <w:rFonts w:ascii="Times" w:hAnsi="Times" w:cs="Times New Roman"/>
                <w:lang w:val="en-US" w:eastAsia="pl-PL"/>
              </w:rPr>
            </w:pPr>
            <w:r w:rsidRPr="00D917EA">
              <w:rPr>
                <w:rFonts w:ascii="Times" w:hAnsi="Times" w:cs="Times New Roman"/>
                <w:lang w:eastAsia="pl-PL"/>
              </w:rPr>
              <w:t xml:space="preserve">4. Sławiński T.: Zasady hodowli zwierząt laboratoryjnych. </w:t>
            </w:r>
            <w:r w:rsidRPr="00D917EA">
              <w:rPr>
                <w:rFonts w:ascii="Times" w:hAnsi="Times" w:cs="Times New Roman"/>
                <w:lang w:val="en-US" w:eastAsia="pl-PL"/>
              </w:rPr>
              <w:t>PWN. Warszawa 1981</w:t>
            </w:r>
          </w:p>
          <w:p w:rsidR="00CC7AD9" w:rsidRPr="00D917EA" w:rsidRDefault="00CC7AD9" w:rsidP="00D917EA">
            <w:pPr>
              <w:pStyle w:val="Bezodstpw1"/>
              <w:contextualSpacing/>
              <w:jc w:val="both"/>
              <w:rPr>
                <w:rFonts w:ascii="Times" w:hAnsi="Times" w:cs="Times New Roman"/>
                <w:lang w:val="en-US" w:eastAsia="pl-PL"/>
              </w:rPr>
            </w:pPr>
            <w:r w:rsidRPr="00D917EA">
              <w:rPr>
                <w:rFonts w:ascii="Times" w:hAnsi="Times" w:cs="Times New Roman"/>
                <w:lang w:val="en-US" w:eastAsia="pl-PL"/>
              </w:rPr>
              <w:t xml:space="preserve">5. Inbred and Genetically Defined Strains of Laboratory Animals, Part 1. Mouse and Rat," edited by P. L. Altman and D. Katz. (AN: 14022675) </w:t>
            </w:r>
          </w:p>
          <w:p w:rsidR="00CC7AD9" w:rsidRPr="00D917EA" w:rsidRDefault="00CC7AD9" w:rsidP="00D917EA">
            <w:pPr>
              <w:pStyle w:val="Bezodstpw1"/>
              <w:contextualSpacing/>
              <w:jc w:val="both"/>
              <w:rPr>
                <w:rFonts w:ascii="Times" w:hAnsi="Times" w:cs="Times New Roman"/>
                <w:lang w:val="en-US" w:eastAsia="pl-PL"/>
              </w:rPr>
            </w:pPr>
            <w:r w:rsidRPr="00D917EA">
              <w:rPr>
                <w:rFonts w:ascii="Times" w:hAnsi="Times" w:cs="Times New Roman"/>
                <w:lang w:val="en-US" w:eastAsia="pl-PL"/>
              </w:rPr>
              <w:t xml:space="preserve">6. "Background Lesions in Laboratory Animals: A Color Atlas," by Elizabeth F. McInnes. DOI: 10.1136/vr.e1290. (AN: 72888503) </w:t>
            </w:r>
          </w:p>
          <w:p w:rsidR="00CC7AD9" w:rsidRPr="00D917EA" w:rsidRDefault="00CC7AD9" w:rsidP="00D917EA">
            <w:pPr>
              <w:pStyle w:val="Bezodstpw1"/>
              <w:contextualSpacing/>
              <w:jc w:val="both"/>
              <w:rPr>
                <w:rFonts w:ascii="Times" w:hAnsi="Times" w:cs="Times New Roman"/>
                <w:lang w:val="en-US" w:eastAsia="pl-PL"/>
              </w:rPr>
            </w:pPr>
            <w:r w:rsidRPr="00D917EA">
              <w:rPr>
                <w:rFonts w:ascii="Times" w:hAnsi="Times" w:cs="Times New Roman"/>
                <w:lang w:val="en-US" w:eastAsia="pl-PL"/>
              </w:rPr>
              <w:t>7. Jann Hau, Steven J. Schapiro: Handbook of Laboratory Animal Science, Volume I, Third Edition: Essential Principles and Practices. CRC Press, 2010</w:t>
            </w:r>
          </w:p>
          <w:p w:rsidR="00CC7AD9" w:rsidRPr="00D917EA" w:rsidRDefault="00CC7AD9" w:rsidP="00D917EA">
            <w:pPr>
              <w:pStyle w:val="Bezodstpw1"/>
              <w:contextualSpacing/>
              <w:jc w:val="both"/>
              <w:rPr>
                <w:rFonts w:ascii="Times" w:hAnsi="Times" w:cs="Times New Roman"/>
                <w:lang w:eastAsia="pl-PL"/>
              </w:rPr>
            </w:pPr>
            <w:r w:rsidRPr="00D917EA">
              <w:rPr>
                <w:rFonts w:ascii="Times" w:eastAsiaTheme="minorHAnsi" w:hAnsi="Times" w:cs="Times New Roman"/>
                <w:lang w:val="en-US" w:eastAsia="pl-PL"/>
              </w:rPr>
              <w:t xml:space="preserve">8. The COST Manual of Laboratory Animal Care and Use: Refinement, Reduction and Research," edited by Bryan Howard, Timo Nevalainen, and Gemma Perretta. </w:t>
            </w:r>
            <w:r w:rsidRPr="00D917EA">
              <w:rPr>
                <w:rFonts w:ascii="Times" w:eastAsiaTheme="minorHAnsi" w:hAnsi="Times" w:cs="Times New Roman"/>
                <w:lang w:eastAsia="pl-PL"/>
              </w:rPr>
              <w:t>(AN: 61441123)</w:t>
            </w:r>
          </w:p>
          <w:p w:rsidR="00CC7AD9" w:rsidRPr="00D917EA" w:rsidRDefault="00CC7AD9" w:rsidP="00D917EA">
            <w:pPr>
              <w:pStyle w:val="Bezodstpw1"/>
              <w:contextualSpacing/>
              <w:jc w:val="both"/>
              <w:rPr>
                <w:rFonts w:ascii="Times" w:hAnsi="Times" w:cs="Times New Roman"/>
                <w:b/>
                <w:lang w:eastAsia="pl-PL"/>
              </w:rPr>
            </w:pPr>
            <w:r w:rsidRPr="00D917EA">
              <w:rPr>
                <w:rFonts w:ascii="Times" w:hAnsi="Times" w:cs="Times New Roman"/>
                <w:b/>
                <w:lang w:eastAsia="pl-PL"/>
              </w:rPr>
              <w:t>Literatura uzupełniająca:</w:t>
            </w:r>
          </w:p>
          <w:p w:rsidR="00CC7AD9" w:rsidRPr="00D917EA" w:rsidRDefault="00CC7AD9" w:rsidP="00D917EA">
            <w:pPr>
              <w:pStyle w:val="Nagwek1"/>
              <w:spacing w:line="240" w:lineRule="auto"/>
              <w:jc w:val="both"/>
              <w:rPr>
                <w:rFonts w:cs="Times New Roman"/>
                <w:b w:val="0"/>
                <w:sz w:val="22"/>
                <w:szCs w:val="22"/>
              </w:rPr>
            </w:pPr>
            <w:bookmarkStart w:id="7" w:name="_Toc435433330"/>
            <w:bookmarkStart w:id="8" w:name="_Toc435613805"/>
            <w:r w:rsidRPr="00D917EA">
              <w:rPr>
                <w:rFonts w:cs="Times New Roman"/>
                <w:b w:val="0"/>
                <w:sz w:val="22"/>
                <w:szCs w:val="22"/>
              </w:rPr>
              <w:t>1. Olszewska-Słonina D., Drewa T. 2006. Hodowla komórek, inżynieria tkankowa i medycyna regeneracyjna. Część I. Wiad. Lek. , 59 (7-8), 585-589.</w:t>
            </w:r>
            <w:bookmarkEnd w:id="7"/>
            <w:bookmarkEnd w:id="8"/>
          </w:p>
          <w:p w:rsidR="00CC7AD9" w:rsidRPr="00D917EA" w:rsidRDefault="00CC7AD9" w:rsidP="00D917EA">
            <w:pPr>
              <w:pStyle w:val="Nagwek1"/>
              <w:spacing w:line="240" w:lineRule="auto"/>
              <w:jc w:val="both"/>
              <w:rPr>
                <w:rFonts w:cs="Times New Roman"/>
                <w:b w:val="0"/>
                <w:sz w:val="22"/>
                <w:szCs w:val="22"/>
              </w:rPr>
            </w:pPr>
            <w:bookmarkStart w:id="9" w:name="_Toc435433331"/>
            <w:bookmarkStart w:id="10" w:name="_Toc435613806"/>
            <w:r w:rsidRPr="00D917EA">
              <w:rPr>
                <w:rFonts w:cs="Times New Roman"/>
                <w:b w:val="0"/>
                <w:sz w:val="22"/>
                <w:szCs w:val="22"/>
              </w:rPr>
              <w:t>2. Olszewska-Słonina D., Drewa T., Styczyński J., Czajkowski R. 2006. Hodowla komórek, inżynieria tkankowa i medycyna regeneracyjna. Część II. Wiad. Lek., 59 (9-10), 732-737.</w:t>
            </w:r>
            <w:bookmarkEnd w:id="9"/>
            <w:bookmarkEnd w:id="10"/>
          </w:p>
          <w:p w:rsidR="00CC7AD9" w:rsidRPr="00D917EA" w:rsidRDefault="00CC7AD9" w:rsidP="00D917EA">
            <w:pPr>
              <w:pStyle w:val="Nagwek1"/>
              <w:spacing w:line="240" w:lineRule="auto"/>
              <w:jc w:val="both"/>
              <w:rPr>
                <w:rFonts w:cs="Times New Roman"/>
                <w:b w:val="0"/>
                <w:sz w:val="22"/>
                <w:szCs w:val="22"/>
              </w:rPr>
            </w:pPr>
            <w:bookmarkStart w:id="11" w:name="_Toc435433332"/>
            <w:bookmarkStart w:id="12" w:name="_Toc435613807"/>
            <w:r w:rsidRPr="00D917EA">
              <w:rPr>
                <w:rFonts w:cs="Times New Roman"/>
                <w:b w:val="0"/>
                <w:sz w:val="22"/>
                <w:szCs w:val="22"/>
              </w:rPr>
              <w:t>3. Olszewska-Słonina D., Drewa T., Styczyński J., Czajkowski R. 2006. Komórki niezróżnicowane - źródła i plastyczność.  Adv. Clin. Exp. Med., 15 (3), 497-503.</w:t>
            </w:r>
            <w:bookmarkEnd w:id="11"/>
            <w:bookmarkEnd w:id="12"/>
          </w:p>
          <w:p w:rsidR="00CC7AD9" w:rsidRPr="00D917EA" w:rsidRDefault="00CC7AD9" w:rsidP="00D917EA">
            <w:pPr>
              <w:pStyle w:val="Nagwek1"/>
              <w:spacing w:line="240" w:lineRule="auto"/>
              <w:jc w:val="both"/>
              <w:rPr>
                <w:rFonts w:cs="Times New Roman"/>
                <w:b w:val="0"/>
                <w:sz w:val="22"/>
                <w:szCs w:val="22"/>
              </w:rPr>
            </w:pPr>
            <w:bookmarkStart w:id="13" w:name="_Toc435433333"/>
            <w:bookmarkStart w:id="14" w:name="_Toc435613808"/>
            <w:r w:rsidRPr="00D917EA">
              <w:rPr>
                <w:rFonts w:cs="Times New Roman"/>
                <w:b w:val="0"/>
                <w:sz w:val="22"/>
                <w:szCs w:val="22"/>
              </w:rPr>
              <w:t>4. Drewa T., Wolski Z., Olszewska-Słonina D. 2005. Znaczenie komórek macierzystych w procesie powstawania raka stercza. Urol. Pol., 58 (3): 163-165.</w:t>
            </w:r>
            <w:bookmarkEnd w:id="13"/>
            <w:bookmarkEnd w:id="14"/>
          </w:p>
        </w:tc>
      </w:tr>
      <w:tr w:rsidR="00CC7AD9" w:rsidRPr="00D917EA" w:rsidTr="00B2726F">
        <w:tc>
          <w:tcPr>
            <w:tcW w:w="3227" w:type="dxa"/>
            <w:shd w:val="clear" w:color="auto" w:fill="auto"/>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Metody i kryteria oceniania</w:t>
            </w:r>
          </w:p>
        </w:tc>
        <w:tc>
          <w:tcPr>
            <w:tcW w:w="6237" w:type="dxa"/>
            <w:vAlign w:val="center"/>
          </w:tcPr>
          <w:p w:rsidR="00CC7AD9" w:rsidRPr="00D917EA" w:rsidRDefault="00CC7AD9" w:rsidP="00D917EA">
            <w:pPr>
              <w:widowControl w:val="0"/>
              <w:spacing w:after="0" w:line="240" w:lineRule="auto"/>
              <w:jc w:val="both"/>
              <w:rPr>
                <w:rFonts w:ascii="Times" w:eastAsia="Calibri" w:hAnsi="Times" w:cs="Times New Roman"/>
                <w:color w:val="000000"/>
              </w:rPr>
            </w:pPr>
            <w:r w:rsidRPr="00D917EA">
              <w:rPr>
                <w:rFonts w:ascii="Times" w:eastAsia="Calibri" w:hAnsi="Times" w:cs="Times New Roman"/>
                <w:bCs/>
                <w:color w:val="000000"/>
                <w:lang w:eastAsia="pl-PL"/>
              </w:rPr>
              <w:t>1.</w:t>
            </w:r>
            <w:r w:rsidRPr="00D917EA">
              <w:rPr>
                <w:rFonts w:ascii="Times" w:eastAsia="Calibri" w:hAnsi="Times" w:cs="Times New Roman"/>
                <w:b/>
                <w:bCs/>
                <w:color w:val="000000"/>
                <w:lang w:eastAsia="pl-PL"/>
              </w:rPr>
              <w:t xml:space="preserve"> </w:t>
            </w:r>
            <w:r w:rsidRPr="00D917EA">
              <w:rPr>
                <w:rFonts w:ascii="Times" w:eastAsia="Calibri" w:hAnsi="Times" w:cs="Times New Roman"/>
                <w:bCs/>
                <w:color w:val="000000"/>
                <w:lang w:eastAsia="pl-PL"/>
              </w:rPr>
              <w:t>U</w:t>
            </w:r>
            <w:r w:rsidRPr="00D917EA">
              <w:rPr>
                <w:rFonts w:ascii="Times" w:eastAsia="Calibri" w:hAnsi="Times" w:cs="Times New Roman"/>
                <w:bCs/>
                <w:color w:val="000000"/>
              </w:rPr>
              <w:t>kierunkowana obserw</w:t>
            </w:r>
            <w:r w:rsidR="00CA39C2" w:rsidRPr="00D917EA">
              <w:rPr>
                <w:rFonts w:ascii="Times" w:eastAsia="Calibri" w:hAnsi="Times" w:cs="Times New Roman"/>
                <w:bCs/>
                <w:color w:val="000000"/>
              </w:rPr>
              <w:t xml:space="preserve">acja czynności studenta podczas </w:t>
            </w:r>
            <w:r w:rsidRPr="00D917EA">
              <w:rPr>
                <w:rFonts w:ascii="Times" w:eastAsia="Calibri" w:hAnsi="Times" w:cs="Times New Roman"/>
                <w:bCs/>
                <w:color w:val="000000"/>
              </w:rPr>
              <w:t>wykonywania zadań praktycznych (interpretacja wyników badań prowadzonych w pracowni hodowli komórkowej, dobór właściwego modelu badawczego celem sprawdzenia konkretnych hipotez)</w:t>
            </w:r>
            <w:r w:rsidRPr="00D917EA">
              <w:rPr>
                <w:rFonts w:ascii="Times" w:eastAsia="Calibri" w:hAnsi="Times" w:cs="Times New Roman"/>
                <w:color w:val="000000"/>
              </w:rPr>
              <w:t>: W1, W2, W4, W8, U2, U3</w:t>
            </w:r>
          </w:p>
          <w:p w:rsidR="00CC7AD9" w:rsidRPr="00D917EA" w:rsidRDefault="00CC7AD9" w:rsidP="00D917EA">
            <w:pPr>
              <w:widowControl w:val="0"/>
              <w:spacing w:after="0" w:line="240" w:lineRule="auto"/>
              <w:jc w:val="both"/>
              <w:rPr>
                <w:rFonts w:ascii="Times" w:eastAsia="Calibri" w:hAnsi="Times" w:cs="Times New Roman"/>
                <w:color w:val="000000"/>
              </w:rPr>
            </w:pPr>
            <w:r w:rsidRPr="00D917EA">
              <w:rPr>
                <w:rFonts w:ascii="Times" w:eastAsia="Calibri" w:hAnsi="Times" w:cs="Times New Roman"/>
                <w:color w:val="000000"/>
              </w:rPr>
              <w:lastRenderedPageBreak/>
              <w:t xml:space="preserve">2. </w:t>
            </w:r>
            <w:r w:rsidRPr="00D917EA">
              <w:rPr>
                <w:rFonts w:ascii="Times" w:eastAsia="Calibri" w:hAnsi="Times" w:cs="Times New Roman"/>
                <w:bCs/>
                <w:color w:val="000000"/>
              </w:rPr>
              <w:t>Aktywność:</w:t>
            </w:r>
            <w:r w:rsidRPr="00D917EA">
              <w:rPr>
                <w:rFonts w:ascii="Times" w:eastAsia="Calibri" w:hAnsi="Times" w:cs="Times New Roman"/>
                <w:color w:val="000000"/>
              </w:rPr>
              <w:t xml:space="preserve"> W1, W2, W4, W5, W6, U1, U3, U4, K1</w:t>
            </w:r>
          </w:p>
          <w:p w:rsidR="00CC7AD9" w:rsidRPr="00D917EA" w:rsidRDefault="00CC7AD9" w:rsidP="00D917EA">
            <w:pPr>
              <w:widowControl w:val="0"/>
              <w:spacing w:after="0" w:line="240" w:lineRule="auto"/>
              <w:jc w:val="both"/>
              <w:rPr>
                <w:rFonts w:ascii="Times" w:eastAsia="Calibri" w:hAnsi="Times" w:cs="Times New Roman"/>
                <w:color w:val="000000"/>
              </w:rPr>
            </w:pPr>
            <w:r w:rsidRPr="00D917EA">
              <w:rPr>
                <w:rFonts w:ascii="Times" w:eastAsia="Calibri" w:hAnsi="Times" w:cs="Times New Roman"/>
                <w:bCs/>
                <w:color w:val="000000"/>
              </w:rPr>
              <w:t>3. Kolokwium:</w:t>
            </w:r>
            <w:r w:rsidRPr="00D917EA">
              <w:rPr>
                <w:rFonts w:ascii="Times" w:eastAsia="Calibri" w:hAnsi="Times" w:cs="Times New Roman"/>
                <w:color w:val="000000"/>
              </w:rPr>
              <w:t xml:space="preserve"> W1, W2, W3, W4, W5, W6, U1, U2, U3, U4</w:t>
            </w:r>
          </w:p>
        </w:tc>
      </w:tr>
      <w:tr w:rsidR="00CC7AD9" w:rsidRPr="00D917EA" w:rsidTr="00B2726F">
        <w:tc>
          <w:tcPr>
            <w:tcW w:w="3227"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Praktyki zawodowe w ramach przedmiotu</w:t>
            </w:r>
          </w:p>
        </w:tc>
        <w:tc>
          <w:tcPr>
            <w:tcW w:w="6237" w:type="dxa"/>
            <w:vAlign w:val="center"/>
          </w:tcPr>
          <w:p w:rsidR="00CC7AD9" w:rsidRPr="00D917EA" w:rsidRDefault="00CC7AD9"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Nie dotyczy</w:t>
            </w:r>
            <w:r w:rsidR="00B2726F" w:rsidRPr="00D917EA">
              <w:rPr>
                <w:rFonts w:ascii="Times" w:eastAsia="Calibri" w:hAnsi="Times" w:cs="Times New Roman"/>
              </w:rPr>
              <w:t>.</w:t>
            </w:r>
          </w:p>
        </w:tc>
      </w:tr>
    </w:tbl>
    <w:p w:rsidR="0003036E" w:rsidRPr="00D917EA" w:rsidRDefault="0003036E" w:rsidP="00D917EA">
      <w:pPr>
        <w:spacing w:after="0" w:line="240" w:lineRule="auto"/>
        <w:contextualSpacing/>
        <w:jc w:val="both"/>
        <w:rPr>
          <w:rFonts w:ascii="Times" w:eastAsia="Times New Roman" w:hAnsi="Times" w:cs="Times New Roman"/>
          <w:b/>
          <w:lang w:eastAsia="pl-PL"/>
        </w:rPr>
      </w:pPr>
    </w:p>
    <w:p w:rsidR="0003036E" w:rsidRPr="00D917EA" w:rsidRDefault="0003036E" w:rsidP="00D917EA">
      <w:pPr>
        <w:spacing w:after="0" w:line="240" w:lineRule="auto"/>
        <w:contextualSpacing/>
        <w:jc w:val="both"/>
        <w:rPr>
          <w:rFonts w:ascii="Times" w:eastAsia="Times New Roman" w:hAnsi="Times" w:cs="Times New Roman"/>
          <w:b/>
          <w:lang w:eastAsia="pl-PL"/>
        </w:rPr>
      </w:pPr>
    </w:p>
    <w:p w:rsidR="00CC7AD9" w:rsidRPr="00D917EA" w:rsidRDefault="00B2726F"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 xml:space="preserve">B) </w:t>
      </w:r>
      <w:r w:rsidR="00C71034" w:rsidRPr="00D917EA">
        <w:rPr>
          <w:rFonts w:ascii="Times" w:eastAsia="Times New Roman" w:hAnsi="Times" w:cs="Times New Roman"/>
          <w:b/>
          <w:lang w:eastAsia="pl-PL"/>
        </w:rPr>
        <w:t xml:space="preserve"> Opis przedmiotu cyklu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886"/>
      </w:tblGrid>
      <w:tr w:rsidR="00CC7AD9" w:rsidRPr="00D917EA" w:rsidTr="000F5FFE">
        <w:tc>
          <w:tcPr>
            <w:tcW w:w="2607"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Nazwa pola</w:t>
            </w:r>
          </w:p>
        </w:tc>
        <w:tc>
          <w:tcPr>
            <w:tcW w:w="6886"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Komentarz</w:t>
            </w:r>
          </w:p>
        </w:tc>
      </w:tr>
      <w:tr w:rsidR="00CC7AD9" w:rsidRPr="00D917EA" w:rsidTr="000F5FFE">
        <w:tc>
          <w:tcPr>
            <w:tcW w:w="2607" w:type="dxa"/>
            <w:shd w:val="clear" w:color="auto" w:fill="auto"/>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Cykl dydaktyczny, w którym przedmiot jest realizowany</w:t>
            </w:r>
          </w:p>
        </w:tc>
        <w:tc>
          <w:tcPr>
            <w:tcW w:w="6886" w:type="dxa"/>
            <w:shd w:val="clear" w:color="auto" w:fill="auto"/>
            <w:vAlign w:val="center"/>
          </w:tcPr>
          <w:p w:rsidR="00CC7AD9" w:rsidRPr="000F5FFE" w:rsidRDefault="00CC7AD9" w:rsidP="00D917EA">
            <w:pPr>
              <w:spacing w:after="0" w:line="240" w:lineRule="auto"/>
              <w:jc w:val="both"/>
              <w:rPr>
                <w:rFonts w:ascii="Times" w:eastAsia="Times New Roman" w:hAnsi="Times" w:cs="Times New Roman"/>
                <w:b/>
                <w:lang w:eastAsia="pl-PL"/>
              </w:rPr>
            </w:pPr>
            <w:r w:rsidRPr="000F5FFE">
              <w:rPr>
                <w:rFonts w:ascii="Times" w:hAnsi="Times" w:cs="Times New Roman"/>
                <w:b/>
                <w:spacing w:val="-3"/>
              </w:rPr>
              <w:t>II, III i IV rok, III - VIII semestr</w:t>
            </w:r>
          </w:p>
        </w:tc>
      </w:tr>
      <w:tr w:rsidR="00CC7AD9" w:rsidRPr="00D917EA" w:rsidTr="000F5FFE">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Sposób zaliczenia przedmiotu w cyklu</w:t>
            </w:r>
          </w:p>
        </w:tc>
        <w:tc>
          <w:tcPr>
            <w:tcW w:w="6886" w:type="dxa"/>
            <w:shd w:val="clear" w:color="auto" w:fill="auto"/>
            <w:vAlign w:val="center"/>
          </w:tcPr>
          <w:p w:rsidR="00CC7AD9" w:rsidRPr="00D917EA" w:rsidRDefault="00B2726F" w:rsidP="00D917EA">
            <w:pPr>
              <w:spacing w:after="0" w:line="240" w:lineRule="auto"/>
              <w:jc w:val="both"/>
              <w:rPr>
                <w:rFonts w:ascii="Times" w:eastAsia="Times New Roman" w:hAnsi="Times" w:cs="Times New Roman"/>
                <w:lang w:eastAsia="pl-PL"/>
              </w:rPr>
            </w:pPr>
            <w:r w:rsidRPr="00D917EA">
              <w:rPr>
                <w:rFonts w:ascii="Times" w:hAnsi="Times" w:cs="Times New Roman"/>
                <w:b/>
                <w:bCs/>
              </w:rPr>
              <w:t xml:space="preserve">Wykłady: </w:t>
            </w:r>
            <w:r w:rsidR="00CC7AD9" w:rsidRPr="00D917EA">
              <w:rPr>
                <w:rFonts w:ascii="Times" w:hAnsi="Times" w:cs="Times New Roman"/>
                <w:bCs/>
                <w:lang w:eastAsia="pl-PL"/>
              </w:rPr>
              <w:t>Zaliczenie na ocenę</w:t>
            </w:r>
          </w:p>
        </w:tc>
      </w:tr>
      <w:tr w:rsidR="00CC7AD9" w:rsidRPr="00D917EA" w:rsidTr="000F5FFE">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Forma(y) i liczba godzin zajęć oraz sposoby ich zaliczenia</w:t>
            </w:r>
          </w:p>
        </w:tc>
        <w:tc>
          <w:tcPr>
            <w:tcW w:w="6886" w:type="dxa"/>
            <w:shd w:val="clear" w:color="auto" w:fill="auto"/>
            <w:vAlign w:val="center"/>
          </w:tcPr>
          <w:p w:rsidR="00CC7AD9" w:rsidRPr="00D917EA" w:rsidRDefault="00CC7AD9" w:rsidP="00D917EA">
            <w:pPr>
              <w:spacing w:after="0" w:line="240" w:lineRule="auto"/>
              <w:jc w:val="both"/>
              <w:rPr>
                <w:rFonts w:ascii="Times" w:hAnsi="Times" w:cs="Times New Roman"/>
                <w:bCs/>
                <w:iCs/>
                <w:lang w:eastAsia="pl-PL"/>
              </w:rPr>
            </w:pPr>
            <w:r w:rsidRPr="00D917EA">
              <w:rPr>
                <w:rFonts w:ascii="Times" w:hAnsi="Times" w:cs="Times New Roman"/>
                <w:b/>
                <w:bCs/>
              </w:rPr>
              <w:t>Wykłady:</w:t>
            </w:r>
            <w:r w:rsidRPr="00D917EA">
              <w:rPr>
                <w:rFonts w:ascii="Times" w:hAnsi="Times" w:cs="Times New Roman"/>
                <w:bCs/>
              </w:rPr>
              <w:t xml:space="preserve"> 15</w:t>
            </w:r>
            <w:r w:rsidRPr="00D917EA">
              <w:rPr>
                <w:rFonts w:ascii="Times" w:hAnsi="Times" w:cs="Times New Roman"/>
              </w:rPr>
              <w:t xml:space="preserve"> godzin</w:t>
            </w:r>
            <w:r w:rsidR="00B2726F" w:rsidRPr="00D917EA">
              <w:rPr>
                <w:rFonts w:ascii="Times" w:hAnsi="Times" w:cs="Times New Roman"/>
              </w:rPr>
              <w:t xml:space="preserve">- </w:t>
            </w:r>
            <w:r w:rsidR="00B2726F" w:rsidRPr="00D917EA">
              <w:rPr>
                <w:rFonts w:ascii="Times" w:hAnsi="Times" w:cs="Times New Roman"/>
                <w:bCs/>
                <w:lang w:eastAsia="pl-PL"/>
              </w:rPr>
              <w:t>Zaliczenie na ocenę</w:t>
            </w:r>
          </w:p>
        </w:tc>
      </w:tr>
      <w:tr w:rsidR="00CC7AD9" w:rsidRPr="00D917EA" w:rsidTr="000F5FFE">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Imię i nazwisko koordynatora/ów przedmiotu cyklu</w:t>
            </w:r>
          </w:p>
        </w:tc>
        <w:tc>
          <w:tcPr>
            <w:tcW w:w="6886"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hAnsi="Times" w:cs="Times New Roman"/>
                <w:b/>
                <w:bCs/>
                <w:lang w:eastAsia="pl-PL"/>
              </w:rPr>
              <w:t>dr hab. n. med. Dorota Olszewska-Słonina, prof. UMK</w:t>
            </w:r>
          </w:p>
        </w:tc>
      </w:tr>
      <w:tr w:rsidR="00CC7AD9" w:rsidRPr="00D917EA" w:rsidTr="000F5FFE">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Imię i nazwisko osób prowadzących grupy zajęciowe przedmiotu</w:t>
            </w:r>
          </w:p>
        </w:tc>
        <w:tc>
          <w:tcPr>
            <w:tcW w:w="6886" w:type="dxa"/>
            <w:shd w:val="clear" w:color="auto" w:fill="auto"/>
            <w:vAlign w:val="center"/>
          </w:tcPr>
          <w:p w:rsidR="00CC7AD9" w:rsidRPr="00D917EA" w:rsidRDefault="00CC7AD9" w:rsidP="00D917EA">
            <w:pPr>
              <w:spacing w:after="0" w:line="240" w:lineRule="auto"/>
              <w:jc w:val="both"/>
              <w:rPr>
                <w:rFonts w:ascii="Times" w:hAnsi="Times" w:cs="Times New Roman"/>
                <w:bCs/>
                <w:lang w:eastAsia="pl-PL"/>
              </w:rPr>
            </w:pPr>
            <w:r w:rsidRPr="00D917EA">
              <w:rPr>
                <w:rFonts w:ascii="Times" w:hAnsi="Times" w:cs="Times New Roman"/>
                <w:bCs/>
                <w:lang w:eastAsia="pl-PL"/>
              </w:rPr>
              <w:t>dr hab. n. med. Dorota Olszewska-Słonina, prof. UMK</w:t>
            </w:r>
          </w:p>
        </w:tc>
      </w:tr>
      <w:tr w:rsidR="00CC7AD9" w:rsidRPr="00D917EA" w:rsidTr="000F5FFE">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Atrybut (charakter) przedmiotu</w:t>
            </w:r>
          </w:p>
        </w:tc>
        <w:tc>
          <w:tcPr>
            <w:tcW w:w="6886"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lang w:eastAsia="pl-PL"/>
              </w:rPr>
            </w:pPr>
            <w:r w:rsidRPr="00D917EA">
              <w:rPr>
                <w:rFonts w:ascii="Times" w:hAnsi="Times" w:cs="Times New Roman"/>
                <w:bCs/>
              </w:rPr>
              <w:t>Przedmiot fakultatywny</w:t>
            </w:r>
          </w:p>
        </w:tc>
      </w:tr>
      <w:tr w:rsidR="00CC7AD9" w:rsidRPr="00D917EA" w:rsidTr="000F5FFE">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Grupy zajęciowe z opisem i limitem miejsc w grupach</w:t>
            </w:r>
          </w:p>
        </w:tc>
        <w:tc>
          <w:tcPr>
            <w:tcW w:w="6886" w:type="dxa"/>
            <w:shd w:val="clear" w:color="auto" w:fill="auto"/>
            <w:vAlign w:val="center"/>
          </w:tcPr>
          <w:p w:rsidR="00043F59" w:rsidRPr="00D917EA" w:rsidRDefault="00043F59"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CC7AD9" w:rsidRPr="00D917EA" w:rsidRDefault="00043F59" w:rsidP="00D917EA">
            <w:pPr>
              <w:autoSpaceDE w:val="0"/>
              <w:autoSpaceDN w:val="0"/>
              <w:adjustRightInd w:val="0"/>
              <w:spacing w:after="0" w:line="240" w:lineRule="auto"/>
              <w:jc w:val="both"/>
              <w:rPr>
                <w:rFonts w:ascii="Times" w:eastAsia="Calibri" w:hAnsi="Times" w:cs="Times New Roman"/>
              </w:rPr>
            </w:pPr>
            <w:r w:rsidRPr="00D917EA">
              <w:rPr>
                <w:rFonts w:ascii="Times" w:hAnsi="Times" w:cs="Times New Roman"/>
              </w:rPr>
              <w:t>Maksymalna liczba studentów: 100</w:t>
            </w:r>
          </w:p>
        </w:tc>
      </w:tr>
      <w:tr w:rsidR="00CC7AD9" w:rsidRPr="00D917EA" w:rsidTr="000F5FFE">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Terminy i miejsca odbywania zajęć</w:t>
            </w:r>
          </w:p>
        </w:tc>
        <w:tc>
          <w:tcPr>
            <w:tcW w:w="6886" w:type="dxa"/>
            <w:shd w:val="clear" w:color="auto" w:fill="auto"/>
            <w:vAlign w:val="center"/>
          </w:tcPr>
          <w:p w:rsidR="00CC7AD9" w:rsidRPr="00D917EA" w:rsidRDefault="009C7049" w:rsidP="00D917EA">
            <w:pPr>
              <w:autoSpaceDE w:val="0"/>
              <w:autoSpaceDN w:val="0"/>
              <w:adjustRightInd w:val="0"/>
              <w:spacing w:after="0" w:line="240" w:lineRule="auto"/>
              <w:jc w:val="both"/>
              <w:rPr>
                <w:rFonts w:ascii="Times" w:eastAsia="Calibri" w:hAnsi="Times" w:cs="Times New Roman"/>
              </w:rPr>
            </w:pPr>
            <w:r w:rsidRPr="00D917EA">
              <w:rPr>
                <w:rFonts w:ascii="Times" w:hAnsi="Times" w:cs="Times New Roman"/>
                <w:bCs/>
                <w:iCs/>
              </w:rPr>
              <w:t xml:space="preserve">Sale wykładowe Collegium Medium im. L. Rydygiera </w:t>
            </w:r>
            <w:r w:rsidRPr="00D917EA">
              <w:rPr>
                <w:rFonts w:ascii="Times" w:hAnsi="Times" w:cs="Times New Roman"/>
                <w:bCs/>
                <w:iCs/>
              </w:rPr>
              <w:br/>
              <w:t>w Bydgoszczy Uniwersytetu Mikołaja Kopernika w Toruniu w terminach podawanych przez Dział Dydaktyki</w:t>
            </w:r>
          </w:p>
        </w:tc>
      </w:tr>
      <w:tr w:rsidR="00CC7AD9" w:rsidRPr="00D917EA" w:rsidTr="000F5FFE">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Liczba godzin zajęć prowadzonych z wykorzystaniem metod i technik kształcenia na odległość</w:t>
            </w:r>
          </w:p>
        </w:tc>
        <w:tc>
          <w:tcPr>
            <w:tcW w:w="6886" w:type="dxa"/>
            <w:shd w:val="clear" w:color="auto" w:fill="auto"/>
            <w:vAlign w:val="center"/>
          </w:tcPr>
          <w:p w:rsidR="00CC7AD9" w:rsidRPr="00D917EA" w:rsidRDefault="00CC7AD9"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Nie dotyczy</w:t>
            </w:r>
            <w:r w:rsidR="00B2726F" w:rsidRPr="00D917EA">
              <w:rPr>
                <w:rFonts w:ascii="Times" w:eastAsia="Calibri" w:hAnsi="Times" w:cs="Times New Roman"/>
              </w:rPr>
              <w:t>.</w:t>
            </w:r>
          </w:p>
        </w:tc>
      </w:tr>
      <w:tr w:rsidR="00CC7AD9" w:rsidRPr="00D917EA" w:rsidTr="000F5FFE">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Strona www przedmiotu</w:t>
            </w:r>
          </w:p>
        </w:tc>
        <w:tc>
          <w:tcPr>
            <w:tcW w:w="6886" w:type="dxa"/>
            <w:shd w:val="clear" w:color="auto" w:fill="auto"/>
            <w:vAlign w:val="center"/>
          </w:tcPr>
          <w:p w:rsidR="00CC7AD9" w:rsidRPr="00D917EA" w:rsidRDefault="00CC7AD9"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Nie dotyczy</w:t>
            </w:r>
            <w:r w:rsidR="00B2726F" w:rsidRPr="00D917EA">
              <w:rPr>
                <w:rFonts w:ascii="Times" w:eastAsia="Calibri" w:hAnsi="Times" w:cs="Times New Roman"/>
              </w:rPr>
              <w:t>.</w:t>
            </w:r>
          </w:p>
        </w:tc>
      </w:tr>
      <w:tr w:rsidR="00CC7AD9" w:rsidRPr="00D917EA" w:rsidTr="000F5FFE">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Efekty kształcenia, zdefiniowane dla danej formy zajęć w ramach przedmiotu</w:t>
            </w:r>
          </w:p>
        </w:tc>
        <w:tc>
          <w:tcPr>
            <w:tcW w:w="6886" w:type="dxa"/>
            <w:shd w:val="clear" w:color="auto" w:fill="auto"/>
            <w:vAlign w:val="center"/>
          </w:tcPr>
          <w:p w:rsidR="00B2726F" w:rsidRPr="00D917EA" w:rsidRDefault="00B2726F" w:rsidP="00D917EA">
            <w:pPr>
              <w:autoSpaceDE w:val="0"/>
              <w:autoSpaceDN w:val="0"/>
              <w:adjustRightInd w:val="0"/>
              <w:spacing w:after="0" w:line="240" w:lineRule="auto"/>
              <w:jc w:val="both"/>
              <w:rPr>
                <w:rFonts w:ascii="Times" w:eastAsia="Calibri" w:hAnsi="Times" w:cs="Times New Roman"/>
                <w:b/>
                <w:iCs/>
              </w:rPr>
            </w:pPr>
            <w:r w:rsidRPr="00D917EA">
              <w:rPr>
                <w:rFonts w:ascii="Times" w:eastAsia="Calibri" w:hAnsi="Times" w:cs="Times New Roman"/>
                <w:b/>
                <w:iCs/>
              </w:rPr>
              <w:t>Wykład student zna i rozumie:</w:t>
            </w:r>
          </w:p>
          <w:p w:rsidR="00B2726F" w:rsidRPr="00D917EA" w:rsidRDefault="00B2726F"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W1: podstawowe modele badawcze i rozumie ich ograniczenia w zakresie prowadzenia badań naukowych.</w:t>
            </w:r>
          </w:p>
          <w:p w:rsidR="00B2726F" w:rsidRPr="00D917EA" w:rsidRDefault="00B2726F"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W2: założenia badań naukowych oraz potrafi przedstawić metodologię prowadzenia doświadczeń na podstawie artykułów naukowych.</w:t>
            </w:r>
          </w:p>
          <w:p w:rsidR="00B2726F" w:rsidRPr="00D917EA" w:rsidRDefault="00B2726F"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W3: potrzebę prowadzenia badań naukowych podstawowych i klinicznych z dziedziny medycyny doświadczalnej i nauk pokrewnych, ze szczególnym uwzględnieniem immunologii, onkologii, biologii komórki, mikrobiologii i genetyki.</w:t>
            </w:r>
          </w:p>
          <w:p w:rsidR="00B2726F" w:rsidRPr="00D917EA" w:rsidRDefault="00B2726F"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W4: typy hodowli komórkowych i tkankowych, modele zwierzęce z uwzględnieniem nowych możliwości prowadzenia badań naukowych.</w:t>
            </w:r>
          </w:p>
          <w:p w:rsidR="00B2726F" w:rsidRPr="00D917EA" w:rsidRDefault="00B2726F"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W5: pojęcie, założenia i cel medycyny translacyjnej obejmującej badania nad rozwojem narzędzi diagnostycznych, leków, urządzeń medycznych, procedur, przepisów prawa oraz edukacji.</w:t>
            </w:r>
          </w:p>
          <w:p w:rsidR="00B2726F" w:rsidRPr="00D917EA" w:rsidRDefault="00B2726F"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W6: ograniczenia czasowe, interpretacyjne, sytuacyjne oraz miejscowe w analizie i interpretacji wyników badań naukowych.</w:t>
            </w:r>
          </w:p>
          <w:p w:rsidR="00B2726F" w:rsidRPr="00D917EA" w:rsidRDefault="00B2726F" w:rsidP="00D917EA">
            <w:pPr>
              <w:autoSpaceDE w:val="0"/>
              <w:autoSpaceDN w:val="0"/>
              <w:adjustRightInd w:val="0"/>
              <w:spacing w:after="0" w:line="240" w:lineRule="auto"/>
              <w:ind w:left="491" w:hanging="491"/>
              <w:jc w:val="both"/>
              <w:rPr>
                <w:rFonts w:ascii="Times" w:eastAsia="Calibri" w:hAnsi="Times" w:cs="Times New Roman"/>
                <w:b/>
                <w:iCs/>
              </w:rPr>
            </w:pPr>
            <w:r w:rsidRPr="00D917EA">
              <w:rPr>
                <w:rFonts w:ascii="Times" w:eastAsia="Calibri" w:hAnsi="Times" w:cs="Times New Roman"/>
                <w:b/>
                <w:iCs/>
              </w:rPr>
              <w:t>Wykład student potrafi:</w:t>
            </w:r>
          </w:p>
          <w:p w:rsidR="00B2726F" w:rsidRPr="00D917EA" w:rsidRDefault="00B2726F"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 xml:space="preserve">U1: krytycznie analizować, wyborać materiał i metody prowadzonych </w:t>
            </w:r>
            <w:r w:rsidRPr="00D917EA">
              <w:rPr>
                <w:rFonts w:ascii="Times" w:eastAsia="Calibri" w:hAnsi="Times" w:cs="Times New Roman"/>
                <w:iCs/>
              </w:rPr>
              <w:lastRenderedPageBreak/>
              <w:t>badań naukowych z zakresu medycyny doświadczalnej.</w:t>
            </w:r>
          </w:p>
          <w:p w:rsidR="00B2726F" w:rsidRPr="00D917EA" w:rsidRDefault="00B2726F"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U2: ocenić, interpretować i krytycznnie analizować metody badawcze oraz analizować wyniki badań naukowych z zakresu medycyny doświadczalnej.</w:t>
            </w:r>
          </w:p>
          <w:p w:rsidR="00B2726F" w:rsidRPr="00D917EA" w:rsidRDefault="00B2726F"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U3: wyszukiwać informacje o badaniach naukowych dotyczących medycyny doświadczalnej.</w:t>
            </w:r>
          </w:p>
          <w:p w:rsidR="00B2726F" w:rsidRPr="00D917EA" w:rsidRDefault="00B2726F"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U4: analizować doświadczenia oraz formułować wnioski z badań in vitro, ex vivo i in vivo z zakresu badań doświadczalnych.</w:t>
            </w:r>
          </w:p>
          <w:p w:rsidR="00B2726F" w:rsidRPr="00D917EA" w:rsidRDefault="00B2726F" w:rsidP="00D917EA">
            <w:pPr>
              <w:autoSpaceDE w:val="0"/>
              <w:autoSpaceDN w:val="0"/>
              <w:adjustRightInd w:val="0"/>
              <w:spacing w:after="0" w:line="240" w:lineRule="auto"/>
              <w:ind w:left="491" w:hanging="491"/>
              <w:jc w:val="both"/>
              <w:rPr>
                <w:rFonts w:ascii="Times" w:eastAsia="Calibri" w:hAnsi="Times" w:cs="Times New Roman"/>
                <w:b/>
                <w:iCs/>
              </w:rPr>
            </w:pPr>
            <w:r w:rsidRPr="00D917EA">
              <w:rPr>
                <w:rFonts w:ascii="Times" w:eastAsia="Calibri" w:hAnsi="Times" w:cs="Times New Roman"/>
                <w:b/>
                <w:iCs/>
              </w:rPr>
              <w:t>Wykład student gotów jest do:</w:t>
            </w:r>
          </w:p>
          <w:p w:rsidR="00CC7AD9" w:rsidRPr="00D917EA" w:rsidRDefault="00B2726F"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K1: podnoszenia kwalifikacji oraz systematycznej analizy najnowszych doniesień naukowych w zakresie badań doświadczalnych.</w:t>
            </w:r>
          </w:p>
        </w:tc>
      </w:tr>
      <w:tr w:rsidR="00CC7AD9" w:rsidRPr="00D917EA" w:rsidTr="000F5FFE">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Metody i kryteria oceniania danej formy zajęć w ramach przedmiotu</w:t>
            </w:r>
          </w:p>
        </w:tc>
        <w:tc>
          <w:tcPr>
            <w:tcW w:w="6886" w:type="dxa"/>
            <w:shd w:val="clear" w:color="auto" w:fill="auto"/>
            <w:vAlign w:val="center"/>
          </w:tcPr>
          <w:p w:rsidR="00CC7AD9" w:rsidRPr="00D917EA" w:rsidRDefault="00CC7AD9" w:rsidP="00D917EA">
            <w:pPr>
              <w:widowControl w:val="0"/>
              <w:spacing w:after="0" w:line="240" w:lineRule="auto"/>
              <w:jc w:val="both"/>
              <w:rPr>
                <w:rFonts w:ascii="Times" w:eastAsia="Calibri" w:hAnsi="Times" w:cs="Times New Roman"/>
                <w:b/>
                <w:color w:val="000000"/>
                <w:lang w:eastAsia="pl-PL"/>
              </w:rPr>
            </w:pPr>
            <w:r w:rsidRPr="00D917EA">
              <w:rPr>
                <w:rFonts w:ascii="Times" w:eastAsia="Calibri" w:hAnsi="Times" w:cs="Times New Roman"/>
                <w:b/>
                <w:color w:val="000000"/>
                <w:lang w:eastAsia="pl-PL"/>
              </w:rPr>
              <w:t xml:space="preserve">Warunkiem zaliczenia przedmiotu jest: </w:t>
            </w:r>
          </w:p>
          <w:p w:rsidR="00CC7AD9" w:rsidRPr="00D917EA" w:rsidRDefault="00CC7AD9" w:rsidP="00D917EA">
            <w:pPr>
              <w:widowControl w:val="0"/>
              <w:spacing w:after="0" w:line="240" w:lineRule="auto"/>
              <w:jc w:val="both"/>
              <w:rPr>
                <w:rFonts w:ascii="Times" w:eastAsia="Calibri" w:hAnsi="Times" w:cs="Times New Roman"/>
                <w:bCs/>
                <w:color w:val="000000"/>
                <w:lang w:eastAsia="pl-PL"/>
              </w:rPr>
            </w:pPr>
            <w:r w:rsidRPr="00D917EA">
              <w:rPr>
                <w:rFonts w:ascii="Times" w:eastAsia="Calibri" w:hAnsi="Times" w:cs="Times New Roman"/>
                <w:bCs/>
                <w:color w:val="000000"/>
                <w:lang w:eastAsia="pl-PL"/>
              </w:rPr>
              <w:t xml:space="preserve">Wykłady: </w:t>
            </w:r>
          </w:p>
          <w:p w:rsidR="00CC7AD9" w:rsidRPr="00D917EA" w:rsidRDefault="00CC7AD9" w:rsidP="00D917EA">
            <w:pPr>
              <w:widowControl w:val="0"/>
              <w:spacing w:after="0" w:line="240" w:lineRule="auto"/>
              <w:jc w:val="both"/>
              <w:rPr>
                <w:rFonts w:ascii="Times" w:eastAsia="Calibri" w:hAnsi="Times" w:cs="Times New Roman"/>
                <w:bCs/>
                <w:color w:val="000000"/>
                <w:lang w:eastAsia="pl-PL"/>
              </w:rPr>
            </w:pPr>
            <w:r w:rsidRPr="00D917EA">
              <w:rPr>
                <w:rFonts w:ascii="Times" w:eastAsia="Calibri" w:hAnsi="Times" w:cs="Times New Roman"/>
                <w:color w:val="000000"/>
                <w:lang w:eastAsia="pl-PL"/>
              </w:rPr>
              <w:t>- Obecność, pozytywna ocena wystawiona przez prowadzącego zajęcia, brak wykroczeń wymienionych w „Zasadach BHP” Regulaminu Dydaktycznego Katedry Patobiochemii i Chemii Klinicznej.</w:t>
            </w:r>
          </w:p>
          <w:p w:rsidR="00CC7AD9" w:rsidRPr="00D917EA" w:rsidRDefault="00CC7AD9"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 Zaliczenie na podstawie prezentacji aktualnego zagadnienia dotyczącego medycyny doświadczalnej lub kolokwium (</w:t>
            </w:r>
            <w:r w:rsidRPr="00D917EA">
              <w:rPr>
                <w:rFonts w:ascii="Times" w:eastAsia="Calibri" w:hAnsi="Times" w:cs="Times New Roman"/>
              </w:rPr>
              <w:t>pisemny test otwarty obejmujący pełen zakres tematów przedmiotu: wykładów i materiałów pomocniczych).</w:t>
            </w:r>
          </w:p>
          <w:p w:rsidR="00CC7AD9" w:rsidRPr="00D917EA" w:rsidRDefault="00CC7AD9" w:rsidP="00D917EA">
            <w:pPr>
              <w:widowControl w:val="0"/>
              <w:spacing w:after="0" w:line="240" w:lineRule="auto"/>
              <w:jc w:val="both"/>
              <w:rPr>
                <w:rFonts w:ascii="Times" w:eastAsia="Calibri" w:hAnsi="Times" w:cs="Times New Roman"/>
                <w:color w:val="000000"/>
                <w:lang w:eastAsia="pl-PL"/>
              </w:rPr>
            </w:pPr>
          </w:p>
          <w:p w:rsidR="00CC7AD9" w:rsidRPr="00D917EA" w:rsidRDefault="00CC7AD9"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W przypadku kolokwium pisemnego (test otwarty z wykładów i materiałów pomocniczych) uzyskane punkty przelicza się na oceny według następującej skali:</w:t>
            </w:r>
          </w:p>
          <w:p w:rsidR="00CC7AD9" w:rsidRPr="00D917EA" w:rsidRDefault="00CC7AD9"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Ocena                                                Procent punktów</w:t>
            </w:r>
          </w:p>
          <w:p w:rsidR="00CC7AD9" w:rsidRPr="00D917EA" w:rsidRDefault="00CC7AD9"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Bardzo dobry                                         91-100%</w:t>
            </w:r>
          </w:p>
          <w:p w:rsidR="00CC7AD9" w:rsidRPr="00D917EA" w:rsidRDefault="00CC7AD9"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Dobry plus                                              83-90%</w:t>
            </w:r>
          </w:p>
          <w:p w:rsidR="00CC7AD9" w:rsidRPr="00D917EA" w:rsidRDefault="00CC7AD9"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Dobry                                                      75-82%</w:t>
            </w:r>
          </w:p>
          <w:p w:rsidR="00CC7AD9" w:rsidRPr="00D917EA" w:rsidRDefault="00CC7AD9"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 xml:space="preserve">Dostateczny plus                                      67-74%                     </w:t>
            </w:r>
          </w:p>
          <w:p w:rsidR="00CC7AD9" w:rsidRPr="00D917EA" w:rsidRDefault="00CC7AD9"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Dostateczny                                             59-66%</w:t>
            </w:r>
          </w:p>
          <w:p w:rsidR="00CC7AD9" w:rsidRPr="00D917EA" w:rsidRDefault="00CC7AD9" w:rsidP="00D917EA">
            <w:pPr>
              <w:widowControl w:val="0"/>
              <w:spacing w:after="0" w:line="240" w:lineRule="auto"/>
              <w:jc w:val="both"/>
              <w:rPr>
                <w:rFonts w:ascii="Times" w:hAnsi="Times" w:cs="Times New Roman"/>
                <w:color w:val="000000"/>
                <w:lang w:eastAsia="pl-PL"/>
              </w:rPr>
            </w:pPr>
            <w:r w:rsidRPr="00D917EA">
              <w:rPr>
                <w:rFonts w:ascii="Times" w:eastAsia="Calibri" w:hAnsi="Times" w:cs="Times New Roman"/>
                <w:color w:val="000000"/>
                <w:lang w:eastAsia="pl-PL"/>
              </w:rPr>
              <w:t xml:space="preserve">Niedostateczny                                          0-58%                 </w:t>
            </w:r>
          </w:p>
        </w:tc>
      </w:tr>
      <w:tr w:rsidR="00CC7AD9" w:rsidRPr="00D917EA" w:rsidTr="000F5FFE">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Zakres tematów</w:t>
            </w:r>
          </w:p>
          <w:p w:rsidR="00CC7AD9" w:rsidRPr="00D917EA" w:rsidRDefault="00CC7AD9" w:rsidP="00D917EA">
            <w:pPr>
              <w:spacing w:after="0" w:line="240" w:lineRule="auto"/>
              <w:contextualSpacing/>
              <w:jc w:val="both"/>
              <w:rPr>
                <w:rFonts w:ascii="Times" w:eastAsia="Times New Roman" w:hAnsi="Times" w:cs="Times New Roman"/>
                <w:lang w:eastAsia="pl-PL"/>
              </w:rPr>
            </w:pPr>
            <w:r w:rsidRPr="00D917EA">
              <w:rPr>
                <w:rFonts w:ascii="Times" w:eastAsia="Times New Roman" w:hAnsi="Times" w:cs="Times New Roman"/>
                <w:b/>
                <w:lang w:eastAsia="pl-PL"/>
              </w:rPr>
              <w:t>(osobno dla danych form zajęć)</w:t>
            </w:r>
          </w:p>
        </w:tc>
        <w:tc>
          <w:tcPr>
            <w:tcW w:w="6886" w:type="dxa"/>
            <w:shd w:val="clear" w:color="auto" w:fill="auto"/>
            <w:vAlign w:val="center"/>
          </w:tcPr>
          <w:p w:rsidR="00CC7AD9" w:rsidRPr="00D917EA" w:rsidRDefault="00CC7AD9" w:rsidP="00D917EA">
            <w:pPr>
              <w:spacing w:after="0" w:line="240" w:lineRule="auto"/>
              <w:jc w:val="both"/>
              <w:rPr>
                <w:rFonts w:ascii="Times" w:eastAsia="Calibri" w:hAnsi="Times" w:cs="Times New Roman"/>
                <w:b/>
              </w:rPr>
            </w:pPr>
            <w:r w:rsidRPr="00D917EA">
              <w:rPr>
                <w:rFonts w:ascii="Times" w:eastAsia="Calibri" w:hAnsi="Times" w:cs="Times New Roman"/>
                <w:b/>
                <w:iCs/>
              </w:rPr>
              <w:t>Wykłady:</w:t>
            </w:r>
          </w:p>
          <w:p w:rsidR="00CC7AD9" w:rsidRPr="00D917EA" w:rsidRDefault="00CC7AD9" w:rsidP="00D917EA">
            <w:pPr>
              <w:spacing w:after="0" w:line="240" w:lineRule="auto"/>
              <w:jc w:val="both"/>
              <w:rPr>
                <w:rFonts w:ascii="Times" w:eastAsia="Calibri" w:hAnsi="Times" w:cs="Times New Roman"/>
              </w:rPr>
            </w:pPr>
            <w:r w:rsidRPr="00D917EA">
              <w:rPr>
                <w:rFonts w:ascii="Times" w:eastAsia="Calibri" w:hAnsi="Times" w:cs="Times New Roman"/>
              </w:rPr>
              <w:t>1. Wprowadzenie do przedmiotu (podstawowe definicje, zakres i cele, rys historyczny hodowli komórkowych, tkankowych oraz badań prowadzonych na modelach zwierzęcych), rodzaje i gatunki zwierząt doświadczalnych) (3 godz.)</w:t>
            </w:r>
          </w:p>
          <w:p w:rsidR="00CC7AD9" w:rsidRPr="00D917EA" w:rsidRDefault="00CC7AD9" w:rsidP="00D917EA">
            <w:pPr>
              <w:spacing w:after="0" w:line="240" w:lineRule="auto"/>
              <w:jc w:val="both"/>
              <w:rPr>
                <w:rFonts w:ascii="Times" w:eastAsia="Calibri" w:hAnsi="Times" w:cs="Times New Roman"/>
              </w:rPr>
            </w:pPr>
            <w:r w:rsidRPr="00D917EA">
              <w:rPr>
                <w:rFonts w:ascii="Times" w:eastAsia="Calibri" w:hAnsi="Times" w:cs="Times New Roman"/>
              </w:rPr>
              <w:t xml:space="preserve">2. Wyposażenie pracowni hodowli komórkowych i tkankowych. Zasady prowadzenia hodowli komórek i tkanek. Typy hodowli i przykłady ich wykorzystania z określeniem wad i zalet (3 godz.). </w:t>
            </w:r>
          </w:p>
          <w:p w:rsidR="00CC7AD9" w:rsidRPr="00D917EA" w:rsidRDefault="00CC7AD9" w:rsidP="00D917EA">
            <w:pPr>
              <w:spacing w:after="0" w:line="240" w:lineRule="auto"/>
              <w:jc w:val="both"/>
              <w:rPr>
                <w:rFonts w:ascii="Times" w:eastAsia="Calibri" w:hAnsi="Times" w:cs="Times New Roman"/>
              </w:rPr>
            </w:pPr>
            <w:r w:rsidRPr="00D917EA">
              <w:rPr>
                <w:rFonts w:ascii="Times" w:eastAsia="Calibri" w:hAnsi="Times" w:cs="Times New Roman"/>
              </w:rPr>
              <w:t>3. Komórki macierzyste, ich źródła i plastyczność. Bankowanie komórek macierzystych. Klonowanie reprodukcyjne i terapeutyczne. Normy etyczne i prawne (3 godz.).</w:t>
            </w:r>
          </w:p>
          <w:p w:rsidR="00CC7AD9" w:rsidRPr="00D917EA" w:rsidRDefault="00CC7AD9" w:rsidP="00D917EA">
            <w:pPr>
              <w:spacing w:after="0" w:line="240" w:lineRule="auto"/>
              <w:jc w:val="both"/>
              <w:rPr>
                <w:rFonts w:ascii="Times" w:eastAsia="Calibri" w:hAnsi="Times" w:cs="Times New Roman"/>
              </w:rPr>
            </w:pPr>
            <w:r w:rsidRPr="00D917EA">
              <w:rPr>
                <w:rFonts w:ascii="Times" w:eastAsia="Calibri" w:hAnsi="Times" w:cs="Times New Roman"/>
              </w:rPr>
              <w:t>4. Typy, nazewnictwo i metody hodowli zwierząt doświadczalnych. Wymogi Komisji do Reżim sanitarny i organizacja zwierzętarni. Kontrola genetyczna i sanitarna. Komisja Etyczna ds Doświadczeń na Zwierzętach. Dokumenty wymagane do ubiegania się o zgodę na przeprowadzenie doświadczenia (3 godz.)</w:t>
            </w:r>
          </w:p>
          <w:p w:rsidR="00CC7AD9" w:rsidRPr="00D917EA" w:rsidRDefault="00CC7AD9" w:rsidP="00D917EA">
            <w:pPr>
              <w:spacing w:after="0" w:line="240" w:lineRule="auto"/>
              <w:jc w:val="both"/>
              <w:rPr>
                <w:rFonts w:ascii="Times" w:eastAsia="Calibri" w:hAnsi="Times" w:cs="Times New Roman"/>
              </w:rPr>
            </w:pPr>
            <w:r w:rsidRPr="00D917EA">
              <w:rPr>
                <w:rFonts w:ascii="Times" w:eastAsia="Calibri" w:hAnsi="Times" w:cs="Times New Roman"/>
              </w:rPr>
              <w:t>5. Medycyna regeneracyjna i inżynieria tkankowa. Przykłady współczesnych zastosowań badań biomedycznych (3 godz.).</w:t>
            </w:r>
          </w:p>
          <w:p w:rsidR="00CC7AD9" w:rsidRPr="00D917EA" w:rsidRDefault="00CC7AD9" w:rsidP="00D917EA">
            <w:pPr>
              <w:spacing w:after="0" w:line="240" w:lineRule="auto"/>
              <w:jc w:val="both"/>
              <w:rPr>
                <w:rFonts w:ascii="Times" w:eastAsia="Calibri" w:hAnsi="Times" w:cs="Times New Roman"/>
              </w:rPr>
            </w:pPr>
          </w:p>
        </w:tc>
      </w:tr>
      <w:tr w:rsidR="00CC7AD9" w:rsidRPr="00D917EA" w:rsidTr="000F5FFE">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Metody dydaktyczne</w:t>
            </w:r>
          </w:p>
        </w:tc>
        <w:tc>
          <w:tcPr>
            <w:tcW w:w="6886" w:type="dxa"/>
            <w:shd w:val="clear" w:color="auto" w:fill="auto"/>
            <w:vAlign w:val="center"/>
          </w:tcPr>
          <w:p w:rsidR="0003036E" w:rsidRPr="00D917EA" w:rsidRDefault="0003036E"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03036E" w:rsidRPr="00D917EA" w:rsidRDefault="0003036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03036E" w:rsidRPr="00D917EA" w:rsidRDefault="0003036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03036E" w:rsidRPr="00D917EA" w:rsidRDefault="0003036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-konwersatoryjny.</w:t>
            </w:r>
          </w:p>
          <w:p w:rsidR="0003036E" w:rsidRPr="00D917EA" w:rsidRDefault="0003036E" w:rsidP="00D917EA">
            <w:pPr>
              <w:pStyle w:val="Domylnie"/>
              <w:spacing w:after="0" w:line="240" w:lineRule="auto"/>
              <w:jc w:val="both"/>
              <w:rPr>
                <w:rFonts w:ascii="Times" w:hAnsi="Times" w:cs="Times New Roman"/>
                <w:b/>
              </w:rPr>
            </w:pPr>
          </w:p>
          <w:p w:rsidR="0003036E" w:rsidRPr="00D917EA" w:rsidRDefault="0003036E"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03036E" w:rsidRPr="00D917EA" w:rsidRDefault="0003036E" w:rsidP="00D917EA">
            <w:pPr>
              <w:pStyle w:val="Domylnie"/>
              <w:spacing w:after="0" w:line="240" w:lineRule="auto"/>
              <w:jc w:val="both"/>
              <w:rPr>
                <w:rFonts w:ascii="Times" w:hAnsi="Times" w:cs="Times New Roman"/>
              </w:rPr>
            </w:pPr>
            <w:r w:rsidRPr="00D917EA">
              <w:rPr>
                <w:rFonts w:ascii="Times" w:hAnsi="Times" w:cs="Times New Roman"/>
              </w:rPr>
              <w:lastRenderedPageBreak/>
              <w:t>- nie dotyczy.</w:t>
            </w:r>
          </w:p>
          <w:p w:rsidR="0003036E" w:rsidRPr="00D917EA" w:rsidRDefault="0003036E" w:rsidP="00D917EA">
            <w:pPr>
              <w:pStyle w:val="Domylnie"/>
              <w:spacing w:after="0" w:line="240" w:lineRule="auto"/>
              <w:jc w:val="both"/>
              <w:rPr>
                <w:rFonts w:ascii="Times" w:hAnsi="Times" w:cs="Times New Roman"/>
                <w:b/>
              </w:rPr>
            </w:pPr>
          </w:p>
          <w:p w:rsidR="0003036E" w:rsidRPr="00D917EA" w:rsidRDefault="0003036E" w:rsidP="00D917EA">
            <w:pPr>
              <w:pStyle w:val="Domylnie"/>
              <w:spacing w:after="0" w:line="240" w:lineRule="auto"/>
              <w:jc w:val="both"/>
              <w:rPr>
                <w:rFonts w:ascii="Times" w:hAnsi="Times" w:cs="Times New Roman"/>
                <w:b/>
              </w:rPr>
            </w:pPr>
            <w:r w:rsidRPr="00D917EA">
              <w:rPr>
                <w:rFonts w:ascii="Times" w:hAnsi="Times" w:cs="Times New Roman"/>
                <w:b/>
              </w:rPr>
              <w:t>Seminaria:</w:t>
            </w:r>
          </w:p>
          <w:p w:rsidR="00CC7AD9" w:rsidRPr="00D917EA" w:rsidRDefault="0003036E" w:rsidP="00D917EA">
            <w:pPr>
              <w:pStyle w:val="Akapitzlist"/>
              <w:autoSpaceDE w:val="0"/>
              <w:autoSpaceDN w:val="0"/>
              <w:adjustRightInd w:val="0"/>
              <w:spacing w:after="0" w:line="240" w:lineRule="auto"/>
              <w:ind w:left="0"/>
              <w:jc w:val="both"/>
              <w:rPr>
                <w:rFonts w:ascii="Times" w:eastAsia="Calibri" w:hAnsi="Times"/>
                <w:i w:val="0"/>
              </w:rPr>
            </w:pPr>
            <w:r w:rsidRPr="00D917EA">
              <w:rPr>
                <w:rFonts w:ascii="Times" w:hAnsi="Times"/>
                <w:i w:val="0"/>
              </w:rPr>
              <w:t>- nie dotyczy.</w:t>
            </w:r>
          </w:p>
        </w:tc>
      </w:tr>
      <w:tr w:rsidR="00CC7AD9" w:rsidRPr="00D917EA" w:rsidTr="000F5FFE">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Literatura</w:t>
            </w:r>
          </w:p>
        </w:tc>
        <w:tc>
          <w:tcPr>
            <w:tcW w:w="6886" w:type="dxa"/>
            <w:shd w:val="clear" w:color="auto" w:fill="auto"/>
            <w:vAlign w:val="center"/>
          </w:tcPr>
          <w:p w:rsidR="00CC7AD9" w:rsidRPr="00D917EA" w:rsidRDefault="00CC7AD9"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Identyczne jak w części A</w:t>
            </w:r>
            <w:r w:rsidR="00B2726F" w:rsidRPr="00D917EA">
              <w:rPr>
                <w:rFonts w:ascii="Times" w:eastAsia="Calibri" w:hAnsi="Times" w:cs="Times New Roman"/>
              </w:rPr>
              <w:t>.</w:t>
            </w:r>
          </w:p>
        </w:tc>
      </w:tr>
    </w:tbl>
    <w:p w:rsidR="00CC7AD9" w:rsidRPr="00D917EA" w:rsidRDefault="00CC7AD9" w:rsidP="00D917EA">
      <w:pPr>
        <w:spacing w:after="0" w:line="240" w:lineRule="auto"/>
        <w:jc w:val="both"/>
        <w:rPr>
          <w:rFonts w:ascii="Times" w:hAnsi="Times" w:cs="Times New Roman"/>
        </w:rPr>
      </w:pPr>
    </w:p>
    <w:p w:rsidR="00CC7AD9" w:rsidRPr="00D917EA" w:rsidRDefault="00CC7AD9" w:rsidP="00D917EA">
      <w:pPr>
        <w:spacing w:after="0" w:line="240" w:lineRule="auto"/>
        <w:jc w:val="both"/>
        <w:rPr>
          <w:rFonts w:ascii="Times" w:hAnsi="Times" w:cs="Times New Roman"/>
        </w:rPr>
      </w:pPr>
    </w:p>
    <w:p w:rsidR="00CC7AD9" w:rsidRPr="00D917EA" w:rsidRDefault="00CC7AD9" w:rsidP="00D917EA">
      <w:pPr>
        <w:spacing w:after="0" w:line="240" w:lineRule="auto"/>
        <w:contextualSpacing/>
        <w:jc w:val="both"/>
        <w:rPr>
          <w:rFonts w:ascii="Times" w:hAnsi="Times" w:cs="Times New Roman"/>
          <w:b/>
        </w:rPr>
        <w:sectPr w:rsidR="00CC7AD9" w:rsidRPr="00D917EA" w:rsidSect="00B520EA">
          <w:pgSz w:w="11906" w:h="16838"/>
          <w:pgMar w:top="1417" w:right="1558" w:bottom="1417" w:left="1417" w:header="708" w:footer="708" w:gutter="0"/>
          <w:cols w:space="708"/>
          <w:docGrid w:linePitch="360"/>
        </w:sectPr>
      </w:pPr>
    </w:p>
    <w:p w:rsidR="00FC01BA" w:rsidRPr="00D917EA" w:rsidRDefault="00FC01BA" w:rsidP="00D917EA">
      <w:pPr>
        <w:pStyle w:val="Nagwek1"/>
        <w:spacing w:line="240" w:lineRule="auto"/>
        <w:jc w:val="both"/>
        <w:rPr>
          <w:rFonts w:cs="Times New Roman"/>
          <w:szCs w:val="22"/>
          <w:u w:val="single"/>
        </w:rPr>
      </w:pPr>
      <w:bookmarkStart w:id="15" w:name="_Toc435613809"/>
      <w:r w:rsidRPr="00D917EA">
        <w:rPr>
          <w:rFonts w:cs="Times New Roman"/>
          <w:szCs w:val="22"/>
          <w:u w:val="single"/>
        </w:rPr>
        <w:lastRenderedPageBreak/>
        <w:t>7. Laboratoryjna diagnostyka schorzeń o podłożu autoimmunizacji</w:t>
      </w:r>
      <w:bookmarkEnd w:id="15"/>
    </w:p>
    <w:p w:rsidR="00FC01BA" w:rsidRPr="00D917EA" w:rsidRDefault="00FC01BA" w:rsidP="00D917EA">
      <w:pPr>
        <w:pStyle w:val="Nagwek1"/>
        <w:spacing w:line="240" w:lineRule="auto"/>
        <w:jc w:val="both"/>
        <w:rPr>
          <w:rFonts w:cs="Times New Roman"/>
          <w:sz w:val="22"/>
          <w:szCs w:val="22"/>
          <w:u w:val="single"/>
        </w:rPr>
      </w:pPr>
    </w:p>
    <w:p w:rsidR="00CC7AD9" w:rsidRPr="00D917EA" w:rsidRDefault="00CC7AD9" w:rsidP="00D917EA">
      <w:pPr>
        <w:spacing w:after="0" w:line="240" w:lineRule="auto"/>
        <w:jc w:val="both"/>
        <w:rPr>
          <w:rFonts w:ascii="Times" w:hAnsi="Times" w:cs="Times New Roman"/>
        </w:rPr>
      </w:pPr>
    </w:p>
    <w:p w:rsidR="00805B08" w:rsidRPr="00D917EA" w:rsidRDefault="00CA39C2" w:rsidP="00D917EA">
      <w:pPr>
        <w:pStyle w:val="Domylnie"/>
        <w:spacing w:after="0" w:line="100" w:lineRule="atLeast"/>
        <w:jc w:val="both"/>
        <w:rPr>
          <w:rFonts w:ascii="Times" w:hAnsi="Times" w:cs="Times New Roman"/>
          <w:b/>
          <w:bCs/>
          <w:lang w:eastAsia="pl-PL"/>
        </w:rPr>
      </w:pPr>
      <w:r w:rsidRPr="00D917EA">
        <w:rPr>
          <w:rFonts w:ascii="Times" w:hAnsi="Times" w:cs="Times New Roman"/>
          <w:b/>
          <w:bCs/>
          <w:lang w:eastAsia="pl-PL"/>
        </w:rPr>
        <w:t xml:space="preserve">A) </w:t>
      </w:r>
      <w:r w:rsidR="00C71034" w:rsidRPr="00D917EA">
        <w:rPr>
          <w:rFonts w:ascii="Times" w:hAnsi="Times" w:cs="Times New Roman"/>
          <w:b/>
          <w:bCs/>
          <w:lang w:eastAsia="pl-PL"/>
        </w:rPr>
        <w:t xml:space="preserve">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29"/>
        <w:gridCol w:w="5920"/>
      </w:tblGrid>
      <w:tr w:rsidR="00805B08" w:rsidRPr="00D917EA"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rPr>
            </w:pPr>
          </w:p>
          <w:p w:rsidR="00805B08" w:rsidRPr="00D917EA" w:rsidRDefault="00805B08" w:rsidP="00D917EA">
            <w:pPr>
              <w:pStyle w:val="Domylnie"/>
              <w:spacing w:after="0" w:line="240" w:lineRule="auto"/>
              <w:jc w:val="both"/>
              <w:rPr>
                <w:rFonts w:ascii="Times" w:hAnsi="Times" w:cs="Times New Roman"/>
              </w:rPr>
            </w:pPr>
            <w:r w:rsidRPr="00D917EA">
              <w:rPr>
                <w:rFonts w:ascii="Times" w:hAnsi="Times" w:cs="Times New Roman"/>
                <w:b/>
                <w:bCs/>
                <w:lang w:eastAsia="pl-PL"/>
              </w:rPr>
              <w:t>Nazwa pola</w:t>
            </w:r>
          </w:p>
          <w:p w:rsidR="00805B08" w:rsidRPr="00D917EA" w:rsidRDefault="00805B08" w:rsidP="00D917EA">
            <w:pPr>
              <w:pStyle w:val="Domylnie"/>
              <w:spacing w:after="0" w:line="240" w:lineRule="auto"/>
              <w:jc w:val="both"/>
              <w:rPr>
                <w:rFonts w:ascii="Times" w:hAnsi="Times" w:cs="Times New Roman"/>
              </w:rPr>
            </w:pP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center"/>
              <w:rPr>
                <w:rFonts w:ascii="Times" w:hAnsi="Times" w:cs="Times New Roman"/>
              </w:rPr>
            </w:pPr>
          </w:p>
          <w:p w:rsidR="00805B08" w:rsidRPr="00D917EA" w:rsidRDefault="00805B08" w:rsidP="00D917EA">
            <w:pPr>
              <w:pStyle w:val="Domylnie"/>
              <w:spacing w:after="0" w:line="240" w:lineRule="auto"/>
              <w:jc w:val="center"/>
              <w:rPr>
                <w:rFonts w:ascii="Times" w:hAnsi="Times" w:cs="Times New Roman"/>
              </w:rPr>
            </w:pPr>
            <w:r w:rsidRPr="00D917EA">
              <w:rPr>
                <w:rFonts w:ascii="Times" w:hAnsi="Times" w:cs="Times New Roman"/>
                <w:b/>
                <w:bCs/>
                <w:lang w:eastAsia="pl-PL"/>
              </w:rPr>
              <w:t>Komentarz</w:t>
            </w:r>
          </w:p>
        </w:tc>
      </w:tr>
      <w:tr w:rsidR="00805B08" w:rsidRPr="00A8526C" w:rsidTr="00CA39C2">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Nazwa przedmiotu (w języku polskim oraz angielskim)</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192685" w:rsidRPr="00D917EA" w:rsidRDefault="00805B08" w:rsidP="00D917EA">
            <w:pPr>
              <w:pStyle w:val="Domylnie"/>
              <w:spacing w:after="0" w:line="240" w:lineRule="auto"/>
              <w:jc w:val="center"/>
              <w:rPr>
                <w:rFonts w:ascii="Times" w:eastAsia="Times New Roman" w:hAnsi="Times" w:cs="Times New Roman"/>
                <w:b/>
                <w:iCs/>
              </w:rPr>
            </w:pPr>
            <w:r w:rsidRPr="00D917EA">
              <w:rPr>
                <w:rFonts w:ascii="Times" w:eastAsia="Times New Roman" w:hAnsi="Times" w:cs="Times New Roman"/>
                <w:b/>
                <w:iCs/>
              </w:rPr>
              <w:t>Laboratoryjna diagnostyka schorzeń o podłożu autoimmunizacji</w:t>
            </w:r>
          </w:p>
          <w:p w:rsidR="00805B08" w:rsidRPr="00175848" w:rsidRDefault="00805B08" w:rsidP="00D917EA">
            <w:pPr>
              <w:pStyle w:val="Domylnie"/>
              <w:spacing w:after="0" w:line="240" w:lineRule="auto"/>
              <w:jc w:val="center"/>
              <w:rPr>
                <w:rFonts w:ascii="Times" w:hAnsi="Times" w:cs="Times New Roman"/>
                <w:b/>
                <w:lang w:val="en-US"/>
              </w:rPr>
            </w:pPr>
            <w:r w:rsidRPr="00175848">
              <w:rPr>
                <w:rFonts w:ascii="Times" w:eastAsia="Times New Roman" w:hAnsi="Times" w:cs="Times New Roman"/>
                <w:b/>
                <w:iCs/>
                <w:lang w:val="en-US"/>
              </w:rPr>
              <w:t>(Laboratory diagnostics of autoimmune diseases)</w:t>
            </w:r>
          </w:p>
        </w:tc>
      </w:tr>
      <w:tr w:rsidR="00805B08" w:rsidRPr="00D917EA" w:rsidTr="00CA39C2">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Jednostka oferująca przedmiot</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805B08" w:rsidRPr="00D917EA" w:rsidRDefault="00ED170F" w:rsidP="00D917EA">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Wydział Farmaceutyczny</w:t>
            </w:r>
          </w:p>
          <w:p w:rsidR="00805B08" w:rsidRPr="00D917EA" w:rsidRDefault="00805B08" w:rsidP="00D917EA">
            <w:pPr>
              <w:pStyle w:val="Domylnie"/>
              <w:spacing w:after="0" w:line="240" w:lineRule="auto"/>
              <w:jc w:val="center"/>
              <w:rPr>
                <w:rFonts w:ascii="Times" w:hAnsi="Times" w:cs="Times New Roman"/>
                <w:b/>
                <w:bCs/>
              </w:rPr>
            </w:pPr>
            <w:r w:rsidRPr="00D917EA">
              <w:rPr>
                <w:rFonts w:ascii="Times" w:hAnsi="Times" w:cs="Times New Roman"/>
                <w:b/>
                <w:bCs/>
              </w:rPr>
              <w:t>Katedra Patobiochemii i Chemii Klinicznej</w:t>
            </w:r>
          </w:p>
          <w:p w:rsidR="00ED170F" w:rsidRPr="00D917EA" w:rsidRDefault="00ED170F"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w:t>
            </w:r>
          </w:p>
          <w:p w:rsidR="00ED170F" w:rsidRPr="00D917EA" w:rsidRDefault="00ED170F" w:rsidP="00D917EA">
            <w:pPr>
              <w:pStyle w:val="Domylnie"/>
              <w:spacing w:after="0" w:line="240" w:lineRule="auto"/>
              <w:jc w:val="center"/>
              <w:rPr>
                <w:rFonts w:ascii="Times" w:hAnsi="Times" w:cs="Times New Roman"/>
                <w:b/>
              </w:rPr>
            </w:pPr>
            <w:r w:rsidRPr="00D917EA">
              <w:rPr>
                <w:rFonts w:ascii="Times" w:hAnsi="Times" w:cs="Times New Roman"/>
                <w:b/>
              </w:rPr>
              <w:t>Uniwersytet Mikołaja Kopernika w Toruniu</w:t>
            </w:r>
          </w:p>
        </w:tc>
      </w:tr>
      <w:tr w:rsidR="00805B08" w:rsidRPr="00D917EA" w:rsidTr="00CA39C2">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Jednostka, dla której przedmiot jest oferowany</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ED170F" w:rsidRPr="00D917EA" w:rsidRDefault="00ED170F" w:rsidP="00D917EA">
            <w:pPr>
              <w:spacing w:after="0" w:line="240" w:lineRule="auto"/>
              <w:jc w:val="center"/>
              <w:rPr>
                <w:rFonts w:ascii="Times" w:eastAsia="Calibri" w:hAnsi="Times" w:cs="Times New Roman"/>
                <w:b/>
                <w:bCs/>
                <w:lang w:eastAsia="pl-PL"/>
              </w:rPr>
            </w:pPr>
            <w:r w:rsidRPr="00D917EA">
              <w:rPr>
                <w:rFonts w:ascii="Times" w:eastAsia="Calibri" w:hAnsi="Times" w:cs="Times New Roman"/>
                <w:b/>
                <w:bCs/>
                <w:lang w:eastAsia="pl-PL"/>
              </w:rPr>
              <w:t>Wydział Farmaceutyczny</w:t>
            </w:r>
          </w:p>
          <w:p w:rsidR="00805B08" w:rsidRPr="00D917EA" w:rsidRDefault="00ED170F" w:rsidP="00D917EA">
            <w:pPr>
              <w:autoSpaceDE w:val="0"/>
              <w:autoSpaceDN w:val="0"/>
              <w:adjustRightInd w:val="0"/>
              <w:spacing w:after="0" w:line="240" w:lineRule="auto"/>
              <w:jc w:val="center"/>
              <w:rPr>
                <w:rFonts w:ascii="Times" w:hAnsi="Times" w:cs="Times New Roman"/>
                <w:b/>
              </w:rPr>
            </w:pPr>
            <w:r w:rsidRPr="00D917EA">
              <w:rPr>
                <w:rFonts w:ascii="Times" w:eastAsia="Calibri" w:hAnsi="Times" w:cs="Times New Roman"/>
                <w:b/>
                <w:lang w:eastAsia="pl-PL"/>
              </w:rPr>
              <w:t xml:space="preserve">Kierunek: </w:t>
            </w:r>
            <w:r w:rsidRPr="00D917EA">
              <w:rPr>
                <w:rFonts w:ascii="Times" w:eastAsia="Calibri" w:hAnsi="Times" w:cs="Times New Roman"/>
                <w:b/>
                <w:bCs/>
                <w:color w:val="000000"/>
              </w:rPr>
              <w:t>Analityka medyczna (studia jednolite)</w:t>
            </w:r>
          </w:p>
        </w:tc>
      </w:tr>
      <w:tr w:rsidR="00805B08" w:rsidRPr="00D917EA" w:rsidTr="00CA39C2">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Kod przedmiotu </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805B08" w:rsidRPr="00D917EA" w:rsidRDefault="00ED170F" w:rsidP="00D917EA">
            <w:pPr>
              <w:pStyle w:val="Domylnie"/>
              <w:spacing w:after="0" w:line="240" w:lineRule="auto"/>
              <w:jc w:val="center"/>
              <w:rPr>
                <w:rFonts w:ascii="Times" w:hAnsi="Times" w:cs="Times New Roman"/>
                <w:b/>
              </w:rPr>
            </w:pPr>
            <w:r w:rsidRPr="00D917EA">
              <w:rPr>
                <w:rFonts w:ascii="Times" w:hAnsi="Times" w:cs="Times New Roman"/>
                <w:b/>
              </w:rPr>
              <w:t>1728-A-ZF71-SJ</w:t>
            </w:r>
          </w:p>
        </w:tc>
      </w:tr>
      <w:tr w:rsidR="00805B08" w:rsidRPr="00D917EA" w:rsidTr="00CA39C2">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Kod </w:t>
            </w:r>
            <w:r w:rsidR="00ED170F" w:rsidRPr="00D917EA">
              <w:rPr>
                <w:rFonts w:ascii="Times" w:hAnsi="Times" w:cs="Times New Roman"/>
                <w:b/>
                <w:lang w:eastAsia="pl-PL"/>
              </w:rPr>
              <w:t>ISCED</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805B08" w:rsidRPr="00D917EA" w:rsidRDefault="00ED170F" w:rsidP="00D917EA">
            <w:pPr>
              <w:pStyle w:val="Domylnie"/>
              <w:spacing w:after="0" w:line="240" w:lineRule="auto"/>
              <w:jc w:val="center"/>
              <w:rPr>
                <w:rFonts w:ascii="Times" w:hAnsi="Times" w:cs="Times New Roman"/>
                <w:b/>
              </w:rPr>
            </w:pPr>
            <w:r w:rsidRPr="00D917EA">
              <w:rPr>
                <w:rFonts w:ascii="Times" w:hAnsi="Times" w:cs="Times New Roman"/>
                <w:b/>
              </w:rPr>
              <w:t>0914</w:t>
            </w:r>
          </w:p>
        </w:tc>
      </w:tr>
      <w:tr w:rsidR="00805B08" w:rsidRPr="00D917EA" w:rsidTr="00CA39C2">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Liczba punktów ECTS</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center"/>
              <w:rPr>
                <w:rFonts w:ascii="Times" w:hAnsi="Times" w:cs="Times New Roman"/>
                <w:b/>
              </w:rPr>
            </w:pPr>
            <w:r w:rsidRPr="00D917EA">
              <w:rPr>
                <w:rFonts w:ascii="Times" w:eastAsia="Times New Roman" w:hAnsi="Times" w:cs="Times New Roman"/>
                <w:b/>
                <w:iCs/>
              </w:rPr>
              <w:t>1</w:t>
            </w:r>
          </w:p>
        </w:tc>
      </w:tr>
      <w:tr w:rsidR="00805B08" w:rsidRPr="00D917EA" w:rsidTr="00CA39C2">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Sposób zaliczenia</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center"/>
              <w:rPr>
                <w:rFonts w:ascii="Times" w:hAnsi="Times" w:cs="Times New Roman"/>
                <w:b/>
              </w:rPr>
            </w:pPr>
            <w:r w:rsidRPr="00D917EA">
              <w:rPr>
                <w:rFonts w:ascii="Times" w:eastAsia="Times New Roman" w:hAnsi="Times" w:cs="Times New Roman"/>
                <w:b/>
                <w:iCs/>
              </w:rPr>
              <w:t>Zaliczenie na ocenę</w:t>
            </w:r>
          </w:p>
        </w:tc>
      </w:tr>
      <w:tr w:rsidR="00805B08" w:rsidRPr="00D917EA" w:rsidTr="00CA39C2">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Język wykładowy</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805B08" w:rsidRPr="00D917EA" w:rsidRDefault="00381060" w:rsidP="00D917EA">
            <w:pPr>
              <w:pStyle w:val="Domylnie"/>
              <w:spacing w:after="0" w:line="240" w:lineRule="auto"/>
              <w:jc w:val="center"/>
              <w:rPr>
                <w:rFonts w:ascii="Times" w:hAnsi="Times" w:cs="Times New Roman"/>
                <w:b/>
              </w:rPr>
            </w:pPr>
            <w:r w:rsidRPr="00D917EA">
              <w:rPr>
                <w:rFonts w:ascii="Times" w:hAnsi="Times" w:cs="Times New Roman"/>
                <w:b/>
                <w:bCs/>
              </w:rPr>
              <w:t>J</w:t>
            </w:r>
            <w:r w:rsidRPr="00D917EA">
              <w:rPr>
                <w:rFonts w:ascii="Times" w:eastAsia="Calibri" w:hAnsi="Times" w:cs="Times New Roman"/>
                <w:b/>
                <w:bCs/>
              </w:rPr>
              <w:t>ęzyk polski</w:t>
            </w:r>
          </w:p>
        </w:tc>
      </w:tr>
      <w:tr w:rsidR="00805B08" w:rsidRPr="00D917EA" w:rsidTr="00CA39C2">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Określenie, czy przedmiot może być wielokrotnie zaliczany</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805B08" w:rsidRPr="00D917EA" w:rsidRDefault="00805B08" w:rsidP="00D917EA">
            <w:pPr>
              <w:pStyle w:val="Domylnie"/>
              <w:spacing w:after="0" w:line="240" w:lineRule="auto"/>
              <w:jc w:val="center"/>
              <w:rPr>
                <w:rFonts w:ascii="Times" w:hAnsi="Times" w:cs="Times New Roman"/>
                <w:b/>
              </w:rPr>
            </w:pPr>
            <w:r w:rsidRPr="00D917EA">
              <w:rPr>
                <w:rFonts w:ascii="Times" w:hAnsi="Times" w:cs="Times New Roman"/>
                <w:b/>
              </w:rPr>
              <w:t>Nie</w:t>
            </w:r>
          </w:p>
        </w:tc>
      </w:tr>
      <w:tr w:rsidR="00805B08" w:rsidRPr="00D917EA" w:rsidTr="00CA39C2">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Przynależność przedmiotu do grupy przedmiotów </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805B08" w:rsidRPr="00D917EA" w:rsidRDefault="003C6AA5" w:rsidP="00D917EA">
            <w:pPr>
              <w:pStyle w:val="Domylnie"/>
              <w:spacing w:after="0" w:line="240" w:lineRule="auto"/>
              <w:jc w:val="center"/>
              <w:rPr>
                <w:rFonts w:ascii="Times" w:hAnsi="Times" w:cs="Times New Roman"/>
                <w:b/>
              </w:rPr>
            </w:pPr>
            <w:r w:rsidRPr="00D917EA">
              <w:rPr>
                <w:rFonts w:ascii="Times" w:hAnsi="Times" w:cs="Times New Roman"/>
                <w:b/>
              </w:rPr>
              <w:t>Przedmiot do wyboru</w:t>
            </w:r>
          </w:p>
        </w:tc>
      </w:tr>
      <w:tr w:rsidR="00805B08" w:rsidRPr="00D917EA"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Całkowity nakład pracy studenta/słuchacza studiów podyplomowych/uczestnika kursów dokształcających</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CA39C2" w:rsidRPr="00D917EA" w:rsidRDefault="00CA39C2"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CA39C2" w:rsidRPr="00D917EA" w:rsidRDefault="00CA39C2"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CA39C2" w:rsidRPr="00D917EA" w:rsidRDefault="00CA39C2" w:rsidP="00D917EA">
            <w:pPr>
              <w:spacing w:after="0" w:line="240" w:lineRule="auto"/>
              <w:jc w:val="both"/>
              <w:rPr>
                <w:rFonts w:ascii="Times" w:hAnsi="Times"/>
              </w:rPr>
            </w:pPr>
            <w:r w:rsidRPr="00D917EA">
              <w:rPr>
                <w:rFonts w:ascii="Times" w:hAnsi="Time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3 godziny</w:t>
            </w:r>
            <w:r w:rsidRPr="00D917EA">
              <w:rPr>
                <w:rFonts w:ascii="Times" w:hAnsi="Times"/>
              </w:rPr>
              <w:t>.</w:t>
            </w:r>
          </w:p>
          <w:p w:rsidR="00CA39C2" w:rsidRPr="00D917EA" w:rsidRDefault="00CA39C2" w:rsidP="00D917E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18 godzin</w:t>
            </w:r>
            <w:r w:rsidRPr="00D917EA">
              <w:rPr>
                <w:rFonts w:ascii="Times" w:hAnsi="Times" w:cs="Times New Roman"/>
                <w:iCs/>
              </w:rPr>
              <w:t xml:space="preserve">, co odpowiada </w:t>
            </w:r>
            <w:r w:rsidRPr="00D917EA">
              <w:rPr>
                <w:rFonts w:ascii="Times" w:hAnsi="Times" w:cs="Times New Roman"/>
                <w:b/>
                <w:iCs/>
              </w:rPr>
              <w:t xml:space="preserve"> 0,72 punktu</w:t>
            </w:r>
            <w:r w:rsidRPr="00D917EA">
              <w:rPr>
                <w:rFonts w:ascii="Times" w:hAnsi="Times" w:cs="Times New Roman"/>
                <w:iCs/>
              </w:rPr>
              <w:t xml:space="preserve">  </w:t>
            </w:r>
            <w:r w:rsidRPr="00D917EA">
              <w:rPr>
                <w:rFonts w:ascii="Times" w:hAnsi="Times" w:cs="Times New Roman"/>
                <w:b/>
                <w:iCs/>
              </w:rPr>
              <w:t>ECTS.</w:t>
            </w:r>
          </w:p>
          <w:p w:rsidR="00CA39C2" w:rsidRPr="00D917EA" w:rsidRDefault="00CA39C2" w:rsidP="00D917EA">
            <w:pPr>
              <w:pStyle w:val="Domylnie"/>
              <w:spacing w:after="0" w:line="100" w:lineRule="atLeast"/>
              <w:jc w:val="both"/>
              <w:rPr>
                <w:rFonts w:ascii="Times" w:hAnsi="Times" w:cs="Times New Roman"/>
                <w:b/>
                <w:iCs/>
              </w:rPr>
            </w:pPr>
          </w:p>
          <w:p w:rsidR="00CA39C2" w:rsidRPr="00D917EA" w:rsidRDefault="00CA39C2"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CA39C2" w:rsidRPr="00D917EA" w:rsidRDefault="00CA39C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CA39C2" w:rsidRPr="00D917EA" w:rsidRDefault="00CA39C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CA39C2" w:rsidRPr="00D917EA" w:rsidRDefault="00CA39C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CA39C2" w:rsidRPr="00D917EA" w:rsidRDefault="00CA39C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3 godziny</w:t>
            </w:r>
          </w:p>
          <w:p w:rsidR="00CA39C2" w:rsidRPr="00D917EA" w:rsidRDefault="00CA39C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czytanie wybranego piśmiennictwa: </w:t>
            </w:r>
            <w:r w:rsidRPr="00D917EA">
              <w:rPr>
                <w:rFonts w:ascii="Times" w:hAnsi="Times" w:cs="Times New Roman"/>
                <w:b/>
                <w:iCs/>
              </w:rPr>
              <w:t>3 godziny</w:t>
            </w:r>
          </w:p>
          <w:p w:rsidR="00CA39C2" w:rsidRPr="00D917EA" w:rsidRDefault="00CA39C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zaliczenia wykładu + zaliczenie:</w:t>
            </w:r>
            <w:r w:rsidRPr="00D917EA">
              <w:rPr>
                <w:rFonts w:ascii="Times" w:hAnsi="Times" w:cs="Times New Roman"/>
                <w:b/>
                <w:iCs/>
              </w:rPr>
              <w:t xml:space="preserve"> 4 godzin.</w:t>
            </w:r>
          </w:p>
          <w:p w:rsidR="00805B08" w:rsidRPr="00D917EA" w:rsidRDefault="00CA39C2" w:rsidP="00D917EA">
            <w:pPr>
              <w:spacing w:after="0" w:line="240" w:lineRule="auto"/>
              <w:jc w:val="both"/>
              <w:rPr>
                <w:rFonts w:ascii="Times" w:hAnsi="Times"/>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805B08" w:rsidRPr="00D917EA"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 wiedza</w:t>
            </w:r>
          </w:p>
          <w:p w:rsidR="00805B08" w:rsidRPr="00D917EA" w:rsidRDefault="00805B08" w:rsidP="00D917EA">
            <w:pPr>
              <w:pStyle w:val="Domylnie"/>
              <w:spacing w:after="0" w:line="240" w:lineRule="auto"/>
              <w:jc w:val="both"/>
              <w:rPr>
                <w:rFonts w:ascii="Times" w:hAnsi="Times" w:cs="Times New Roman"/>
                <w:b/>
              </w:rPr>
            </w:pP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CA39C2" w:rsidRPr="00D917EA" w:rsidRDefault="00CA39C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Student zna i rozumie:</w:t>
            </w:r>
          </w:p>
          <w:p w:rsidR="00805B08" w:rsidRPr="00D917EA" w:rsidRDefault="00805B08"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W1: stan pacjenta uwzględniając przyczyny powstawania schorzeń autoimmunologicznych oraz wykorzystując wyniki badań labor</w:t>
            </w:r>
            <w:r w:rsidR="007B1E45" w:rsidRPr="00D917EA">
              <w:rPr>
                <w:rFonts w:ascii="Times" w:hAnsi="Times" w:cs="Times New Roman"/>
                <w:iCs/>
              </w:rPr>
              <w:t>atoryjnych do ich oceny.</w:t>
            </w:r>
          </w:p>
          <w:p w:rsidR="00805B08" w:rsidRPr="00D917EA" w:rsidRDefault="00805B0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W2: ograniczenia czasowe, interpretacyjne, sytuacyjne oraz miejscowe oceny wyników badań</w:t>
            </w:r>
            <w:r w:rsidR="007B1E45" w:rsidRPr="00D917EA">
              <w:rPr>
                <w:rFonts w:ascii="Times" w:hAnsi="Times" w:cs="Times New Roman"/>
              </w:rPr>
              <w:t xml:space="preserve"> podczas wizyty w ambulatorium.</w:t>
            </w:r>
          </w:p>
          <w:p w:rsidR="00805B08" w:rsidRPr="00D917EA" w:rsidRDefault="00805B08"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W3: podstawowe badania laboratoryjne uwzględniając czynniki modyfikowalne i niemodyfikowalne wpływające</w:t>
            </w:r>
            <w:r w:rsidR="007B1E45" w:rsidRPr="00D917EA">
              <w:rPr>
                <w:rFonts w:ascii="Times" w:hAnsi="Times" w:cs="Times New Roman"/>
                <w:iCs/>
              </w:rPr>
              <w:t xml:space="preserve"> na </w:t>
            </w:r>
            <w:r w:rsidR="007B1E45" w:rsidRPr="00D917EA">
              <w:rPr>
                <w:rFonts w:ascii="Times" w:hAnsi="Times" w:cs="Times New Roman"/>
                <w:iCs/>
              </w:rPr>
              <w:lastRenderedPageBreak/>
              <w:t>interpretację wyników badań.</w:t>
            </w:r>
          </w:p>
          <w:p w:rsidR="00805B08" w:rsidRPr="00D917EA" w:rsidRDefault="00805B08"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W4: potrzebę poszerzania panelu diagnostycznego do rozpoznania i monitorowania schorze</w:t>
            </w:r>
            <w:r w:rsidR="007B1E45" w:rsidRPr="00D917EA">
              <w:rPr>
                <w:rFonts w:ascii="Times" w:hAnsi="Times" w:cs="Times New Roman"/>
                <w:iCs/>
              </w:rPr>
              <w:t>ń autoimmunologicznych.</w:t>
            </w:r>
          </w:p>
          <w:p w:rsidR="00805B08" w:rsidRPr="00D917EA" w:rsidRDefault="00805B08"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W5: zastosowanie podstawowych i specjalistycznych badań laboratoryjnych wykorzystywanych do rozpoznania i oc</w:t>
            </w:r>
            <w:r w:rsidR="007B1E45" w:rsidRPr="00D917EA">
              <w:rPr>
                <w:rFonts w:ascii="Times" w:hAnsi="Times" w:cs="Times New Roman"/>
                <w:iCs/>
              </w:rPr>
              <w:t>eny chorób autoimmunologicznych.</w:t>
            </w:r>
          </w:p>
          <w:p w:rsidR="00805B08" w:rsidRPr="00D917EA" w:rsidRDefault="00805B08"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W6: zmiany zachodzące we krwi, skórze i w organizmie podczas schorzeń autoimmunologicznych i odnosi je do wyników podstawowych i specjalist</w:t>
            </w:r>
            <w:r w:rsidR="007B1E45" w:rsidRPr="00D917EA">
              <w:rPr>
                <w:rFonts w:ascii="Times" w:hAnsi="Times" w:cs="Times New Roman"/>
                <w:iCs/>
              </w:rPr>
              <w:t>ycznych badań laboratoryjnych.</w:t>
            </w:r>
          </w:p>
        </w:tc>
      </w:tr>
      <w:tr w:rsidR="00805B08" w:rsidRPr="00D917EA"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Efekty kształcenia – umiejętności</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CA39C2" w:rsidRPr="00D917EA" w:rsidRDefault="00CA39C2" w:rsidP="00D917EA">
            <w:pPr>
              <w:autoSpaceDE w:val="0"/>
              <w:autoSpaceDN w:val="0"/>
              <w:adjustRightInd w:val="0"/>
              <w:spacing w:after="0" w:line="240" w:lineRule="auto"/>
              <w:jc w:val="both"/>
              <w:rPr>
                <w:rFonts w:ascii="Times" w:hAnsi="Times" w:cs="Times New Roman"/>
                <w:b/>
                <w:lang w:eastAsia="pl-PL"/>
              </w:rPr>
            </w:pPr>
            <w:r w:rsidRPr="00D917EA">
              <w:rPr>
                <w:rFonts w:ascii="Times" w:hAnsi="Times" w:cs="Times New Roman"/>
                <w:b/>
                <w:lang w:eastAsia="pl-PL"/>
              </w:rPr>
              <w:t>Student potrafi:</w:t>
            </w:r>
          </w:p>
          <w:p w:rsidR="00805B08" w:rsidRPr="00D917EA" w:rsidRDefault="00805B08"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 xml:space="preserve">U1:  </w:t>
            </w:r>
            <w:r w:rsidR="00CA39C2" w:rsidRPr="00D917EA">
              <w:rPr>
                <w:rFonts w:ascii="Times" w:hAnsi="Times" w:cs="Times New Roman"/>
                <w:lang w:eastAsia="pl-PL"/>
              </w:rPr>
              <w:t>określić</w:t>
            </w:r>
            <w:r w:rsidRPr="00D917EA">
              <w:rPr>
                <w:rFonts w:ascii="Times" w:hAnsi="Times" w:cs="Times New Roman"/>
                <w:lang w:eastAsia="pl-PL"/>
              </w:rPr>
              <w:t xml:space="preserve"> wpływ czynników środowiskowych modyfikowalnych i niemodyfikowalnych na wyniki badań laboratoryjnych i odnieść je do kondycji u</w:t>
            </w:r>
            <w:r w:rsidR="007B1E45" w:rsidRPr="00D917EA">
              <w:rPr>
                <w:rFonts w:ascii="Times" w:hAnsi="Times" w:cs="Times New Roman"/>
                <w:lang w:eastAsia="pl-PL"/>
              </w:rPr>
              <w:t>kładu immunologicznego.</w:t>
            </w:r>
          </w:p>
          <w:p w:rsidR="00805B08" w:rsidRPr="00D917EA" w:rsidRDefault="00805B08"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U2: doradzić wykonanie panelu badań laboratoryjnych b</w:t>
            </w:r>
            <w:r w:rsidR="007B1E45" w:rsidRPr="00D917EA">
              <w:rPr>
                <w:rFonts w:ascii="Times" w:hAnsi="Times" w:cs="Times New Roman"/>
                <w:lang w:eastAsia="pl-PL"/>
              </w:rPr>
              <w:t>y potwierdzić autoimmunizację.</w:t>
            </w:r>
          </w:p>
          <w:p w:rsidR="00805B08" w:rsidRPr="00D917EA" w:rsidRDefault="00805B08"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 xml:space="preserve">U3: </w:t>
            </w:r>
            <w:r w:rsidR="00CA39C2" w:rsidRPr="00D917EA">
              <w:rPr>
                <w:rFonts w:ascii="Times" w:hAnsi="Times" w:cs="Times New Roman"/>
                <w:lang w:eastAsia="pl-PL"/>
              </w:rPr>
              <w:t>zaproponować</w:t>
            </w:r>
            <w:r w:rsidRPr="00D917EA">
              <w:rPr>
                <w:rFonts w:ascii="Times" w:hAnsi="Times" w:cs="Times New Roman"/>
                <w:lang w:eastAsia="pl-PL"/>
              </w:rPr>
              <w:t xml:space="preserve"> wykonanie badań laboratoryjnych i/lub konsultacji w celu najszybszej oceny stanu pacjenta </w:t>
            </w:r>
            <w:r w:rsidR="007B1E45" w:rsidRPr="00D917EA">
              <w:rPr>
                <w:rFonts w:ascii="Times" w:hAnsi="Times" w:cs="Times New Roman"/>
                <w:lang w:eastAsia="pl-PL"/>
              </w:rPr>
              <w:t>w wybranych stanach chorobowych.</w:t>
            </w:r>
          </w:p>
          <w:p w:rsidR="00805B08" w:rsidRPr="00D917EA" w:rsidRDefault="00CA39C2"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U4: dokonać</w:t>
            </w:r>
            <w:r w:rsidR="00805B08" w:rsidRPr="00D917EA">
              <w:rPr>
                <w:rFonts w:ascii="Times" w:hAnsi="Times" w:cs="Times New Roman"/>
                <w:lang w:eastAsia="pl-PL"/>
              </w:rPr>
              <w:t xml:space="preserve"> wyboru badań podstawowych i specjalistycznych uwzględniając wytyczne, w określonych stanach oraz interpretuje wyniki badań uwzględniając wartości referencyjne oraz uwarunkowania środowiskowe i osobnicze wpływające na funkcjonowanie uk</w:t>
            </w:r>
            <w:r w:rsidR="007B1E45" w:rsidRPr="00D917EA">
              <w:rPr>
                <w:rFonts w:ascii="Times" w:hAnsi="Times" w:cs="Times New Roman"/>
                <w:lang w:eastAsia="pl-PL"/>
              </w:rPr>
              <w:t>ładu immunologicznego pacjenta.</w:t>
            </w:r>
          </w:p>
        </w:tc>
      </w:tr>
      <w:tr w:rsidR="00805B08" w:rsidRPr="00D917EA"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 kompetencje społeczne</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CA39C2" w:rsidRPr="00D917EA" w:rsidRDefault="00CA39C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Student jest gotów do:</w:t>
            </w:r>
          </w:p>
          <w:p w:rsidR="00805B08" w:rsidRPr="00D917EA" w:rsidRDefault="00805B08"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K1: </w:t>
            </w:r>
            <w:r w:rsidR="00CA39C2" w:rsidRPr="00D917EA">
              <w:rPr>
                <w:rFonts w:ascii="Times" w:hAnsi="Times" w:cs="Times New Roman"/>
                <w:iCs/>
              </w:rPr>
              <w:t>bycia</w:t>
            </w:r>
            <w:r w:rsidRPr="00D917EA">
              <w:rPr>
                <w:rFonts w:ascii="Times" w:hAnsi="Times" w:cs="Times New Roman"/>
                <w:iCs/>
              </w:rPr>
              <w:t xml:space="preserve"> kreatywnym w monitorowaniu schorzeń autoimm</w:t>
            </w:r>
            <w:r w:rsidR="007B1E45" w:rsidRPr="00D917EA">
              <w:rPr>
                <w:rFonts w:ascii="Times" w:hAnsi="Times" w:cs="Times New Roman"/>
                <w:iCs/>
              </w:rPr>
              <w:t>unologicznych.</w:t>
            </w:r>
          </w:p>
        </w:tc>
      </w:tr>
      <w:tr w:rsidR="00805B08" w:rsidRPr="00D917EA"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Metody dydaktyczne</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CA39C2" w:rsidRPr="00D917EA" w:rsidRDefault="00CA39C2"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CA39C2" w:rsidRPr="00D917EA" w:rsidRDefault="00CA39C2"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CA39C2" w:rsidRPr="00D917EA" w:rsidRDefault="00CA39C2"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CA39C2" w:rsidRPr="00D917EA" w:rsidRDefault="00CA39C2"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-konwersatoryjny.</w:t>
            </w:r>
          </w:p>
          <w:p w:rsidR="00CA39C2" w:rsidRPr="00D917EA" w:rsidRDefault="00CA39C2" w:rsidP="00D917EA">
            <w:pPr>
              <w:pStyle w:val="Domylnie"/>
              <w:spacing w:after="0" w:line="240" w:lineRule="auto"/>
              <w:jc w:val="both"/>
              <w:rPr>
                <w:rFonts w:ascii="Times" w:hAnsi="Times" w:cs="Times New Roman"/>
                <w:b/>
              </w:rPr>
            </w:pPr>
          </w:p>
          <w:p w:rsidR="00CA39C2" w:rsidRPr="00D917EA" w:rsidRDefault="00CA39C2"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CA39C2" w:rsidRPr="00D917EA" w:rsidRDefault="00CA39C2" w:rsidP="00D917EA">
            <w:pPr>
              <w:pStyle w:val="Domylnie"/>
              <w:spacing w:after="0" w:line="240" w:lineRule="auto"/>
              <w:jc w:val="both"/>
              <w:rPr>
                <w:rFonts w:ascii="Times" w:hAnsi="Times" w:cs="Times New Roman"/>
              </w:rPr>
            </w:pPr>
            <w:r w:rsidRPr="00D917EA">
              <w:rPr>
                <w:rFonts w:ascii="Times" w:hAnsi="Times" w:cs="Times New Roman"/>
              </w:rPr>
              <w:t>- nie dotyczy.</w:t>
            </w:r>
          </w:p>
          <w:p w:rsidR="00CA39C2" w:rsidRPr="00D917EA" w:rsidRDefault="00CA39C2" w:rsidP="00D917EA">
            <w:pPr>
              <w:pStyle w:val="Domylnie"/>
              <w:spacing w:after="0" w:line="240" w:lineRule="auto"/>
              <w:jc w:val="both"/>
              <w:rPr>
                <w:rFonts w:ascii="Times" w:hAnsi="Times" w:cs="Times New Roman"/>
                <w:b/>
              </w:rPr>
            </w:pPr>
          </w:p>
          <w:p w:rsidR="00CA39C2" w:rsidRPr="00D917EA" w:rsidRDefault="00CA39C2" w:rsidP="00D917EA">
            <w:pPr>
              <w:pStyle w:val="Domylnie"/>
              <w:spacing w:after="0" w:line="240" w:lineRule="auto"/>
              <w:jc w:val="both"/>
              <w:rPr>
                <w:rFonts w:ascii="Times" w:hAnsi="Times" w:cs="Times New Roman"/>
                <w:b/>
              </w:rPr>
            </w:pPr>
            <w:r w:rsidRPr="00D917EA">
              <w:rPr>
                <w:rFonts w:ascii="Times" w:hAnsi="Times" w:cs="Times New Roman"/>
                <w:b/>
              </w:rPr>
              <w:t>Seminaria:</w:t>
            </w:r>
          </w:p>
          <w:p w:rsidR="00805B08" w:rsidRPr="00D917EA" w:rsidRDefault="00CA39C2" w:rsidP="00D917EA">
            <w:pPr>
              <w:pStyle w:val="Domylnie"/>
              <w:spacing w:after="0" w:line="240" w:lineRule="auto"/>
              <w:jc w:val="both"/>
              <w:rPr>
                <w:rFonts w:ascii="Times" w:eastAsia="Times New Roman" w:hAnsi="Times" w:cs="Times New Roman"/>
                <w:b/>
                <w:bCs/>
                <w:iCs/>
              </w:rPr>
            </w:pPr>
            <w:r w:rsidRPr="00D917EA">
              <w:rPr>
                <w:rFonts w:ascii="Times" w:hAnsi="Times" w:cs="Times New Roman"/>
              </w:rPr>
              <w:t>- nie dotyczy.</w:t>
            </w:r>
          </w:p>
        </w:tc>
      </w:tr>
      <w:tr w:rsidR="00805B08" w:rsidRPr="00D917EA"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Wymagania wstępne</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eastAsia="Times New Roman" w:hAnsi="Times" w:cs="Times New Roman"/>
                <w:iCs/>
              </w:rPr>
            </w:pPr>
            <w:r w:rsidRPr="00D917EA">
              <w:rPr>
                <w:rFonts w:ascii="Times" w:hAnsi="Times" w:cs="Times New Roman"/>
              </w:rPr>
              <w:t>Student rozpoczynający kształcenie z przedmiotu „Laboratoryjna diagnostyka schorzeń o podłożu autoimmunizacji” powinien posiadać wiedzę z zakresu analityki ogólnej i technik pobierania materiału, immunologii i immunopatologii oraz diagnostyki laboratoryjnej zdobytą podczas realizacji w/w przedmiotów w toku studiów.</w:t>
            </w:r>
          </w:p>
        </w:tc>
      </w:tr>
      <w:tr w:rsidR="00805B08" w:rsidRPr="00D917EA"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Skrócony opis przedmiotu</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rPr>
            </w:pPr>
            <w:r w:rsidRPr="00D917EA">
              <w:rPr>
                <w:rFonts w:ascii="Times" w:hAnsi="Times" w:cs="Times New Roman"/>
                <w:spacing w:val="-3"/>
              </w:rPr>
              <w:t>Zajęcia z przedmiotu fakultatywnego “</w:t>
            </w:r>
            <w:r w:rsidRPr="00D917EA">
              <w:rPr>
                <w:rFonts w:ascii="Times" w:hAnsi="Times" w:cs="Times New Roman"/>
              </w:rPr>
              <w:t>Laboratoryjna diagnostyka schorzeń o podłożu autoimmunizacji</w:t>
            </w:r>
            <w:r w:rsidRPr="00D917EA">
              <w:rPr>
                <w:rFonts w:ascii="Times" w:hAnsi="Times" w:cs="Times New Roman"/>
                <w:spacing w:val="-3"/>
              </w:rPr>
              <w:t xml:space="preserve">” na kierunku </w:t>
            </w:r>
            <w:r w:rsidRPr="00D917EA">
              <w:rPr>
                <w:rFonts w:ascii="Times" w:hAnsi="Times" w:cs="Times New Roman"/>
                <w:color w:val="000000"/>
              </w:rPr>
              <w:t xml:space="preserve">Analityka medyczna </w:t>
            </w:r>
            <w:r w:rsidRPr="00D917EA">
              <w:rPr>
                <w:rFonts w:ascii="Times" w:hAnsi="Times" w:cs="Times New Roman"/>
                <w:spacing w:val="-3"/>
              </w:rPr>
              <w:t>realizowane są na IV i V roku, w semestrze VII - VIII. Przedmiot obejmuje 15 godzin wykładów. Z</w:t>
            </w:r>
            <w:r w:rsidRPr="00D917EA">
              <w:rPr>
                <w:rFonts w:ascii="Times" w:hAnsi="Times" w:cs="Times New Roman"/>
                <w:lang w:eastAsia="pl-PL"/>
              </w:rPr>
              <w:t>asadniczym celem nauczania "</w:t>
            </w:r>
            <w:r w:rsidRPr="00D917EA">
              <w:rPr>
                <w:rFonts w:ascii="Times" w:hAnsi="Times" w:cs="Times New Roman"/>
              </w:rPr>
              <w:t>Laboratoryjna diagnostyka schorzeń o podłożu autoimmunizacji</w:t>
            </w:r>
            <w:r w:rsidRPr="00D917EA">
              <w:rPr>
                <w:rFonts w:ascii="Times" w:hAnsi="Times" w:cs="Times New Roman"/>
                <w:lang w:eastAsia="pl-PL"/>
              </w:rPr>
              <w:t>" na kierunku Analityka medyczna jest przygotowanie studentów do właściwej oceny funkcjonowania układu immunologicznego pacjenta oraz dobór i interpretacja wyników badań laboratoryjnych z uwzględnieniem modyfikowalnych i niemodyfikowalnych czynniki środowiskowe wpływających na układ odpornościowy.</w:t>
            </w:r>
          </w:p>
        </w:tc>
      </w:tr>
      <w:tr w:rsidR="00805B08" w:rsidRPr="00D917EA"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Pełny opis przedmiotu</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805B08" w:rsidRPr="00D917EA" w:rsidRDefault="00805B08" w:rsidP="00D917EA">
            <w:pPr>
              <w:spacing w:after="0" w:line="240" w:lineRule="auto"/>
              <w:jc w:val="both"/>
              <w:rPr>
                <w:rFonts w:ascii="Times" w:hAnsi="Times" w:cs="Times New Roman"/>
              </w:rPr>
            </w:pPr>
            <w:r w:rsidRPr="00D917EA">
              <w:rPr>
                <w:rFonts w:ascii="Times" w:hAnsi="Times" w:cs="Times New Roman"/>
                <w:color w:val="000000"/>
              </w:rPr>
              <w:t>Diagnostyka laboratoryjna opisuje za pomocą mierzalnych parametrów laboratoryjnych stan zdrowia i/lub choroby człowieka. Schorzenia autoimmunizacyjne stanowią grupę chorób, u podłoża których leży proces nazywany autoimmunizacją. Ocenia się, że do schorzeń z autoimmunizacją zalicza się ponad 70 różnych zaburzeń immunologicznych. Badania diagnostyczne i interpretacja testów serologicznych są integralnym elementem działalności diagnosty laboratoryjnego. Dzięki specjalistom związanym z pracowniami autoimmunologicznymi, w których wykonuje się badania m.in. metodami immunofluorescencji, ELISA i ImmunoBLOT, lekarze otrzymują wyniki badań opatrzone komentarzami, co stanowi istotną pomoc w ukierunkowaniu diagnostyki. Liczba testów laboratoryjnych (biochemicznych, serologicznych, mikrobiologicznych) wciąż wzrasta, a posługiwanie się panelem badań umożliwiającym wykrywanie chorób oraz ocenę funkcjonowania narządów może sprawiać duże trudności ze względu na interferujące artefakty i możliwość popełnienia błędu diagnostycznego.</w:t>
            </w:r>
          </w:p>
        </w:tc>
      </w:tr>
      <w:tr w:rsidR="00805B08" w:rsidRPr="00D917EA"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Literatura</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805B08" w:rsidRPr="00D917EA" w:rsidRDefault="00805B08" w:rsidP="00D917EA">
            <w:pPr>
              <w:pStyle w:val="Bezodstpw1"/>
              <w:contextualSpacing/>
              <w:jc w:val="both"/>
              <w:rPr>
                <w:rFonts w:ascii="Times" w:hAnsi="Times" w:cs="Times New Roman"/>
                <w:b/>
                <w:lang w:eastAsia="pl-PL"/>
              </w:rPr>
            </w:pPr>
            <w:r w:rsidRPr="00D917EA">
              <w:rPr>
                <w:rFonts w:ascii="Times" w:eastAsia="Calibri" w:hAnsi="Times" w:cs="Times New Roman"/>
                <w:b/>
                <w:iCs/>
                <w:lang w:eastAsia="pl-PL"/>
              </w:rPr>
              <w:t xml:space="preserve">Literatura </w:t>
            </w:r>
            <w:r w:rsidRPr="00D917EA">
              <w:rPr>
                <w:rFonts w:ascii="Times" w:hAnsi="Times" w:cs="Times New Roman"/>
                <w:b/>
                <w:lang w:eastAsia="pl-PL"/>
              </w:rPr>
              <w:t>podstawowa:</w:t>
            </w:r>
          </w:p>
          <w:p w:rsidR="00805B08" w:rsidRPr="00D917EA" w:rsidRDefault="00805B08" w:rsidP="00D917EA">
            <w:pPr>
              <w:pStyle w:val="Bezodstpw1"/>
              <w:contextualSpacing/>
              <w:jc w:val="both"/>
              <w:rPr>
                <w:rFonts w:ascii="Times" w:hAnsi="Times" w:cs="Times New Roman"/>
              </w:rPr>
            </w:pPr>
            <w:r w:rsidRPr="00D917EA">
              <w:rPr>
                <w:rFonts w:ascii="Times" w:hAnsi="Times" w:cs="Times New Roman"/>
                <w:lang w:eastAsia="pl-PL"/>
              </w:rPr>
              <w:t xml:space="preserve">1. </w:t>
            </w:r>
            <w:r w:rsidRPr="00D917EA">
              <w:rPr>
                <w:rFonts w:ascii="Times" w:hAnsi="Times" w:cs="Times New Roman"/>
              </w:rPr>
              <w:t xml:space="preserve">Solnica B.: </w:t>
            </w:r>
            <w:r w:rsidRPr="00D917EA">
              <w:rPr>
                <w:rFonts w:ascii="Times" w:hAnsi="Times" w:cs="Times New Roman"/>
                <w:i/>
              </w:rPr>
              <w:t xml:space="preserve">Diagnostyka laboratoryjna. </w:t>
            </w:r>
            <w:r w:rsidRPr="00D917EA">
              <w:rPr>
                <w:rFonts w:ascii="Times" w:hAnsi="Times" w:cs="Times New Roman"/>
              </w:rPr>
              <w:t>PZWL, Warszawa 2014.</w:t>
            </w:r>
          </w:p>
          <w:p w:rsidR="00805B08" w:rsidRPr="00D917EA" w:rsidRDefault="00805B08" w:rsidP="00D917EA">
            <w:pPr>
              <w:pStyle w:val="Bezodstpw1"/>
              <w:contextualSpacing/>
              <w:jc w:val="both"/>
              <w:rPr>
                <w:rFonts w:ascii="Times" w:hAnsi="Times" w:cs="Times New Roman"/>
                <w:lang w:val="en-US" w:eastAsia="pl-PL"/>
              </w:rPr>
            </w:pPr>
            <w:r w:rsidRPr="00D917EA">
              <w:rPr>
                <w:rFonts w:ascii="Times" w:hAnsi="Times" w:cs="Times New Roman"/>
              </w:rPr>
              <w:t>2.</w:t>
            </w:r>
            <w:r w:rsidRPr="00D917EA">
              <w:rPr>
                <w:rFonts w:ascii="Times" w:hAnsi="Times" w:cs="Times New Roman"/>
                <w:lang w:eastAsia="pl-PL"/>
              </w:rPr>
              <w:t xml:space="preserve">Dembińska-Kieć A., Naskalski J.: </w:t>
            </w:r>
            <w:r w:rsidRPr="00D917EA">
              <w:rPr>
                <w:rFonts w:ascii="Times" w:hAnsi="Times" w:cs="Times New Roman"/>
                <w:i/>
                <w:lang w:eastAsia="pl-PL"/>
              </w:rPr>
              <w:t>Diagnostyka laboratoryjna z elementami biochemii klinicznej</w:t>
            </w:r>
            <w:r w:rsidRPr="00D917EA">
              <w:rPr>
                <w:rFonts w:ascii="Times" w:hAnsi="Times" w:cs="Times New Roman"/>
                <w:lang w:eastAsia="pl-PL"/>
              </w:rPr>
              <w:t xml:space="preserve">. </w:t>
            </w:r>
            <w:r w:rsidRPr="00D917EA">
              <w:rPr>
                <w:rFonts w:ascii="Times" w:hAnsi="Times" w:cs="Times New Roman"/>
                <w:lang w:val="en-US" w:eastAsia="pl-PL"/>
              </w:rPr>
              <w:t xml:space="preserve">Elsevier Urban &amp; Partner, Wrocław, 2010. </w:t>
            </w:r>
          </w:p>
          <w:p w:rsidR="00805B08" w:rsidRPr="00D917EA" w:rsidRDefault="00805B08" w:rsidP="00D917EA">
            <w:pPr>
              <w:pStyle w:val="Bezodstpw1"/>
              <w:contextualSpacing/>
              <w:jc w:val="both"/>
              <w:rPr>
                <w:rFonts w:ascii="Times" w:hAnsi="Times" w:cs="Times New Roman"/>
                <w:lang w:eastAsia="pl-PL"/>
              </w:rPr>
            </w:pPr>
            <w:r w:rsidRPr="00D917EA">
              <w:rPr>
                <w:rFonts w:ascii="Times" w:hAnsi="Times" w:cs="Times New Roman"/>
                <w:lang w:val="en-US" w:eastAsia="pl-PL"/>
              </w:rPr>
              <w:t xml:space="preserve">3. Peter JB, Schoenfield Y, eds: </w:t>
            </w:r>
            <w:r w:rsidRPr="00D917EA">
              <w:rPr>
                <w:rFonts w:ascii="Times" w:hAnsi="Times" w:cs="Times New Roman"/>
                <w:i/>
                <w:lang w:val="en-US" w:eastAsia="pl-PL"/>
              </w:rPr>
              <w:t>Autoantibodies.</w:t>
            </w:r>
            <w:r w:rsidRPr="00D917EA">
              <w:rPr>
                <w:rFonts w:ascii="Times" w:hAnsi="Times" w:cs="Times New Roman"/>
                <w:lang w:val="en-US" w:eastAsia="pl-PL"/>
              </w:rPr>
              <w:t xml:space="preserve"> </w:t>
            </w:r>
            <w:r w:rsidRPr="00D917EA">
              <w:rPr>
                <w:rFonts w:ascii="Times" w:hAnsi="Times" w:cs="Times New Roman"/>
                <w:lang w:eastAsia="pl-PL"/>
              </w:rPr>
              <w:t xml:space="preserve">Elsevier 1996. </w:t>
            </w:r>
          </w:p>
          <w:p w:rsidR="00805B08" w:rsidRPr="00D917EA" w:rsidRDefault="00805B08" w:rsidP="00D917EA">
            <w:pPr>
              <w:pStyle w:val="Bezodstpw1"/>
              <w:contextualSpacing/>
              <w:jc w:val="both"/>
              <w:rPr>
                <w:rFonts w:ascii="Times" w:hAnsi="Times" w:cs="Times New Roman"/>
                <w:b/>
                <w:lang w:eastAsia="pl-PL"/>
              </w:rPr>
            </w:pPr>
            <w:r w:rsidRPr="00D917EA">
              <w:rPr>
                <w:rFonts w:ascii="Times" w:hAnsi="Times" w:cs="Times New Roman"/>
                <w:b/>
                <w:lang w:eastAsia="pl-PL"/>
              </w:rPr>
              <w:t>Literatura uzupełniająca:</w:t>
            </w:r>
          </w:p>
          <w:p w:rsidR="00805B08" w:rsidRPr="00D917EA" w:rsidRDefault="00805B08" w:rsidP="00D917EA">
            <w:pPr>
              <w:pStyle w:val="Bezodstpw1"/>
              <w:contextualSpacing/>
              <w:jc w:val="both"/>
              <w:rPr>
                <w:rFonts w:ascii="Times" w:hAnsi="Times" w:cs="Times New Roman"/>
                <w:lang w:eastAsia="pl-PL"/>
              </w:rPr>
            </w:pPr>
            <w:r w:rsidRPr="00D917EA">
              <w:rPr>
                <w:rFonts w:ascii="Times" w:hAnsi="Times" w:cs="Times New Roman"/>
                <w:lang w:eastAsia="pl-PL"/>
              </w:rPr>
              <w:t xml:space="preserve">1. Ząbek J., red.: </w:t>
            </w:r>
            <w:r w:rsidRPr="00D917EA">
              <w:rPr>
                <w:rFonts w:ascii="Times" w:hAnsi="Times" w:cs="Times New Roman"/>
                <w:i/>
                <w:lang w:eastAsia="pl-PL"/>
              </w:rPr>
              <w:t>Wsparcie diagnostyczne w rozpoznawaniu schorzeń z autoimmunizacją</w:t>
            </w:r>
            <w:r w:rsidRPr="00D917EA">
              <w:rPr>
                <w:rFonts w:ascii="Times" w:hAnsi="Times" w:cs="Times New Roman"/>
                <w:lang w:eastAsia="pl-PL"/>
              </w:rPr>
              <w:t>. Medyk Sp.z o.o., Warszawa  2013.</w:t>
            </w:r>
          </w:p>
          <w:p w:rsidR="00805B08" w:rsidRPr="00D917EA" w:rsidRDefault="00805B08" w:rsidP="00D917EA">
            <w:pPr>
              <w:pStyle w:val="Bezodstpw1"/>
              <w:contextualSpacing/>
              <w:jc w:val="both"/>
              <w:rPr>
                <w:rFonts w:ascii="Times" w:hAnsi="Times" w:cs="Times New Roman"/>
                <w:lang w:val="en-US" w:eastAsia="pl-PL"/>
              </w:rPr>
            </w:pPr>
            <w:r w:rsidRPr="00D917EA">
              <w:rPr>
                <w:rFonts w:ascii="Times" w:hAnsi="Times" w:cs="Times New Roman"/>
                <w:lang w:eastAsia="pl-PL"/>
              </w:rPr>
              <w:t xml:space="preserve">2. Wallach J.: </w:t>
            </w:r>
            <w:r w:rsidRPr="00D917EA">
              <w:rPr>
                <w:rFonts w:ascii="Times" w:hAnsi="Times" w:cs="Times New Roman"/>
                <w:i/>
                <w:lang w:eastAsia="pl-PL"/>
              </w:rPr>
              <w:t>Interpretacja badań laboratoryjnych</w:t>
            </w:r>
            <w:r w:rsidRPr="00D917EA">
              <w:rPr>
                <w:rFonts w:ascii="Times" w:hAnsi="Times" w:cs="Times New Roman"/>
                <w:lang w:eastAsia="pl-PL"/>
              </w:rPr>
              <w:t xml:space="preserve">. </w:t>
            </w:r>
            <w:r w:rsidRPr="00D917EA">
              <w:rPr>
                <w:rFonts w:ascii="Times" w:hAnsi="Times" w:cs="Times New Roman"/>
                <w:lang w:val="en-US" w:eastAsia="pl-PL"/>
              </w:rPr>
              <w:t>Medipage, Warszawa, 2011.</w:t>
            </w:r>
          </w:p>
          <w:p w:rsidR="00805B08" w:rsidRPr="00D917EA" w:rsidRDefault="00805B08" w:rsidP="00D917EA">
            <w:pPr>
              <w:pStyle w:val="Bezodstpw1"/>
              <w:contextualSpacing/>
              <w:jc w:val="both"/>
              <w:rPr>
                <w:rFonts w:ascii="Times" w:hAnsi="Times" w:cs="Times New Roman"/>
              </w:rPr>
            </w:pPr>
            <w:r w:rsidRPr="00D917EA">
              <w:rPr>
                <w:rFonts w:ascii="Times" w:hAnsi="Times" w:cs="Times New Roman"/>
                <w:lang w:val="en-US"/>
              </w:rPr>
              <w:t xml:space="preserve">3. </w:t>
            </w:r>
            <w:r w:rsidRPr="00D917EA">
              <w:rPr>
                <w:rFonts w:ascii="Times" w:hAnsi="Times" w:cs="Times New Roman"/>
                <w:lang w:val="en-US" w:eastAsia="pl-PL"/>
              </w:rPr>
              <w:t xml:space="preserve">Harris EN: </w:t>
            </w:r>
            <w:r w:rsidRPr="00D917EA">
              <w:rPr>
                <w:rFonts w:ascii="Times" w:hAnsi="Times" w:cs="Times New Roman"/>
                <w:i/>
                <w:lang w:val="en-US" w:eastAsia="pl-PL"/>
              </w:rPr>
              <w:t>Diagnosis of the antiphospholipid syndrome: a proposal for use of laboratory tests</w:t>
            </w:r>
            <w:r w:rsidRPr="00D917EA">
              <w:rPr>
                <w:rFonts w:ascii="Times" w:hAnsi="Times" w:cs="Times New Roman"/>
                <w:lang w:val="en-US" w:eastAsia="pl-PL"/>
              </w:rPr>
              <w:t xml:space="preserve">. </w:t>
            </w:r>
            <w:r w:rsidRPr="00D917EA">
              <w:rPr>
                <w:rFonts w:ascii="Times" w:hAnsi="Times" w:cs="Times New Roman"/>
                <w:lang w:eastAsia="pl-PL"/>
              </w:rPr>
              <w:t>Lupus 7 Suppl 2:S144-148, 1998.</w:t>
            </w:r>
          </w:p>
          <w:p w:rsidR="00805B08" w:rsidRPr="00D917EA" w:rsidRDefault="00805B08" w:rsidP="00D917EA">
            <w:pPr>
              <w:spacing w:after="0" w:line="240" w:lineRule="auto"/>
              <w:contextualSpacing/>
              <w:jc w:val="both"/>
              <w:rPr>
                <w:rFonts w:ascii="Times" w:hAnsi="Times" w:cs="Times New Roman"/>
              </w:rPr>
            </w:pPr>
            <w:r w:rsidRPr="00D917EA">
              <w:rPr>
                <w:rFonts w:ascii="Times" w:hAnsi="Times" w:cs="Times New Roman"/>
              </w:rPr>
              <w:t xml:space="preserve">4. </w:t>
            </w:r>
            <w:r w:rsidRPr="00D917EA">
              <w:rPr>
                <w:rFonts w:ascii="Times" w:hAnsi="Times" w:cs="Times New Roman"/>
                <w:lang w:eastAsia="pl-PL"/>
              </w:rPr>
              <w:t xml:space="preserve">F., Klekot-Hyla L., Kokot S.: </w:t>
            </w:r>
            <w:r w:rsidRPr="00D917EA">
              <w:rPr>
                <w:rFonts w:ascii="Times" w:hAnsi="Times" w:cs="Times New Roman"/>
                <w:i/>
                <w:lang w:eastAsia="pl-PL"/>
              </w:rPr>
              <w:t>Badania laboratoryjne. Zakres norm i interpretacja. PZWL</w:t>
            </w:r>
            <w:r w:rsidRPr="00D917EA">
              <w:rPr>
                <w:rFonts w:ascii="Times" w:hAnsi="Times" w:cs="Times New Roman"/>
                <w:lang w:eastAsia="pl-PL"/>
              </w:rPr>
              <w:t>, Warszawa, 2011.</w:t>
            </w:r>
          </w:p>
          <w:p w:rsidR="00805B08" w:rsidRPr="00D917EA" w:rsidRDefault="00805B08" w:rsidP="00D917EA">
            <w:pPr>
              <w:spacing w:after="0" w:line="240" w:lineRule="auto"/>
              <w:jc w:val="both"/>
              <w:rPr>
                <w:rFonts w:ascii="Times" w:hAnsi="Times" w:cs="Times New Roman"/>
              </w:rPr>
            </w:pPr>
            <w:r w:rsidRPr="00D917EA">
              <w:rPr>
                <w:rFonts w:ascii="Times" w:hAnsi="Times" w:cs="Times New Roman"/>
                <w:lang w:val="en-US"/>
              </w:rPr>
              <w:t xml:space="preserve">5. </w:t>
            </w:r>
            <w:r w:rsidRPr="00D917EA">
              <w:rPr>
                <w:rFonts w:ascii="Times" w:hAnsi="Times" w:cs="Times New Roman"/>
                <w:lang w:val="en-US" w:eastAsia="pl-PL"/>
              </w:rPr>
              <w:t xml:space="preserve">Chang C, Gershwin ME. </w:t>
            </w:r>
            <w:r w:rsidRPr="00D917EA">
              <w:rPr>
                <w:rFonts w:ascii="Times" w:hAnsi="Times" w:cs="Times New Roman"/>
                <w:i/>
                <w:lang w:val="en-US" w:eastAsia="pl-PL"/>
              </w:rPr>
              <w:t>Drugs and autoimmunity A contemporary review and mechanistic approach</w:t>
            </w:r>
            <w:r w:rsidRPr="00D917EA">
              <w:rPr>
                <w:rFonts w:ascii="Times" w:hAnsi="Times" w:cs="Times New Roman"/>
                <w:lang w:val="en-US" w:eastAsia="pl-PL"/>
              </w:rPr>
              <w:t xml:space="preserve">. </w:t>
            </w:r>
            <w:r w:rsidRPr="00D917EA">
              <w:rPr>
                <w:rFonts w:ascii="Times" w:hAnsi="Times" w:cs="Times New Roman"/>
                <w:lang w:eastAsia="pl-PL"/>
              </w:rPr>
              <w:t>Journal of autoimmunity 2010; 34: J266–75.</w:t>
            </w:r>
          </w:p>
        </w:tc>
      </w:tr>
      <w:tr w:rsidR="00805B08" w:rsidRPr="00D917EA" w:rsidTr="00CA39C2">
        <w:trPr>
          <w:trHeight w:val="1049"/>
        </w:trPr>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Metody i kryteria oceniania</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805B08" w:rsidRPr="00D917EA" w:rsidRDefault="00805B08" w:rsidP="00D917EA">
            <w:pPr>
              <w:widowControl w:val="0"/>
              <w:spacing w:after="0" w:line="240" w:lineRule="auto"/>
              <w:jc w:val="both"/>
              <w:rPr>
                <w:rFonts w:ascii="Times" w:hAnsi="Times" w:cs="Times New Roman"/>
                <w:color w:val="000000"/>
              </w:rPr>
            </w:pPr>
            <w:r w:rsidRPr="00D917EA">
              <w:rPr>
                <w:rFonts w:ascii="Times" w:hAnsi="Times" w:cs="Times New Roman"/>
                <w:bCs/>
                <w:color w:val="000000"/>
                <w:lang w:eastAsia="pl-PL"/>
              </w:rPr>
              <w:t>1. U</w:t>
            </w:r>
            <w:r w:rsidRPr="00D917EA">
              <w:rPr>
                <w:rFonts w:ascii="Times" w:hAnsi="Times" w:cs="Times New Roman"/>
                <w:bCs/>
                <w:color w:val="000000"/>
              </w:rPr>
              <w:t>kierunkowana obserwacja czynności studenta podczas wykonywania zadań praktycznych (interpretacja wyników badań laboratoryjnych w wybranej jednostce chorobowej)</w:t>
            </w:r>
            <w:r w:rsidRPr="00D917EA">
              <w:rPr>
                <w:rFonts w:ascii="Times" w:hAnsi="Times" w:cs="Times New Roman"/>
                <w:color w:val="000000"/>
              </w:rPr>
              <w:t xml:space="preserve">: W4, U3, U4, </w:t>
            </w:r>
          </w:p>
          <w:p w:rsidR="00805B08" w:rsidRPr="00D917EA" w:rsidRDefault="00805B08" w:rsidP="00D917EA">
            <w:pPr>
              <w:widowControl w:val="0"/>
              <w:spacing w:after="0" w:line="240" w:lineRule="auto"/>
              <w:jc w:val="both"/>
              <w:rPr>
                <w:rFonts w:ascii="Times" w:hAnsi="Times" w:cs="Times New Roman"/>
                <w:color w:val="000000"/>
              </w:rPr>
            </w:pPr>
            <w:r w:rsidRPr="00D917EA">
              <w:rPr>
                <w:rFonts w:ascii="Times" w:hAnsi="Times" w:cs="Times New Roman"/>
                <w:bCs/>
                <w:color w:val="000000"/>
              </w:rPr>
              <w:t>2. Aktywność:</w:t>
            </w:r>
            <w:r w:rsidRPr="00D917EA">
              <w:rPr>
                <w:rFonts w:ascii="Times" w:hAnsi="Times" w:cs="Times New Roman"/>
                <w:color w:val="000000"/>
              </w:rPr>
              <w:t xml:space="preserve"> U1, U2, U3, U4</w:t>
            </w:r>
          </w:p>
          <w:p w:rsidR="00805B08" w:rsidRPr="00D917EA" w:rsidRDefault="00805B08" w:rsidP="00D917EA">
            <w:pPr>
              <w:widowControl w:val="0"/>
              <w:spacing w:after="0" w:line="240" w:lineRule="auto"/>
              <w:jc w:val="both"/>
              <w:rPr>
                <w:rFonts w:ascii="Times" w:hAnsi="Times" w:cs="Times New Roman"/>
                <w:color w:val="000000"/>
              </w:rPr>
            </w:pPr>
            <w:r w:rsidRPr="00D917EA">
              <w:rPr>
                <w:rFonts w:ascii="Times" w:hAnsi="Times" w:cs="Times New Roman"/>
                <w:bCs/>
                <w:color w:val="000000"/>
              </w:rPr>
              <w:t>3. Kolokwium:</w:t>
            </w:r>
            <w:r w:rsidRPr="00D917EA">
              <w:rPr>
                <w:rFonts w:ascii="Times" w:hAnsi="Times" w:cs="Times New Roman"/>
                <w:color w:val="000000"/>
              </w:rPr>
              <w:t xml:space="preserve"> W1, W2, </w:t>
            </w:r>
            <w:r w:rsidR="00CA39C2" w:rsidRPr="00D917EA">
              <w:rPr>
                <w:rFonts w:ascii="Times" w:hAnsi="Times" w:cs="Times New Roman"/>
                <w:color w:val="000000"/>
              </w:rPr>
              <w:t>W3, W4, W5, W6, U1, U2, U3, U4.</w:t>
            </w:r>
          </w:p>
        </w:tc>
      </w:tr>
      <w:tr w:rsidR="00805B08" w:rsidRPr="00D917EA" w:rsidTr="00CA39C2">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Praktyki zawodowe w ramach przedmiotu</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805B08" w:rsidRPr="00D917EA" w:rsidRDefault="00CA39C2" w:rsidP="00D917EA">
            <w:pPr>
              <w:autoSpaceDE w:val="0"/>
              <w:adjustRightInd w:val="0"/>
              <w:spacing w:after="0" w:line="240" w:lineRule="auto"/>
              <w:jc w:val="both"/>
              <w:rPr>
                <w:rFonts w:ascii="Times" w:hAnsi="Times" w:cs="Times New Roman"/>
              </w:rPr>
            </w:pPr>
            <w:r w:rsidRPr="00D917EA">
              <w:rPr>
                <w:rFonts w:ascii="Times" w:hAnsi="Times" w:cs="Times New Roman"/>
              </w:rPr>
              <w:t>Nie dotyczy.</w:t>
            </w:r>
          </w:p>
        </w:tc>
      </w:tr>
    </w:tbl>
    <w:p w:rsidR="00805B08" w:rsidRPr="00D917EA" w:rsidRDefault="00805B08" w:rsidP="00D917EA">
      <w:pPr>
        <w:pStyle w:val="Domylnie"/>
        <w:spacing w:after="120" w:line="100" w:lineRule="atLeast"/>
        <w:ind w:left="1440"/>
        <w:jc w:val="both"/>
        <w:rPr>
          <w:rFonts w:ascii="Times" w:hAnsi="Times" w:cs="Times New Roman"/>
          <w:b/>
        </w:rPr>
      </w:pPr>
    </w:p>
    <w:p w:rsidR="00CA39C2" w:rsidRPr="00D917EA" w:rsidRDefault="00CA39C2" w:rsidP="00D917EA">
      <w:pPr>
        <w:pStyle w:val="Domylnie"/>
        <w:spacing w:after="120" w:line="100" w:lineRule="atLeast"/>
        <w:jc w:val="both"/>
        <w:rPr>
          <w:rFonts w:ascii="Times" w:hAnsi="Times" w:cs="Times New Roman"/>
          <w:b/>
          <w:bCs/>
          <w:lang w:eastAsia="pl-PL"/>
        </w:rPr>
        <w:sectPr w:rsidR="00CA39C2" w:rsidRPr="00D917EA" w:rsidSect="00B520EA">
          <w:pgSz w:w="11906" w:h="16838"/>
          <w:pgMar w:top="1417" w:right="1558" w:bottom="1417" w:left="1417" w:header="708" w:footer="708" w:gutter="0"/>
          <w:cols w:space="708"/>
          <w:docGrid w:linePitch="360"/>
        </w:sectPr>
      </w:pPr>
    </w:p>
    <w:p w:rsidR="00805B08" w:rsidRPr="00D917EA" w:rsidRDefault="00CA39C2" w:rsidP="00D917EA">
      <w:pPr>
        <w:pStyle w:val="Domylnie"/>
        <w:spacing w:after="120" w:line="100" w:lineRule="atLeast"/>
        <w:jc w:val="both"/>
        <w:rPr>
          <w:rFonts w:ascii="Times" w:hAnsi="Times" w:cs="Times New Roman"/>
        </w:rPr>
      </w:pPr>
      <w:r w:rsidRPr="00D917EA">
        <w:rPr>
          <w:rFonts w:ascii="Times" w:hAnsi="Times" w:cs="Times New Roman"/>
          <w:b/>
          <w:bCs/>
          <w:lang w:eastAsia="pl-PL"/>
        </w:rPr>
        <w:lastRenderedPageBreak/>
        <w:t xml:space="preserve">B) </w:t>
      </w:r>
      <w:r w:rsidR="00805B08" w:rsidRPr="00D917EA">
        <w:rPr>
          <w:rFonts w:ascii="Times" w:hAnsi="Times" w:cs="Times New Roman"/>
          <w:b/>
          <w:bCs/>
          <w:lang w:eastAsia="pl-PL"/>
        </w:rPr>
        <w:t xml:space="preserve">Opis przedmiotu cyklu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82"/>
        <w:gridCol w:w="5867"/>
      </w:tblGrid>
      <w:tr w:rsidR="00805B08" w:rsidRPr="00D917EA" w:rsidTr="001F5848">
        <w:tc>
          <w:tcPr>
            <w:tcW w:w="3220" w:type="dxa"/>
            <w:tcBorders>
              <w:top w:val="single" w:sz="4" w:space="0" w:color="00000A"/>
              <w:bottom w:val="single" w:sz="4" w:space="0" w:color="00000A"/>
              <w:right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rPr>
            </w:pPr>
            <w:r w:rsidRPr="00D917EA">
              <w:rPr>
                <w:rFonts w:ascii="Times" w:hAnsi="Times" w:cs="Times New Roman"/>
                <w:b/>
                <w:bCs/>
                <w:lang w:eastAsia="pl-PL"/>
              </w:rPr>
              <w:t>Nazwa pola</w:t>
            </w:r>
          </w:p>
        </w:tc>
        <w:tc>
          <w:tcPr>
            <w:tcW w:w="5968" w:type="dxa"/>
            <w:tcBorders>
              <w:top w:val="single" w:sz="4" w:space="0" w:color="00000A"/>
              <w:left w:val="single" w:sz="4" w:space="0" w:color="00000A"/>
              <w:bottom w:val="single" w:sz="4" w:space="0" w:color="00000A"/>
            </w:tcBorders>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rPr>
            </w:pPr>
            <w:r w:rsidRPr="00D917EA">
              <w:rPr>
                <w:rFonts w:ascii="Times" w:hAnsi="Times" w:cs="Times New Roman"/>
                <w:b/>
                <w:bCs/>
                <w:lang w:eastAsia="pl-PL"/>
              </w:rPr>
              <w:t>Komentarz</w:t>
            </w:r>
          </w:p>
        </w:tc>
      </w:tr>
      <w:tr w:rsidR="00805B08"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Cykl dydaktyczny, w którym przedmiot jest realizowany</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805B08" w:rsidRPr="000F5FFE" w:rsidRDefault="00805B08" w:rsidP="00D917EA">
            <w:pPr>
              <w:pStyle w:val="Domylnie"/>
              <w:spacing w:after="0" w:line="240" w:lineRule="auto"/>
              <w:jc w:val="both"/>
              <w:rPr>
                <w:rFonts w:ascii="Times" w:hAnsi="Times" w:cs="Times New Roman"/>
                <w:b/>
              </w:rPr>
            </w:pPr>
            <w:r w:rsidRPr="000F5FFE">
              <w:rPr>
                <w:rFonts w:ascii="Times" w:hAnsi="Times" w:cs="Times New Roman"/>
                <w:b/>
              </w:rPr>
              <w:t>rok IV/V, semestr VII/VIII/IX</w:t>
            </w:r>
          </w:p>
        </w:tc>
      </w:tr>
      <w:tr w:rsidR="00805B08"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Sposób zaliczenia przedmiotu w cyklu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805B08" w:rsidRPr="00D917EA" w:rsidRDefault="00CA39C2" w:rsidP="00D917EA">
            <w:pPr>
              <w:pStyle w:val="Domylnie"/>
              <w:spacing w:after="0" w:line="240" w:lineRule="auto"/>
              <w:jc w:val="both"/>
              <w:rPr>
                <w:rFonts w:ascii="Times" w:hAnsi="Times" w:cs="Times New Roman"/>
              </w:rPr>
            </w:pPr>
            <w:r w:rsidRPr="00D917EA">
              <w:rPr>
                <w:rFonts w:ascii="Times" w:hAnsi="Times" w:cs="Times New Roman"/>
                <w:b/>
              </w:rPr>
              <w:t>Wykłady:</w:t>
            </w:r>
            <w:r w:rsidRPr="00D917EA">
              <w:rPr>
                <w:rFonts w:ascii="Times" w:hAnsi="Times" w:cs="Times New Roman"/>
              </w:rPr>
              <w:t xml:space="preserve">  </w:t>
            </w:r>
            <w:r w:rsidR="00805B08" w:rsidRPr="00D917EA">
              <w:rPr>
                <w:rFonts w:ascii="Times" w:hAnsi="Times" w:cs="Times New Roman"/>
              </w:rPr>
              <w:t>zaliczenie na ocenę</w:t>
            </w:r>
          </w:p>
        </w:tc>
      </w:tr>
      <w:tr w:rsidR="00805B08"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Forma(y) i liczba godzin zajęć oraz sposoby ich zaliczenia</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805B08" w:rsidRPr="00D917EA" w:rsidRDefault="00805B08" w:rsidP="00D917EA">
            <w:pPr>
              <w:pStyle w:val="Domylnie"/>
              <w:spacing w:after="0" w:line="240" w:lineRule="auto"/>
              <w:jc w:val="both"/>
              <w:rPr>
                <w:rFonts w:ascii="Times" w:hAnsi="Times" w:cs="Times New Roman"/>
              </w:rPr>
            </w:pPr>
            <w:r w:rsidRPr="00D917EA">
              <w:rPr>
                <w:rFonts w:ascii="Times" w:hAnsi="Times" w:cs="Times New Roman"/>
                <w:b/>
              </w:rPr>
              <w:t>Wykłady:</w:t>
            </w:r>
            <w:r w:rsidRPr="00D917EA">
              <w:rPr>
                <w:rFonts w:ascii="Times" w:hAnsi="Times" w:cs="Times New Roman"/>
              </w:rPr>
              <w:t xml:space="preserve">  15 godzin</w:t>
            </w:r>
            <w:r w:rsidR="00CA39C2" w:rsidRPr="00D917EA">
              <w:rPr>
                <w:rFonts w:ascii="Times" w:hAnsi="Times" w:cs="Times New Roman"/>
              </w:rPr>
              <w:t>- zaliczenie na ocenę</w:t>
            </w:r>
          </w:p>
        </w:tc>
      </w:tr>
      <w:tr w:rsidR="00805B08"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Imię i nazwisko koordynatora/ów przedmiotu cyklu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rPr>
              <w:t>dr hab. Dorota Olszewska-Słonina, prof. UMK</w:t>
            </w:r>
          </w:p>
        </w:tc>
      </w:tr>
      <w:tr w:rsidR="00805B08"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Imię i nazwisko osób prowadzących grupy zajęciowe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805B08" w:rsidRPr="00D917EA" w:rsidRDefault="00805B08" w:rsidP="00D917EA">
            <w:pPr>
              <w:pStyle w:val="Domylnie"/>
              <w:spacing w:after="0" w:line="240" w:lineRule="auto"/>
              <w:jc w:val="both"/>
              <w:rPr>
                <w:rFonts w:ascii="Times" w:hAnsi="Times" w:cs="Times New Roman"/>
              </w:rPr>
            </w:pPr>
            <w:r w:rsidRPr="00D917EA">
              <w:rPr>
                <w:rFonts w:ascii="Times" w:hAnsi="Times" w:cs="Times New Roman"/>
              </w:rPr>
              <w:t>dr hab. Dorota Olszewska-Słonina, prof. UMK</w:t>
            </w:r>
          </w:p>
        </w:tc>
      </w:tr>
      <w:tr w:rsidR="00805B08"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Atrybut (charakter) przedmiotu</w:t>
            </w:r>
          </w:p>
          <w:p w:rsidR="00805B08" w:rsidRPr="00D917EA" w:rsidRDefault="00805B08" w:rsidP="00D917EA">
            <w:pPr>
              <w:pStyle w:val="Domylnie"/>
              <w:spacing w:after="0" w:line="240" w:lineRule="auto"/>
              <w:jc w:val="both"/>
              <w:rPr>
                <w:rFonts w:ascii="Times" w:hAnsi="Times" w:cs="Times New Roman"/>
                <w:b/>
              </w:rPr>
            </w:pP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805B08" w:rsidRPr="00D917EA" w:rsidRDefault="003C6AA5" w:rsidP="00D917EA">
            <w:pPr>
              <w:pStyle w:val="Domylnie"/>
              <w:spacing w:after="0" w:line="240" w:lineRule="auto"/>
              <w:jc w:val="both"/>
              <w:rPr>
                <w:rFonts w:ascii="Times" w:hAnsi="Times" w:cs="Times New Roman"/>
              </w:rPr>
            </w:pPr>
            <w:r w:rsidRPr="00D917EA">
              <w:rPr>
                <w:rFonts w:ascii="Times" w:hAnsi="Times" w:cs="Times New Roman"/>
              </w:rPr>
              <w:t>Przedmiot do wyboru</w:t>
            </w:r>
          </w:p>
        </w:tc>
      </w:tr>
      <w:tr w:rsidR="00805B08"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Grupy zajęciowe z opisem i limitem miejsc w grupach</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8F6A2E" w:rsidRPr="00D917EA" w:rsidRDefault="008F6A2E"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805B08" w:rsidRPr="00D917EA" w:rsidRDefault="008F6A2E" w:rsidP="00D917EA">
            <w:pPr>
              <w:pStyle w:val="Domylnie"/>
              <w:spacing w:after="0" w:line="240" w:lineRule="auto"/>
              <w:jc w:val="both"/>
              <w:rPr>
                <w:rFonts w:ascii="Times" w:hAnsi="Times" w:cs="Times New Roman"/>
              </w:rPr>
            </w:pPr>
            <w:r w:rsidRPr="00D917EA">
              <w:rPr>
                <w:rFonts w:ascii="Times" w:hAnsi="Times" w:cs="Times New Roman"/>
              </w:rPr>
              <w:t>Maksymalna liczba studentów: 100</w:t>
            </w:r>
          </w:p>
        </w:tc>
      </w:tr>
      <w:tr w:rsidR="00805B08"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Terminy i miejsca odbywania zajęć</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805B08" w:rsidRPr="00D917EA" w:rsidRDefault="009C7049" w:rsidP="00D917EA">
            <w:pPr>
              <w:pStyle w:val="Default"/>
              <w:jc w:val="both"/>
              <w:rPr>
                <w:rFonts w:ascii="Times" w:hAnsi="Times"/>
                <w:sz w:val="22"/>
                <w:szCs w:val="22"/>
                <w:lang w:val="pl-PL"/>
              </w:rPr>
            </w:pPr>
            <w:r w:rsidRPr="00175848">
              <w:rPr>
                <w:rFonts w:ascii="Times" w:hAnsi="Times"/>
                <w:bCs/>
                <w:iCs/>
                <w:sz w:val="22"/>
                <w:szCs w:val="22"/>
                <w:lang w:val="pl-PL"/>
              </w:rPr>
              <w:t xml:space="preserve">Sale wykładowe Collegium Medium im. L. Rydygiera </w:t>
            </w:r>
            <w:r w:rsidRPr="00175848">
              <w:rPr>
                <w:rFonts w:ascii="Times" w:hAnsi="Times"/>
                <w:bCs/>
                <w:iCs/>
                <w:sz w:val="22"/>
                <w:szCs w:val="22"/>
                <w:lang w:val="pl-PL"/>
              </w:rPr>
              <w:br/>
              <w:t>w Bydgoszczy Uniwersytetu Mikołaja Kopernika w Toruniu w terminach podawanych przez Dział Dydaktyki.</w:t>
            </w:r>
          </w:p>
        </w:tc>
      </w:tr>
      <w:tr w:rsidR="00805B08" w:rsidRPr="00D917EA" w:rsidTr="001F5848">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zdefiniowane dla danej formy zajęć w ramach przedmiotu</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CA39C2" w:rsidRPr="00D917EA" w:rsidRDefault="00CA39C2" w:rsidP="00D917EA">
            <w:pPr>
              <w:autoSpaceDE w:val="0"/>
              <w:autoSpaceDN w:val="0"/>
              <w:adjustRightInd w:val="0"/>
              <w:spacing w:after="0" w:line="240" w:lineRule="auto"/>
              <w:ind w:left="491" w:hanging="491"/>
              <w:jc w:val="both"/>
              <w:rPr>
                <w:rFonts w:ascii="Times" w:hAnsi="Times" w:cs="Times New Roman"/>
                <w:b/>
                <w:iCs/>
              </w:rPr>
            </w:pPr>
            <w:r w:rsidRPr="00D917EA">
              <w:rPr>
                <w:rFonts w:ascii="Times" w:hAnsi="Times" w:cs="Times New Roman"/>
                <w:b/>
                <w:iCs/>
              </w:rPr>
              <w:t>Wykład student zna i rozumie:</w:t>
            </w:r>
          </w:p>
          <w:p w:rsidR="00CA39C2" w:rsidRPr="00D917EA" w:rsidRDefault="00CA39C2"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W1: stan pacjenta uwzględniając przyczyny powstawania schorzeń autoimmunologicznych oraz wykorzystując wyniki badań laboratoryjnych do ich oceny.</w:t>
            </w:r>
          </w:p>
          <w:p w:rsidR="00CA39C2" w:rsidRPr="00D917EA" w:rsidRDefault="00CA39C2"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W2: ograniczenia czasowe, interpretacyjne, sytuacyjne oraz miejscowe oceny wyników badań podczas wizyty w ambulatorium.</w:t>
            </w:r>
          </w:p>
          <w:p w:rsidR="00CA39C2" w:rsidRPr="00D917EA" w:rsidRDefault="00CA39C2"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W3: podstawowe badania laboratoryjne uwzględniając czynniki modyfikowalne i niemodyfikowalne wpływające na interpretację wyników badań.</w:t>
            </w:r>
          </w:p>
          <w:p w:rsidR="00CA39C2" w:rsidRPr="00D917EA" w:rsidRDefault="00CA39C2"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W4: potrzebę poszerzania panelu diagnostycznego do rozpoznania i monitorowania schorzeń autoimmunologicznych.</w:t>
            </w:r>
          </w:p>
          <w:p w:rsidR="00CA39C2" w:rsidRPr="00D917EA" w:rsidRDefault="00CA39C2"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W5: zastosowanie podstawowych i specjalistycznych badań laboratoryjnych wykorzystywanych do rozpoznania i oceny chorób autoimmunologicznych.</w:t>
            </w:r>
          </w:p>
          <w:p w:rsidR="00CA39C2" w:rsidRPr="00D917EA" w:rsidRDefault="00CA39C2"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W6: zmiany zachodzące we krwi, skórze i w organizmie podczas schorzeń autoimmunologicznych i odnosi je do wyników podstawowych i specjalistycznych badań laboratoryjnych.</w:t>
            </w:r>
          </w:p>
          <w:p w:rsidR="00CA39C2" w:rsidRPr="00D917EA" w:rsidRDefault="00CA39C2" w:rsidP="00D917EA">
            <w:pPr>
              <w:autoSpaceDE w:val="0"/>
              <w:autoSpaceDN w:val="0"/>
              <w:adjustRightInd w:val="0"/>
              <w:spacing w:after="0" w:line="240" w:lineRule="auto"/>
              <w:ind w:left="491" w:hanging="491"/>
              <w:jc w:val="both"/>
              <w:rPr>
                <w:rFonts w:ascii="Times" w:hAnsi="Times" w:cs="Times New Roman"/>
                <w:b/>
                <w:iCs/>
              </w:rPr>
            </w:pPr>
            <w:r w:rsidRPr="00D917EA">
              <w:rPr>
                <w:rFonts w:ascii="Times" w:hAnsi="Times" w:cs="Times New Roman"/>
                <w:b/>
                <w:iCs/>
              </w:rPr>
              <w:t>Wykład student potrafi:</w:t>
            </w:r>
          </w:p>
          <w:p w:rsidR="00CA39C2" w:rsidRPr="00D917EA" w:rsidRDefault="00CA39C2"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U1:  określić wpływ czynników środowiskowych modyfikowalnych i niemodyfikowalnych na wyniki badań laboratoryjnych i odnieść je do kondycji układu immunologicznego.</w:t>
            </w:r>
          </w:p>
          <w:p w:rsidR="00CA39C2" w:rsidRPr="00D917EA" w:rsidRDefault="00CA39C2"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U2: doradzić wykonanie panelu badań laboratoryjnych by potwierdzić autoimmunizację.</w:t>
            </w:r>
          </w:p>
          <w:p w:rsidR="00CA39C2" w:rsidRPr="00D917EA" w:rsidRDefault="00CA39C2"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U3: zaproponować wykonanie badań laboratoryjnych i/lub konsultacji w celu najszybszej oceny stanu pacjenta w wybranych stanach chorobowych.</w:t>
            </w:r>
          </w:p>
          <w:p w:rsidR="00CA39C2" w:rsidRPr="00D917EA" w:rsidRDefault="00CA39C2"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U4: dokonać wyboru badań podstawowych i specjalistycznych uwzględniając wytyczne, w określonych stanach oraz interpretuje wyniki badań uwzględniając wartości referencyjne </w:t>
            </w:r>
            <w:r w:rsidRPr="00D917EA">
              <w:rPr>
                <w:rFonts w:ascii="Times" w:hAnsi="Times" w:cs="Times New Roman"/>
                <w:iCs/>
              </w:rPr>
              <w:lastRenderedPageBreak/>
              <w:t>oraz uwarunkowania środowiskowe i osobnicze wpływające na funkcjonowanie układu immunologicznego pacjenta.</w:t>
            </w:r>
          </w:p>
          <w:p w:rsidR="00CA39C2" w:rsidRPr="00D917EA" w:rsidRDefault="00CA39C2" w:rsidP="00D917EA">
            <w:pPr>
              <w:autoSpaceDE w:val="0"/>
              <w:autoSpaceDN w:val="0"/>
              <w:adjustRightInd w:val="0"/>
              <w:spacing w:after="0" w:line="240" w:lineRule="auto"/>
              <w:ind w:left="491" w:hanging="491"/>
              <w:jc w:val="both"/>
              <w:rPr>
                <w:rFonts w:ascii="Times" w:hAnsi="Times" w:cs="Times New Roman"/>
                <w:b/>
                <w:iCs/>
              </w:rPr>
            </w:pPr>
            <w:r w:rsidRPr="00D917EA">
              <w:rPr>
                <w:rFonts w:ascii="Times" w:hAnsi="Times" w:cs="Times New Roman"/>
                <w:b/>
                <w:iCs/>
              </w:rPr>
              <w:t>Wykład student jest gotów do:</w:t>
            </w:r>
          </w:p>
          <w:p w:rsidR="00805B08" w:rsidRPr="00D917EA" w:rsidRDefault="00CA39C2"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K1: bycia kreatywnym w monitorowaniu schorzeń autoimmunologicznych.</w:t>
            </w:r>
          </w:p>
        </w:tc>
      </w:tr>
      <w:tr w:rsidR="00805B08" w:rsidRPr="00D917EA" w:rsidTr="001F5848">
        <w:trPr>
          <w:trHeight w:val="841"/>
        </w:trPr>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Metody i kryteria oceniania danej formy zajęć w ramach przedmiotu</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805B08" w:rsidRPr="00D917EA" w:rsidRDefault="00805B08" w:rsidP="00D917EA">
            <w:pPr>
              <w:widowControl w:val="0"/>
              <w:spacing w:after="0" w:line="240" w:lineRule="auto"/>
              <w:jc w:val="both"/>
              <w:rPr>
                <w:rFonts w:ascii="Times" w:hAnsi="Times" w:cs="Times New Roman"/>
                <w:color w:val="000000"/>
                <w:lang w:eastAsia="pl-PL"/>
              </w:rPr>
            </w:pPr>
            <w:r w:rsidRPr="00D917EA">
              <w:rPr>
                <w:rFonts w:ascii="Times" w:hAnsi="Times" w:cs="Times New Roman"/>
                <w:color w:val="000000"/>
                <w:lang w:eastAsia="pl-PL"/>
              </w:rPr>
              <w:t xml:space="preserve">Warunkiem zaliczenia przedmiotu jest: </w:t>
            </w:r>
          </w:p>
          <w:p w:rsidR="00805B08" w:rsidRPr="00D917EA" w:rsidRDefault="00805B08" w:rsidP="00D917EA">
            <w:pPr>
              <w:widowControl w:val="0"/>
              <w:spacing w:after="0" w:line="240" w:lineRule="auto"/>
              <w:jc w:val="both"/>
              <w:rPr>
                <w:rFonts w:ascii="Times" w:hAnsi="Times" w:cs="Times New Roman"/>
                <w:bCs/>
                <w:color w:val="000000"/>
                <w:lang w:eastAsia="pl-PL"/>
              </w:rPr>
            </w:pPr>
            <w:r w:rsidRPr="00D917EA">
              <w:rPr>
                <w:rFonts w:ascii="Times" w:hAnsi="Times" w:cs="Times New Roman"/>
                <w:bCs/>
                <w:color w:val="000000"/>
                <w:lang w:eastAsia="pl-PL"/>
              </w:rPr>
              <w:t xml:space="preserve">1. Wykłady: </w:t>
            </w:r>
          </w:p>
          <w:p w:rsidR="00805B08" w:rsidRPr="00D917EA" w:rsidRDefault="00805B08" w:rsidP="00D917EA">
            <w:pPr>
              <w:widowControl w:val="0"/>
              <w:spacing w:after="0" w:line="240" w:lineRule="auto"/>
              <w:jc w:val="both"/>
              <w:rPr>
                <w:rFonts w:ascii="Times" w:hAnsi="Times" w:cs="Times New Roman"/>
                <w:bCs/>
                <w:color w:val="000000"/>
                <w:lang w:eastAsia="pl-PL"/>
              </w:rPr>
            </w:pPr>
            <w:r w:rsidRPr="00D917EA">
              <w:rPr>
                <w:rFonts w:ascii="Times" w:hAnsi="Times" w:cs="Times New Roman"/>
                <w:color w:val="000000"/>
                <w:lang w:eastAsia="pl-PL"/>
              </w:rPr>
              <w:t>- Obecność, pozytywna ocena wystawiona przez prowadzącego zajęcia (średnia ocen z kolokwium i aktywności podczas zajęć), brak wykroczeń wymienionych w „Zasadach BHP” Regulaminu Dydaktycznego Katedry Patobiochemii i Chemii Klinicznej.</w:t>
            </w:r>
          </w:p>
          <w:p w:rsidR="00805B08" w:rsidRPr="00D917EA" w:rsidRDefault="00805B08" w:rsidP="00D917EA">
            <w:pPr>
              <w:widowControl w:val="0"/>
              <w:spacing w:after="0" w:line="240" w:lineRule="auto"/>
              <w:jc w:val="both"/>
              <w:rPr>
                <w:rFonts w:ascii="Times" w:hAnsi="Times" w:cs="Times New Roman"/>
                <w:color w:val="000000"/>
              </w:rPr>
            </w:pPr>
            <w:r w:rsidRPr="00D917EA">
              <w:rPr>
                <w:rFonts w:ascii="Times" w:hAnsi="Times" w:cs="Times New Roman"/>
                <w:color w:val="000000"/>
                <w:lang w:eastAsia="pl-PL"/>
              </w:rPr>
              <w:t>- U</w:t>
            </w:r>
            <w:r w:rsidRPr="00D917EA">
              <w:rPr>
                <w:rFonts w:ascii="Times" w:hAnsi="Times" w:cs="Times New Roman"/>
                <w:color w:val="000000"/>
              </w:rPr>
              <w:t>kierunkowana obserwacja czynności studenta podczas wykonywania zadań praktycznych (proponowanie zlecania badań laboratoryjnych na podstawie oceny stanu układu immunologicznego w wybranym przypadku klinicznym, posługiwanie się pojęciem wartości referencyjnych i decyzyjnych, ocena wpływu wybranych czynników środowiskowych lub personalnych na kondycję układu odpornościowego, ocena wyników badań laboratoryjnych w odniesieniu do uszkodzeń komórkowych, tkankowych, skóry w kontekście występujących objawów klinicznych).</w:t>
            </w:r>
          </w:p>
          <w:p w:rsidR="00805B08" w:rsidRPr="00D917EA" w:rsidRDefault="00805B08" w:rsidP="00D917EA">
            <w:pPr>
              <w:widowControl w:val="0"/>
              <w:spacing w:after="0" w:line="240" w:lineRule="auto"/>
              <w:jc w:val="both"/>
              <w:rPr>
                <w:rFonts w:ascii="Times" w:hAnsi="Times" w:cs="Times New Roman"/>
                <w:color w:val="000000"/>
              </w:rPr>
            </w:pPr>
          </w:p>
          <w:p w:rsidR="00805B08" w:rsidRPr="00D917EA" w:rsidRDefault="00805B08" w:rsidP="00D917EA">
            <w:pPr>
              <w:widowControl w:val="0"/>
              <w:spacing w:after="0" w:line="240" w:lineRule="auto"/>
              <w:jc w:val="both"/>
              <w:rPr>
                <w:rFonts w:ascii="Times" w:hAnsi="Times" w:cs="Times New Roman"/>
                <w:color w:val="000000"/>
                <w:lang w:eastAsia="pl-PL"/>
              </w:rPr>
            </w:pPr>
            <w:r w:rsidRPr="00D917EA">
              <w:rPr>
                <w:rFonts w:ascii="Times" w:hAnsi="Times" w:cs="Times New Roman"/>
                <w:color w:val="000000"/>
                <w:lang w:eastAsia="pl-PL"/>
              </w:rPr>
              <w:t>- Zaliczenie na podstawie kolokwium (</w:t>
            </w:r>
            <w:r w:rsidRPr="00D917EA">
              <w:rPr>
                <w:rFonts w:ascii="Times" w:hAnsi="Times" w:cs="Times New Roman"/>
              </w:rPr>
              <w:t>pisemny test otwarty obejmujący pełen zakres tematów przedmiotu: wykładów i materiałów pomocniczych).</w:t>
            </w:r>
          </w:p>
          <w:p w:rsidR="00805B08" w:rsidRPr="00D917EA" w:rsidRDefault="00805B08" w:rsidP="00D917EA">
            <w:pPr>
              <w:widowControl w:val="0"/>
              <w:spacing w:after="0" w:line="240" w:lineRule="auto"/>
              <w:jc w:val="both"/>
              <w:rPr>
                <w:rFonts w:ascii="Times" w:hAnsi="Times" w:cs="Times New Roman"/>
                <w:color w:val="000000"/>
                <w:lang w:eastAsia="pl-PL"/>
              </w:rPr>
            </w:pPr>
            <w:r w:rsidRPr="00D917EA">
              <w:rPr>
                <w:rFonts w:ascii="Times" w:hAnsi="Times" w:cs="Times New Roman"/>
                <w:color w:val="000000"/>
                <w:lang w:eastAsia="pl-PL"/>
              </w:rPr>
              <w:t>W przypadku kolokwium pisemnego (test otwarty z wykładów i materiałów pomocniczych) uzyskane punkty przelicza się na oceny według następującej skali:</w:t>
            </w:r>
          </w:p>
          <w:p w:rsidR="00805B08" w:rsidRPr="00D917EA" w:rsidRDefault="00805B08" w:rsidP="00D917EA">
            <w:pPr>
              <w:widowControl w:val="0"/>
              <w:spacing w:after="0" w:line="240" w:lineRule="auto"/>
              <w:jc w:val="both"/>
              <w:rPr>
                <w:rFonts w:ascii="Times" w:hAnsi="Times" w:cs="Times New Roman"/>
                <w:color w:val="000000"/>
                <w:lang w:eastAsia="pl-PL"/>
              </w:rPr>
            </w:pPr>
            <w:r w:rsidRPr="00D917EA">
              <w:rPr>
                <w:rFonts w:ascii="Times" w:hAnsi="Times" w:cs="Times New Roman"/>
                <w:color w:val="000000"/>
                <w:lang w:eastAsia="pl-PL"/>
              </w:rPr>
              <w:t>Ocena                                                Procent punktów</w:t>
            </w:r>
          </w:p>
          <w:p w:rsidR="00805B08" w:rsidRPr="00D917EA" w:rsidRDefault="00805B08"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Bardzo dobry                                         91-100%</w:t>
            </w:r>
          </w:p>
          <w:p w:rsidR="00805B08" w:rsidRPr="00D917EA" w:rsidRDefault="00805B08"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Dobry plus                                              83-90%</w:t>
            </w:r>
          </w:p>
          <w:p w:rsidR="00805B08" w:rsidRPr="00D917EA" w:rsidRDefault="00805B08"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Dobry                                                      75-82%</w:t>
            </w:r>
          </w:p>
          <w:p w:rsidR="00805B08" w:rsidRPr="00D917EA" w:rsidRDefault="00805B08"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 xml:space="preserve">Dostateczny plus                                      67-74%                     </w:t>
            </w:r>
          </w:p>
          <w:p w:rsidR="00805B08" w:rsidRPr="00D917EA" w:rsidRDefault="00805B08"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Dostateczny                                             59-66%</w:t>
            </w:r>
          </w:p>
          <w:p w:rsidR="00805B08" w:rsidRPr="00D917EA" w:rsidRDefault="00805B08"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 xml:space="preserve">Niedostateczny                                          0-58%                 </w:t>
            </w:r>
          </w:p>
          <w:p w:rsidR="00805B08" w:rsidRPr="00D917EA" w:rsidRDefault="00805B08" w:rsidP="00D917EA">
            <w:pPr>
              <w:widowControl w:val="0"/>
              <w:spacing w:after="0" w:line="240" w:lineRule="auto"/>
              <w:jc w:val="both"/>
              <w:rPr>
                <w:rFonts w:ascii="Times" w:hAnsi="Times" w:cs="Times New Roman"/>
                <w:color w:val="FF0000"/>
                <w:lang w:eastAsia="pl-PL"/>
              </w:rPr>
            </w:pPr>
            <w:r w:rsidRPr="00D917EA">
              <w:rPr>
                <w:rFonts w:ascii="Times" w:hAnsi="Times" w:cs="Times New Roman"/>
                <w:lang w:eastAsia="pl-PL"/>
              </w:rPr>
              <w:t>W celu weryfikacji i oceny osiągniętych przez studenta efektów uczenia stosuje się następujące kryteri</w:t>
            </w:r>
            <w:r w:rsidRPr="00D917EA">
              <w:rPr>
                <w:rFonts w:ascii="Times" w:hAnsi="Times" w:cs="Times New Roman"/>
                <w:color w:val="000000"/>
                <w:lang w:eastAsia="pl-PL"/>
              </w:rPr>
              <w:t>a:</w:t>
            </w:r>
          </w:p>
          <w:p w:rsidR="00805B08" w:rsidRPr="00D917EA" w:rsidRDefault="00805B08" w:rsidP="00D917EA">
            <w:pPr>
              <w:shd w:val="clear" w:color="auto" w:fill="FFFFFF"/>
              <w:tabs>
                <w:tab w:val="left" w:pos="2430"/>
              </w:tabs>
              <w:spacing w:after="0" w:line="240" w:lineRule="auto"/>
              <w:jc w:val="both"/>
              <w:rPr>
                <w:rFonts w:ascii="Times" w:hAnsi="Times" w:cs="Times New Roman"/>
                <w:i/>
                <w:iCs/>
              </w:rPr>
            </w:pPr>
            <w:r w:rsidRPr="00D917EA">
              <w:rPr>
                <w:rFonts w:ascii="Times" w:hAnsi="Times" w:cs="Times New Roman"/>
                <w:bCs/>
              </w:rPr>
              <w:t xml:space="preserve">Bardzo dobry: </w:t>
            </w:r>
            <w:r w:rsidRPr="00D917EA">
              <w:rPr>
                <w:rFonts w:ascii="Times" w:hAnsi="Times" w:cs="Times New Roman"/>
              </w:rPr>
              <w:t>student opanował wiedzę z całego materiału i posiadł wiadomości ponadprogramowe, swoją wiedzę przedstawia w sposób logiczny i usystematyzowany, potrafi wykorzystać ją w praktyce.</w:t>
            </w:r>
          </w:p>
          <w:p w:rsidR="00805B08" w:rsidRPr="00D917EA" w:rsidRDefault="00805B08" w:rsidP="00D917EA">
            <w:pPr>
              <w:shd w:val="clear" w:color="auto" w:fill="FFFFFF"/>
              <w:tabs>
                <w:tab w:val="left" w:pos="2430"/>
              </w:tabs>
              <w:spacing w:after="0" w:line="240" w:lineRule="auto"/>
              <w:jc w:val="both"/>
              <w:rPr>
                <w:rFonts w:ascii="Times" w:hAnsi="Times" w:cs="Times New Roman"/>
                <w:i/>
                <w:iCs/>
              </w:rPr>
            </w:pPr>
            <w:r w:rsidRPr="00D917EA">
              <w:rPr>
                <w:rFonts w:ascii="Times" w:hAnsi="Times" w:cs="Times New Roman"/>
                <w:bCs/>
              </w:rPr>
              <w:t xml:space="preserve">Dobry plus: </w:t>
            </w:r>
            <w:r w:rsidRPr="00D917EA">
              <w:rPr>
                <w:rFonts w:ascii="Times" w:hAnsi="Times" w:cs="Times New Roman"/>
              </w:rPr>
              <w:t>student opanował zagadnienia z całego materiału programowego nauczania, w sposób logiczny i spójny przedstawia posiadaną wiedzę.</w:t>
            </w:r>
          </w:p>
          <w:p w:rsidR="00805B08" w:rsidRPr="00D917EA" w:rsidRDefault="00805B08" w:rsidP="00D917EA">
            <w:pPr>
              <w:shd w:val="clear" w:color="auto" w:fill="FFFFFF"/>
              <w:spacing w:after="0" w:line="240" w:lineRule="auto"/>
              <w:jc w:val="both"/>
              <w:rPr>
                <w:rFonts w:ascii="Times" w:hAnsi="Times" w:cs="Times New Roman"/>
                <w:i/>
                <w:iCs/>
              </w:rPr>
            </w:pPr>
            <w:r w:rsidRPr="00D917EA">
              <w:rPr>
                <w:rFonts w:ascii="Times" w:hAnsi="Times" w:cs="Times New Roman"/>
                <w:bCs/>
              </w:rPr>
              <w:t xml:space="preserve">Dobry: </w:t>
            </w:r>
            <w:r w:rsidRPr="00D917EA">
              <w:rPr>
                <w:rFonts w:ascii="Times" w:hAnsi="Times" w:cs="Times New Roman"/>
              </w:rPr>
              <w:t>student opanował wiedzę z większości materiału, kierowany przez nauczyciela akademickiego potrafi formułować trafne wnioski, w sposób logiczny przedstawia swoją wiedzę.</w:t>
            </w:r>
          </w:p>
          <w:p w:rsidR="00805B08" w:rsidRPr="00D917EA" w:rsidRDefault="00805B08" w:rsidP="00D917EA">
            <w:pPr>
              <w:shd w:val="clear" w:color="auto" w:fill="FFFFFF"/>
              <w:tabs>
                <w:tab w:val="left" w:pos="2430"/>
              </w:tabs>
              <w:spacing w:after="0" w:line="240" w:lineRule="auto"/>
              <w:jc w:val="both"/>
              <w:rPr>
                <w:rFonts w:ascii="Times" w:hAnsi="Times" w:cs="Times New Roman"/>
              </w:rPr>
            </w:pPr>
            <w:r w:rsidRPr="00D917EA">
              <w:rPr>
                <w:rFonts w:ascii="Times" w:hAnsi="Times" w:cs="Times New Roman"/>
                <w:bCs/>
              </w:rPr>
              <w:t xml:space="preserve">Dostateczny plus: </w:t>
            </w:r>
            <w:r w:rsidRPr="00D917EA">
              <w:rPr>
                <w:rFonts w:ascii="Times" w:hAnsi="Times" w:cs="Times New Roman"/>
              </w:rPr>
              <w:t>student zna podstawowe zagadnienia i opanował minimum programowe, rozumie zadawane mu pytania, w sposób logiczny przedstawia swoją wiedzę.</w:t>
            </w:r>
          </w:p>
          <w:p w:rsidR="00805B08" w:rsidRPr="00D917EA" w:rsidRDefault="00805B08" w:rsidP="00D917EA">
            <w:pPr>
              <w:shd w:val="clear" w:color="auto" w:fill="FFFFFF"/>
              <w:tabs>
                <w:tab w:val="left" w:pos="2430"/>
              </w:tabs>
              <w:spacing w:after="0" w:line="240" w:lineRule="auto"/>
              <w:jc w:val="both"/>
              <w:rPr>
                <w:rFonts w:ascii="Times" w:hAnsi="Times" w:cs="Times New Roman"/>
              </w:rPr>
            </w:pPr>
            <w:r w:rsidRPr="00D917EA">
              <w:rPr>
                <w:rFonts w:ascii="Times" w:hAnsi="Times" w:cs="Times New Roman"/>
                <w:bCs/>
              </w:rPr>
              <w:t xml:space="preserve">Dostateczny: </w:t>
            </w:r>
            <w:r w:rsidRPr="00D917EA">
              <w:rPr>
                <w:rFonts w:ascii="Times" w:hAnsi="Times" w:cs="Times New Roman"/>
              </w:rPr>
              <w:t xml:space="preserve">student opanował zagadnienia zawarte w programie nauczania, rozumie pytania, ale odpowiada niespójnie w sposób opisowy, myli właściwą terminologię, nie </w:t>
            </w:r>
            <w:r w:rsidRPr="00D917EA">
              <w:rPr>
                <w:rFonts w:ascii="Times" w:hAnsi="Times" w:cs="Times New Roman"/>
              </w:rPr>
              <w:lastRenderedPageBreak/>
              <w:t>potrafi praktycznie zastosować zdobytej wiedzy.</w:t>
            </w:r>
          </w:p>
          <w:p w:rsidR="00805B08" w:rsidRPr="00D917EA" w:rsidRDefault="00805B08" w:rsidP="00D917EA">
            <w:pPr>
              <w:pStyle w:val="Domylnie"/>
              <w:tabs>
                <w:tab w:val="left" w:pos="652"/>
              </w:tabs>
              <w:spacing w:after="0" w:line="240" w:lineRule="auto"/>
              <w:jc w:val="both"/>
              <w:rPr>
                <w:rFonts w:ascii="Times" w:hAnsi="Times" w:cs="Times New Roman"/>
              </w:rPr>
            </w:pPr>
            <w:r w:rsidRPr="00D917EA">
              <w:rPr>
                <w:rFonts w:ascii="Times" w:hAnsi="Times" w:cs="Times New Roman"/>
                <w:bCs/>
              </w:rPr>
              <w:t xml:space="preserve">Niedostateczny: </w:t>
            </w:r>
            <w:r w:rsidRPr="00D917EA">
              <w:rPr>
                <w:rFonts w:ascii="Times" w:hAnsi="Times" w:cs="Times New Roman"/>
              </w:rPr>
              <w:t>student nie opanował minimum programowego, nie rozumie pytań, udziela odpowiedzi nie na temat, nie posługuje się prawidłowo podstawowym słownictwem.</w:t>
            </w:r>
          </w:p>
        </w:tc>
      </w:tr>
      <w:tr w:rsidR="00805B08" w:rsidRPr="00D917EA" w:rsidTr="001F5848">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Zakres tematów</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805B08" w:rsidRPr="00D917EA" w:rsidRDefault="00805B08" w:rsidP="00D917EA">
            <w:pPr>
              <w:spacing w:after="0" w:line="240" w:lineRule="auto"/>
              <w:jc w:val="both"/>
              <w:rPr>
                <w:rFonts w:ascii="Times" w:hAnsi="Times" w:cs="Times New Roman"/>
                <w:b/>
              </w:rPr>
            </w:pPr>
            <w:r w:rsidRPr="00D917EA">
              <w:rPr>
                <w:rFonts w:ascii="Times" w:hAnsi="Times" w:cs="Times New Roman"/>
                <w:b/>
                <w:iCs/>
              </w:rPr>
              <w:t>Wykłady:</w:t>
            </w:r>
          </w:p>
          <w:p w:rsidR="00805B08" w:rsidRPr="00D917EA" w:rsidRDefault="00805B08" w:rsidP="00D917EA">
            <w:pPr>
              <w:spacing w:after="0" w:line="240" w:lineRule="auto"/>
              <w:jc w:val="both"/>
              <w:rPr>
                <w:rFonts w:ascii="Times" w:hAnsi="Times" w:cs="Times New Roman"/>
                <w:bCs/>
              </w:rPr>
            </w:pPr>
            <w:r w:rsidRPr="00D917EA">
              <w:rPr>
                <w:rFonts w:ascii="Times" w:hAnsi="Times" w:cs="Times New Roman"/>
                <w:bCs/>
              </w:rPr>
              <w:t>1. Etiopatologia i serodiagnostyka chorób autoimmunologicznych. Terapeutyczne przeciwciała monoklonalne w terapii schorzeń przebiegających z autoimmunizacją (2 godz.)</w:t>
            </w:r>
          </w:p>
          <w:p w:rsidR="00805B08" w:rsidRPr="00D917EA" w:rsidRDefault="00805B08" w:rsidP="00D917EA">
            <w:pPr>
              <w:spacing w:after="0" w:line="240" w:lineRule="auto"/>
              <w:jc w:val="both"/>
              <w:rPr>
                <w:rFonts w:ascii="Times" w:hAnsi="Times" w:cs="Times New Roman"/>
                <w:bCs/>
              </w:rPr>
            </w:pPr>
            <w:r w:rsidRPr="00D917EA">
              <w:rPr>
                <w:rFonts w:ascii="Times" w:hAnsi="Times" w:cs="Times New Roman"/>
                <w:bCs/>
              </w:rPr>
              <w:t>2. Choroby układowe tkanki łącznej i ich diagnostyka. Diagnostyka zapalenia wielomięśniowego oraz skórno-mięśniowego; miastenii. (2 godz.)</w:t>
            </w:r>
          </w:p>
          <w:p w:rsidR="00805B08" w:rsidRPr="00D917EA" w:rsidRDefault="00805B08" w:rsidP="00D917EA">
            <w:pPr>
              <w:spacing w:after="0" w:line="240" w:lineRule="auto"/>
              <w:jc w:val="both"/>
              <w:rPr>
                <w:rFonts w:ascii="Times" w:hAnsi="Times" w:cs="Times New Roman"/>
                <w:bCs/>
              </w:rPr>
            </w:pPr>
            <w:r w:rsidRPr="00D917EA">
              <w:rPr>
                <w:rFonts w:ascii="Times" w:hAnsi="Times" w:cs="Times New Roman"/>
                <w:bCs/>
              </w:rPr>
              <w:t>3. Zespół antyfosfolipidowy; diagnostyka (2 godz.)</w:t>
            </w:r>
          </w:p>
          <w:p w:rsidR="00805B08" w:rsidRPr="00D917EA" w:rsidRDefault="00805B08" w:rsidP="00D917EA">
            <w:pPr>
              <w:spacing w:after="0" w:line="240" w:lineRule="auto"/>
              <w:jc w:val="both"/>
              <w:rPr>
                <w:rFonts w:ascii="Times" w:hAnsi="Times" w:cs="Times New Roman"/>
                <w:bCs/>
              </w:rPr>
            </w:pPr>
            <w:r w:rsidRPr="00D917EA">
              <w:rPr>
                <w:rFonts w:ascii="Times" w:hAnsi="Times" w:cs="Times New Roman"/>
                <w:bCs/>
              </w:rPr>
              <w:t>4. Toczeń rumieniowaty układowy – panel diagnostyki (2 godz.)</w:t>
            </w:r>
          </w:p>
          <w:p w:rsidR="00805B08" w:rsidRPr="00D917EA" w:rsidRDefault="00805B08" w:rsidP="00D917EA">
            <w:pPr>
              <w:spacing w:after="0" w:line="240" w:lineRule="auto"/>
              <w:jc w:val="both"/>
              <w:rPr>
                <w:rFonts w:ascii="Times" w:hAnsi="Times" w:cs="Times New Roman"/>
                <w:bCs/>
              </w:rPr>
            </w:pPr>
            <w:r w:rsidRPr="00D917EA">
              <w:rPr>
                <w:rFonts w:ascii="Times" w:hAnsi="Times" w:cs="Times New Roman"/>
                <w:bCs/>
              </w:rPr>
              <w:t>5. Diagnostyka chorób układu pokarmowego oraz celiakii. Diagnostyka autoimmunizacyjnych schorzeń wątroby (2 godz.)</w:t>
            </w:r>
          </w:p>
          <w:p w:rsidR="00805B08" w:rsidRPr="00D917EA" w:rsidRDefault="00805B08" w:rsidP="00D917EA">
            <w:pPr>
              <w:spacing w:after="0" w:line="240" w:lineRule="auto"/>
              <w:jc w:val="both"/>
              <w:rPr>
                <w:rFonts w:ascii="Times" w:hAnsi="Times" w:cs="Times New Roman"/>
                <w:bCs/>
              </w:rPr>
            </w:pPr>
            <w:r w:rsidRPr="00D917EA">
              <w:rPr>
                <w:rFonts w:ascii="Times" w:hAnsi="Times" w:cs="Times New Roman"/>
                <w:bCs/>
              </w:rPr>
              <w:t>6. Diagnostyka zaburzeń endokrynologicznych (2 godz.)</w:t>
            </w:r>
          </w:p>
          <w:p w:rsidR="00805B08" w:rsidRPr="00D917EA" w:rsidRDefault="00805B08" w:rsidP="00D917EA">
            <w:pPr>
              <w:spacing w:after="0" w:line="240" w:lineRule="auto"/>
              <w:jc w:val="both"/>
              <w:rPr>
                <w:rFonts w:ascii="Times" w:hAnsi="Times" w:cs="Times New Roman"/>
                <w:bCs/>
              </w:rPr>
            </w:pPr>
            <w:r w:rsidRPr="00D917EA">
              <w:rPr>
                <w:rFonts w:ascii="Times" w:hAnsi="Times" w:cs="Times New Roman"/>
                <w:bCs/>
              </w:rPr>
              <w:t xml:space="preserve">10. Diagnostyka chorób nerek oraz płuc (3godz.) </w:t>
            </w:r>
          </w:p>
        </w:tc>
      </w:tr>
      <w:tr w:rsidR="00805B08" w:rsidRPr="00D917EA" w:rsidTr="001F5848">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Metody dydaktyczne</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eastAsia="Times New Roman" w:hAnsi="Times" w:cs="Times New Roman"/>
                <w:bCs/>
                <w:iCs/>
              </w:rPr>
            </w:pPr>
            <w:r w:rsidRPr="00D917EA">
              <w:rPr>
                <w:rFonts w:ascii="Times" w:eastAsia="Times New Roman" w:hAnsi="Times" w:cs="Times New Roman"/>
                <w:bCs/>
                <w:iCs/>
              </w:rPr>
              <w:t>Identyczne, jak w części A</w:t>
            </w:r>
            <w:r w:rsidR="00CA39C2" w:rsidRPr="00D917EA">
              <w:rPr>
                <w:rFonts w:ascii="Times" w:eastAsia="Times New Roman" w:hAnsi="Times" w:cs="Times New Roman"/>
                <w:bCs/>
                <w:iCs/>
              </w:rPr>
              <w:t>.</w:t>
            </w:r>
          </w:p>
        </w:tc>
      </w:tr>
      <w:tr w:rsidR="00805B08" w:rsidRPr="00D917EA" w:rsidTr="001F5848">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b/>
              </w:rPr>
            </w:pPr>
            <w:r w:rsidRPr="00D917EA">
              <w:rPr>
                <w:rFonts w:ascii="Times" w:hAnsi="Times" w:cs="Times New Roman"/>
                <w:b/>
                <w:lang w:eastAsia="pl-PL"/>
              </w:rPr>
              <w:t>Literatura</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805B08" w:rsidRPr="00D917EA" w:rsidRDefault="00805B08" w:rsidP="00D917EA">
            <w:pPr>
              <w:pStyle w:val="Domylnie"/>
              <w:spacing w:after="0" w:line="240" w:lineRule="auto"/>
              <w:jc w:val="both"/>
              <w:rPr>
                <w:rFonts w:ascii="Times" w:hAnsi="Times" w:cs="Times New Roman"/>
              </w:rPr>
            </w:pPr>
            <w:r w:rsidRPr="00D917EA">
              <w:rPr>
                <w:rFonts w:ascii="Times" w:hAnsi="Times" w:cs="Times New Roman"/>
              </w:rPr>
              <w:t>Identyczna, jak w części A</w:t>
            </w:r>
            <w:r w:rsidR="00CA39C2" w:rsidRPr="00D917EA">
              <w:rPr>
                <w:rFonts w:ascii="Times" w:hAnsi="Times" w:cs="Times New Roman"/>
              </w:rPr>
              <w:t>.</w:t>
            </w:r>
          </w:p>
        </w:tc>
      </w:tr>
    </w:tbl>
    <w:p w:rsidR="00805B08" w:rsidRPr="00D917EA" w:rsidRDefault="00805B08" w:rsidP="00D917EA">
      <w:pPr>
        <w:pStyle w:val="Domylnie"/>
        <w:spacing w:before="28" w:after="28" w:line="100" w:lineRule="atLeast"/>
        <w:jc w:val="both"/>
        <w:rPr>
          <w:rFonts w:ascii="Times" w:hAnsi="Times" w:cs="Times New Roman"/>
        </w:rPr>
      </w:pPr>
    </w:p>
    <w:p w:rsidR="00805B08" w:rsidRPr="00D917EA" w:rsidRDefault="00805B08" w:rsidP="00D917EA">
      <w:pPr>
        <w:pStyle w:val="Domylnie"/>
        <w:jc w:val="both"/>
        <w:rPr>
          <w:rFonts w:ascii="Times" w:hAnsi="Times" w:cs="Times New Roman"/>
        </w:rPr>
      </w:pPr>
    </w:p>
    <w:p w:rsidR="00CC7AD9" w:rsidRPr="00D917EA" w:rsidRDefault="00CC7AD9" w:rsidP="00D917EA">
      <w:pPr>
        <w:spacing w:after="0" w:line="240" w:lineRule="auto"/>
        <w:jc w:val="both"/>
        <w:rPr>
          <w:rFonts w:ascii="Times" w:hAnsi="Times" w:cs="Times New Roman"/>
        </w:rPr>
        <w:sectPr w:rsidR="00CC7AD9" w:rsidRPr="00D917EA" w:rsidSect="00B520EA">
          <w:pgSz w:w="11906" w:h="16838"/>
          <w:pgMar w:top="1417" w:right="1558" w:bottom="1417" w:left="1417" w:header="708" w:footer="708" w:gutter="0"/>
          <w:cols w:space="708"/>
          <w:docGrid w:linePitch="360"/>
        </w:sectPr>
      </w:pPr>
    </w:p>
    <w:p w:rsidR="00FC01BA" w:rsidRPr="00D917EA" w:rsidRDefault="00FC01BA" w:rsidP="00D917EA">
      <w:pPr>
        <w:pStyle w:val="Nagwek1"/>
        <w:spacing w:line="240" w:lineRule="auto"/>
        <w:jc w:val="both"/>
        <w:rPr>
          <w:rFonts w:cs="Times New Roman"/>
          <w:u w:val="single"/>
        </w:rPr>
      </w:pPr>
      <w:bookmarkStart w:id="16" w:name="_Toc435613810"/>
      <w:r w:rsidRPr="00D917EA">
        <w:rPr>
          <w:rFonts w:cs="Times New Roman"/>
          <w:u w:val="single"/>
        </w:rPr>
        <w:lastRenderedPageBreak/>
        <w:t>8. Telemedycyna i teleopieka medyczna</w:t>
      </w:r>
      <w:bookmarkEnd w:id="16"/>
    </w:p>
    <w:p w:rsidR="00FC01BA" w:rsidRPr="00D917EA" w:rsidRDefault="00FC01BA" w:rsidP="00D917EA">
      <w:pPr>
        <w:spacing w:after="0" w:line="240" w:lineRule="auto"/>
        <w:contextualSpacing/>
        <w:jc w:val="both"/>
        <w:rPr>
          <w:rFonts w:ascii="Times" w:hAnsi="Times" w:cs="Times New Roman"/>
          <w:b/>
          <w:u w:val="single"/>
        </w:rPr>
      </w:pPr>
    </w:p>
    <w:p w:rsidR="00CC7AD9" w:rsidRPr="00D917EA" w:rsidRDefault="00CC7AD9" w:rsidP="00D917EA">
      <w:pPr>
        <w:tabs>
          <w:tab w:val="left" w:pos="4536"/>
        </w:tabs>
        <w:spacing w:after="0" w:line="240" w:lineRule="auto"/>
        <w:jc w:val="both"/>
        <w:outlineLvl w:val="1"/>
        <w:rPr>
          <w:rFonts w:ascii="Times" w:eastAsia="Times New Roman" w:hAnsi="Times" w:cs="Times New Roman"/>
          <w:b/>
          <w:lang w:eastAsia="pl-PL"/>
        </w:rPr>
      </w:pPr>
    </w:p>
    <w:p w:rsidR="00CC7AD9" w:rsidRPr="00D917EA" w:rsidRDefault="00C71034" w:rsidP="00D917EA">
      <w:pPr>
        <w:spacing w:after="0" w:line="240" w:lineRule="auto"/>
        <w:jc w:val="both"/>
        <w:outlineLvl w:val="0"/>
        <w:rPr>
          <w:rFonts w:ascii="Times" w:hAnsi="Times"/>
          <w:b/>
        </w:rPr>
      </w:pPr>
      <w:r w:rsidRPr="00D917EA">
        <w:rPr>
          <w:rFonts w:ascii="Times" w:hAnsi="Times"/>
          <w:b/>
        </w:rPr>
        <w:t xml:space="preserve">A) </w:t>
      </w:r>
      <w:r w:rsidR="00CC7AD9" w:rsidRPr="00D917EA">
        <w:rPr>
          <w:rFonts w:ascii="Times" w:hAnsi="Times"/>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1"/>
      </w:tblGrid>
      <w:tr w:rsidR="00CC7AD9" w:rsidRPr="00D917EA" w:rsidTr="007140B1">
        <w:tc>
          <w:tcPr>
            <w:tcW w:w="2943" w:type="dxa"/>
          </w:tcPr>
          <w:p w:rsidR="00CC7AD9" w:rsidRPr="00D917EA" w:rsidRDefault="00CC7AD9" w:rsidP="00D917EA">
            <w:pPr>
              <w:spacing w:after="0" w:line="240" w:lineRule="auto"/>
              <w:jc w:val="both"/>
              <w:rPr>
                <w:rFonts w:ascii="Times" w:eastAsia="Times New Roman" w:hAnsi="Times" w:cs="Times New Roman"/>
                <w:b/>
                <w:lang w:eastAsia="pl-PL"/>
              </w:rPr>
            </w:pPr>
          </w:p>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Nazwa pola</w:t>
            </w:r>
          </w:p>
          <w:p w:rsidR="00CC7AD9" w:rsidRPr="00D917EA" w:rsidRDefault="00CC7AD9" w:rsidP="00D917EA">
            <w:pPr>
              <w:spacing w:after="0" w:line="240" w:lineRule="auto"/>
              <w:jc w:val="both"/>
              <w:rPr>
                <w:rFonts w:ascii="Times" w:eastAsia="Times New Roman" w:hAnsi="Times" w:cs="Times New Roman"/>
                <w:b/>
                <w:lang w:eastAsia="pl-PL"/>
              </w:rPr>
            </w:pPr>
          </w:p>
        </w:tc>
        <w:tc>
          <w:tcPr>
            <w:tcW w:w="6521" w:type="dxa"/>
          </w:tcPr>
          <w:p w:rsidR="00CC7AD9" w:rsidRPr="00D917EA" w:rsidRDefault="00CC7AD9" w:rsidP="00D917EA">
            <w:pPr>
              <w:spacing w:after="0" w:line="240" w:lineRule="auto"/>
              <w:jc w:val="center"/>
              <w:rPr>
                <w:rFonts w:ascii="Times" w:eastAsia="Times New Roman" w:hAnsi="Times" w:cs="Times New Roman"/>
                <w:b/>
                <w:lang w:eastAsia="pl-PL"/>
              </w:rPr>
            </w:pPr>
          </w:p>
          <w:p w:rsidR="00CC7AD9" w:rsidRPr="00D917EA" w:rsidRDefault="00CC7AD9" w:rsidP="00D917EA">
            <w:pPr>
              <w:spacing w:after="0" w:line="240" w:lineRule="auto"/>
              <w:jc w:val="center"/>
              <w:rPr>
                <w:rFonts w:ascii="Times" w:eastAsia="Times New Roman" w:hAnsi="Times" w:cs="Times New Roman"/>
                <w:b/>
                <w:lang w:eastAsia="pl-PL"/>
              </w:rPr>
            </w:pPr>
            <w:r w:rsidRPr="00D917EA">
              <w:rPr>
                <w:rFonts w:ascii="Times" w:eastAsia="Times New Roman" w:hAnsi="Times" w:cs="Times New Roman"/>
                <w:b/>
                <w:lang w:eastAsia="pl-PL"/>
              </w:rPr>
              <w:t>Komentarz</w:t>
            </w:r>
          </w:p>
        </w:tc>
      </w:tr>
      <w:tr w:rsidR="00CC7AD9" w:rsidRPr="00D917EA" w:rsidTr="007140B1">
        <w:tc>
          <w:tcPr>
            <w:tcW w:w="2943" w:type="dxa"/>
            <w:shd w:val="clear" w:color="auto" w:fill="auto"/>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Nazwa przedmiotu (w języku polskim oraz angielskim)</w:t>
            </w:r>
          </w:p>
        </w:tc>
        <w:tc>
          <w:tcPr>
            <w:tcW w:w="6521" w:type="dxa"/>
            <w:shd w:val="clear" w:color="auto" w:fill="auto"/>
          </w:tcPr>
          <w:p w:rsidR="00CC7AD9" w:rsidRPr="00D917EA" w:rsidRDefault="00CC7AD9"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rPr>
              <w:t>Telemedycyna i teleopieka medyczna</w:t>
            </w:r>
          </w:p>
          <w:p w:rsidR="00CC7AD9" w:rsidRPr="00D917EA" w:rsidRDefault="00CC7AD9"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rPr>
              <w:t>(</w:t>
            </w:r>
            <w:r w:rsidRPr="00D917EA">
              <w:rPr>
                <w:rFonts w:ascii="Times" w:hAnsi="Times" w:cs="Times New Roman"/>
                <w:b/>
              </w:rPr>
              <w:t>Telemedicine and medical telecare</w:t>
            </w:r>
            <w:r w:rsidRPr="00D917EA">
              <w:rPr>
                <w:rFonts w:ascii="Times" w:eastAsia="Calibri" w:hAnsi="Times" w:cs="Times New Roman"/>
                <w:b/>
              </w:rPr>
              <w:t>)</w:t>
            </w:r>
          </w:p>
        </w:tc>
      </w:tr>
      <w:tr w:rsidR="00CC7AD9" w:rsidRPr="00D917EA" w:rsidTr="007140B1">
        <w:tc>
          <w:tcPr>
            <w:tcW w:w="2943"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Jednostka oferująca przedmiot</w:t>
            </w:r>
          </w:p>
        </w:tc>
        <w:tc>
          <w:tcPr>
            <w:tcW w:w="6521" w:type="dxa"/>
            <w:shd w:val="clear" w:color="auto" w:fill="auto"/>
          </w:tcPr>
          <w:p w:rsidR="00A95CB0" w:rsidRPr="00D917EA" w:rsidRDefault="00A95CB0" w:rsidP="00D917EA">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Wydział Farmaceutyczny</w:t>
            </w:r>
          </w:p>
          <w:p w:rsidR="00A95CB0" w:rsidRPr="00D917EA" w:rsidRDefault="00A95CB0" w:rsidP="00D917EA">
            <w:pPr>
              <w:pStyle w:val="Domylnie"/>
              <w:spacing w:after="0" w:line="240" w:lineRule="auto"/>
              <w:jc w:val="center"/>
              <w:rPr>
                <w:rFonts w:ascii="Times" w:hAnsi="Times" w:cs="Times New Roman"/>
                <w:b/>
                <w:bCs/>
              </w:rPr>
            </w:pPr>
            <w:r w:rsidRPr="00D917EA">
              <w:rPr>
                <w:rFonts w:ascii="Times" w:hAnsi="Times" w:cs="Times New Roman"/>
                <w:b/>
                <w:bCs/>
              </w:rPr>
              <w:t>Katedra Patobiochemii i Chemii Klinicznej</w:t>
            </w:r>
          </w:p>
          <w:p w:rsidR="00A95CB0" w:rsidRPr="00D917EA" w:rsidRDefault="00A95CB0"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w:t>
            </w:r>
          </w:p>
          <w:p w:rsidR="00CC7AD9" w:rsidRPr="00D917EA" w:rsidRDefault="00A95CB0" w:rsidP="00D917EA">
            <w:pPr>
              <w:autoSpaceDE w:val="0"/>
              <w:autoSpaceDN w:val="0"/>
              <w:adjustRightInd w:val="0"/>
              <w:spacing w:after="0" w:line="240" w:lineRule="auto"/>
              <w:jc w:val="center"/>
              <w:rPr>
                <w:rFonts w:ascii="Times" w:eastAsia="Calibri" w:hAnsi="Times" w:cs="Times New Roman"/>
                <w:b/>
              </w:rPr>
            </w:pPr>
            <w:r w:rsidRPr="00D917EA">
              <w:rPr>
                <w:rFonts w:ascii="Times" w:hAnsi="Times" w:cs="Times New Roman"/>
                <w:b/>
              </w:rPr>
              <w:t>Uniwersytet Mikołaja Kopernika w Toruniu</w:t>
            </w:r>
          </w:p>
        </w:tc>
      </w:tr>
      <w:tr w:rsidR="00CC7AD9" w:rsidRPr="00D917EA" w:rsidTr="007140B1">
        <w:tc>
          <w:tcPr>
            <w:tcW w:w="2943"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Jednostka, dla której przedmiot jest oferowany</w:t>
            </w:r>
          </w:p>
        </w:tc>
        <w:tc>
          <w:tcPr>
            <w:tcW w:w="6521" w:type="dxa"/>
            <w:shd w:val="clear" w:color="auto" w:fill="auto"/>
          </w:tcPr>
          <w:p w:rsidR="00CC7AD9" w:rsidRPr="00D917EA" w:rsidRDefault="00B72C9C" w:rsidP="00D917EA">
            <w:pPr>
              <w:spacing w:after="0" w:line="240" w:lineRule="auto"/>
              <w:jc w:val="center"/>
              <w:rPr>
                <w:rFonts w:ascii="Times" w:eastAsia="Calibri" w:hAnsi="Times" w:cs="Times New Roman"/>
                <w:b/>
                <w:bCs/>
                <w:lang w:eastAsia="pl-PL"/>
              </w:rPr>
            </w:pPr>
            <w:r w:rsidRPr="00D917EA">
              <w:rPr>
                <w:rFonts w:ascii="Times" w:eastAsia="Calibri" w:hAnsi="Times" w:cs="Times New Roman"/>
                <w:b/>
                <w:bCs/>
                <w:lang w:eastAsia="pl-PL"/>
              </w:rPr>
              <w:t>Wydział</w:t>
            </w:r>
            <w:r w:rsidR="00CC7AD9" w:rsidRPr="00D917EA">
              <w:rPr>
                <w:rFonts w:ascii="Times" w:eastAsia="Calibri" w:hAnsi="Times" w:cs="Times New Roman"/>
                <w:b/>
                <w:bCs/>
                <w:lang w:eastAsia="pl-PL"/>
              </w:rPr>
              <w:t xml:space="preserve"> Farmaceutyczny</w:t>
            </w:r>
          </w:p>
          <w:p w:rsidR="00CC7AD9" w:rsidRPr="00D917EA" w:rsidRDefault="00CC7AD9"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lang w:eastAsia="pl-PL"/>
              </w:rPr>
              <w:t xml:space="preserve">Kierunek: </w:t>
            </w:r>
            <w:r w:rsidRPr="00D917EA">
              <w:rPr>
                <w:rFonts w:ascii="Times" w:eastAsia="Calibri" w:hAnsi="Times" w:cs="Times New Roman"/>
                <w:b/>
                <w:bCs/>
                <w:color w:val="000000"/>
              </w:rPr>
              <w:t>Analityka medyczna (studia jednolite)</w:t>
            </w:r>
          </w:p>
        </w:tc>
      </w:tr>
      <w:tr w:rsidR="00CC7AD9" w:rsidRPr="00D917EA" w:rsidTr="007140B1">
        <w:tc>
          <w:tcPr>
            <w:tcW w:w="2943"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highlight w:val="lightGray"/>
                <w:lang w:eastAsia="pl-PL"/>
              </w:rPr>
            </w:pPr>
            <w:r w:rsidRPr="00D917EA">
              <w:rPr>
                <w:rFonts w:ascii="Times" w:eastAsia="Times New Roman" w:hAnsi="Times" w:cs="Times New Roman"/>
                <w:b/>
                <w:lang w:eastAsia="pl-PL"/>
              </w:rPr>
              <w:t xml:space="preserve">Kod przedmiotu </w:t>
            </w:r>
          </w:p>
        </w:tc>
        <w:tc>
          <w:tcPr>
            <w:tcW w:w="6521" w:type="dxa"/>
            <w:shd w:val="clear" w:color="auto" w:fill="auto"/>
          </w:tcPr>
          <w:p w:rsidR="00CC7AD9" w:rsidRPr="00D917EA" w:rsidRDefault="0068054D" w:rsidP="00D917EA">
            <w:pPr>
              <w:spacing w:after="0" w:line="240" w:lineRule="auto"/>
              <w:jc w:val="center"/>
              <w:rPr>
                <w:rFonts w:ascii="Times" w:eastAsia="Times New Roman" w:hAnsi="Times" w:cs="Times New Roman"/>
                <w:b/>
                <w:lang w:eastAsia="pl-PL"/>
              </w:rPr>
            </w:pPr>
            <w:r w:rsidRPr="00D917EA">
              <w:rPr>
                <w:rFonts w:ascii="Times" w:eastAsia="Times New Roman" w:hAnsi="Times" w:cs="Times New Roman"/>
                <w:b/>
                <w:lang w:eastAsia="pl-PL"/>
              </w:rPr>
              <w:t>1728-A-ZF18-SJ</w:t>
            </w:r>
          </w:p>
        </w:tc>
      </w:tr>
      <w:tr w:rsidR="00CC7AD9" w:rsidRPr="00D917EA" w:rsidTr="007140B1">
        <w:trPr>
          <w:trHeight w:val="53"/>
        </w:trPr>
        <w:tc>
          <w:tcPr>
            <w:tcW w:w="2943"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Kod ISCED</w:t>
            </w:r>
          </w:p>
        </w:tc>
        <w:tc>
          <w:tcPr>
            <w:tcW w:w="6521" w:type="dxa"/>
            <w:shd w:val="clear" w:color="auto" w:fill="auto"/>
          </w:tcPr>
          <w:p w:rsidR="00CC7AD9" w:rsidRPr="00D917EA" w:rsidRDefault="0068054D" w:rsidP="00D917EA">
            <w:pPr>
              <w:tabs>
                <w:tab w:val="center" w:pos="3152"/>
                <w:tab w:val="left" w:pos="3720"/>
                <w:tab w:val="left" w:pos="3855"/>
              </w:tabs>
              <w:autoSpaceDE w:val="0"/>
              <w:autoSpaceDN w:val="0"/>
              <w:adjustRightInd w:val="0"/>
              <w:spacing w:after="0" w:line="240" w:lineRule="auto"/>
              <w:jc w:val="center"/>
              <w:rPr>
                <w:rFonts w:ascii="Times" w:eastAsia="Calibri" w:hAnsi="Times" w:cs="Times New Roman"/>
                <w:b/>
                <w:bCs/>
              </w:rPr>
            </w:pPr>
            <w:r w:rsidRPr="00D917EA">
              <w:rPr>
                <w:rFonts w:ascii="Times" w:eastAsia="Calibri" w:hAnsi="Times" w:cs="Times New Roman"/>
                <w:b/>
                <w:bCs/>
              </w:rPr>
              <w:t>0914</w:t>
            </w:r>
          </w:p>
        </w:tc>
      </w:tr>
      <w:tr w:rsidR="00CC7AD9" w:rsidRPr="00D917EA" w:rsidTr="007140B1">
        <w:tc>
          <w:tcPr>
            <w:tcW w:w="2943"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Liczba punktów ECTS</w:t>
            </w:r>
          </w:p>
        </w:tc>
        <w:tc>
          <w:tcPr>
            <w:tcW w:w="6521" w:type="dxa"/>
            <w:shd w:val="clear" w:color="auto" w:fill="auto"/>
          </w:tcPr>
          <w:p w:rsidR="00CC7AD9" w:rsidRPr="00D917EA" w:rsidRDefault="00CC7AD9"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rPr>
              <w:t>1</w:t>
            </w:r>
          </w:p>
        </w:tc>
      </w:tr>
      <w:tr w:rsidR="00CC7AD9" w:rsidRPr="00D917EA" w:rsidTr="007140B1">
        <w:tc>
          <w:tcPr>
            <w:tcW w:w="2943"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Sposób zaliczenia</w:t>
            </w:r>
          </w:p>
        </w:tc>
        <w:tc>
          <w:tcPr>
            <w:tcW w:w="6521" w:type="dxa"/>
            <w:shd w:val="clear" w:color="auto" w:fill="auto"/>
          </w:tcPr>
          <w:p w:rsidR="00CC7AD9" w:rsidRPr="00D917EA" w:rsidRDefault="00CC7AD9"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bCs/>
              </w:rPr>
              <w:t>Zaliczenie na ocenę</w:t>
            </w:r>
          </w:p>
        </w:tc>
      </w:tr>
      <w:tr w:rsidR="00CC7AD9" w:rsidRPr="00D917EA" w:rsidTr="007140B1">
        <w:tc>
          <w:tcPr>
            <w:tcW w:w="2943"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Język wykładowy</w:t>
            </w:r>
          </w:p>
        </w:tc>
        <w:tc>
          <w:tcPr>
            <w:tcW w:w="6521" w:type="dxa"/>
            <w:shd w:val="clear" w:color="auto" w:fill="auto"/>
          </w:tcPr>
          <w:p w:rsidR="00CC7AD9" w:rsidRPr="00D917EA" w:rsidRDefault="00CC7AD9" w:rsidP="00D917EA">
            <w:pPr>
              <w:autoSpaceDE w:val="0"/>
              <w:autoSpaceDN w:val="0"/>
              <w:adjustRightInd w:val="0"/>
              <w:spacing w:after="0" w:line="240" w:lineRule="auto"/>
              <w:jc w:val="center"/>
              <w:rPr>
                <w:rFonts w:ascii="Times" w:eastAsia="Calibri" w:hAnsi="Times" w:cs="Times New Roman"/>
                <w:b/>
              </w:rPr>
            </w:pPr>
            <w:r w:rsidRPr="00D917EA">
              <w:rPr>
                <w:rFonts w:ascii="Times" w:hAnsi="Times" w:cs="Times New Roman"/>
                <w:b/>
                <w:bCs/>
              </w:rPr>
              <w:t>J</w:t>
            </w:r>
            <w:r w:rsidRPr="00D917EA">
              <w:rPr>
                <w:rFonts w:ascii="Times" w:eastAsia="Calibri" w:hAnsi="Times" w:cs="Times New Roman"/>
                <w:b/>
                <w:bCs/>
              </w:rPr>
              <w:t>ęzyk polski</w:t>
            </w:r>
          </w:p>
        </w:tc>
      </w:tr>
      <w:tr w:rsidR="00CC7AD9" w:rsidRPr="00D917EA" w:rsidTr="007140B1">
        <w:tc>
          <w:tcPr>
            <w:tcW w:w="2943"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Określenie, czy przedmiot może być wielokrotnie zaliczany</w:t>
            </w:r>
          </w:p>
        </w:tc>
        <w:tc>
          <w:tcPr>
            <w:tcW w:w="6521" w:type="dxa"/>
            <w:shd w:val="clear" w:color="auto" w:fill="auto"/>
            <w:vAlign w:val="center"/>
          </w:tcPr>
          <w:p w:rsidR="00CC7AD9" w:rsidRPr="00D917EA" w:rsidRDefault="00CC7AD9" w:rsidP="00D917EA">
            <w:pPr>
              <w:autoSpaceDE w:val="0"/>
              <w:autoSpaceDN w:val="0"/>
              <w:adjustRightInd w:val="0"/>
              <w:spacing w:after="0" w:line="240" w:lineRule="auto"/>
              <w:jc w:val="center"/>
              <w:rPr>
                <w:rFonts w:ascii="Times" w:eastAsia="Calibri" w:hAnsi="Times" w:cs="Times New Roman"/>
                <w:b/>
                <w:highlight w:val="yellow"/>
              </w:rPr>
            </w:pPr>
            <w:r w:rsidRPr="00D917EA">
              <w:rPr>
                <w:rFonts w:ascii="Times" w:eastAsia="Calibri" w:hAnsi="Times" w:cs="Times New Roman"/>
                <w:b/>
                <w:bCs/>
              </w:rPr>
              <w:t>N</w:t>
            </w:r>
            <w:r w:rsidRPr="00D917EA">
              <w:rPr>
                <w:rFonts w:ascii="Times" w:hAnsi="Times" w:cs="Times New Roman"/>
                <w:b/>
                <w:bCs/>
              </w:rPr>
              <w:t>ie</w:t>
            </w:r>
          </w:p>
        </w:tc>
      </w:tr>
      <w:tr w:rsidR="00CC7AD9" w:rsidRPr="00D917EA" w:rsidTr="007140B1">
        <w:tc>
          <w:tcPr>
            <w:tcW w:w="2943"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 xml:space="preserve">Przynależność przedmiotu do grupy przedmiotów </w:t>
            </w:r>
          </w:p>
        </w:tc>
        <w:tc>
          <w:tcPr>
            <w:tcW w:w="6521" w:type="dxa"/>
            <w:shd w:val="clear" w:color="auto" w:fill="auto"/>
          </w:tcPr>
          <w:p w:rsidR="00CC7AD9" w:rsidRPr="00D917EA" w:rsidRDefault="003C6AA5" w:rsidP="00D917EA">
            <w:pPr>
              <w:autoSpaceDE w:val="0"/>
              <w:autoSpaceDN w:val="0"/>
              <w:adjustRightInd w:val="0"/>
              <w:spacing w:after="0" w:line="240" w:lineRule="auto"/>
              <w:jc w:val="center"/>
              <w:rPr>
                <w:rFonts w:ascii="Times" w:eastAsia="Calibri" w:hAnsi="Times" w:cs="Times New Roman"/>
                <w:b/>
                <w:highlight w:val="yellow"/>
              </w:rPr>
            </w:pPr>
            <w:r w:rsidRPr="00D917EA">
              <w:rPr>
                <w:rFonts w:ascii="Times" w:eastAsia="Calibri" w:hAnsi="Times" w:cs="Times New Roman"/>
                <w:b/>
              </w:rPr>
              <w:t>Przedmiot do wyboru</w:t>
            </w:r>
          </w:p>
        </w:tc>
      </w:tr>
      <w:tr w:rsidR="00CC7AD9" w:rsidRPr="00D917EA" w:rsidTr="002D457E">
        <w:tc>
          <w:tcPr>
            <w:tcW w:w="2943"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Całkowity nakład pracy studenta/słuchacza studiów podyplomowych/uczestnika kursów dokształcających</w:t>
            </w:r>
          </w:p>
        </w:tc>
        <w:tc>
          <w:tcPr>
            <w:tcW w:w="6521" w:type="dxa"/>
            <w:shd w:val="clear" w:color="auto" w:fill="auto"/>
            <w:vAlign w:val="center"/>
          </w:tcPr>
          <w:p w:rsidR="007909EB" w:rsidRPr="00D917EA" w:rsidRDefault="007909EB"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7909EB" w:rsidRPr="00D917EA" w:rsidRDefault="007909EB"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7909EB" w:rsidRPr="00D917EA" w:rsidRDefault="007909EB" w:rsidP="00D917EA">
            <w:pPr>
              <w:spacing w:after="0" w:line="240" w:lineRule="auto"/>
              <w:jc w:val="both"/>
              <w:rPr>
                <w:rFonts w:ascii="Times" w:hAnsi="Times"/>
              </w:rPr>
            </w:pPr>
            <w:r w:rsidRPr="00D917EA">
              <w:rPr>
                <w:rFonts w:ascii="Times" w:hAnsi="Time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3 godziny</w:t>
            </w:r>
            <w:r w:rsidRPr="00D917EA">
              <w:rPr>
                <w:rFonts w:ascii="Times" w:hAnsi="Times"/>
              </w:rPr>
              <w:t>.</w:t>
            </w:r>
          </w:p>
          <w:p w:rsidR="007909EB" w:rsidRPr="00D917EA" w:rsidRDefault="007909EB" w:rsidP="00D917E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18 godzin</w:t>
            </w:r>
            <w:r w:rsidRPr="00D917EA">
              <w:rPr>
                <w:rFonts w:ascii="Times" w:hAnsi="Times" w:cs="Times New Roman"/>
                <w:iCs/>
              </w:rPr>
              <w:t xml:space="preserve">, co odpowiada </w:t>
            </w:r>
            <w:r w:rsidRPr="00D917EA">
              <w:rPr>
                <w:rFonts w:ascii="Times" w:hAnsi="Times" w:cs="Times New Roman"/>
                <w:b/>
                <w:iCs/>
              </w:rPr>
              <w:t xml:space="preserve"> 0,72 punktu</w:t>
            </w:r>
            <w:r w:rsidRPr="00D917EA">
              <w:rPr>
                <w:rFonts w:ascii="Times" w:hAnsi="Times" w:cs="Times New Roman"/>
                <w:iCs/>
              </w:rPr>
              <w:t xml:space="preserve">  </w:t>
            </w:r>
            <w:r w:rsidRPr="00D917EA">
              <w:rPr>
                <w:rFonts w:ascii="Times" w:hAnsi="Times" w:cs="Times New Roman"/>
                <w:b/>
                <w:iCs/>
              </w:rPr>
              <w:t>ECTS.</w:t>
            </w:r>
          </w:p>
          <w:p w:rsidR="007909EB" w:rsidRPr="00D917EA" w:rsidRDefault="007909EB" w:rsidP="00D917EA">
            <w:pPr>
              <w:pStyle w:val="Domylnie"/>
              <w:spacing w:after="0" w:line="100" w:lineRule="atLeast"/>
              <w:jc w:val="both"/>
              <w:rPr>
                <w:rFonts w:ascii="Times" w:hAnsi="Times" w:cs="Times New Roman"/>
                <w:b/>
                <w:iCs/>
              </w:rPr>
            </w:pPr>
          </w:p>
          <w:p w:rsidR="007909EB" w:rsidRPr="00D917EA" w:rsidRDefault="007909EB"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7909EB" w:rsidRPr="00D917EA" w:rsidRDefault="007909EB"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7909EB" w:rsidRPr="00D917EA" w:rsidRDefault="007909EB"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7909EB" w:rsidRPr="00D917EA" w:rsidRDefault="007909EB"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7909EB" w:rsidRPr="00D917EA" w:rsidRDefault="007909EB"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3 godziny</w:t>
            </w:r>
          </w:p>
          <w:p w:rsidR="007909EB" w:rsidRPr="00D917EA" w:rsidRDefault="007909EB"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czytanie wybranego piśmiennictwa: </w:t>
            </w:r>
            <w:r w:rsidRPr="00D917EA">
              <w:rPr>
                <w:rFonts w:ascii="Times" w:hAnsi="Times" w:cs="Times New Roman"/>
                <w:b/>
                <w:iCs/>
              </w:rPr>
              <w:t>3 godziny</w:t>
            </w:r>
          </w:p>
          <w:p w:rsidR="007909EB" w:rsidRPr="00D917EA" w:rsidRDefault="007909EB"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zaliczenia wykładu + zaliczenie:</w:t>
            </w:r>
            <w:r w:rsidRPr="00D917EA">
              <w:rPr>
                <w:rFonts w:ascii="Times" w:hAnsi="Times" w:cs="Times New Roman"/>
                <w:b/>
                <w:iCs/>
              </w:rPr>
              <w:t xml:space="preserve"> 4 godzin.</w:t>
            </w:r>
          </w:p>
          <w:p w:rsidR="00CC7AD9" w:rsidRPr="00D917EA" w:rsidRDefault="007909EB" w:rsidP="00D917EA">
            <w:pPr>
              <w:widowControl w:val="0"/>
              <w:autoSpaceDE w:val="0"/>
              <w:autoSpaceDN w:val="0"/>
              <w:adjustRightInd w:val="0"/>
              <w:spacing w:after="0" w:line="240" w:lineRule="auto"/>
              <w:jc w:val="both"/>
              <w:rPr>
                <w:rFonts w:ascii="Times" w:eastAsia="Calibri" w:hAnsi="Times" w:cs="Times New Roman"/>
                <w:u w:val="single"/>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CC7AD9" w:rsidRPr="00D917EA" w:rsidTr="002D457E">
        <w:tc>
          <w:tcPr>
            <w:tcW w:w="2943"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Efekty kształcenia – wiedza</w:t>
            </w:r>
          </w:p>
        </w:tc>
        <w:tc>
          <w:tcPr>
            <w:tcW w:w="6521" w:type="dxa"/>
            <w:shd w:val="clear" w:color="auto" w:fill="auto"/>
            <w:vAlign w:val="center"/>
          </w:tcPr>
          <w:p w:rsidR="007909EB" w:rsidRPr="00D917EA" w:rsidRDefault="007909EB"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Student zna i rozumie:</w:t>
            </w:r>
          </w:p>
          <w:p w:rsidR="007909EB" w:rsidRPr="00D917EA" w:rsidRDefault="00CC7AD9"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W1: podstawowe definicje i pojęcia z za</w:t>
            </w:r>
            <w:r w:rsidR="00B77438" w:rsidRPr="00D917EA">
              <w:rPr>
                <w:rFonts w:ascii="Times" w:hAnsi="Times" w:cs="Times New Roman"/>
                <w:iCs/>
              </w:rPr>
              <w:t>kresu m-zdrowia (mobile health).</w:t>
            </w:r>
          </w:p>
          <w:p w:rsidR="00CC7AD9" w:rsidRPr="00D917EA" w:rsidRDefault="00CC7AD9"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W2: informacje o stanie  obecnym i perspektywach  rozwojowych zastosowania metod i urządzeń teleinformatyki w klinicznej praktyce medycznej, w medycynie laboratoryjnej i o znaczeniu tych rozwiązań dla polityki zdrowotnej</w:t>
            </w:r>
            <w:r w:rsidR="00B77438" w:rsidRPr="00D917EA">
              <w:rPr>
                <w:rFonts w:ascii="Times" w:hAnsi="Times" w:cs="Times New Roman"/>
                <w:iCs/>
              </w:rPr>
              <w:t>.</w:t>
            </w:r>
          </w:p>
          <w:p w:rsidR="00CC7AD9" w:rsidRPr="00D917EA" w:rsidRDefault="00CC7AD9"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W3: metodologię prowadzenia doświadczeń n</w:t>
            </w:r>
            <w:r w:rsidR="00B77438" w:rsidRPr="00D917EA">
              <w:rPr>
                <w:rFonts w:ascii="Times" w:hAnsi="Times" w:cs="Times New Roman"/>
                <w:iCs/>
              </w:rPr>
              <w:t>a podstawie artykułów naukowych.</w:t>
            </w:r>
          </w:p>
          <w:p w:rsidR="00CC7AD9" w:rsidRPr="00D917EA" w:rsidRDefault="00CC7AD9"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W4: warunki stosowania, przykłady zastosowań i porównanie z metodami klasycznymi metod w</w:t>
            </w:r>
            <w:r w:rsidR="00B77438" w:rsidRPr="00D917EA">
              <w:rPr>
                <w:rFonts w:ascii="Times" w:hAnsi="Times" w:cs="Times New Roman"/>
                <w:iCs/>
              </w:rPr>
              <w:t>ykorzystywanych w telemedycynie.</w:t>
            </w:r>
          </w:p>
          <w:p w:rsidR="00CC7AD9" w:rsidRPr="00D917EA" w:rsidRDefault="00CC7AD9"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lastRenderedPageBreak/>
              <w:t>W5: wirtualne sieci opieki zdrowotnej i zasady funkcjonowania domowej teleopieki medycznej</w:t>
            </w:r>
            <w:r w:rsidR="00B77438" w:rsidRPr="00D917EA">
              <w:rPr>
                <w:rFonts w:ascii="Times" w:hAnsi="Times" w:cs="Times New Roman"/>
                <w:iCs/>
              </w:rPr>
              <w:t>.</w:t>
            </w:r>
          </w:p>
          <w:p w:rsidR="00CC7AD9" w:rsidRPr="00D917EA" w:rsidRDefault="00CC7AD9"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rPr>
              <w:t>W6: ograniczenia technologiczne, czasowe, interpretacyjne, sytuacyjne, oraz prawne w analizie i interpretacji wyników badań przekazywanych na odległość</w:t>
            </w:r>
            <w:r w:rsidR="00B77438" w:rsidRPr="00D917EA">
              <w:rPr>
                <w:rFonts w:ascii="Times" w:hAnsi="Times" w:cs="Times New Roman"/>
              </w:rPr>
              <w:t>.</w:t>
            </w:r>
          </w:p>
          <w:p w:rsidR="00CC7AD9" w:rsidRPr="00D917EA" w:rsidRDefault="00CC7AD9"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W7: zasadność tworzenia sieci współpracy naukowej w zakresie bioinformatyki, genomiki i neuroinformatyki w celu stworzenia nowej generacji systemów e-zdrowia wspomagających indywidualizację diagnozy oraz leczenia</w:t>
            </w:r>
            <w:r w:rsidR="00B77438" w:rsidRPr="00D917EA">
              <w:rPr>
                <w:rFonts w:ascii="Times" w:hAnsi="Times" w:cs="Times New Roman"/>
                <w:iCs/>
              </w:rPr>
              <w:t>.</w:t>
            </w:r>
          </w:p>
          <w:p w:rsidR="00CC7AD9" w:rsidRPr="00D917EA" w:rsidRDefault="00CC7AD9"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W8: potrzebę stosowania ułatwień w dostępie do istotnych informacji dotyczących ochrony zdrowia dla profesjonalistów medycznych </w:t>
            </w:r>
            <w:r w:rsidR="00B77438" w:rsidRPr="00D917EA">
              <w:rPr>
                <w:rFonts w:ascii="Times" w:hAnsi="Times" w:cs="Times New Roman"/>
              </w:rPr>
              <w:t>i pacjentów.</w:t>
            </w:r>
          </w:p>
        </w:tc>
      </w:tr>
      <w:tr w:rsidR="00CC7AD9" w:rsidRPr="00D917EA" w:rsidTr="002D457E">
        <w:tc>
          <w:tcPr>
            <w:tcW w:w="2943"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Efekty kształcenia – umiejętności</w:t>
            </w:r>
          </w:p>
        </w:tc>
        <w:tc>
          <w:tcPr>
            <w:tcW w:w="6521" w:type="dxa"/>
            <w:shd w:val="clear" w:color="auto" w:fill="auto"/>
            <w:vAlign w:val="center"/>
          </w:tcPr>
          <w:p w:rsidR="007909EB" w:rsidRPr="00D917EA" w:rsidRDefault="007909EB" w:rsidP="00D917EA">
            <w:pPr>
              <w:autoSpaceDE w:val="0"/>
              <w:autoSpaceDN w:val="0"/>
              <w:adjustRightInd w:val="0"/>
              <w:spacing w:after="0" w:line="240" w:lineRule="auto"/>
              <w:jc w:val="both"/>
              <w:rPr>
                <w:rFonts w:ascii="Times" w:hAnsi="Times" w:cs="Times New Roman"/>
                <w:b/>
                <w:lang w:eastAsia="pl-PL"/>
              </w:rPr>
            </w:pPr>
            <w:r w:rsidRPr="00D917EA">
              <w:rPr>
                <w:rFonts w:ascii="Times" w:hAnsi="Times" w:cs="Times New Roman"/>
                <w:b/>
                <w:lang w:eastAsia="pl-PL"/>
              </w:rPr>
              <w:t>Student potrafi:</w:t>
            </w:r>
          </w:p>
          <w:p w:rsidR="00CC7AD9" w:rsidRPr="00D917EA" w:rsidRDefault="00CC7AD9"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 xml:space="preserve">U1: </w:t>
            </w:r>
            <w:r w:rsidR="007909EB" w:rsidRPr="00D917EA">
              <w:rPr>
                <w:rFonts w:ascii="Times" w:hAnsi="Times" w:cs="Times New Roman"/>
                <w:lang w:eastAsia="pl-PL"/>
              </w:rPr>
              <w:t>zaplanować</w:t>
            </w:r>
            <w:r w:rsidRPr="00D917EA">
              <w:rPr>
                <w:rFonts w:ascii="Times" w:hAnsi="Times" w:cs="Times New Roman"/>
                <w:lang w:eastAsia="pl-PL"/>
              </w:rPr>
              <w:t xml:space="preserve"> rozwiązania  problemu klinicznego, laboratoryjnego lub dotyczącego polityki w zakresie ochrony zdrowia przy zastosowaniu metod telemedycyny</w:t>
            </w:r>
            <w:r w:rsidR="00B77438" w:rsidRPr="00D917EA">
              <w:rPr>
                <w:rFonts w:ascii="Times" w:hAnsi="Times" w:cs="Times New Roman"/>
                <w:lang w:eastAsia="pl-PL"/>
              </w:rPr>
              <w:t>.</w:t>
            </w:r>
          </w:p>
          <w:p w:rsidR="00CC7AD9" w:rsidRPr="00D917EA" w:rsidRDefault="00CC7AD9"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 xml:space="preserve">U2: </w:t>
            </w:r>
            <w:r w:rsidR="007909EB" w:rsidRPr="00D917EA">
              <w:rPr>
                <w:rFonts w:ascii="Times" w:hAnsi="Times" w:cs="Times New Roman"/>
                <w:lang w:eastAsia="pl-PL"/>
              </w:rPr>
              <w:t xml:space="preserve">realizować </w:t>
            </w:r>
            <w:r w:rsidRPr="00D917EA">
              <w:rPr>
                <w:rFonts w:ascii="Times" w:hAnsi="Times" w:cs="Times New Roman"/>
                <w:lang w:eastAsia="pl-PL"/>
              </w:rPr>
              <w:t>prakt</w:t>
            </w:r>
            <w:r w:rsidR="007909EB" w:rsidRPr="00D917EA">
              <w:rPr>
                <w:rFonts w:ascii="Times" w:hAnsi="Times" w:cs="Times New Roman"/>
                <w:lang w:eastAsia="pl-PL"/>
              </w:rPr>
              <w:t>yczne zadania  kliniczne i laboratoryjne</w:t>
            </w:r>
            <w:r w:rsidRPr="00D917EA">
              <w:rPr>
                <w:rFonts w:ascii="Times" w:hAnsi="Times" w:cs="Times New Roman"/>
                <w:lang w:eastAsia="pl-PL"/>
              </w:rPr>
              <w:t xml:space="preserve"> z zastosowaniem telemedycyny</w:t>
            </w:r>
            <w:r w:rsidR="00B77438" w:rsidRPr="00D917EA">
              <w:rPr>
                <w:rFonts w:ascii="Times" w:hAnsi="Times" w:cs="Times New Roman"/>
                <w:lang w:eastAsia="pl-PL"/>
              </w:rPr>
              <w:t>.</w:t>
            </w:r>
          </w:p>
          <w:p w:rsidR="00CC7AD9" w:rsidRPr="00D917EA" w:rsidRDefault="00CC7AD9"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 xml:space="preserve">U3: </w:t>
            </w:r>
            <w:r w:rsidR="007909EB" w:rsidRPr="00D917EA">
              <w:rPr>
                <w:rFonts w:ascii="Times" w:hAnsi="Times" w:cs="Times New Roman"/>
                <w:lang w:eastAsia="pl-PL"/>
              </w:rPr>
              <w:t xml:space="preserve">wyszukiwać informacje i krytycznie analizować publikacje naukowe dotyczących </w:t>
            </w:r>
            <w:r w:rsidRPr="00D917EA">
              <w:rPr>
                <w:rFonts w:ascii="Times" w:hAnsi="Times" w:cs="Times New Roman"/>
                <w:lang w:eastAsia="pl-PL"/>
              </w:rPr>
              <w:t>telemedycyny w zakresie podstawowym o badaniach naukowych</w:t>
            </w:r>
            <w:r w:rsidR="00B77438" w:rsidRPr="00D917EA">
              <w:rPr>
                <w:rFonts w:ascii="Times" w:hAnsi="Times" w:cs="Times New Roman"/>
              </w:rPr>
              <w:t>.</w:t>
            </w:r>
          </w:p>
        </w:tc>
      </w:tr>
      <w:tr w:rsidR="00CC7AD9" w:rsidRPr="00D917EA" w:rsidTr="002D457E">
        <w:tc>
          <w:tcPr>
            <w:tcW w:w="2943"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Efekty kształcenia – kompetencje społeczne</w:t>
            </w:r>
          </w:p>
        </w:tc>
        <w:tc>
          <w:tcPr>
            <w:tcW w:w="6521" w:type="dxa"/>
            <w:shd w:val="clear" w:color="auto" w:fill="auto"/>
            <w:vAlign w:val="center"/>
          </w:tcPr>
          <w:p w:rsidR="007909EB" w:rsidRPr="00D917EA" w:rsidRDefault="007909EB"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Student jest gotów do:</w:t>
            </w:r>
          </w:p>
          <w:p w:rsidR="00CC7AD9" w:rsidRPr="00D917EA" w:rsidRDefault="00CC7AD9" w:rsidP="00D917EA">
            <w:pPr>
              <w:autoSpaceDE w:val="0"/>
              <w:autoSpaceDN w:val="0"/>
              <w:adjustRightInd w:val="0"/>
              <w:spacing w:after="0" w:line="240" w:lineRule="auto"/>
              <w:jc w:val="both"/>
              <w:rPr>
                <w:rFonts w:ascii="Times" w:eastAsia="Calibri" w:hAnsi="Times" w:cs="Times New Roman"/>
                <w:vertAlign w:val="superscript"/>
              </w:rPr>
            </w:pPr>
            <w:r w:rsidRPr="00D917EA">
              <w:rPr>
                <w:rFonts w:ascii="Times" w:hAnsi="Times" w:cs="Times New Roman"/>
                <w:iCs/>
              </w:rPr>
              <w:t xml:space="preserve">K1: podnoszenia kwalifikacji oraz systematycznej analizy najnowszych doniesień naukowych w zakresie </w:t>
            </w:r>
            <w:r w:rsidRPr="00D917EA">
              <w:rPr>
                <w:rFonts w:ascii="Times" w:hAnsi="Times" w:cs="Times New Roman"/>
                <w:lang w:eastAsia="pl-PL"/>
              </w:rPr>
              <w:t>telemedycyny</w:t>
            </w:r>
            <w:r w:rsidR="00B77438" w:rsidRPr="00D917EA">
              <w:rPr>
                <w:rFonts w:ascii="Times" w:hAnsi="Times" w:cs="Times New Roman"/>
                <w:iCs/>
              </w:rPr>
              <w:t>.</w:t>
            </w:r>
          </w:p>
        </w:tc>
      </w:tr>
      <w:tr w:rsidR="00CC7AD9" w:rsidRPr="00D917EA" w:rsidTr="002D457E">
        <w:tc>
          <w:tcPr>
            <w:tcW w:w="2943" w:type="dxa"/>
            <w:shd w:val="clear" w:color="auto" w:fill="auto"/>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Metody dydaktyczne</w:t>
            </w:r>
          </w:p>
        </w:tc>
        <w:tc>
          <w:tcPr>
            <w:tcW w:w="6521" w:type="dxa"/>
            <w:vAlign w:val="center"/>
          </w:tcPr>
          <w:p w:rsidR="007909EB" w:rsidRPr="00D917EA" w:rsidRDefault="007909EB"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7909EB" w:rsidRPr="00D917EA" w:rsidRDefault="007909E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7909EB" w:rsidRPr="00D917EA" w:rsidRDefault="007909E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7909EB" w:rsidRPr="00D917EA" w:rsidRDefault="007909E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-konwersatoryjny.</w:t>
            </w:r>
          </w:p>
          <w:p w:rsidR="007909EB" w:rsidRPr="00D917EA" w:rsidRDefault="007909EB" w:rsidP="00D917EA">
            <w:pPr>
              <w:pStyle w:val="Domylnie"/>
              <w:spacing w:after="0" w:line="240" w:lineRule="auto"/>
              <w:jc w:val="both"/>
              <w:rPr>
                <w:rFonts w:ascii="Times" w:hAnsi="Times" w:cs="Times New Roman"/>
                <w:b/>
              </w:rPr>
            </w:pPr>
          </w:p>
          <w:p w:rsidR="007909EB" w:rsidRPr="00D917EA" w:rsidRDefault="007909EB"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7909EB" w:rsidRPr="00D917EA" w:rsidRDefault="007909EB" w:rsidP="00D917EA">
            <w:pPr>
              <w:pStyle w:val="Domylnie"/>
              <w:spacing w:after="0" w:line="240" w:lineRule="auto"/>
              <w:jc w:val="both"/>
              <w:rPr>
                <w:rFonts w:ascii="Times" w:hAnsi="Times" w:cs="Times New Roman"/>
              </w:rPr>
            </w:pPr>
            <w:r w:rsidRPr="00D917EA">
              <w:rPr>
                <w:rFonts w:ascii="Times" w:hAnsi="Times" w:cs="Times New Roman"/>
              </w:rPr>
              <w:t>- nie dotyczy.</w:t>
            </w:r>
          </w:p>
          <w:p w:rsidR="007909EB" w:rsidRPr="00D917EA" w:rsidRDefault="007909EB" w:rsidP="00D917EA">
            <w:pPr>
              <w:pStyle w:val="Domylnie"/>
              <w:spacing w:after="0" w:line="240" w:lineRule="auto"/>
              <w:jc w:val="both"/>
              <w:rPr>
                <w:rFonts w:ascii="Times" w:hAnsi="Times" w:cs="Times New Roman"/>
                <w:b/>
              </w:rPr>
            </w:pPr>
          </w:p>
          <w:p w:rsidR="007909EB" w:rsidRPr="00D917EA" w:rsidRDefault="007909EB" w:rsidP="00D917EA">
            <w:pPr>
              <w:pStyle w:val="Domylnie"/>
              <w:spacing w:after="0" w:line="240" w:lineRule="auto"/>
              <w:jc w:val="both"/>
              <w:rPr>
                <w:rFonts w:ascii="Times" w:hAnsi="Times" w:cs="Times New Roman"/>
                <w:b/>
              </w:rPr>
            </w:pPr>
            <w:r w:rsidRPr="00D917EA">
              <w:rPr>
                <w:rFonts w:ascii="Times" w:hAnsi="Times" w:cs="Times New Roman"/>
                <w:b/>
              </w:rPr>
              <w:t>Seminaria:</w:t>
            </w:r>
          </w:p>
          <w:p w:rsidR="00CC7AD9" w:rsidRPr="00D917EA" w:rsidRDefault="007909EB" w:rsidP="00D917EA">
            <w:pPr>
              <w:spacing w:after="0" w:line="240" w:lineRule="auto"/>
              <w:jc w:val="both"/>
              <w:rPr>
                <w:rFonts w:ascii="Times" w:hAnsi="Times" w:cs="Times New Roman"/>
                <w:color w:val="000000"/>
              </w:rPr>
            </w:pPr>
            <w:r w:rsidRPr="00D917EA">
              <w:rPr>
                <w:rFonts w:ascii="Times" w:hAnsi="Times" w:cs="Times New Roman"/>
              </w:rPr>
              <w:t>- nie dotyczy.</w:t>
            </w:r>
          </w:p>
        </w:tc>
      </w:tr>
      <w:tr w:rsidR="00CC7AD9" w:rsidRPr="00D917EA" w:rsidTr="002D457E">
        <w:tc>
          <w:tcPr>
            <w:tcW w:w="2943"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Wymagania wstępne</w:t>
            </w:r>
          </w:p>
        </w:tc>
        <w:tc>
          <w:tcPr>
            <w:tcW w:w="6521" w:type="dxa"/>
            <w:vAlign w:val="center"/>
          </w:tcPr>
          <w:p w:rsidR="00CC7AD9" w:rsidRPr="00D917EA" w:rsidRDefault="00CC7AD9"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Student rozpoczynający kształcenie z przedmiotu „Telemedycyna i teleopieka medyczna” powinien posiadać wiedzę z zakresu biochemii, fizjologii, patofizjologii zdobytą podczas realizacji przedmiotów w toku studiów.</w:t>
            </w:r>
          </w:p>
        </w:tc>
      </w:tr>
      <w:tr w:rsidR="00CC7AD9" w:rsidRPr="00D917EA" w:rsidTr="002D457E">
        <w:tc>
          <w:tcPr>
            <w:tcW w:w="2943"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Skrócony opis przedmiotu</w:t>
            </w:r>
          </w:p>
        </w:tc>
        <w:tc>
          <w:tcPr>
            <w:tcW w:w="6521" w:type="dxa"/>
            <w:vAlign w:val="center"/>
          </w:tcPr>
          <w:p w:rsidR="00CC7AD9" w:rsidRPr="00D917EA" w:rsidRDefault="00CC7AD9"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spacing w:val="-3"/>
              </w:rPr>
              <w:t xml:space="preserve">Zajęcia z przedmiotu fakultatywnego </w:t>
            </w:r>
            <w:r w:rsidRPr="00D917EA">
              <w:rPr>
                <w:rFonts w:ascii="Times" w:eastAsia="Calibri" w:hAnsi="Times" w:cs="Times New Roman"/>
              </w:rPr>
              <w:t>"Telemedycyna i teleopieka medyczna"</w:t>
            </w:r>
            <w:r w:rsidRPr="00D917EA">
              <w:rPr>
                <w:rFonts w:ascii="Times" w:eastAsia="Calibri" w:hAnsi="Times" w:cs="Times New Roman"/>
                <w:color w:val="000000"/>
              </w:rPr>
              <w:t xml:space="preserve"> </w:t>
            </w:r>
            <w:r w:rsidRPr="00D917EA">
              <w:rPr>
                <w:rFonts w:ascii="Times" w:eastAsia="Calibri" w:hAnsi="Times" w:cs="Times New Roman"/>
                <w:spacing w:val="-3"/>
              </w:rPr>
              <w:t>realizowane są dla kierunku Analityka medyczna, studentów II, III i IV roku studiów. Przedmiot obejmuje 15 godzin wykładów. Z</w:t>
            </w:r>
            <w:r w:rsidRPr="00D917EA">
              <w:rPr>
                <w:rFonts w:ascii="Times" w:eastAsia="Calibri" w:hAnsi="Times" w:cs="Times New Roman"/>
                <w:lang w:eastAsia="pl-PL"/>
              </w:rPr>
              <w:t>asadniczym celem nauczania przedmiotu "</w:t>
            </w:r>
            <w:r w:rsidRPr="00D917EA">
              <w:rPr>
                <w:rFonts w:ascii="Times" w:eastAsia="Calibri" w:hAnsi="Times" w:cs="Times New Roman"/>
              </w:rPr>
              <w:t>Telemedycyna i teleopieka medyczna</w:t>
            </w:r>
            <w:r w:rsidRPr="00D917EA">
              <w:rPr>
                <w:rFonts w:ascii="Times" w:eastAsia="Calibri" w:hAnsi="Times" w:cs="Times New Roman"/>
                <w:lang w:eastAsia="pl-PL"/>
              </w:rPr>
              <w:t>" na kierunku Analityka medyczna jest uzyskanie  przez studenta informacji o stanie  obecnym i perspektywach  rozwojowych zastosowania metod i urządzeń teleinformatyki w klinicznej praktyce medycznej, w medycynie laboratoryjnej i o znaczeniu tych rozwiązań dla polityki zdrowotnej, a także przygotowanie studentów do korzystania z dostępnych narzędzi telemedycyny, w tym e-nauczania, właściwej analizy dostępnego piśmiennictwa naukowego w zakresie zastosowań technik teleinformatycznych wspomagających działania związane z ochroną zdrowia.</w:t>
            </w:r>
          </w:p>
        </w:tc>
      </w:tr>
      <w:tr w:rsidR="00CC7AD9" w:rsidRPr="00D917EA" w:rsidTr="002D457E">
        <w:tc>
          <w:tcPr>
            <w:tcW w:w="2943"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Pełny opis przedmiotu</w:t>
            </w:r>
          </w:p>
        </w:tc>
        <w:tc>
          <w:tcPr>
            <w:tcW w:w="6521" w:type="dxa"/>
            <w:vAlign w:val="center"/>
          </w:tcPr>
          <w:p w:rsidR="00CC7AD9" w:rsidRPr="00D917EA" w:rsidRDefault="00CC7AD9" w:rsidP="00D917EA">
            <w:pPr>
              <w:spacing w:after="0" w:line="240" w:lineRule="auto"/>
              <w:jc w:val="both"/>
              <w:rPr>
                <w:rFonts w:ascii="Times" w:eastAsia="Calibri" w:hAnsi="Times" w:cs="Times New Roman"/>
              </w:rPr>
            </w:pPr>
            <w:r w:rsidRPr="00D917EA">
              <w:rPr>
                <w:rFonts w:ascii="Times" w:eastAsia="Calibri" w:hAnsi="Times" w:cs="Times New Roman"/>
              </w:rPr>
              <w:t xml:space="preserve">Telemedycyna stała się pełnoprawnym narzędziem, po które mogą sięgać przedstawiciele zawodów medycznych, studenci i pacjenci. Ta dyscyplina wykorzystuje szeroki panel technologii informacyjnych i telekomunikacyjnych do wspomagania działań związanych z ochroną </w:t>
            </w:r>
            <w:r w:rsidRPr="00D917EA">
              <w:rPr>
                <w:rFonts w:ascii="Times" w:eastAsia="Calibri" w:hAnsi="Times" w:cs="Times New Roman"/>
              </w:rPr>
              <w:lastRenderedPageBreak/>
              <w:t>zdrowia. Do jej gałęzi dedykowanych szczególnie osobom w wieku podeszłym należą m.in: telekardiologia, telerehabilitacja, telediabetologia, teleurologia, teledermatologia oraz telemedyczna opieka domowa (tele-home care). Systemy telemedycznej opieki domowej monitorują pacjenta w sposób holistyczny, wykorzystując do tego zintegrowane systemy teleinformatyczne. Badają podstawowe parametry życiowe, jak np.: ciśnienie tętnicze, tętno, masę ciała, temperaturę, stężenie glukozy w krwi, saturację, kontrolują także przypadki omdleń i upadków. Ponadto dają pacjentowi możliwość odbycia interaktywnej wideokonsultacji z lekarzem lub innym członkiem personelu medycznego. Korzystając z usług telemedycznych, pacjent przebywa w środowisku domowym, które stanowi dla niego optymalne miejsce do leczenia i rekonwalescencji, ma komfort psychiczny i poczucie bezpieczeństwa, które daje mu świadomość pozostawania pod ciągłym nadzorem medycznym, posiada łatwy dostęp do świadczeń zdrowotnych, a także oszczędza czas na dojazd do ośrodków specjalistycznych. Mimo znacznego wzrostu świadomości społeczeństwa, co do korzyści, jakie systemy telemedyczne przynoszą na wielu polach, wciąż nie są one tak popularne jak konwencjonalne metody świadczenia usług medycznych. Do powszechnego stosowania telemedycyny konieczna jest intensywna edukacja personelu medycznego, pacjentów i członków ich rodzin oraz stały wzrost dostępności technologii informatycznych umożliwiających zdalne monitorowanie stanu zdrowia.</w:t>
            </w:r>
          </w:p>
        </w:tc>
      </w:tr>
      <w:tr w:rsidR="00CC7AD9" w:rsidRPr="00D917EA" w:rsidTr="002D457E">
        <w:tc>
          <w:tcPr>
            <w:tcW w:w="2943"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Literatura</w:t>
            </w:r>
          </w:p>
        </w:tc>
        <w:tc>
          <w:tcPr>
            <w:tcW w:w="6521" w:type="dxa"/>
            <w:vAlign w:val="center"/>
          </w:tcPr>
          <w:p w:rsidR="00CC7AD9" w:rsidRPr="00D917EA" w:rsidRDefault="00CC7AD9" w:rsidP="00D917EA">
            <w:pPr>
              <w:pStyle w:val="Bezodstpw1"/>
              <w:contextualSpacing/>
              <w:jc w:val="both"/>
              <w:rPr>
                <w:rFonts w:ascii="Times" w:hAnsi="Times" w:cs="Times New Roman"/>
                <w:b/>
                <w:lang w:val="en-US" w:eastAsia="pl-PL"/>
              </w:rPr>
            </w:pPr>
            <w:r w:rsidRPr="00D917EA">
              <w:rPr>
                <w:rFonts w:ascii="Times" w:eastAsia="Calibri" w:hAnsi="Times" w:cs="Times New Roman"/>
                <w:b/>
                <w:iCs/>
                <w:lang w:val="en-US" w:eastAsia="pl-PL"/>
              </w:rPr>
              <w:t xml:space="preserve">Literatura </w:t>
            </w:r>
            <w:r w:rsidRPr="00D917EA">
              <w:rPr>
                <w:rFonts w:ascii="Times" w:hAnsi="Times" w:cs="Times New Roman"/>
                <w:b/>
                <w:lang w:val="en-US" w:eastAsia="pl-PL"/>
              </w:rPr>
              <w:t>podstawowa:</w:t>
            </w:r>
          </w:p>
          <w:p w:rsidR="00CC7AD9" w:rsidRPr="00D917EA" w:rsidRDefault="00CC7AD9" w:rsidP="00D917EA">
            <w:pPr>
              <w:pStyle w:val="Bezodstpw1"/>
              <w:contextualSpacing/>
              <w:jc w:val="both"/>
              <w:rPr>
                <w:rFonts w:ascii="Times" w:hAnsi="Times" w:cs="Times New Roman"/>
                <w:lang w:val="en-US"/>
              </w:rPr>
            </w:pPr>
            <w:r w:rsidRPr="00D917EA">
              <w:rPr>
                <w:rFonts w:ascii="Times" w:hAnsi="Times" w:cs="Times New Roman"/>
                <w:lang w:val="en-US" w:eastAsia="pl-PL"/>
              </w:rPr>
              <w:t xml:space="preserve">1. </w:t>
            </w:r>
            <w:r w:rsidRPr="00D917EA">
              <w:rPr>
                <w:rFonts w:ascii="Times" w:hAnsi="Times" w:cs="Times New Roman"/>
                <w:lang w:val="en-US"/>
              </w:rPr>
              <w:t>Bernard Fong, A.C.M. Fong, C.K. Li: Telemedicine Technologies: Information Technologies in Medicine and Telehealth. ISBN: 978-1-1199-5652-5, E-book, 282 pages, 2011</w:t>
            </w:r>
          </w:p>
          <w:p w:rsidR="00CC7AD9" w:rsidRPr="00D917EA" w:rsidRDefault="00CC7AD9" w:rsidP="00D917EA">
            <w:pPr>
              <w:pStyle w:val="Bezodstpw1"/>
              <w:contextualSpacing/>
              <w:jc w:val="both"/>
              <w:rPr>
                <w:rFonts w:ascii="Times" w:hAnsi="Times" w:cs="Times New Roman"/>
              </w:rPr>
            </w:pPr>
            <w:r w:rsidRPr="00D917EA">
              <w:rPr>
                <w:rFonts w:ascii="Times" w:hAnsi="Times" w:cs="Times New Roman"/>
                <w:lang w:val="en-US"/>
              </w:rPr>
              <w:t xml:space="preserve">2. Telemedicine: opportunities and developments in Member States: report on the second global survey on eHealth. </w:t>
            </w:r>
            <w:r w:rsidRPr="00D917EA">
              <w:rPr>
                <w:rFonts w:ascii="Times" w:hAnsi="Times" w:cs="Times New Roman"/>
              </w:rPr>
              <w:t>2009. (Word Health Organization, Health Series, 2)</w:t>
            </w:r>
          </w:p>
          <w:p w:rsidR="00CC7AD9" w:rsidRPr="00D917EA" w:rsidRDefault="00CC7AD9" w:rsidP="00D917EA">
            <w:pPr>
              <w:pStyle w:val="Bezodstpw1"/>
              <w:contextualSpacing/>
              <w:jc w:val="both"/>
              <w:rPr>
                <w:rFonts w:ascii="Times" w:hAnsi="Times" w:cs="Times New Roman"/>
              </w:rPr>
            </w:pPr>
            <w:r w:rsidRPr="00D917EA">
              <w:rPr>
                <w:rFonts w:ascii="Times" w:hAnsi="Times" w:cs="Times New Roman"/>
              </w:rPr>
              <w:t>3. „Technologie informacyjne w medycynie” pod redakcją Zygmunta Wróbla, wyd. Uniwersytetu Śląskiego, Katowice 2008</w:t>
            </w:r>
          </w:p>
          <w:p w:rsidR="00CC7AD9" w:rsidRPr="00D917EA" w:rsidRDefault="00CC7AD9" w:rsidP="00D917EA">
            <w:pPr>
              <w:pStyle w:val="Bezodstpw1"/>
              <w:contextualSpacing/>
              <w:jc w:val="both"/>
              <w:rPr>
                <w:rFonts w:ascii="Times" w:hAnsi="Times" w:cs="Times New Roman"/>
              </w:rPr>
            </w:pPr>
            <w:r w:rsidRPr="00D917EA">
              <w:rPr>
                <w:rFonts w:ascii="Times" w:hAnsi="Times" w:cs="Times New Roman"/>
              </w:rPr>
              <w:t>4. A. Laurentowski, D. Radziszowski,  A. Koprowski „Telemedycyna w praktyce - modele telekonsultacji medycznych oraz ich wykorzystywanie w ramach Krakowskiego Centrum Telemedycyny”</w:t>
            </w:r>
          </w:p>
          <w:p w:rsidR="00CC7AD9" w:rsidRPr="00D917EA" w:rsidRDefault="00CC7AD9" w:rsidP="00D917EA">
            <w:pPr>
              <w:pStyle w:val="Bezodstpw1"/>
              <w:contextualSpacing/>
              <w:jc w:val="both"/>
              <w:rPr>
                <w:rFonts w:ascii="Times" w:eastAsiaTheme="minorHAnsi" w:hAnsi="Times" w:cs="Times New Roman"/>
              </w:rPr>
            </w:pPr>
            <w:r w:rsidRPr="00D917EA">
              <w:rPr>
                <w:rFonts w:ascii="Times" w:eastAsiaTheme="minorHAnsi" w:hAnsi="Times" w:cs="Times New Roman"/>
              </w:rPr>
              <w:t>5. Ł. Czekierda, T. Masternak, K. Zieliński – „SOA w medycznych systemach telekonsultacyjnych”</w:t>
            </w:r>
          </w:p>
          <w:p w:rsidR="00CC7AD9" w:rsidRPr="00D917EA" w:rsidRDefault="00CC7AD9" w:rsidP="00D917EA">
            <w:pPr>
              <w:pStyle w:val="Bezodstpw1"/>
              <w:contextualSpacing/>
              <w:jc w:val="both"/>
              <w:rPr>
                <w:rFonts w:ascii="Times" w:hAnsi="Times" w:cs="Times New Roman"/>
                <w:b/>
                <w:lang w:val="en-US" w:eastAsia="pl-PL"/>
              </w:rPr>
            </w:pPr>
            <w:r w:rsidRPr="00D917EA">
              <w:rPr>
                <w:rFonts w:ascii="Times" w:hAnsi="Times" w:cs="Times New Roman"/>
                <w:b/>
                <w:lang w:val="en-US" w:eastAsia="pl-PL"/>
              </w:rPr>
              <w:t>Literatura uzupełniająca:</w:t>
            </w:r>
          </w:p>
          <w:p w:rsidR="00CC7AD9" w:rsidRPr="00D917EA" w:rsidRDefault="00CC7AD9" w:rsidP="00D917EA">
            <w:pPr>
              <w:pStyle w:val="Nagwek1"/>
              <w:spacing w:line="240" w:lineRule="auto"/>
              <w:jc w:val="both"/>
              <w:rPr>
                <w:rFonts w:cs="Times New Roman"/>
                <w:b w:val="0"/>
                <w:sz w:val="22"/>
                <w:szCs w:val="22"/>
                <w:lang w:val="en-US"/>
              </w:rPr>
            </w:pPr>
            <w:bookmarkStart w:id="17" w:name="_Toc435433336"/>
            <w:bookmarkStart w:id="18" w:name="_Toc435613811"/>
            <w:r w:rsidRPr="00D917EA">
              <w:rPr>
                <w:rFonts w:cs="Times New Roman"/>
                <w:b w:val="0"/>
                <w:sz w:val="22"/>
                <w:szCs w:val="22"/>
                <w:lang w:val="en-US"/>
              </w:rPr>
              <w:t>1. American Telemedicine Association, http://www.atmeda.org</w:t>
            </w:r>
            <w:bookmarkEnd w:id="17"/>
            <w:bookmarkEnd w:id="18"/>
          </w:p>
          <w:p w:rsidR="00CC7AD9" w:rsidRPr="00D917EA" w:rsidRDefault="00CC7AD9" w:rsidP="00D917EA">
            <w:pPr>
              <w:pStyle w:val="Nagwek1"/>
              <w:spacing w:line="240" w:lineRule="auto"/>
              <w:jc w:val="both"/>
              <w:rPr>
                <w:rFonts w:cs="Times New Roman"/>
                <w:b w:val="0"/>
                <w:sz w:val="22"/>
                <w:szCs w:val="22"/>
                <w:lang w:val="en-US"/>
              </w:rPr>
            </w:pPr>
            <w:bookmarkStart w:id="19" w:name="_Toc435433337"/>
            <w:bookmarkStart w:id="20" w:name="_Toc435613812"/>
            <w:r w:rsidRPr="00D917EA">
              <w:rPr>
                <w:rFonts w:cs="Times New Roman"/>
                <w:b w:val="0"/>
                <w:sz w:val="22"/>
                <w:szCs w:val="22"/>
                <w:lang w:val="en-US"/>
              </w:rPr>
              <w:t>2. Bashshur R., Sanders J., Shanon G.: Telemedicine.Theory and Practice. Charles C. Thomas, Springfield, Il., 1997.</w:t>
            </w:r>
            <w:bookmarkEnd w:id="19"/>
            <w:bookmarkEnd w:id="20"/>
          </w:p>
          <w:p w:rsidR="00CC7AD9" w:rsidRPr="00D917EA" w:rsidRDefault="00CC7AD9" w:rsidP="00D917EA">
            <w:pPr>
              <w:pStyle w:val="Nagwek1"/>
              <w:spacing w:line="240" w:lineRule="auto"/>
              <w:jc w:val="both"/>
              <w:rPr>
                <w:rFonts w:cs="Times New Roman"/>
                <w:b w:val="0"/>
                <w:sz w:val="22"/>
                <w:szCs w:val="22"/>
              </w:rPr>
            </w:pPr>
            <w:bookmarkStart w:id="21" w:name="_Toc435433338"/>
            <w:bookmarkStart w:id="22" w:name="_Toc435613813"/>
            <w:r w:rsidRPr="00D917EA">
              <w:rPr>
                <w:rFonts w:cs="Times New Roman"/>
                <w:b w:val="0"/>
                <w:sz w:val="22"/>
                <w:szCs w:val="22"/>
                <w:lang w:val="en-US"/>
              </w:rPr>
              <w:t xml:space="preserve">3. Demiris G.: Integration of Telemedicine in Graduate Medical Informatics Education. </w:t>
            </w:r>
            <w:r w:rsidRPr="00D917EA">
              <w:rPr>
                <w:rFonts w:cs="Times New Roman"/>
                <w:b w:val="0"/>
                <w:sz w:val="22"/>
                <w:szCs w:val="22"/>
              </w:rPr>
              <w:t>Journal of American Medical Informatics Association, 2003, 10, 4, 310-314</w:t>
            </w:r>
            <w:bookmarkEnd w:id="21"/>
            <w:bookmarkEnd w:id="22"/>
          </w:p>
          <w:p w:rsidR="00CC7AD9" w:rsidRPr="00D917EA" w:rsidRDefault="00CC7AD9" w:rsidP="00D917EA">
            <w:pPr>
              <w:pStyle w:val="Nagwek1"/>
              <w:spacing w:line="240" w:lineRule="auto"/>
              <w:jc w:val="both"/>
              <w:rPr>
                <w:rFonts w:cs="Times New Roman"/>
                <w:b w:val="0"/>
                <w:sz w:val="22"/>
                <w:szCs w:val="22"/>
              </w:rPr>
            </w:pPr>
            <w:bookmarkStart w:id="23" w:name="_Toc435433339"/>
            <w:bookmarkStart w:id="24" w:name="_Toc435613814"/>
            <w:r w:rsidRPr="00D917EA">
              <w:rPr>
                <w:rFonts w:cs="Times New Roman"/>
                <w:b w:val="0"/>
                <w:sz w:val="22"/>
                <w:szCs w:val="22"/>
              </w:rPr>
              <w:t>4. Hołyńska I., T. Tyrakowski: Czy telemedycyna może poprawić jakość polskiej opieki zdrowotnej? Polski Merkuriusz Lekarski, 2005, XVII, 107, 595–598.</w:t>
            </w:r>
            <w:bookmarkEnd w:id="23"/>
            <w:bookmarkEnd w:id="24"/>
          </w:p>
          <w:p w:rsidR="00CC7AD9" w:rsidRPr="00D917EA" w:rsidRDefault="00CC7AD9" w:rsidP="00D917EA">
            <w:pPr>
              <w:pStyle w:val="Nagwek1"/>
              <w:spacing w:line="240" w:lineRule="auto"/>
              <w:jc w:val="both"/>
              <w:rPr>
                <w:rFonts w:cs="Times New Roman"/>
                <w:b w:val="0"/>
                <w:sz w:val="22"/>
                <w:szCs w:val="22"/>
              </w:rPr>
            </w:pPr>
            <w:bookmarkStart w:id="25" w:name="_Toc435433340"/>
            <w:bookmarkStart w:id="26" w:name="_Toc435613815"/>
            <w:r w:rsidRPr="00D917EA">
              <w:rPr>
                <w:rFonts w:eastAsiaTheme="minorHAnsi" w:cs="Times New Roman"/>
                <w:b w:val="0"/>
                <w:bCs w:val="0"/>
                <w:sz w:val="22"/>
                <w:szCs w:val="22"/>
              </w:rPr>
              <w:t>5. Grześk G.: Telemedycyna. Primum non nocere. 2004, 2, 9-10.</w:t>
            </w:r>
            <w:bookmarkEnd w:id="25"/>
            <w:bookmarkEnd w:id="26"/>
          </w:p>
        </w:tc>
      </w:tr>
      <w:tr w:rsidR="00CC7AD9" w:rsidRPr="00D917EA" w:rsidTr="002D457E">
        <w:tc>
          <w:tcPr>
            <w:tcW w:w="2943" w:type="dxa"/>
            <w:shd w:val="clear" w:color="auto" w:fill="auto"/>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Metody i kryteria oceniania</w:t>
            </w:r>
          </w:p>
        </w:tc>
        <w:tc>
          <w:tcPr>
            <w:tcW w:w="6521" w:type="dxa"/>
            <w:vAlign w:val="center"/>
          </w:tcPr>
          <w:p w:rsidR="00CC7AD9" w:rsidRPr="00D917EA" w:rsidRDefault="00CC7AD9" w:rsidP="00D917EA">
            <w:pPr>
              <w:widowControl w:val="0"/>
              <w:spacing w:after="0" w:line="240" w:lineRule="auto"/>
              <w:jc w:val="both"/>
              <w:rPr>
                <w:rFonts w:ascii="Times" w:eastAsia="Calibri" w:hAnsi="Times" w:cs="Times New Roman"/>
                <w:color w:val="000000"/>
              </w:rPr>
            </w:pPr>
            <w:r w:rsidRPr="00D917EA">
              <w:rPr>
                <w:rFonts w:ascii="Times" w:eastAsia="Calibri" w:hAnsi="Times" w:cs="Times New Roman"/>
                <w:bCs/>
                <w:color w:val="000000"/>
                <w:lang w:eastAsia="pl-PL"/>
              </w:rPr>
              <w:t>1. U</w:t>
            </w:r>
            <w:r w:rsidRPr="00D917EA">
              <w:rPr>
                <w:rFonts w:ascii="Times" w:eastAsia="Calibri" w:hAnsi="Times" w:cs="Times New Roman"/>
                <w:bCs/>
                <w:color w:val="000000"/>
              </w:rPr>
              <w:t>kierunkowana obserwacja czynności studenta podczas wykonywania zadań praktycznych (korzystanie z platform e-learningowych, e-atlasów, elektronicznych baz danych i aplikacji wspomagających m.in. pracę diagnosty laboratoryjnego)</w:t>
            </w:r>
            <w:r w:rsidRPr="00D917EA">
              <w:rPr>
                <w:rFonts w:ascii="Times" w:eastAsia="Calibri" w:hAnsi="Times" w:cs="Times New Roman"/>
                <w:color w:val="000000"/>
              </w:rPr>
              <w:t>: W1, W3, W7, U1, U2</w:t>
            </w:r>
          </w:p>
          <w:p w:rsidR="00CC7AD9" w:rsidRPr="00D917EA" w:rsidRDefault="00CC7AD9" w:rsidP="00D917EA">
            <w:pPr>
              <w:widowControl w:val="0"/>
              <w:spacing w:after="0" w:line="240" w:lineRule="auto"/>
              <w:jc w:val="both"/>
              <w:rPr>
                <w:rFonts w:ascii="Times" w:eastAsia="Calibri" w:hAnsi="Times" w:cs="Times New Roman"/>
                <w:color w:val="000000"/>
              </w:rPr>
            </w:pPr>
            <w:r w:rsidRPr="00D917EA">
              <w:rPr>
                <w:rFonts w:ascii="Times" w:eastAsia="Calibri" w:hAnsi="Times" w:cs="Times New Roman"/>
                <w:color w:val="000000"/>
              </w:rPr>
              <w:t xml:space="preserve">2. </w:t>
            </w:r>
            <w:r w:rsidRPr="00D917EA">
              <w:rPr>
                <w:rFonts w:ascii="Times" w:eastAsia="Calibri" w:hAnsi="Times" w:cs="Times New Roman"/>
                <w:bCs/>
                <w:color w:val="000000"/>
              </w:rPr>
              <w:t>Aktywność:</w:t>
            </w:r>
            <w:r w:rsidRPr="00D917EA">
              <w:rPr>
                <w:rFonts w:ascii="Times" w:eastAsia="Calibri" w:hAnsi="Times" w:cs="Times New Roman"/>
                <w:color w:val="000000"/>
              </w:rPr>
              <w:t xml:space="preserve"> W2, W4, W5, W6, W7, U1, U3, K1</w:t>
            </w:r>
          </w:p>
          <w:p w:rsidR="00CC7AD9" w:rsidRPr="00D917EA" w:rsidRDefault="00CC7AD9" w:rsidP="00D917EA">
            <w:pPr>
              <w:widowControl w:val="0"/>
              <w:spacing w:after="0" w:line="240" w:lineRule="auto"/>
              <w:jc w:val="both"/>
              <w:rPr>
                <w:rFonts w:ascii="Times" w:eastAsia="Calibri" w:hAnsi="Times" w:cs="Times New Roman"/>
                <w:color w:val="000000"/>
              </w:rPr>
            </w:pPr>
            <w:r w:rsidRPr="00D917EA">
              <w:rPr>
                <w:rFonts w:ascii="Times" w:eastAsia="Calibri" w:hAnsi="Times" w:cs="Times New Roman"/>
                <w:bCs/>
                <w:color w:val="000000"/>
              </w:rPr>
              <w:lastRenderedPageBreak/>
              <w:t>3. Prezentacja:</w:t>
            </w:r>
            <w:r w:rsidRPr="00D917EA">
              <w:rPr>
                <w:rFonts w:ascii="Times" w:eastAsia="Calibri" w:hAnsi="Times" w:cs="Times New Roman"/>
                <w:color w:val="000000"/>
              </w:rPr>
              <w:t xml:space="preserve"> W1, W2, W3, W4, W5, W6, W7, W 8, U1, U2, U3</w:t>
            </w:r>
          </w:p>
          <w:p w:rsidR="00CC7AD9" w:rsidRPr="00D917EA" w:rsidRDefault="00CC7AD9"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color w:val="000000"/>
              </w:rPr>
              <w:t>Kryteria oceniania podano w części B</w:t>
            </w:r>
          </w:p>
        </w:tc>
      </w:tr>
      <w:tr w:rsidR="00CC7AD9" w:rsidRPr="00D917EA" w:rsidTr="002D457E">
        <w:tc>
          <w:tcPr>
            <w:tcW w:w="2943"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Praktyki zawodowe w ramach przedmiotu</w:t>
            </w:r>
          </w:p>
        </w:tc>
        <w:tc>
          <w:tcPr>
            <w:tcW w:w="6521" w:type="dxa"/>
            <w:vAlign w:val="center"/>
          </w:tcPr>
          <w:p w:rsidR="00CC7AD9" w:rsidRPr="00D917EA" w:rsidRDefault="00CC7AD9"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Nie dotyczy</w:t>
            </w:r>
            <w:r w:rsidR="007909EB" w:rsidRPr="00D917EA">
              <w:rPr>
                <w:rFonts w:ascii="Times" w:eastAsia="Calibri" w:hAnsi="Times" w:cs="Times New Roman"/>
              </w:rPr>
              <w:t>.</w:t>
            </w:r>
          </w:p>
        </w:tc>
      </w:tr>
    </w:tbl>
    <w:p w:rsidR="002D457E" w:rsidRPr="00D917EA" w:rsidRDefault="002D457E" w:rsidP="00D917EA">
      <w:pPr>
        <w:spacing w:after="0" w:line="240" w:lineRule="auto"/>
        <w:contextualSpacing/>
        <w:jc w:val="both"/>
        <w:rPr>
          <w:rFonts w:ascii="Times" w:eastAsia="Times New Roman" w:hAnsi="Times" w:cs="Times New Roman"/>
          <w:b/>
          <w:lang w:eastAsia="pl-PL"/>
        </w:rPr>
      </w:pPr>
    </w:p>
    <w:p w:rsidR="002D457E" w:rsidRPr="00D917EA" w:rsidRDefault="002D457E" w:rsidP="00D917EA">
      <w:pPr>
        <w:spacing w:after="0" w:line="240" w:lineRule="auto"/>
        <w:ind w:left="1080"/>
        <w:contextualSpacing/>
        <w:jc w:val="both"/>
        <w:rPr>
          <w:rFonts w:ascii="Times" w:eastAsia="Times New Roman" w:hAnsi="Times" w:cs="Times New Roman"/>
          <w:b/>
          <w:lang w:eastAsia="pl-PL"/>
        </w:rPr>
      </w:pPr>
    </w:p>
    <w:p w:rsidR="002D457E" w:rsidRPr="00D917EA" w:rsidRDefault="002D457E" w:rsidP="00D917EA">
      <w:pPr>
        <w:spacing w:after="0" w:line="240" w:lineRule="auto"/>
        <w:ind w:left="1080"/>
        <w:contextualSpacing/>
        <w:jc w:val="both"/>
        <w:rPr>
          <w:rFonts w:ascii="Times" w:eastAsia="Times New Roman" w:hAnsi="Times" w:cs="Times New Roman"/>
          <w:b/>
          <w:lang w:eastAsia="pl-PL"/>
        </w:rPr>
      </w:pPr>
    </w:p>
    <w:p w:rsidR="00CC7AD9" w:rsidRPr="00D917EA" w:rsidRDefault="00C71034"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B)</w:t>
      </w:r>
      <w:r w:rsidR="00CC7AD9" w:rsidRPr="00D917EA">
        <w:rPr>
          <w:rFonts w:ascii="Times" w:eastAsia="Times New Roman" w:hAnsi="Times" w:cs="Times New Roman"/>
          <w:b/>
          <w:lang w:eastAsia="pl-PL"/>
        </w:rPr>
        <w:t xml:space="preserve"> Opis przedmiotu cyklu</w:t>
      </w:r>
    </w:p>
    <w:p w:rsidR="00CC7AD9" w:rsidRPr="00D917EA" w:rsidRDefault="00CC7AD9" w:rsidP="00D917EA">
      <w:pPr>
        <w:spacing w:after="0" w:line="240" w:lineRule="auto"/>
        <w:ind w:left="1080"/>
        <w:contextualSpacing/>
        <w:jc w:val="both"/>
        <w:rPr>
          <w:rFonts w:ascii="Times" w:eastAsia="Times New Roman" w:hAnsi="Times" w:cs="Times New Roman"/>
          <w:lang w:eastAsia="pl-P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886"/>
      </w:tblGrid>
      <w:tr w:rsidR="00CC7AD9" w:rsidRPr="00D917EA" w:rsidTr="00C71034">
        <w:tc>
          <w:tcPr>
            <w:tcW w:w="2607"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Nazwa pola</w:t>
            </w:r>
          </w:p>
        </w:tc>
        <w:tc>
          <w:tcPr>
            <w:tcW w:w="6886" w:type="dxa"/>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Komentarz</w:t>
            </w:r>
          </w:p>
        </w:tc>
      </w:tr>
      <w:tr w:rsidR="00CC7AD9" w:rsidRPr="00D917EA" w:rsidTr="00C71034">
        <w:tc>
          <w:tcPr>
            <w:tcW w:w="2607" w:type="dxa"/>
            <w:shd w:val="clear" w:color="auto" w:fill="auto"/>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Cykl dydaktyczny, w którym przedmiot jest realizowany</w:t>
            </w:r>
          </w:p>
        </w:tc>
        <w:tc>
          <w:tcPr>
            <w:tcW w:w="6886"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lang w:eastAsia="pl-PL"/>
              </w:rPr>
            </w:pPr>
            <w:r w:rsidRPr="00D917EA">
              <w:rPr>
                <w:rFonts w:ascii="Times" w:hAnsi="Times" w:cs="Times New Roman"/>
                <w:spacing w:val="-3"/>
              </w:rPr>
              <w:t>II</w:t>
            </w:r>
            <w:r w:rsidRPr="000F5FFE">
              <w:rPr>
                <w:rFonts w:ascii="Times" w:hAnsi="Times" w:cs="Times New Roman"/>
                <w:b/>
                <w:spacing w:val="-3"/>
              </w:rPr>
              <w:t>, III i IV rok, III - VIII semestr</w:t>
            </w:r>
          </w:p>
        </w:tc>
      </w:tr>
      <w:tr w:rsidR="00CC7AD9" w:rsidRPr="00D917EA" w:rsidTr="00C71034">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Sposób zaliczenia przedmiotu w cyklu</w:t>
            </w:r>
          </w:p>
        </w:tc>
        <w:tc>
          <w:tcPr>
            <w:tcW w:w="6886" w:type="dxa"/>
            <w:shd w:val="clear" w:color="auto" w:fill="auto"/>
            <w:vAlign w:val="center"/>
          </w:tcPr>
          <w:p w:rsidR="00CC7AD9" w:rsidRPr="00D917EA" w:rsidRDefault="007909EB" w:rsidP="00D917EA">
            <w:pPr>
              <w:spacing w:after="0" w:line="240" w:lineRule="auto"/>
              <w:jc w:val="both"/>
              <w:rPr>
                <w:rFonts w:ascii="Times" w:eastAsia="Times New Roman" w:hAnsi="Times" w:cs="Times New Roman"/>
                <w:lang w:eastAsia="pl-PL"/>
              </w:rPr>
            </w:pPr>
            <w:r w:rsidRPr="00D917EA">
              <w:rPr>
                <w:rFonts w:ascii="Times" w:hAnsi="Times" w:cs="Times New Roman"/>
                <w:b/>
                <w:bCs/>
              </w:rPr>
              <w:t xml:space="preserve">Wykłady: </w:t>
            </w:r>
            <w:r w:rsidR="00CC7AD9" w:rsidRPr="00D917EA">
              <w:rPr>
                <w:rFonts w:ascii="Times" w:hAnsi="Times" w:cs="Times New Roman"/>
                <w:bCs/>
                <w:lang w:eastAsia="pl-PL"/>
              </w:rPr>
              <w:t>Zaliczenie na ocenę</w:t>
            </w:r>
          </w:p>
        </w:tc>
      </w:tr>
      <w:tr w:rsidR="00CC7AD9" w:rsidRPr="00D917EA" w:rsidTr="00C71034">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Forma(y) i liczba godzin zajęć oraz sposoby ich zaliczenia</w:t>
            </w:r>
          </w:p>
        </w:tc>
        <w:tc>
          <w:tcPr>
            <w:tcW w:w="6886" w:type="dxa"/>
            <w:shd w:val="clear" w:color="auto" w:fill="auto"/>
            <w:vAlign w:val="center"/>
          </w:tcPr>
          <w:p w:rsidR="00CC7AD9" w:rsidRPr="00D917EA" w:rsidRDefault="00CC7AD9" w:rsidP="00D917EA">
            <w:pPr>
              <w:spacing w:after="0" w:line="240" w:lineRule="auto"/>
              <w:jc w:val="both"/>
              <w:rPr>
                <w:rFonts w:ascii="Times" w:hAnsi="Times" w:cs="Times New Roman"/>
                <w:bCs/>
                <w:iCs/>
                <w:lang w:eastAsia="pl-PL"/>
              </w:rPr>
            </w:pPr>
            <w:r w:rsidRPr="00D917EA">
              <w:rPr>
                <w:rFonts w:ascii="Times" w:hAnsi="Times" w:cs="Times New Roman"/>
                <w:b/>
                <w:bCs/>
              </w:rPr>
              <w:t>Wykłady:</w:t>
            </w:r>
            <w:r w:rsidRPr="00D917EA">
              <w:rPr>
                <w:rFonts w:ascii="Times" w:hAnsi="Times" w:cs="Times New Roman"/>
                <w:bCs/>
              </w:rPr>
              <w:t xml:space="preserve"> 15</w:t>
            </w:r>
            <w:r w:rsidRPr="00D917EA">
              <w:rPr>
                <w:rFonts w:ascii="Times" w:hAnsi="Times" w:cs="Times New Roman"/>
              </w:rPr>
              <w:t xml:space="preserve"> godzin</w:t>
            </w:r>
            <w:r w:rsidR="007909EB" w:rsidRPr="00D917EA">
              <w:rPr>
                <w:rFonts w:ascii="Times" w:hAnsi="Times" w:cs="Times New Roman"/>
              </w:rPr>
              <w:t xml:space="preserve">- </w:t>
            </w:r>
            <w:r w:rsidR="007909EB" w:rsidRPr="00D917EA">
              <w:rPr>
                <w:rFonts w:ascii="Times" w:hAnsi="Times" w:cs="Times New Roman"/>
                <w:bCs/>
                <w:lang w:eastAsia="pl-PL"/>
              </w:rPr>
              <w:t>Zaliczenie na ocenę</w:t>
            </w:r>
          </w:p>
        </w:tc>
      </w:tr>
      <w:tr w:rsidR="00CC7AD9" w:rsidRPr="00D917EA" w:rsidTr="00C71034">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Imię i nazwisko koordynatora/ów przedmiotu cyklu</w:t>
            </w:r>
          </w:p>
        </w:tc>
        <w:tc>
          <w:tcPr>
            <w:tcW w:w="6886"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b/>
                <w:lang w:eastAsia="pl-PL"/>
              </w:rPr>
            </w:pPr>
            <w:r w:rsidRPr="00D917EA">
              <w:rPr>
                <w:rFonts w:ascii="Times" w:hAnsi="Times" w:cs="Times New Roman"/>
                <w:b/>
                <w:bCs/>
                <w:lang w:eastAsia="pl-PL"/>
              </w:rPr>
              <w:t>dr hab. n. med. Dorota Olszewska-Słonina, prof. UMK</w:t>
            </w:r>
          </w:p>
        </w:tc>
      </w:tr>
      <w:tr w:rsidR="00CC7AD9" w:rsidRPr="00D917EA" w:rsidTr="00C71034">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Imię i nazwisko osób prowadzących grupy zajęciowe przedmiotu</w:t>
            </w:r>
          </w:p>
        </w:tc>
        <w:tc>
          <w:tcPr>
            <w:tcW w:w="6886" w:type="dxa"/>
            <w:shd w:val="clear" w:color="auto" w:fill="auto"/>
            <w:vAlign w:val="center"/>
          </w:tcPr>
          <w:p w:rsidR="00CC7AD9" w:rsidRPr="00D917EA" w:rsidRDefault="00CC7AD9" w:rsidP="00D917EA">
            <w:pPr>
              <w:spacing w:after="0" w:line="240" w:lineRule="auto"/>
              <w:jc w:val="both"/>
              <w:rPr>
                <w:rFonts w:ascii="Times" w:hAnsi="Times" w:cs="Times New Roman"/>
                <w:bCs/>
                <w:lang w:eastAsia="pl-PL"/>
              </w:rPr>
            </w:pPr>
            <w:r w:rsidRPr="00D917EA">
              <w:rPr>
                <w:rFonts w:ascii="Times" w:hAnsi="Times" w:cs="Times New Roman"/>
                <w:bCs/>
                <w:lang w:eastAsia="pl-PL"/>
              </w:rPr>
              <w:t>dr hab. n. med. Dorota Olszewska-Słonina, prof. UMK</w:t>
            </w:r>
          </w:p>
        </w:tc>
      </w:tr>
      <w:tr w:rsidR="00CC7AD9" w:rsidRPr="00D917EA" w:rsidTr="00C71034">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Atrybut (charakter) przedmiotu</w:t>
            </w:r>
          </w:p>
        </w:tc>
        <w:tc>
          <w:tcPr>
            <w:tcW w:w="6886" w:type="dxa"/>
            <w:shd w:val="clear" w:color="auto" w:fill="auto"/>
            <w:vAlign w:val="center"/>
          </w:tcPr>
          <w:p w:rsidR="00CC7AD9" w:rsidRPr="00D917EA" w:rsidRDefault="00CC7AD9" w:rsidP="00D917EA">
            <w:pPr>
              <w:spacing w:after="0" w:line="240" w:lineRule="auto"/>
              <w:jc w:val="both"/>
              <w:rPr>
                <w:rFonts w:ascii="Times" w:eastAsia="Times New Roman" w:hAnsi="Times" w:cs="Times New Roman"/>
                <w:lang w:eastAsia="pl-PL"/>
              </w:rPr>
            </w:pPr>
            <w:r w:rsidRPr="00D917EA">
              <w:rPr>
                <w:rFonts w:ascii="Times" w:hAnsi="Times" w:cs="Times New Roman"/>
                <w:bCs/>
              </w:rPr>
              <w:t>Przedmiot fakultatywny</w:t>
            </w:r>
          </w:p>
        </w:tc>
      </w:tr>
      <w:tr w:rsidR="00CC7AD9" w:rsidRPr="00D917EA" w:rsidTr="00C71034">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Grupy zajęciowe z opisem i limitem miejsc w grupach</w:t>
            </w:r>
          </w:p>
        </w:tc>
        <w:tc>
          <w:tcPr>
            <w:tcW w:w="6886" w:type="dxa"/>
            <w:shd w:val="clear" w:color="auto" w:fill="auto"/>
            <w:vAlign w:val="center"/>
          </w:tcPr>
          <w:p w:rsidR="000A4A0D" w:rsidRPr="00D917EA" w:rsidRDefault="000A4A0D"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CC7AD9" w:rsidRPr="00D917EA" w:rsidRDefault="000A4A0D" w:rsidP="00D917EA">
            <w:pPr>
              <w:autoSpaceDE w:val="0"/>
              <w:autoSpaceDN w:val="0"/>
              <w:adjustRightInd w:val="0"/>
              <w:spacing w:after="0" w:line="240" w:lineRule="auto"/>
              <w:jc w:val="both"/>
              <w:rPr>
                <w:rFonts w:ascii="Times" w:eastAsia="Calibri" w:hAnsi="Times" w:cs="Times New Roman"/>
              </w:rPr>
            </w:pPr>
            <w:r w:rsidRPr="00D917EA">
              <w:rPr>
                <w:rFonts w:ascii="Times" w:hAnsi="Times" w:cs="Times New Roman"/>
              </w:rPr>
              <w:t>Maksymalna liczba studentów: 100</w:t>
            </w:r>
          </w:p>
        </w:tc>
      </w:tr>
      <w:tr w:rsidR="00CC7AD9" w:rsidRPr="00D917EA" w:rsidTr="00C71034">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Terminy i miejsca odbywania zajęć</w:t>
            </w:r>
          </w:p>
        </w:tc>
        <w:tc>
          <w:tcPr>
            <w:tcW w:w="6886" w:type="dxa"/>
            <w:shd w:val="clear" w:color="auto" w:fill="auto"/>
            <w:vAlign w:val="center"/>
          </w:tcPr>
          <w:p w:rsidR="00CC7AD9" w:rsidRPr="00D917EA" w:rsidRDefault="009C7049" w:rsidP="00D917EA">
            <w:pPr>
              <w:autoSpaceDE w:val="0"/>
              <w:autoSpaceDN w:val="0"/>
              <w:adjustRightInd w:val="0"/>
              <w:spacing w:after="0" w:line="240" w:lineRule="auto"/>
              <w:jc w:val="both"/>
              <w:rPr>
                <w:rFonts w:ascii="Times" w:eastAsia="Calibri" w:hAnsi="Times" w:cs="Times New Roman"/>
              </w:rPr>
            </w:pPr>
            <w:r w:rsidRPr="00D917EA">
              <w:rPr>
                <w:rFonts w:ascii="Times" w:hAnsi="Times" w:cs="Times New Roman"/>
                <w:bCs/>
                <w:iCs/>
              </w:rPr>
              <w:t xml:space="preserve">Sale wykładowe Collegium Medium im. L. Rydygiera </w:t>
            </w:r>
            <w:r w:rsidRPr="00D917EA">
              <w:rPr>
                <w:rFonts w:ascii="Times" w:hAnsi="Times" w:cs="Times New Roman"/>
                <w:bCs/>
                <w:iCs/>
              </w:rPr>
              <w:br/>
              <w:t>w Bydgoszczy Uniwersytetu Mikołaja Kopernika w Toruniu w terminach podawanych przez Dział Dydaktyki.</w:t>
            </w:r>
          </w:p>
        </w:tc>
      </w:tr>
      <w:tr w:rsidR="00CC7AD9" w:rsidRPr="00D917EA" w:rsidTr="00C71034">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Liczba godzin zajęć prowadzonych z wykorzystaniem metod i technik kształcenia na odległość</w:t>
            </w:r>
          </w:p>
        </w:tc>
        <w:tc>
          <w:tcPr>
            <w:tcW w:w="6886" w:type="dxa"/>
            <w:shd w:val="clear" w:color="auto" w:fill="auto"/>
            <w:vAlign w:val="center"/>
          </w:tcPr>
          <w:p w:rsidR="00CC7AD9" w:rsidRPr="000F5FFE" w:rsidRDefault="000F5FFE" w:rsidP="00D917E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Brak.</w:t>
            </w:r>
          </w:p>
        </w:tc>
      </w:tr>
      <w:tr w:rsidR="00CC7AD9" w:rsidRPr="00D917EA" w:rsidTr="00C71034">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Strona www przedmiotu</w:t>
            </w:r>
          </w:p>
        </w:tc>
        <w:tc>
          <w:tcPr>
            <w:tcW w:w="6886" w:type="dxa"/>
            <w:shd w:val="clear" w:color="auto" w:fill="auto"/>
            <w:vAlign w:val="center"/>
          </w:tcPr>
          <w:p w:rsidR="00CC7AD9" w:rsidRPr="000F5FFE" w:rsidRDefault="000F5FFE" w:rsidP="00D917E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Brak.</w:t>
            </w:r>
          </w:p>
        </w:tc>
      </w:tr>
      <w:tr w:rsidR="00CC7AD9" w:rsidRPr="00D917EA" w:rsidTr="00C71034">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Efekty kształcenia, zdefiniowane dla danej formy zajęć w ramach przedmiotu</w:t>
            </w:r>
          </w:p>
        </w:tc>
        <w:tc>
          <w:tcPr>
            <w:tcW w:w="6886" w:type="dxa"/>
            <w:shd w:val="clear" w:color="auto" w:fill="auto"/>
            <w:vAlign w:val="center"/>
          </w:tcPr>
          <w:p w:rsidR="007909EB" w:rsidRPr="00D917EA" w:rsidRDefault="007909EB" w:rsidP="00D917EA">
            <w:pPr>
              <w:autoSpaceDE w:val="0"/>
              <w:autoSpaceDN w:val="0"/>
              <w:adjustRightInd w:val="0"/>
              <w:spacing w:after="0" w:line="240" w:lineRule="auto"/>
              <w:ind w:left="491" w:hanging="491"/>
              <w:jc w:val="both"/>
              <w:rPr>
                <w:rFonts w:ascii="Times" w:eastAsia="Calibri" w:hAnsi="Times" w:cs="Times New Roman"/>
                <w:b/>
                <w:iCs/>
              </w:rPr>
            </w:pPr>
            <w:r w:rsidRPr="00D917EA">
              <w:rPr>
                <w:rFonts w:ascii="Times" w:eastAsia="Calibri" w:hAnsi="Times" w:cs="Times New Roman"/>
                <w:b/>
                <w:iCs/>
              </w:rPr>
              <w:t>Wykład student zna i rozumie:</w:t>
            </w:r>
          </w:p>
          <w:p w:rsidR="007909EB" w:rsidRPr="00D917EA" w:rsidRDefault="007909EB" w:rsidP="00D917EA">
            <w:pPr>
              <w:autoSpaceDE w:val="0"/>
              <w:autoSpaceDN w:val="0"/>
              <w:adjustRightInd w:val="0"/>
              <w:spacing w:after="0" w:line="240" w:lineRule="auto"/>
              <w:ind w:left="491" w:hanging="491"/>
              <w:jc w:val="both"/>
              <w:rPr>
                <w:rFonts w:ascii="Times" w:eastAsia="Calibri" w:hAnsi="Times" w:cs="Times New Roman"/>
                <w:iCs/>
              </w:rPr>
            </w:pPr>
            <w:r w:rsidRPr="00D917EA">
              <w:rPr>
                <w:rFonts w:ascii="Times" w:eastAsia="Calibri" w:hAnsi="Times" w:cs="Times New Roman"/>
                <w:iCs/>
              </w:rPr>
              <w:t>W1: podstawowe definicje i pojęcia z zakresu m-zdrowia (mobile health).</w:t>
            </w:r>
          </w:p>
          <w:p w:rsidR="007909EB" w:rsidRPr="00D917EA" w:rsidRDefault="007909EB"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W2: informacje o stanie  obecnym i perspektywach  rozwojowych zastosowania metod i urządzeń teleinformatyki w klinicznej praktyce medycznej, w medycynie laboratoryjnej i o znaczeniu tych rozwiązań dla polityki zdrowotnej.</w:t>
            </w:r>
          </w:p>
          <w:p w:rsidR="007909EB" w:rsidRPr="00D917EA" w:rsidRDefault="007909EB"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W3: metodologię prowadzenia doświadczeń na podstawie artykułów naukowych.</w:t>
            </w:r>
          </w:p>
          <w:p w:rsidR="007909EB" w:rsidRPr="00D917EA" w:rsidRDefault="007909EB"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W4: warunki stosowania, przykłady zastosowań i porównanie z metodami klasycznymi metod wykorzystywanych w telemedycynie.</w:t>
            </w:r>
          </w:p>
          <w:p w:rsidR="007909EB" w:rsidRPr="00D917EA" w:rsidRDefault="007909EB"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W5: wirtualne sieci opieki zdrowotnej i zasady funkcjonowania domowej teleopieki medycznej.</w:t>
            </w:r>
          </w:p>
          <w:p w:rsidR="007909EB" w:rsidRPr="00D917EA" w:rsidRDefault="007909EB"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W6: ograniczenia technologiczne, czasowe, interpretacyjne, sytuacyjne, oraz prawne w analizie i interpretacji wyników badań przekazywanych na odległość.</w:t>
            </w:r>
          </w:p>
          <w:p w:rsidR="007909EB" w:rsidRPr="00D917EA" w:rsidRDefault="007909EB"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 xml:space="preserve">W7: zasadność tworzenia sieci współpracy naukowej w zakresie </w:t>
            </w:r>
            <w:r w:rsidRPr="00D917EA">
              <w:rPr>
                <w:rFonts w:ascii="Times" w:eastAsia="Calibri" w:hAnsi="Times" w:cs="Times New Roman"/>
                <w:iCs/>
              </w:rPr>
              <w:lastRenderedPageBreak/>
              <w:t>bioinformatyki, genomiki i neuroinformatyki w celu stworzenia nowej generacji systemów e-zdrowia wspomagających indywidualizację diagnozy oraz leczenia.</w:t>
            </w:r>
          </w:p>
          <w:p w:rsidR="007909EB" w:rsidRPr="00D917EA" w:rsidRDefault="007909EB"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W8: potrzebę stosowania ułatwień w dostępie do istotnych informacji dotyczących ochrony zdrowia dla profesjonalistów medycznych i pacjentów.</w:t>
            </w:r>
          </w:p>
          <w:p w:rsidR="007909EB" w:rsidRPr="00D917EA" w:rsidRDefault="007909EB" w:rsidP="00D917EA">
            <w:pPr>
              <w:autoSpaceDE w:val="0"/>
              <w:autoSpaceDN w:val="0"/>
              <w:adjustRightInd w:val="0"/>
              <w:spacing w:after="0" w:line="240" w:lineRule="auto"/>
              <w:ind w:left="491" w:hanging="491"/>
              <w:jc w:val="both"/>
              <w:rPr>
                <w:rFonts w:ascii="Times" w:eastAsia="Calibri" w:hAnsi="Times" w:cs="Times New Roman"/>
                <w:b/>
                <w:iCs/>
              </w:rPr>
            </w:pPr>
            <w:r w:rsidRPr="00D917EA">
              <w:rPr>
                <w:rFonts w:ascii="Times" w:eastAsia="Calibri" w:hAnsi="Times" w:cs="Times New Roman"/>
                <w:b/>
                <w:iCs/>
              </w:rPr>
              <w:t>Wykład student potrafi:</w:t>
            </w:r>
          </w:p>
          <w:p w:rsidR="007909EB" w:rsidRPr="00D917EA" w:rsidRDefault="007909EB"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U1: zaplanować rozwiązania  problemu klinicznego, laboratoryjnego lub dotyczącego polityki w zakresie ochrony zdrowia przy zastosowaniu metod telemedycyny.</w:t>
            </w:r>
          </w:p>
          <w:p w:rsidR="007909EB" w:rsidRPr="00D917EA" w:rsidRDefault="007909EB"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U2: realizować praktyczne zadania  kliniczne i laboratoryjne z zastosowaniem telemedycyny.</w:t>
            </w:r>
          </w:p>
          <w:p w:rsidR="007909EB" w:rsidRPr="00D917EA" w:rsidRDefault="007909EB"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U3: wyszukiwać informacje i krytycznie analizować publikacje naukowe dotyczących telemedycyny w zakresie podstawowym o badaniach naukowych.</w:t>
            </w:r>
          </w:p>
          <w:p w:rsidR="007909EB" w:rsidRPr="00D917EA" w:rsidRDefault="007909EB" w:rsidP="00D917EA">
            <w:pPr>
              <w:autoSpaceDE w:val="0"/>
              <w:autoSpaceDN w:val="0"/>
              <w:adjustRightInd w:val="0"/>
              <w:spacing w:after="0" w:line="240" w:lineRule="auto"/>
              <w:ind w:left="491" w:hanging="491"/>
              <w:jc w:val="both"/>
              <w:rPr>
                <w:rFonts w:ascii="Times" w:eastAsia="Calibri" w:hAnsi="Times" w:cs="Times New Roman"/>
                <w:b/>
                <w:iCs/>
              </w:rPr>
            </w:pPr>
            <w:r w:rsidRPr="00D917EA">
              <w:rPr>
                <w:rFonts w:ascii="Times" w:eastAsia="Calibri" w:hAnsi="Times" w:cs="Times New Roman"/>
                <w:b/>
                <w:iCs/>
              </w:rPr>
              <w:t>Wykład student jest gotów do:</w:t>
            </w:r>
          </w:p>
          <w:p w:rsidR="00CC7AD9" w:rsidRPr="000F5FFE" w:rsidRDefault="007909EB" w:rsidP="000F5FFE">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K1: podnoszenia kwalifikacji oraz systematycznej analizy najnowszych doniesień naukowych w zakresie telemedycyny.</w:t>
            </w:r>
          </w:p>
        </w:tc>
      </w:tr>
      <w:tr w:rsidR="00CC7AD9" w:rsidRPr="00D917EA" w:rsidTr="00C71034">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Metody i kryteria oceniania danej formy zajęć w ramach przedmiotu</w:t>
            </w:r>
          </w:p>
        </w:tc>
        <w:tc>
          <w:tcPr>
            <w:tcW w:w="6886" w:type="dxa"/>
            <w:shd w:val="clear" w:color="auto" w:fill="auto"/>
            <w:vAlign w:val="center"/>
          </w:tcPr>
          <w:p w:rsidR="00CC7AD9" w:rsidRPr="000F5FFE" w:rsidRDefault="00CC7AD9" w:rsidP="00D917EA">
            <w:pPr>
              <w:widowControl w:val="0"/>
              <w:spacing w:after="0" w:line="240" w:lineRule="auto"/>
              <w:jc w:val="both"/>
              <w:rPr>
                <w:rFonts w:ascii="Times" w:eastAsia="Calibri" w:hAnsi="Times" w:cs="Times New Roman"/>
                <w:b/>
                <w:color w:val="000000"/>
                <w:lang w:eastAsia="pl-PL"/>
              </w:rPr>
            </w:pPr>
            <w:r w:rsidRPr="000F5FFE">
              <w:rPr>
                <w:rFonts w:ascii="Times" w:eastAsia="Calibri" w:hAnsi="Times" w:cs="Times New Roman"/>
                <w:b/>
                <w:color w:val="000000"/>
                <w:lang w:eastAsia="pl-PL"/>
              </w:rPr>
              <w:t xml:space="preserve">Warunkiem zaliczenia przedmiotu jest: </w:t>
            </w:r>
          </w:p>
          <w:p w:rsidR="00CC7AD9" w:rsidRPr="00D917EA" w:rsidRDefault="00CC7AD9" w:rsidP="00D917EA">
            <w:pPr>
              <w:widowControl w:val="0"/>
              <w:spacing w:after="0" w:line="240" w:lineRule="auto"/>
              <w:jc w:val="both"/>
              <w:rPr>
                <w:rFonts w:ascii="Times" w:eastAsia="Calibri" w:hAnsi="Times" w:cs="Times New Roman"/>
                <w:bCs/>
                <w:color w:val="000000"/>
                <w:lang w:eastAsia="pl-PL"/>
              </w:rPr>
            </w:pPr>
            <w:r w:rsidRPr="00D917EA">
              <w:rPr>
                <w:rFonts w:ascii="Times" w:eastAsia="Calibri" w:hAnsi="Times" w:cs="Times New Roman"/>
                <w:bCs/>
                <w:color w:val="000000"/>
                <w:lang w:eastAsia="pl-PL"/>
              </w:rPr>
              <w:t xml:space="preserve">1. Wykłady: </w:t>
            </w:r>
          </w:p>
          <w:p w:rsidR="00CC7AD9" w:rsidRPr="00D917EA" w:rsidRDefault="00CC7AD9" w:rsidP="00D917EA">
            <w:pPr>
              <w:widowControl w:val="0"/>
              <w:spacing w:after="0" w:line="240" w:lineRule="auto"/>
              <w:jc w:val="both"/>
              <w:rPr>
                <w:rFonts w:ascii="Times" w:eastAsia="Calibri" w:hAnsi="Times" w:cs="Times New Roman"/>
                <w:bCs/>
                <w:color w:val="000000"/>
                <w:lang w:eastAsia="pl-PL"/>
              </w:rPr>
            </w:pPr>
            <w:r w:rsidRPr="00D917EA">
              <w:rPr>
                <w:rFonts w:ascii="Times" w:eastAsia="Calibri" w:hAnsi="Times" w:cs="Times New Roman"/>
                <w:color w:val="000000"/>
                <w:lang w:eastAsia="pl-PL"/>
              </w:rPr>
              <w:t>- Obecność, pozytywna ocena wystawiona przez prowadzącego zajęcia, brak wykroczeń wymienionych w „Zasadach BHP” Regulaminu Dydaktycznego Katedry Patobiochemii i Chemii Klinicznej.</w:t>
            </w:r>
          </w:p>
          <w:p w:rsidR="00CC7AD9" w:rsidRPr="00D917EA" w:rsidRDefault="00CC7AD9" w:rsidP="00D917EA">
            <w:pPr>
              <w:widowControl w:val="0"/>
              <w:spacing w:after="0" w:line="240" w:lineRule="auto"/>
              <w:jc w:val="both"/>
              <w:rPr>
                <w:rFonts w:ascii="Times" w:eastAsia="Calibri" w:hAnsi="Times" w:cs="Times New Roman"/>
                <w:bCs/>
                <w:color w:val="000000"/>
                <w:lang w:eastAsia="pl-PL"/>
              </w:rPr>
            </w:pPr>
            <w:r w:rsidRPr="00D917EA">
              <w:rPr>
                <w:rFonts w:ascii="Times" w:eastAsia="Calibri" w:hAnsi="Times" w:cs="Times New Roman"/>
                <w:color w:val="000000"/>
                <w:lang w:eastAsia="pl-PL"/>
              </w:rPr>
              <w:t>- Prezentacja aktualnego zagadnienia dotyczącego telemedycyny i teleopieki medycznej</w:t>
            </w:r>
            <w:r w:rsidRPr="00D917EA">
              <w:rPr>
                <w:rFonts w:ascii="Times" w:eastAsia="Calibri" w:hAnsi="Times" w:cs="Times New Roman"/>
              </w:rPr>
              <w:t>.</w:t>
            </w:r>
          </w:p>
          <w:p w:rsidR="00CC7AD9" w:rsidRPr="00D917EA" w:rsidRDefault="00CC7AD9" w:rsidP="00D917EA">
            <w:pPr>
              <w:widowControl w:val="0"/>
              <w:spacing w:after="0" w:line="240" w:lineRule="auto"/>
              <w:jc w:val="both"/>
              <w:rPr>
                <w:rFonts w:ascii="Times" w:eastAsia="Calibri" w:hAnsi="Times" w:cs="Times New Roman"/>
                <w:color w:val="000000"/>
                <w:lang w:eastAsia="pl-PL"/>
              </w:rPr>
            </w:pPr>
          </w:p>
          <w:p w:rsidR="00CC7AD9" w:rsidRPr="00D917EA" w:rsidRDefault="00CC7AD9"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W przypadku kolokwium pisemnego (test otwarty z wykładów i materiałów pomocniczych) uzyskane punkty przelicza się na oceny według następującej skali:</w:t>
            </w:r>
          </w:p>
          <w:p w:rsidR="00CC7AD9" w:rsidRPr="00D917EA" w:rsidRDefault="00CC7AD9"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Ocena                                                Procent punktów</w:t>
            </w:r>
          </w:p>
          <w:p w:rsidR="00CC7AD9" w:rsidRPr="00D917EA" w:rsidRDefault="00CC7AD9"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Bardzo dobry                                         91-100%</w:t>
            </w:r>
          </w:p>
          <w:p w:rsidR="00CC7AD9" w:rsidRPr="00D917EA" w:rsidRDefault="00CC7AD9"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Dobry plus                                              83-90%</w:t>
            </w:r>
          </w:p>
          <w:p w:rsidR="00CC7AD9" w:rsidRPr="00D917EA" w:rsidRDefault="00CC7AD9"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Dobry                                                      75-82%</w:t>
            </w:r>
          </w:p>
          <w:p w:rsidR="00CC7AD9" w:rsidRPr="00D917EA" w:rsidRDefault="00CC7AD9"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 xml:space="preserve">Dostateczny plus                                      67-74%                     </w:t>
            </w:r>
          </w:p>
          <w:p w:rsidR="00CC7AD9" w:rsidRPr="00D917EA" w:rsidRDefault="00CC7AD9"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Dostateczny                                             59-66%</w:t>
            </w:r>
          </w:p>
          <w:p w:rsidR="00CC7AD9" w:rsidRPr="00D917EA" w:rsidRDefault="00CC7AD9" w:rsidP="00D917EA">
            <w:pPr>
              <w:widowControl w:val="0"/>
              <w:spacing w:after="0" w:line="240" w:lineRule="auto"/>
              <w:jc w:val="both"/>
              <w:rPr>
                <w:rFonts w:ascii="Times" w:hAnsi="Times" w:cs="Times New Roman"/>
                <w:color w:val="000000"/>
                <w:lang w:eastAsia="pl-PL"/>
              </w:rPr>
            </w:pPr>
            <w:r w:rsidRPr="00D917EA">
              <w:rPr>
                <w:rFonts w:ascii="Times" w:eastAsia="Calibri" w:hAnsi="Times" w:cs="Times New Roman"/>
                <w:color w:val="000000"/>
                <w:lang w:eastAsia="pl-PL"/>
              </w:rPr>
              <w:t xml:space="preserve">Niedostateczny                                          0-58%                 </w:t>
            </w:r>
          </w:p>
        </w:tc>
      </w:tr>
      <w:tr w:rsidR="00CC7AD9" w:rsidRPr="00D917EA" w:rsidTr="00C71034">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Zakres tematów</w:t>
            </w:r>
          </w:p>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(osobno dla danych form zajęć)</w:t>
            </w:r>
          </w:p>
        </w:tc>
        <w:tc>
          <w:tcPr>
            <w:tcW w:w="6886" w:type="dxa"/>
            <w:shd w:val="clear" w:color="auto" w:fill="auto"/>
            <w:vAlign w:val="center"/>
          </w:tcPr>
          <w:p w:rsidR="00CC7AD9" w:rsidRPr="00D917EA" w:rsidRDefault="007909EB" w:rsidP="00D917EA">
            <w:pPr>
              <w:spacing w:after="0" w:line="240" w:lineRule="auto"/>
              <w:jc w:val="both"/>
              <w:rPr>
                <w:rFonts w:ascii="Times" w:eastAsia="Calibri" w:hAnsi="Times" w:cs="Times New Roman"/>
                <w:b/>
              </w:rPr>
            </w:pPr>
            <w:r w:rsidRPr="00D917EA">
              <w:rPr>
                <w:rFonts w:ascii="Times" w:eastAsia="Calibri" w:hAnsi="Times" w:cs="Times New Roman"/>
                <w:b/>
                <w:iCs/>
              </w:rPr>
              <w:t>Tematyka wykładów</w:t>
            </w:r>
            <w:r w:rsidR="00CC7AD9" w:rsidRPr="00D917EA">
              <w:rPr>
                <w:rFonts w:ascii="Times" w:eastAsia="Calibri" w:hAnsi="Times" w:cs="Times New Roman"/>
                <w:b/>
                <w:iCs/>
              </w:rPr>
              <w:t>:</w:t>
            </w:r>
          </w:p>
          <w:p w:rsidR="00CC7AD9" w:rsidRPr="00D917EA" w:rsidRDefault="00CC7AD9" w:rsidP="00D917EA">
            <w:pPr>
              <w:spacing w:after="0" w:line="240" w:lineRule="auto"/>
              <w:jc w:val="both"/>
              <w:rPr>
                <w:rFonts w:ascii="Times" w:eastAsia="Calibri" w:hAnsi="Times" w:cs="Times New Roman"/>
              </w:rPr>
            </w:pPr>
            <w:r w:rsidRPr="00D917EA">
              <w:rPr>
                <w:rFonts w:ascii="Times" w:eastAsia="Calibri" w:hAnsi="Times" w:cs="Times New Roman"/>
              </w:rPr>
              <w:t>1. Wprowadzenie do przedmiotu (podstawowe definicje, zakres i cele, rys historyczny, zestawienie stron internetowych, czasopism naukowych i zawodowych, oraz podręczników) (3 godz.)</w:t>
            </w:r>
          </w:p>
          <w:p w:rsidR="00CC7AD9" w:rsidRPr="00D917EA" w:rsidRDefault="00CC7AD9" w:rsidP="00D917EA">
            <w:pPr>
              <w:spacing w:after="0" w:line="240" w:lineRule="auto"/>
              <w:jc w:val="both"/>
              <w:rPr>
                <w:rFonts w:ascii="Times" w:eastAsia="Calibri" w:hAnsi="Times" w:cs="Times New Roman"/>
              </w:rPr>
            </w:pPr>
            <w:r w:rsidRPr="00D917EA">
              <w:rPr>
                <w:rFonts w:ascii="Times" w:eastAsia="Calibri" w:hAnsi="Times" w:cs="Times New Roman"/>
              </w:rPr>
              <w:t xml:space="preserve">2. Telediagnoza medyczna (teleradiologia, telepatologia, warunki stosowania, przykłady zastosowań i porównanie z metodami klasycznymi) (3 godz.) </w:t>
            </w:r>
          </w:p>
          <w:p w:rsidR="00CC7AD9" w:rsidRPr="00D917EA" w:rsidRDefault="00CC7AD9" w:rsidP="00D917EA">
            <w:pPr>
              <w:spacing w:after="0" w:line="240" w:lineRule="auto"/>
              <w:jc w:val="both"/>
              <w:rPr>
                <w:rFonts w:ascii="Times" w:eastAsia="Calibri" w:hAnsi="Times" w:cs="Times New Roman"/>
              </w:rPr>
            </w:pPr>
            <w:r w:rsidRPr="00D917EA">
              <w:rPr>
                <w:rFonts w:ascii="Times" w:eastAsia="Calibri" w:hAnsi="Times" w:cs="Times New Roman"/>
              </w:rPr>
              <w:t>3. Telekonsultacje medyczne. Wirtualne sieci opieki zdrowotnej. Domowa teleopieka medyczna. (3 godz.)</w:t>
            </w:r>
          </w:p>
          <w:p w:rsidR="00CC7AD9" w:rsidRPr="00D917EA" w:rsidRDefault="00CC7AD9" w:rsidP="00D917EA">
            <w:pPr>
              <w:spacing w:after="0" w:line="240" w:lineRule="auto"/>
              <w:jc w:val="both"/>
              <w:rPr>
                <w:rFonts w:ascii="Times" w:eastAsia="Calibri" w:hAnsi="Times" w:cs="Times New Roman"/>
              </w:rPr>
            </w:pPr>
            <w:r w:rsidRPr="00D917EA">
              <w:rPr>
                <w:rFonts w:ascii="Times" w:eastAsia="Calibri" w:hAnsi="Times" w:cs="Times New Roman"/>
              </w:rPr>
              <w:t>4. Problemy technologiczne (kodowanie informacji medycznych przesyłanych w sieciach informatycznych, ocena procedur telemedycznych). Problemy prawne (regulacje prawne dotyczące telemedycyny) (3 godz.)</w:t>
            </w:r>
          </w:p>
          <w:p w:rsidR="00CC7AD9" w:rsidRPr="00D917EA" w:rsidRDefault="00CC7AD9" w:rsidP="00D917EA">
            <w:pPr>
              <w:spacing w:after="0" w:line="240" w:lineRule="auto"/>
              <w:jc w:val="both"/>
              <w:rPr>
                <w:rFonts w:ascii="Times" w:eastAsia="Calibri" w:hAnsi="Times" w:cs="Times New Roman"/>
              </w:rPr>
            </w:pPr>
            <w:r w:rsidRPr="00D917EA">
              <w:rPr>
                <w:rFonts w:ascii="Times" w:eastAsia="Calibri" w:hAnsi="Times" w:cs="Times New Roman"/>
              </w:rPr>
              <w:t>5. Przykładowe zastosowania – teleopieka kardiologiczna w transporcie sanitarnym; telemonitoring cukrzycy i ciąży wysokiego ryzyka; teleurologia, teledermatologia, telerehabilitacja, sieci specjalistycznej opieki lekarskiej; inicjatywy biznesowe w telemedycynie. (3 godz.)</w:t>
            </w:r>
          </w:p>
        </w:tc>
      </w:tr>
      <w:tr w:rsidR="00CC7AD9" w:rsidRPr="00D917EA" w:rsidTr="00C71034">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Metody dydaktyczne</w:t>
            </w:r>
          </w:p>
        </w:tc>
        <w:tc>
          <w:tcPr>
            <w:tcW w:w="6886" w:type="dxa"/>
            <w:shd w:val="clear" w:color="auto" w:fill="auto"/>
            <w:vAlign w:val="center"/>
          </w:tcPr>
          <w:p w:rsidR="00CC7AD9" w:rsidRPr="00D917EA" w:rsidRDefault="00CC7AD9" w:rsidP="00D917EA">
            <w:pPr>
              <w:pStyle w:val="Akapitzlist"/>
              <w:autoSpaceDE w:val="0"/>
              <w:autoSpaceDN w:val="0"/>
              <w:adjustRightInd w:val="0"/>
              <w:spacing w:after="0" w:line="240" w:lineRule="auto"/>
              <w:ind w:left="0"/>
              <w:jc w:val="both"/>
              <w:rPr>
                <w:rFonts w:ascii="Times" w:eastAsia="Calibri" w:hAnsi="Times"/>
                <w:i w:val="0"/>
              </w:rPr>
            </w:pPr>
            <w:r w:rsidRPr="00D917EA">
              <w:rPr>
                <w:rFonts w:ascii="Times" w:hAnsi="Times"/>
                <w:bCs/>
                <w:i w:val="0"/>
              </w:rPr>
              <w:t>Identyczne, jak w części A</w:t>
            </w:r>
            <w:r w:rsidR="007909EB" w:rsidRPr="00D917EA">
              <w:rPr>
                <w:rFonts w:ascii="Times" w:hAnsi="Times"/>
                <w:bCs/>
                <w:i w:val="0"/>
              </w:rPr>
              <w:t>.</w:t>
            </w:r>
          </w:p>
        </w:tc>
      </w:tr>
      <w:tr w:rsidR="00CC7AD9" w:rsidRPr="00D917EA" w:rsidTr="00C71034">
        <w:tc>
          <w:tcPr>
            <w:tcW w:w="2607" w:type="dxa"/>
            <w:shd w:val="clear" w:color="auto" w:fill="auto"/>
          </w:tcPr>
          <w:p w:rsidR="00CC7AD9" w:rsidRPr="00D917EA" w:rsidRDefault="00CC7AD9"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Literatura</w:t>
            </w:r>
          </w:p>
        </w:tc>
        <w:tc>
          <w:tcPr>
            <w:tcW w:w="6886" w:type="dxa"/>
            <w:shd w:val="clear" w:color="auto" w:fill="auto"/>
            <w:vAlign w:val="center"/>
          </w:tcPr>
          <w:p w:rsidR="00CC7AD9" w:rsidRPr="00D917EA" w:rsidRDefault="00CC7AD9"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Identyczne jak w części A</w:t>
            </w:r>
            <w:r w:rsidR="007909EB" w:rsidRPr="00D917EA">
              <w:rPr>
                <w:rFonts w:ascii="Times" w:eastAsia="Calibri" w:hAnsi="Times" w:cs="Times New Roman"/>
              </w:rPr>
              <w:t>.</w:t>
            </w:r>
          </w:p>
        </w:tc>
      </w:tr>
    </w:tbl>
    <w:p w:rsidR="00CC7AD9" w:rsidRPr="00D917EA" w:rsidRDefault="00CC7AD9" w:rsidP="00D917EA">
      <w:pPr>
        <w:spacing w:after="0" w:line="240" w:lineRule="auto"/>
        <w:jc w:val="both"/>
        <w:rPr>
          <w:rFonts w:ascii="Times" w:hAnsi="Times" w:cs="Times New Roman"/>
        </w:rPr>
      </w:pPr>
    </w:p>
    <w:p w:rsidR="00CC7AD9" w:rsidRPr="00D917EA" w:rsidRDefault="00CC7AD9" w:rsidP="00D917EA">
      <w:pPr>
        <w:spacing w:after="0" w:line="240" w:lineRule="auto"/>
        <w:jc w:val="both"/>
        <w:rPr>
          <w:rFonts w:ascii="Times" w:hAnsi="Times" w:cs="Times New Roman"/>
        </w:rPr>
      </w:pPr>
    </w:p>
    <w:p w:rsidR="00CC7AD9" w:rsidRPr="00D917EA" w:rsidRDefault="00CC7AD9" w:rsidP="00D917EA">
      <w:pPr>
        <w:spacing w:after="0" w:line="240" w:lineRule="auto"/>
        <w:contextualSpacing/>
        <w:jc w:val="both"/>
        <w:rPr>
          <w:rFonts w:ascii="Times" w:hAnsi="Times" w:cs="Times New Roman"/>
          <w:b/>
        </w:rPr>
        <w:sectPr w:rsidR="00CC7AD9" w:rsidRPr="00D917EA" w:rsidSect="00B520EA">
          <w:pgSz w:w="11906" w:h="16838"/>
          <w:pgMar w:top="1417" w:right="1558" w:bottom="1417" w:left="1417" w:header="708" w:footer="708" w:gutter="0"/>
          <w:cols w:space="708"/>
          <w:docGrid w:linePitch="360"/>
        </w:sectPr>
      </w:pPr>
    </w:p>
    <w:p w:rsidR="00FC01BA" w:rsidRPr="00D917EA" w:rsidRDefault="007909EB" w:rsidP="00D917EA">
      <w:pPr>
        <w:pStyle w:val="Nagwek1"/>
        <w:spacing w:line="240" w:lineRule="auto"/>
        <w:jc w:val="both"/>
        <w:rPr>
          <w:rFonts w:cs="Times New Roman"/>
          <w:szCs w:val="22"/>
          <w:u w:val="single"/>
        </w:rPr>
      </w:pPr>
      <w:bookmarkStart w:id="27" w:name="_Toc435613816"/>
      <w:r w:rsidRPr="00D917EA">
        <w:rPr>
          <w:rFonts w:cs="Times New Roman"/>
          <w:szCs w:val="22"/>
          <w:u w:val="single"/>
        </w:rPr>
        <w:lastRenderedPageBreak/>
        <w:t xml:space="preserve">9. </w:t>
      </w:r>
      <w:r w:rsidR="00FC01BA" w:rsidRPr="00D917EA">
        <w:rPr>
          <w:rFonts w:cs="Times New Roman"/>
          <w:szCs w:val="22"/>
          <w:u w:val="single"/>
        </w:rPr>
        <w:t>Miażdżyca – teoria,  diagnostyka, klinika</w:t>
      </w:r>
      <w:bookmarkEnd w:id="27"/>
    </w:p>
    <w:p w:rsidR="007140B1" w:rsidRPr="00D917EA" w:rsidRDefault="007140B1" w:rsidP="00D917EA">
      <w:pPr>
        <w:spacing w:after="0" w:line="240" w:lineRule="auto"/>
        <w:jc w:val="both"/>
        <w:rPr>
          <w:rFonts w:ascii="Times" w:hAnsi="Times" w:cs="Times New Roman"/>
        </w:rPr>
      </w:pPr>
    </w:p>
    <w:p w:rsidR="007140B1" w:rsidRPr="00D917EA" w:rsidRDefault="007140B1" w:rsidP="00D917EA">
      <w:pPr>
        <w:pStyle w:val="Domylnie"/>
        <w:spacing w:after="0" w:line="240" w:lineRule="auto"/>
        <w:jc w:val="both"/>
        <w:rPr>
          <w:rFonts w:ascii="Times" w:hAnsi="Times" w:cs="Times New Roman"/>
          <w:b/>
          <w:bCs/>
          <w:lang w:eastAsia="pl-PL"/>
        </w:rPr>
      </w:pPr>
    </w:p>
    <w:p w:rsidR="007140B1" w:rsidRPr="00D917EA" w:rsidRDefault="007909EB" w:rsidP="00D917EA">
      <w:pPr>
        <w:pStyle w:val="Domylnie"/>
        <w:spacing w:after="0" w:line="240" w:lineRule="auto"/>
        <w:jc w:val="both"/>
        <w:rPr>
          <w:rFonts w:ascii="Times" w:hAnsi="Times" w:cs="Times New Roman"/>
          <w:b/>
          <w:bCs/>
          <w:lang w:eastAsia="pl-PL"/>
        </w:rPr>
      </w:pPr>
      <w:r w:rsidRPr="00D917EA">
        <w:rPr>
          <w:rFonts w:ascii="Times" w:hAnsi="Times" w:cs="Times New Roman"/>
          <w:b/>
          <w:bCs/>
          <w:lang w:eastAsia="pl-PL"/>
        </w:rPr>
        <w:t xml:space="preserve">A) </w:t>
      </w:r>
      <w:r w:rsidR="007140B1" w:rsidRPr="00D917EA">
        <w:rPr>
          <w:rFonts w:ascii="Times" w:hAnsi="Times" w:cs="Times New Roman"/>
          <w:b/>
          <w:bCs/>
          <w:lang w:eastAsia="pl-PL"/>
        </w:rPr>
        <w:t xml:space="preserve">Ogólny opis przedmiotu </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3"/>
        <w:gridCol w:w="6131"/>
      </w:tblGrid>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bCs/>
                <w:lang w:eastAsia="pl-PL"/>
              </w:rPr>
            </w:pPr>
          </w:p>
          <w:p w:rsidR="007140B1" w:rsidRPr="00D917EA" w:rsidRDefault="007140B1" w:rsidP="00D917EA">
            <w:pPr>
              <w:spacing w:after="0" w:line="240" w:lineRule="auto"/>
              <w:jc w:val="both"/>
              <w:rPr>
                <w:rFonts w:ascii="Times" w:hAnsi="Times" w:cs="Times New Roman"/>
                <w:b/>
                <w:bCs/>
                <w:lang w:eastAsia="pl-PL"/>
              </w:rPr>
            </w:pPr>
            <w:r w:rsidRPr="00D917EA">
              <w:rPr>
                <w:rFonts w:ascii="Times" w:hAnsi="Times" w:cs="Times New Roman"/>
                <w:b/>
                <w:bCs/>
                <w:lang w:eastAsia="pl-PL"/>
              </w:rPr>
              <w:t>Nazwa pola</w:t>
            </w:r>
          </w:p>
          <w:p w:rsidR="007140B1" w:rsidRPr="00D917EA" w:rsidRDefault="007140B1" w:rsidP="00D917EA">
            <w:pPr>
              <w:spacing w:after="0" w:line="240" w:lineRule="auto"/>
              <w:jc w:val="both"/>
              <w:rPr>
                <w:rFonts w:ascii="Times" w:hAnsi="Times" w:cs="Times New Roman"/>
                <w:b/>
                <w:bCs/>
                <w:lang w:eastAsia="pl-PL"/>
              </w:rPr>
            </w:pPr>
          </w:p>
        </w:tc>
        <w:tc>
          <w:tcPr>
            <w:tcW w:w="6131" w:type="dxa"/>
          </w:tcPr>
          <w:p w:rsidR="007140B1" w:rsidRPr="00D917EA" w:rsidRDefault="007140B1" w:rsidP="00D917EA">
            <w:pPr>
              <w:spacing w:after="0" w:line="240" w:lineRule="auto"/>
              <w:jc w:val="center"/>
              <w:rPr>
                <w:rFonts w:ascii="Times" w:hAnsi="Times" w:cs="Times New Roman"/>
                <w:b/>
                <w:bCs/>
                <w:lang w:eastAsia="pl-PL"/>
              </w:rPr>
            </w:pPr>
          </w:p>
          <w:p w:rsidR="007140B1" w:rsidRPr="00D917EA" w:rsidRDefault="007140B1" w:rsidP="00D917EA">
            <w:pPr>
              <w:spacing w:after="0" w:line="240" w:lineRule="auto"/>
              <w:jc w:val="center"/>
              <w:rPr>
                <w:rFonts w:ascii="Times" w:hAnsi="Times" w:cs="Times New Roman"/>
                <w:b/>
                <w:bCs/>
                <w:lang w:eastAsia="pl-PL"/>
              </w:rPr>
            </w:pPr>
            <w:r w:rsidRPr="00D917EA">
              <w:rPr>
                <w:rFonts w:ascii="Times" w:hAnsi="Times" w:cs="Times New Roman"/>
                <w:b/>
                <w:bCs/>
                <w:lang w:eastAsia="pl-PL"/>
              </w:rPr>
              <w:t>Komentarz</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Nazwa przedmiotu (w języku polskim oraz angielskim)</w:t>
            </w:r>
          </w:p>
        </w:tc>
        <w:tc>
          <w:tcPr>
            <w:tcW w:w="6131" w:type="dxa"/>
          </w:tcPr>
          <w:p w:rsidR="007140B1" w:rsidRPr="00D917EA" w:rsidRDefault="007140B1"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Miażdżyca – teoria,  diagnostyka, klinika</w:t>
            </w:r>
          </w:p>
          <w:p w:rsidR="007140B1" w:rsidRPr="00D917EA" w:rsidRDefault="007140B1" w:rsidP="00D917EA">
            <w:pPr>
              <w:autoSpaceDE w:val="0"/>
              <w:autoSpaceDN w:val="0"/>
              <w:adjustRightInd w:val="0"/>
              <w:spacing w:after="0" w:line="240" w:lineRule="auto"/>
              <w:jc w:val="center"/>
              <w:rPr>
                <w:rFonts w:ascii="Times" w:hAnsi="Times" w:cs="Times New Roman"/>
                <w:b/>
                <w:bCs/>
                <w:lang w:eastAsia="pl-PL"/>
              </w:rPr>
            </w:pPr>
            <w:r w:rsidRPr="00D917EA">
              <w:rPr>
                <w:rFonts w:ascii="Times" w:hAnsi="Times" w:cs="Times New Roman"/>
                <w:b/>
              </w:rPr>
              <w:t>(Atherosclerosis - theory, diagnostics, clinic)</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Jednostka oferująca przedmiot</w:t>
            </w:r>
          </w:p>
        </w:tc>
        <w:tc>
          <w:tcPr>
            <w:tcW w:w="6131" w:type="dxa"/>
          </w:tcPr>
          <w:p w:rsidR="00090CBB" w:rsidRPr="00D917EA" w:rsidRDefault="00090CBB" w:rsidP="00D917EA">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Wydział Farmaceutyczny</w:t>
            </w:r>
          </w:p>
          <w:p w:rsidR="00090CBB" w:rsidRPr="00D917EA" w:rsidRDefault="00090CBB" w:rsidP="00D917EA">
            <w:pPr>
              <w:pStyle w:val="Domylnie"/>
              <w:spacing w:after="0" w:line="240" w:lineRule="auto"/>
              <w:jc w:val="center"/>
              <w:rPr>
                <w:rFonts w:ascii="Times" w:hAnsi="Times" w:cs="Times New Roman"/>
                <w:b/>
                <w:bCs/>
              </w:rPr>
            </w:pPr>
            <w:r w:rsidRPr="00D917EA">
              <w:rPr>
                <w:rFonts w:ascii="Times" w:hAnsi="Times" w:cs="Times New Roman"/>
                <w:b/>
                <w:bCs/>
              </w:rPr>
              <w:t>Katedra Patobiochemii i Chemii Klinicznej</w:t>
            </w:r>
          </w:p>
          <w:p w:rsidR="00090CBB" w:rsidRPr="00D917EA" w:rsidRDefault="00090CBB"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w:t>
            </w:r>
          </w:p>
          <w:p w:rsidR="007140B1" w:rsidRPr="00D917EA" w:rsidRDefault="00090CBB" w:rsidP="00D917EA">
            <w:pPr>
              <w:autoSpaceDE w:val="0"/>
              <w:autoSpaceDN w:val="0"/>
              <w:adjustRightInd w:val="0"/>
              <w:spacing w:after="0" w:line="240" w:lineRule="auto"/>
              <w:jc w:val="center"/>
              <w:rPr>
                <w:rFonts w:ascii="Times" w:eastAsia="Calibri" w:hAnsi="Times" w:cs="Times New Roman"/>
                <w:b/>
                <w:bCs/>
              </w:rPr>
            </w:pPr>
            <w:r w:rsidRPr="00D917EA">
              <w:rPr>
                <w:rFonts w:ascii="Times" w:hAnsi="Times" w:cs="Times New Roman"/>
                <w:b/>
              </w:rPr>
              <w:t>Uniwersytet Mikołaja Kopernika w Toruniu</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Jednostka, dla której przedmiot jest oferowany</w:t>
            </w:r>
          </w:p>
        </w:tc>
        <w:tc>
          <w:tcPr>
            <w:tcW w:w="6131" w:type="dxa"/>
          </w:tcPr>
          <w:p w:rsidR="003F4F97" w:rsidRPr="00D917EA" w:rsidRDefault="003F4F97" w:rsidP="00D917EA">
            <w:pPr>
              <w:spacing w:after="0" w:line="240" w:lineRule="auto"/>
              <w:jc w:val="center"/>
              <w:rPr>
                <w:rFonts w:ascii="Times" w:eastAsia="Calibri" w:hAnsi="Times" w:cs="Times New Roman"/>
                <w:b/>
                <w:bCs/>
                <w:lang w:eastAsia="pl-PL"/>
              </w:rPr>
            </w:pPr>
            <w:r w:rsidRPr="00D917EA">
              <w:rPr>
                <w:rFonts w:ascii="Times" w:eastAsia="Calibri" w:hAnsi="Times" w:cs="Times New Roman"/>
                <w:b/>
                <w:bCs/>
                <w:lang w:eastAsia="pl-PL"/>
              </w:rPr>
              <w:t>Wydział Farmaceutyczny</w:t>
            </w:r>
          </w:p>
          <w:p w:rsidR="007140B1" w:rsidRPr="00D917EA" w:rsidRDefault="003F4F97" w:rsidP="00D917EA">
            <w:pPr>
              <w:spacing w:after="0" w:line="240" w:lineRule="auto"/>
              <w:jc w:val="center"/>
              <w:rPr>
                <w:rFonts w:ascii="Times" w:hAnsi="Times" w:cs="Times New Roman"/>
                <w:lang w:eastAsia="pl-PL"/>
              </w:rPr>
            </w:pPr>
            <w:r w:rsidRPr="00D917EA">
              <w:rPr>
                <w:rFonts w:ascii="Times" w:eastAsia="Calibri" w:hAnsi="Times" w:cs="Times New Roman"/>
                <w:b/>
                <w:lang w:eastAsia="pl-PL"/>
              </w:rPr>
              <w:t xml:space="preserve">Kierunek: </w:t>
            </w:r>
            <w:r w:rsidRPr="00D917EA">
              <w:rPr>
                <w:rFonts w:ascii="Times" w:eastAsia="Calibri" w:hAnsi="Times" w:cs="Times New Roman"/>
                <w:b/>
                <w:bCs/>
                <w:color w:val="000000"/>
              </w:rPr>
              <w:t>Analityka medyczna (studia jednolite)</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highlight w:val="lightGray"/>
                <w:lang w:eastAsia="pl-PL"/>
              </w:rPr>
            </w:pPr>
            <w:r w:rsidRPr="00D917EA">
              <w:rPr>
                <w:rFonts w:ascii="Times" w:hAnsi="Times" w:cs="Times New Roman"/>
                <w:b/>
                <w:lang w:eastAsia="pl-PL"/>
              </w:rPr>
              <w:t xml:space="preserve">Kod przedmiotu </w:t>
            </w:r>
          </w:p>
        </w:tc>
        <w:tc>
          <w:tcPr>
            <w:tcW w:w="6131" w:type="dxa"/>
          </w:tcPr>
          <w:p w:rsidR="007140B1" w:rsidRPr="00D917EA" w:rsidRDefault="003F4F97" w:rsidP="00D917EA">
            <w:pPr>
              <w:spacing w:after="0" w:line="240" w:lineRule="auto"/>
              <w:jc w:val="center"/>
              <w:rPr>
                <w:rFonts w:ascii="Times" w:hAnsi="Times" w:cs="Times New Roman"/>
                <w:b/>
                <w:bCs/>
                <w:lang w:eastAsia="pl-PL"/>
              </w:rPr>
            </w:pPr>
            <w:r w:rsidRPr="00D917EA">
              <w:rPr>
                <w:rFonts w:ascii="Times" w:hAnsi="Times" w:cs="Times New Roman"/>
                <w:b/>
                <w:bCs/>
                <w:lang w:eastAsia="pl-PL"/>
              </w:rPr>
              <w:t>1728-A-ZF62-SJ</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Kod</w:t>
            </w:r>
            <w:r w:rsidR="003F4F97" w:rsidRPr="00D917EA">
              <w:rPr>
                <w:rFonts w:ascii="Times" w:hAnsi="Times" w:cs="Times New Roman"/>
                <w:b/>
                <w:lang w:eastAsia="pl-PL"/>
              </w:rPr>
              <w:t xml:space="preserve"> ISCED</w:t>
            </w:r>
          </w:p>
          <w:p w:rsidR="007140B1" w:rsidRPr="00D917EA" w:rsidRDefault="007140B1" w:rsidP="00D917EA">
            <w:pPr>
              <w:spacing w:after="0" w:line="240" w:lineRule="auto"/>
              <w:jc w:val="both"/>
              <w:rPr>
                <w:rFonts w:ascii="Times" w:hAnsi="Times" w:cs="Times New Roman"/>
                <w:b/>
                <w:lang w:eastAsia="pl-PL"/>
              </w:rPr>
            </w:pPr>
          </w:p>
        </w:tc>
        <w:tc>
          <w:tcPr>
            <w:tcW w:w="6131" w:type="dxa"/>
            <w:vAlign w:val="center"/>
          </w:tcPr>
          <w:p w:rsidR="007140B1" w:rsidRPr="00D917EA" w:rsidRDefault="003F4F97" w:rsidP="00D917EA">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0914</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Liczba punktów ECTS</w:t>
            </w:r>
          </w:p>
        </w:tc>
        <w:tc>
          <w:tcPr>
            <w:tcW w:w="6131" w:type="dxa"/>
          </w:tcPr>
          <w:p w:rsidR="007140B1" w:rsidRPr="00D917EA" w:rsidRDefault="007140B1" w:rsidP="00D917EA">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1</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Sposób zaliczenia</w:t>
            </w:r>
          </w:p>
        </w:tc>
        <w:tc>
          <w:tcPr>
            <w:tcW w:w="6131" w:type="dxa"/>
          </w:tcPr>
          <w:p w:rsidR="007140B1" w:rsidRPr="00D917EA" w:rsidRDefault="007140B1" w:rsidP="00D917EA">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Zaliczenie na ocenę</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Język wykładowy</w:t>
            </w:r>
          </w:p>
        </w:tc>
        <w:tc>
          <w:tcPr>
            <w:tcW w:w="6131" w:type="dxa"/>
          </w:tcPr>
          <w:p w:rsidR="007140B1" w:rsidRPr="00D917EA" w:rsidRDefault="00381060" w:rsidP="00D917EA">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J</w:t>
            </w:r>
            <w:r w:rsidRPr="00D917EA">
              <w:rPr>
                <w:rFonts w:ascii="Times" w:eastAsia="Calibri" w:hAnsi="Times" w:cs="Times New Roman"/>
                <w:b/>
                <w:bCs/>
              </w:rPr>
              <w:t>ęzyk polski</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Określenie, czy przedmiot może być wielokrotnie zaliczany</w:t>
            </w:r>
          </w:p>
        </w:tc>
        <w:tc>
          <w:tcPr>
            <w:tcW w:w="6131" w:type="dxa"/>
            <w:vAlign w:val="center"/>
          </w:tcPr>
          <w:p w:rsidR="007140B1" w:rsidRPr="00D917EA" w:rsidRDefault="003F4F97" w:rsidP="00D917EA">
            <w:pPr>
              <w:autoSpaceDE w:val="0"/>
              <w:autoSpaceDN w:val="0"/>
              <w:adjustRightInd w:val="0"/>
              <w:spacing w:after="0" w:line="240" w:lineRule="auto"/>
              <w:jc w:val="center"/>
              <w:rPr>
                <w:rFonts w:ascii="Times" w:hAnsi="Times" w:cs="Times New Roman"/>
                <w:b/>
                <w:bCs/>
                <w:highlight w:val="yellow"/>
              </w:rPr>
            </w:pPr>
            <w:r w:rsidRPr="00D917EA">
              <w:rPr>
                <w:rFonts w:ascii="Times" w:hAnsi="Times" w:cs="Times New Roman"/>
                <w:b/>
                <w:bCs/>
              </w:rPr>
              <w:t>nie</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 xml:space="preserve">Przynależność przedmiotu do grupy przedmiotów </w:t>
            </w:r>
          </w:p>
        </w:tc>
        <w:tc>
          <w:tcPr>
            <w:tcW w:w="6131" w:type="dxa"/>
            <w:vAlign w:val="center"/>
          </w:tcPr>
          <w:p w:rsidR="007140B1" w:rsidRPr="00D917EA" w:rsidRDefault="003C6AA5" w:rsidP="00D917EA">
            <w:pPr>
              <w:autoSpaceDE w:val="0"/>
              <w:autoSpaceDN w:val="0"/>
              <w:adjustRightInd w:val="0"/>
              <w:spacing w:after="0" w:line="240" w:lineRule="auto"/>
              <w:jc w:val="center"/>
              <w:rPr>
                <w:rFonts w:ascii="Times" w:hAnsi="Times" w:cs="Times New Roman"/>
                <w:b/>
                <w:bCs/>
                <w:color w:val="000000"/>
                <w:highlight w:val="yellow"/>
              </w:rPr>
            </w:pPr>
            <w:r w:rsidRPr="00D917EA">
              <w:rPr>
                <w:rFonts w:ascii="Times" w:hAnsi="Times" w:cs="Times New Roman"/>
                <w:b/>
                <w:bCs/>
                <w:color w:val="000000"/>
              </w:rPr>
              <w:t>Przedmiot do wyboru</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Całkowity nakład pracy studenta/słuchacza studiów podyplomowych/uczestnika kursów dokształcających</w:t>
            </w:r>
          </w:p>
        </w:tc>
        <w:tc>
          <w:tcPr>
            <w:tcW w:w="6131" w:type="dxa"/>
            <w:vAlign w:val="center"/>
          </w:tcPr>
          <w:p w:rsidR="007909EB" w:rsidRPr="00D917EA" w:rsidRDefault="007909EB"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7909EB" w:rsidRPr="00D917EA" w:rsidRDefault="007909EB"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7909EB" w:rsidRPr="00D917EA" w:rsidRDefault="007909EB" w:rsidP="00D917EA">
            <w:pPr>
              <w:spacing w:after="0" w:line="240" w:lineRule="auto"/>
              <w:jc w:val="both"/>
              <w:rPr>
                <w:rFonts w:ascii="Times" w:hAnsi="Times"/>
              </w:rPr>
            </w:pPr>
            <w:r w:rsidRPr="00D917EA">
              <w:rPr>
                <w:rFonts w:ascii="Times" w:hAnsi="Time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3 godziny</w:t>
            </w:r>
            <w:r w:rsidRPr="00D917EA">
              <w:rPr>
                <w:rFonts w:ascii="Times" w:hAnsi="Times"/>
              </w:rPr>
              <w:t>.</w:t>
            </w:r>
          </w:p>
          <w:p w:rsidR="007909EB" w:rsidRPr="00D917EA" w:rsidRDefault="007909EB" w:rsidP="00D917E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18 godzin</w:t>
            </w:r>
            <w:r w:rsidRPr="00D917EA">
              <w:rPr>
                <w:rFonts w:ascii="Times" w:hAnsi="Times" w:cs="Times New Roman"/>
                <w:iCs/>
              </w:rPr>
              <w:t xml:space="preserve">, co odpowiada </w:t>
            </w:r>
            <w:r w:rsidRPr="00D917EA">
              <w:rPr>
                <w:rFonts w:ascii="Times" w:hAnsi="Times" w:cs="Times New Roman"/>
                <w:b/>
                <w:iCs/>
              </w:rPr>
              <w:t xml:space="preserve"> 0,72 punktu</w:t>
            </w:r>
            <w:r w:rsidRPr="00D917EA">
              <w:rPr>
                <w:rFonts w:ascii="Times" w:hAnsi="Times" w:cs="Times New Roman"/>
                <w:iCs/>
              </w:rPr>
              <w:t xml:space="preserve">  </w:t>
            </w:r>
            <w:r w:rsidRPr="00D917EA">
              <w:rPr>
                <w:rFonts w:ascii="Times" w:hAnsi="Times" w:cs="Times New Roman"/>
                <w:b/>
                <w:iCs/>
              </w:rPr>
              <w:t>ECTS.</w:t>
            </w:r>
          </w:p>
          <w:p w:rsidR="007909EB" w:rsidRPr="00D917EA" w:rsidRDefault="007909EB" w:rsidP="00D917EA">
            <w:pPr>
              <w:pStyle w:val="Domylnie"/>
              <w:spacing w:after="0" w:line="100" w:lineRule="atLeast"/>
              <w:jc w:val="both"/>
              <w:rPr>
                <w:rFonts w:ascii="Times" w:hAnsi="Times" w:cs="Times New Roman"/>
                <w:b/>
                <w:iCs/>
              </w:rPr>
            </w:pPr>
          </w:p>
          <w:p w:rsidR="007909EB" w:rsidRPr="00D917EA" w:rsidRDefault="007909EB"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7909EB" w:rsidRPr="00D917EA" w:rsidRDefault="007909EB"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7909EB" w:rsidRPr="00D917EA" w:rsidRDefault="007909EB"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7909EB" w:rsidRPr="00D917EA" w:rsidRDefault="007909EB"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7909EB" w:rsidRPr="00D917EA" w:rsidRDefault="007909EB"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3 godziny</w:t>
            </w:r>
          </w:p>
          <w:p w:rsidR="007909EB" w:rsidRPr="00D917EA" w:rsidRDefault="007909EB"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czytanie wybranego piśmiennictwa: </w:t>
            </w:r>
            <w:r w:rsidRPr="00D917EA">
              <w:rPr>
                <w:rFonts w:ascii="Times" w:hAnsi="Times" w:cs="Times New Roman"/>
                <w:b/>
                <w:iCs/>
              </w:rPr>
              <w:t>3 godziny</w:t>
            </w:r>
          </w:p>
          <w:p w:rsidR="007909EB" w:rsidRPr="00D917EA" w:rsidRDefault="007909EB"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zaliczenia wykładu + zaliczenie:</w:t>
            </w:r>
            <w:r w:rsidRPr="00D917EA">
              <w:rPr>
                <w:rFonts w:ascii="Times" w:hAnsi="Times" w:cs="Times New Roman"/>
                <w:b/>
                <w:iCs/>
              </w:rPr>
              <w:t xml:space="preserve"> 4 godzin.</w:t>
            </w:r>
          </w:p>
          <w:p w:rsidR="007140B1" w:rsidRPr="00D917EA" w:rsidRDefault="007909EB" w:rsidP="00D917EA">
            <w:pPr>
              <w:spacing w:after="0" w:line="240" w:lineRule="auto"/>
              <w:ind w:firstLine="72"/>
              <w:jc w:val="both"/>
              <w:rPr>
                <w:rFonts w:ascii="Times" w:hAnsi="Times" w:cs="Times New Roman"/>
                <w:b/>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Efekty kształcenia – wiedza</w:t>
            </w:r>
          </w:p>
          <w:p w:rsidR="007140B1" w:rsidRPr="00D917EA" w:rsidRDefault="007140B1" w:rsidP="00D917EA">
            <w:pPr>
              <w:spacing w:after="0" w:line="240" w:lineRule="auto"/>
              <w:jc w:val="both"/>
              <w:rPr>
                <w:rFonts w:ascii="Times" w:hAnsi="Times" w:cs="Times New Roman"/>
                <w:b/>
                <w:lang w:eastAsia="pl-PL"/>
              </w:rPr>
            </w:pPr>
          </w:p>
        </w:tc>
        <w:tc>
          <w:tcPr>
            <w:tcW w:w="6131" w:type="dxa"/>
            <w:vAlign w:val="center"/>
          </w:tcPr>
          <w:p w:rsidR="007909EB" w:rsidRPr="00D917EA" w:rsidRDefault="007909EB" w:rsidP="00D917EA">
            <w:pPr>
              <w:widowControl w:val="0"/>
              <w:spacing w:after="0" w:line="240" w:lineRule="auto"/>
              <w:jc w:val="both"/>
              <w:rPr>
                <w:rFonts w:ascii="Times" w:hAnsi="Times" w:cs="Times New Roman"/>
                <w:b/>
              </w:rPr>
            </w:pPr>
            <w:r w:rsidRPr="00D917EA">
              <w:rPr>
                <w:rFonts w:ascii="Times" w:hAnsi="Times" w:cs="Times New Roman"/>
                <w:b/>
              </w:rPr>
              <w:t>Student zna i rozumie:</w:t>
            </w:r>
          </w:p>
          <w:p w:rsidR="007140B1" w:rsidRPr="00D917EA" w:rsidRDefault="007140B1" w:rsidP="00D917EA">
            <w:pPr>
              <w:widowControl w:val="0"/>
              <w:spacing w:after="0" w:line="240" w:lineRule="auto"/>
              <w:jc w:val="both"/>
              <w:rPr>
                <w:rFonts w:ascii="Times" w:hAnsi="Times" w:cs="Times New Roman"/>
              </w:rPr>
            </w:pPr>
            <w:r w:rsidRPr="00D917EA">
              <w:rPr>
                <w:rFonts w:ascii="Times" w:hAnsi="Times" w:cs="Times New Roman"/>
              </w:rPr>
              <w:t>W1: teorie rozwoju miażdżycy i jej wpływ na funkcjonowanie orga</w:t>
            </w:r>
            <w:r w:rsidR="003F4F97" w:rsidRPr="00D917EA">
              <w:rPr>
                <w:rFonts w:ascii="Times" w:hAnsi="Times" w:cs="Times New Roman"/>
              </w:rPr>
              <w:t>nizmu.</w:t>
            </w:r>
          </w:p>
          <w:p w:rsidR="007140B1" w:rsidRPr="00D917EA" w:rsidRDefault="007140B1" w:rsidP="00D917EA">
            <w:pPr>
              <w:widowControl w:val="0"/>
              <w:spacing w:after="0" w:line="240" w:lineRule="auto"/>
              <w:jc w:val="both"/>
              <w:rPr>
                <w:rFonts w:ascii="Times" w:hAnsi="Times" w:cs="Times New Roman"/>
              </w:rPr>
            </w:pPr>
            <w:r w:rsidRPr="00D917EA">
              <w:rPr>
                <w:rFonts w:ascii="Times" w:hAnsi="Times" w:cs="Times New Roman"/>
              </w:rPr>
              <w:t xml:space="preserve">W2: wpływ poszczególnych frakcji lipidów i lipoprotein na organizm w </w:t>
            </w:r>
            <w:r w:rsidR="003F4F97" w:rsidRPr="00D917EA">
              <w:rPr>
                <w:rFonts w:ascii="Times" w:hAnsi="Times" w:cs="Times New Roman"/>
              </w:rPr>
              <w:t>stanach fizjologii i patologii.</w:t>
            </w:r>
          </w:p>
          <w:p w:rsidR="007140B1" w:rsidRPr="00D917EA" w:rsidRDefault="007140B1" w:rsidP="00D917EA">
            <w:pPr>
              <w:widowControl w:val="0"/>
              <w:spacing w:after="0" w:line="240" w:lineRule="auto"/>
              <w:jc w:val="both"/>
              <w:rPr>
                <w:rFonts w:ascii="Times" w:hAnsi="Times" w:cs="Times New Roman"/>
              </w:rPr>
            </w:pPr>
            <w:r w:rsidRPr="00D917EA">
              <w:rPr>
                <w:rFonts w:ascii="Times" w:hAnsi="Times" w:cs="Times New Roman"/>
              </w:rPr>
              <w:t>W3: wpływ czynników osobniczych modyfikowalnych i niemodyfikowalnych oraz czynników środowiskowych na wyniki badań laboratoryjnych stosowanych do diagnostyki, prewe</w:t>
            </w:r>
            <w:r w:rsidR="003F4F97" w:rsidRPr="00D917EA">
              <w:rPr>
                <w:rFonts w:ascii="Times" w:hAnsi="Times" w:cs="Times New Roman"/>
              </w:rPr>
              <w:t>ncji i oceny leczenia miażdżycy.</w:t>
            </w:r>
          </w:p>
          <w:p w:rsidR="007140B1" w:rsidRPr="00D917EA" w:rsidRDefault="007140B1" w:rsidP="00D917EA">
            <w:pPr>
              <w:widowControl w:val="0"/>
              <w:spacing w:after="0" w:line="240" w:lineRule="auto"/>
              <w:jc w:val="both"/>
              <w:rPr>
                <w:rFonts w:ascii="Times" w:hAnsi="Times" w:cs="Times New Roman"/>
              </w:rPr>
            </w:pPr>
            <w:r w:rsidRPr="00D917EA">
              <w:rPr>
                <w:rFonts w:ascii="Times" w:hAnsi="Times" w:cs="Times New Roman"/>
              </w:rPr>
              <w:t>W4: celowość stosowania programów diagnostycznych, profilaktycznych i terapeutycznych w rozpoznan</w:t>
            </w:r>
            <w:r w:rsidR="003F4F97" w:rsidRPr="00D917EA">
              <w:rPr>
                <w:rFonts w:ascii="Times" w:hAnsi="Times" w:cs="Times New Roman"/>
              </w:rPr>
              <w:t>iu i przeciwdziałaniu miażdżycy.</w:t>
            </w:r>
          </w:p>
          <w:p w:rsidR="007140B1" w:rsidRPr="00D917EA" w:rsidRDefault="007140B1" w:rsidP="00D917EA">
            <w:pPr>
              <w:widowControl w:val="0"/>
              <w:spacing w:after="0" w:line="240" w:lineRule="auto"/>
              <w:jc w:val="both"/>
              <w:rPr>
                <w:rFonts w:ascii="Times" w:hAnsi="Times" w:cs="Times New Roman"/>
              </w:rPr>
            </w:pPr>
            <w:r w:rsidRPr="00D917EA">
              <w:rPr>
                <w:rFonts w:ascii="Times" w:hAnsi="Times" w:cs="Times New Roman"/>
              </w:rPr>
              <w:lastRenderedPageBreak/>
              <w:t>W5: wpływ diety na wyniki badań laborator</w:t>
            </w:r>
            <w:r w:rsidR="003F4F97" w:rsidRPr="00D917EA">
              <w:rPr>
                <w:rFonts w:ascii="Times" w:hAnsi="Times" w:cs="Times New Roman"/>
              </w:rPr>
              <w:t>yjnych i profilaktykę miażdżycy.</w:t>
            </w:r>
          </w:p>
        </w:tc>
      </w:tr>
      <w:tr w:rsidR="007140B1" w:rsidRPr="00D917EA" w:rsidTr="00C71034">
        <w:trPr>
          <w:trHeight w:val="2679"/>
        </w:trPr>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lastRenderedPageBreak/>
              <w:t>Efekty kształcenia – umiejętności</w:t>
            </w:r>
          </w:p>
        </w:tc>
        <w:tc>
          <w:tcPr>
            <w:tcW w:w="6131" w:type="dxa"/>
            <w:vAlign w:val="center"/>
          </w:tcPr>
          <w:p w:rsidR="007909EB" w:rsidRPr="00D917EA" w:rsidRDefault="007909EB" w:rsidP="00D917EA">
            <w:pPr>
              <w:autoSpaceDE w:val="0"/>
              <w:autoSpaceDN w:val="0"/>
              <w:adjustRightInd w:val="0"/>
              <w:spacing w:after="0" w:line="240" w:lineRule="auto"/>
              <w:jc w:val="both"/>
              <w:rPr>
                <w:rFonts w:ascii="Times" w:hAnsi="Times" w:cs="Times New Roman"/>
                <w:b/>
                <w:lang w:eastAsia="pl-PL"/>
              </w:rPr>
            </w:pPr>
            <w:r w:rsidRPr="00D917EA">
              <w:rPr>
                <w:rFonts w:ascii="Times" w:hAnsi="Times" w:cs="Times New Roman"/>
                <w:b/>
                <w:lang w:eastAsia="pl-PL"/>
              </w:rPr>
              <w:t>Student potrafi:</w:t>
            </w:r>
          </w:p>
          <w:p w:rsidR="007140B1" w:rsidRPr="00D917EA" w:rsidRDefault="007140B1"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U1: wykorzystać wiedzę biochemiczną do oceny n</w:t>
            </w:r>
            <w:r w:rsidR="003F4F97" w:rsidRPr="00D917EA">
              <w:rPr>
                <w:rFonts w:ascii="Times" w:hAnsi="Times" w:cs="Times New Roman"/>
                <w:lang w:eastAsia="pl-PL"/>
              </w:rPr>
              <w:t>asilenia procesów miażdżycowych.</w:t>
            </w:r>
          </w:p>
          <w:p w:rsidR="007140B1" w:rsidRPr="00D917EA" w:rsidRDefault="007140B1" w:rsidP="00D917EA">
            <w:pPr>
              <w:widowControl w:val="0"/>
              <w:spacing w:after="0" w:line="240" w:lineRule="auto"/>
              <w:jc w:val="both"/>
              <w:rPr>
                <w:rFonts w:ascii="Times" w:hAnsi="Times" w:cs="Times New Roman"/>
              </w:rPr>
            </w:pPr>
            <w:r w:rsidRPr="00D917EA">
              <w:rPr>
                <w:rFonts w:ascii="Times" w:hAnsi="Times" w:cs="Times New Roman"/>
              </w:rPr>
              <w:t xml:space="preserve">U2: </w:t>
            </w:r>
            <w:r w:rsidR="007909EB" w:rsidRPr="00D917EA">
              <w:rPr>
                <w:rFonts w:ascii="Times" w:hAnsi="Times" w:cs="Times New Roman"/>
              </w:rPr>
              <w:t xml:space="preserve">określić </w:t>
            </w:r>
            <w:r w:rsidRPr="00D917EA">
              <w:rPr>
                <w:rFonts w:ascii="Times" w:hAnsi="Times" w:cs="Times New Roman"/>
              </w:rPr>
              <w:t>programy diagnostyczne, profilaktyczne i terapeutyczne w rozpoznaniu i</w:t>
            </w:r>
            <w:r w:rsidR="003F4F97" w:rsidRPr="00D917EA">
              <w:rPr>
                <w:rFonts w:ascii="Times" w:hAnsi="Times" w:cs="Times New Roman"/>
              </w:rPr>
              <w:t xml:space="preserve"> przeciwdziałaniu miażdżycy.</w:t>
            </w:r>
          </w:p>
          <w:p w:rsidR="007140B1" w:rsidRPr="00D917EA" w:rsidRDefault="007140B1" w:rsidP="00D917EA">
            <w:pPr>
              <w:widowControl w:val="0"/>
              <w:spacing w:after="0" w:line="240" w:lineRule="auto"/>
              <w:jc w:val="both"/>
              <w:rPr>
                <w:rFonts w:ascii="Times" w:hAnsi="Times" w:cs="Times New Roman"/>
                <w:lang w:eastAsia="pl-PL"/>
              </w:rPr>
            </w:pPr>
            <w:r w:rsidRPr="00D917EA">
              <w:rPr>
                <w:rFonts w:ascii="Times" w:hAnsi="Times" w:cs="Times New Roman"/>
                <w:lang w:eastAsia="pl-PL"/>
              </w:rPr>
              <w:t xml:space="preserve">U3: doradzić wykonanie panelu badań laboratoryjnych w </w:t>
            </w:r>
            <w:r w:rsidR="003F4F97" w:rsidRPr="00D917EA">
              <w:rPr>
                <w:rFonts w:ascii="Times" w:hAnsi="Times" w:cs="Times New Roman"/>
                <w:lang w:eastAsia="pl-PL"/>
              </w:rPr>
              <w:t>celu oceny zagrożenia miażdżycą.</w:t>
            </w:r>
          </w:p>
          <w:p w:rsidR="007140B1" w:rsidRPr="00D917EA" w:rsidRDefault="007140B1" w:rsidP="00D917EA">
            <w:pPr>
              <w:widowControl w:val="0"/>
              <w:spacing w:after="0" w:line="240" w:lineRule="auto"/>
              <w:jc w:val="both"/>
              <w:rPr>
                <w:rFonts w:ascii="Times" w:hAnsi="Times" w:cs="Times New Roman"/>
                <w:lang w:eastAsia="pl-PL"/>
              </w:rPr>
            </w:pPr>
            <w:r w:rsidRPr="00D917EA">
              <w:rPr>
                <w:rFonts w:ascii="Times" w:hAnsi="Times" w:cs="Times New Roman"/>
                <w:lang w:eastAsia="pl-PL"/>
              </w:rPr>
              <w:t xml:space="preserve">U4: wytłumaczyć wpływ diety  na zagrożenie </w:t>
            </w:r>
            <w:r w:rsidR="003F4F97" w:rsidRPr="00D917EA">
              <w:rPr>
                <w:rFonts w:ascii="Times" w:hAnsi="Times" w:cs="Times New Roman"/>
                <w:lang w:eastAsia="pl-PL"/>
              </w:rPr>
              <w:t>miażdżycą.</w:t>
            </w:r>
          </w:p>
          <w:p w:rsidR="007140B1" w:rsidRPr="00D917EA" w:rsidRDefault="007140B1"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 xml:space="preserve">U5: wyjaśnić wpływ stylu życia, płci i wieku pacjenta na stopień ryzyka miażdżycy oceniany na </w:t>
            </w:r>
            <w:r w:rsidR="003F4F97" w:rsidRPr="00D917EA">
              <w:rPr>
                <w:rFonts w:ascii="Times" w:hAnsi="Times" w:cs="Times New Roman"/>
                <w:lang w:eastAsia="pl-PL"/>
              </w:rPr>
              <w:t>podstawie badań laboratoryjnych.</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Efekty kształcenia – kompetencje społeczne</w:t>
            </w:r>
          </w:p>
        </w:tc>
        <w:tc>
          <w:tcPr>
            <w:tcW w:w="6131" w:type="dxa"/>
            <w:vAlign w:val="center"/>
          </w:tcPr>
          <w:p w:rsidR="007909EB" w:rsidRPr="00D917EA" w:rsidRDefault="007909EB"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Student gotów jest do:</w:t>
            </w:r>
          </w:p>
          <w:p w:rsidR="007140B1" w:rsidRPr="00D917EA" w:rsidRDefault="007140B1"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rPr>
              <w:t>K1: dąży do korzystania z obiektywnych źródeł piśmiennictwa z zakresu sposobów oceny ryzyka miażdżycy i przeciw</w:t>
            </w:r>
            <w:r w:rsidR="003F4F97" w:rsidRPr="00D917EA">
              <w:rPr>
                <w:rFonts w:ascii="Times" w:hAnsi="Times" w:cs="Times New Roman"/>
              </w:rPr>
              <w:t>działania procesom miażdżycowym.</w:t>
            </w:r>
          </w:p>
          <w:p w:rsidR="007140B1" w:rsidRPr="00D917EA" w:rsidRDefault="007140B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K2: ma świadomość ograniczeń, wynikających z zaawansowanych procesów miażdżycowych i propaguje zachowania</w:t>
            </w:r>
            <w:r w:rsidR="003F4F97" w:rsidRPr="00D917EA">
              <w:rPr>
                <w:rFonts w:ascii="Times" w:hAnsi="Times" w:cs="Times New Roman"/>
              </w:rPr>
              <w:t xml:space="preserve"> ograniczające ryzyko miażdżycy.</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Metody dydaktyczne</w:t>
            </w:r>
          </w:p>
        </w:tc>
        <w:tc>
          <w:tcPr>
            <w:tcW w:w="6131" w:type="dxa"/>
            <w:vAlign w:val="center"/>
          </w:tcPr>
          <w:p w:rsidR="007909EB" w:rsidRPr="00D917EA" w:rsidRDefault="007909EB"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7909EB" w:rsidRPr="00D917EA" w:rsidRDefault="007909E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7909EB" w:rsidRPr="00D917EA" w:rsidRDefault="007909E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7909EB" w:rsidRPr="00D917EA" w:rsidRDefault="007909E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-konwersatoryjny.</w:t>
            </w:r>
          </w:p>
          <w:p w:rsidR="007909EB" w:rsidRPr="00D917EA" w:rsidRDefault="007909EB" w:rsidP="00D917EA">
            <w:pPr>
              <w:pStyle w:val="Domylnie"/>
              <w:spacing w:after="0" w:line="240" w:lineRule="auto"/>
              <w:jc w:val="both"/>
              <w:rPr>
                <w:rFonts w:ascii="Times" w:hAnsi="Times" w:cs="Times New Roman"/>
                <w:b/>
              </w:rPr>
            </w:pPr>
          </w:p>
          <w:p w:rsidR="007909EB" w:rsidRPr="00D917EA" w:rsidRDefault="007909EB"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7909EB" w:rsidRPr="00D917EA" w:rsidRDefault="007909EB" w:rsidP="00D917EA">
            <w:pPr>
              <w:pStyle w:val="Domylnie"/>
              <w:spacing w:after="0" w:line="240" w:lineRule="auto"/>
              <w:jc w:val="both"/>
              <w:rPr>
                <w:rFonts w:ascii="Times" w:hAnsi="Times" w:cs="Times New Roman"/>
              </w:rPr>
            </w:pPr>
            <w:r w:rsidRPr="00D917EA">
              <w:rPr>
                <w:rFonts w:ascii="Times" w:hAnsi="Times" w:cs="Times New Roman"/>
              </w:rPr>
              <w:t>- nie dotyczy.</w:t>
            </w:r>
          </w:p>
          <w:p w:rsidR="007909EB" w:rsidRPr="00D917EA" w:rsidRDefault="007909EB" w:rsidP="00D917EA">
            <w:pPr>
              <w:pStyle w:val="Domylnie"/>
              <w:spacing w:after="0" w:line="240" w:lineRule="auto"/>
              <w:jc w:val="both"/>
              <w:rPr>
                <w:rFonts w:ascii="Times" w:hAnsi="Times" w:cs="Times New Roman"/>
                <w:b/>
              </w:rPr>
            </w:pPr>
          </w:p>
          <w:p w:rsidR="007909EB" w:rsidRPr="00D917EA" w:rsidRDefault="007909EB" w:rsidP="00D917EA">
            <w:pPr>
              <w:pStyle w:val="Domylnie"/>
              <w:spacing w:after="0" w:line="240" w:lineRule="auto"/>
              <w:jc w:val="both"/>
              <w:rPr>
                <w:rFonts w:ascii="Times" w:hAnsi="Times" w:cs="Times New Roman"/>
                <w:b/>
              </w:rPr>
            </w:pPr>
            <w:r w:rsidRPr="00D917EA">
              <w:rPr>
                <w:rFonts w:ascii="Times" w:hAnsi="Times" w:cs="Times New Roman"/>
                <w:b/>
              </w:rPr>
              <w:t>Seminaria:</w:t>
            </w:r>
          </w:p>
          <w:p w:rsidR="007140B1" w:rsidRPr="00D917EA" w:rsidRDefault="007909EB" w:rsidP="00D917EA">
            <w:pPr>
              <w:spacing w:after="0" w:line="240" w:lineRule="auto"/>
              <w:jc w:val="both"/>
              <w:rPr>
                <w:rFonts w:ascii="Times" w:hAnsi="Times" w:cs="Times New Roman"/>
                <w:color w:val="000000"/>
              </w:rPr>
            </w:pPr>
            <w:r w:rsidRPr="00D917EA">
              <w:rPr>
                <w:rFonts w:ascii="Times" w:hAnsi="Times" w:cs="Times New Roman"/>
              </w:rPr>
              <w:t>- nie dotyczy.</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Wymagania wstępne</w:t>
            </w:r>
          </w:p>
        </w:tc>
        <w:tc>
          <w:tcPr>
            <w:tcW w:w="6131" w:type="dxa"/>
            <w:vAlign w:val="center"/>
          </w:tcPr>
          <w:p w:rsidR="007140B1" w:rsidRPr="00D917EA" w:rsidRDefault="007140B1"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rPr>
              <w:t>Student rozpoczynający kształcenie z przedmiotu „Miażdżyca - teoria, diagnostyka, klinika” powinien posiadać wiedzę z zakresu biochemii, fizjologii i patofizjologii oraz diagnostyki laboratoryjnej zdobytą podczas realizacji przedmiotów w toku studiów.</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Skrócony opis przedmiotu</w:t>
            </w:r>
          </w:p>
        </w:tc>
        <w:tc>
          <w:tcPr>
            <w:tcW w:w="6131" w:type="dxa"/>
            <w:vAlign w:val="center"/>
          </w:tcPr>
          <w:p w:rsidR="007140B1" w:rsidRPr="00D917EA" w:rsidRDefault="007140B1" w:rsidP="00D917EA">
            <w:pPr>
              <w:autoSpaceDE w:val="0"/>
              <w:autoSpaceDN w:val="0"/>
              <w:adjustRightInd w:val="0"/>
              <w:spacing w:after="0" w:line="240" w:lineRule="auto"/>
              <w:jc w:val="both"/>
              <w:rPr>
                <w:rFonts w:ascii="Times" w:hAnsi="Times" w:cs="Times New Roman"/>
                <w:b/>
                <w:bCs/>
                <w:iCs/>
              </w:rPr>
            </w:pPr>
            <w:r w:rsidRPr="00D917EA">
              <w:rPr>
                <w:rFonts w:ascii="Times" w:hAnsi="Times" w:cs="Times New Roman"/>
                <w:spacing w:val="-3"/>
              </w:rPr>
              <w:t xml:space="preserve">Zajęcia z przedmiotu fakultatywnego </w:t>
            </w:r>
            <w:r w:rsidRPr="00D917EA">
              <w:rPr>
                <w:rFonts w:ascii="Times" w:hAnsi="Times" w:cs="Times New Roman"/>
              </w:rPr>
              <w:t>„Miażdżyca - teoria, diagnostyka, klinika” n</w:t>
            </w:r>
            <w:r w:rsidRPr="00D917EA">
              <w:rPr>
                <w:rFonts w:ascii="Times" w:hAnsi="Times" w:cs="Times New Roman"/>
                <w:spacing w:val="-3"/>
              </w:rPr>
              <w:t>a kierunku Analityka Medyczna</w:t>
            </w:r>
            <w:r w:rsidRPr="00D917EA">
              <w:rPr>
                <w:rFonts w:ascii="Times" w:hAnsi="Times" w:cs="Times New Roman"/>
                <w:color w:val="000000"/>
              </w:rPr>
              <w:t xml:space="preserve"> </w:t>
            </w:r>
            <w:r w:rsidRPr="00D917EA">
              <w:rPr>
                <w:rFonts w:ascii="Times" w:hAnsi="Times" w:cs="Times New Roman"/>
                <w:spacing w:val="-3"/>
              </w:rPr>
              <w:t>realizowane są na III, IV lub V roku, w V/VI/VII/VIII/IX semestrze. Przedmiot obejmuje 15 godzin wykładów. Z</w:t>
            </w:r>
            <w:r w:rsidRPr="00D917EA">
              <w:rPr>
                <w:rFonts w:ascii="Times" w:hAnsi="Times" w:cs="Times New Roman"/>
                <w:lang w:eastAsia="pl-PL"/>
              </w:rPr>
              <w:t xml:space="preserve">asadniczym celem nauczania przedmiotu </w:t>
            </w:r>
            <w:r w:rsidRPr="00D917EA">
              <w:rPr>
                <w:rFonts w:ascii="Times" w:hAnsi="Times" w:cs="Times New Roman"/>
              </w:rPr>
              <w:t xml:space="preserve">„Miażdżyca - teoria, diagnostyka, klinika” </w:t>
            </w:r>
            <w:r w:rsidRPr="00D917EA">
              <w:rPr>
                <w:rFonts w:ascii="Times" w:hAnsi="Times" w:cs="Times New Roman"/>
                <w:lang w:eastAsia="pl-PL"/>
              </w:rPr>
              <w:t>na kierunku Analityka Medyczna jest zaznajomienie studentów z podstawowymi teoriami naukowymi tłumaczącymi rozwój miażdżycy, a także właściwego wyboru oraz interpretacji badań laboratoryjnych w prewencji, rozwoju i terapii miażdżycy.</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bCs/>
                <w:lang w:eastAsia="pl-PL"/>
              </w:rPr>
            </w:pPr>
            <w:r w:rsidRPr="00D917EA">
              <w:rPr>
                <w:rFonts w:ascii="Times" w:hAnsi="Times" w:cs="Times New Roman"/>
                <w:b/>
                <w:lang w:eastAsia="pl-PL"/>
              </w:rPr>
              <w:t>Pełny opis przedmiotu</w:t>
            </w:r>
          </w:p>
        </w:tc>
        <w:tc>
          <w:tcPr>
            <w:tcW w:w="6131" w:type="dxa"/>
            <w:vAlign w:val="center"/>
          </w:tcPr>
          <w:p w:rsidR="007140B1" w:rsidRPr="00D917EA" w:rsidRDefault="007140B1" w:rsidP="00D917EA">
            <w:pPr>
              <w:pStyle w:val="Tekstpodstawowy3"/>
              <w:spacing w:after="0" w:line="240" w:lineRule="auto"/>
              <w:jc w:val="both"/>
              <w:rPr>
                <w:rFonts w:ascii="Times" w:hAnsi="Times"/>
                <w:sz w:val="22"/>
                <w:szCs w:val="22"/>
              </w:rPr>
            </w:pPr>
            <w:r w:rsidRPr="00D917EA">
              <w:rPr>
                <w:rFonts w:ascii="Times" w:hAnsi="Times"/>
                <w:color w:val="000000"/>
                <w:sz w:val="22"/>
                <w:szCs w:val="22"/>
              </w:rPr>
              <w:t xml:space="preserve">Celem przedmiotu </w:t>
            </w:r>
            <w:r w:rsidRPr="00D917EA">
              <w:rPr>
                <w:rFonts w:ascii="Times" w:hAnsi="Times"/>
                <w:sz w:val="22"/>
                <w:szCs w:val="22"/>
              </w:rPr>
              <w:t xml:space="preserve">„Miażdżyca - teoria, diagnostyka, klinika” </w:t>
            </w:r>
            <w:r w:rsidRPr="00D917EA">
              <w:rPr>
                <w:rFonts w:ascii="Times" w:hAnsi="Times"/>
                <w:color w:val="000000"/>
                <w:sz w:val="22"/>
                <w:szCs w:val="22"/>
              </w:rPr>
              <w:t xml:space="preserve">jest </w:t>
            </w:r>
            <w:r w:rsidRPr="00D917EA">
              <w:rPr>
                <w:rFonts w:ascii="Times" w:hAnsi="Times"/>
                <w:sz w:val="22"/>
                <w:szCs w:val="22"/>
              </w:rPr>
              <w:t>podsumowanie i uaktualnienie wiedzy na temat procesów miażdżycowych. Przedstawienie schematów diagnostycznych stosowanych w rozpoznaniu, różnicowaniu, profilaktyce i terapii miażdżycy. Zaprezentowanie najnowszych wytycznych obejmujących schematy postępowania profilaktycznego i diagnostycznego w prewencji miażdżycy. Przybliżenie nowoczesnej wiedzy dotyczącej postępowania dietetycznego w profilaktyce i leczeniu miażdżycy. Zapoznanie z lekami nowej generacji i przeciwmiażdżycowym postępowaniem farmakologicznym.</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lastRenderedPageBreak/>
              <w:t>Literatura</w:t>
            </w:r>
          </w:p>
        </w:tc>
        <w:tc>
          <w:tcPr>
            <w:tcW w:w="6131" w:type="dxa"/>
            <w:vAlign w:val="center"/>
          </w:tcPr>
          <w:p w:rsidR="007140B1" w:rsidRPr="00D917EA" w:rsidRDefault="007909EB" w:rsidP="00D917EA">
            <w:pPr>
              <w:pStyle w:val="Bezodstpw1"/>
              <w:jc w:val="both"/>
              <w:rPr>
                <w:rFonts w:ascii="Times" w:hAnsi="Times" w:cs="Times New Roman"/>
                <w:b/>
                <w:lang w:eastAsia="pl-PL"/>
              </w:rPr>
            </w:pPr>
            <w:r w:rsidRPr="00D917EA">
              <w:rPr>
                <w:rFonts w:ascii="Times" w:hAnsi="Times" w:cs="Times New Roman"/>
                <w:b/>
                <w:lang w:eastAsia="pl-PL"/>
              </w:rPr>
              <w:t>Literatura p</w:t>
            </w:r>
            <w:r w:rsidR="007140B1" w:rsidRPr="00D917EA">
              <w:rPr>
                <w:rFonts w:ascii="Times" w:hAnsi="Times" w:cs="Times New Roman"/>
                <w:b/>
                <w:lang w:eastAsia="pl-PL"/>
              </w:rPr>
              <w:t>odstawowa:</w:t>
            </w:r>
          </w:p>
          <w:p w:rsidR="007140B1" w:rsidRPr="00D917EA" w:rsidRDefault="007909EB" w:rsidP="00D917EA">
            <w:pPr>
              <w:pStyle w:val="Bezodstpw1"/>
              <w:jc w:val="both"/>
              <w:rPr>
                <w:rFonts w:ascii="Times" w:hAnsi="Times" w:cs="Times New Roman"/>
                <w:lang w:eastAsia="pl-PL"/>
              </w:rPr>
            </w:pPr>
            <w:r w:rsidRPr="00D917EA">
              <w:rPr>
                <w:rFonts w:ascii="Times" w:hAnsi="Times" w:cs="Times New Roman"/>
                <w:lang w:eastAsia="pl-PL"/>
              </w:rPr>
              <w:t xml:space="preserve">1. </w:t>
            </w:r>
            <w:r w:rsidR="007140B1" w:rsidRPr="00D917EA">
              <w:rPr>
                <w:rFonts w:ascii="Times" w:hAnsi="Times" w:cs="Times New Roman"/>
                <w:lang w:eastAsia="pl-PL"/>
              </w:rPr>
              <w:t xml:space="preserve">Dembińska-Kieć A., Naskalski J.: Diagnostyka laboratoryjna </w:t>
            </w:r>
            <w:r w:rsidRPr="00D917EA">
              <w:rPr>
                <w:rFonts w:ascii="Times" w:hAnsi="Times" w:cs="Times New Roman"/>
                <w:lang w:eastAsia="pl-PL"/>
              </w:rPr>
              <w:t xml:space="preserve"> </w:t>
            </w:r>
            <w:r w:rsidR="007140B1" w:rsidRPr="00D917EA">
              <w:rPr>
                <w:rFonts w:ascii="Times" w:hAnsi="Times" w:cs="Times New Roman"/>
                <w:lang w:eastAsia="pl-PL"/>
              </w:rPr>
              <w:t>z elementami biochemii klinicznej. Elsevier Urban &amp; Partner, Wrocław  2017.</w:t>
            </w:r>
          </w:p>
          <w:p w:rsidR="009C7049" w:rsidRPr="00D917EA" w:rsidRDefault="007140B1" w:rsidP="00D917EA">
            <w:pPr>
              <w:pStyle w:val="Bezodstpw1"/>
              <w:jc w:val="both"/>
              <w:rPr>
                <w:rFonts w:ascii="Times" w:hAnsi="Times" w:cs="Times New Roman"/>
                <w:lang w:eastAsia="pl-PL"/>
              </w:rPr>
            </w:pPr>
            <w:r w:rsidRPr="00D917EA">
              <w:rPr>
                <w:rFonts w:ascii="Times" w:hAnsi="Times" w:cs="Times New Roman"/>
                <w:lang w:eastAsia="pl-PL"/>
              </w:rPr>
              <w:t>2. Huges J., Jefferson A.: Chemia kliniczna. Elsevier Urban &amp; Partner, Wrocław  2010.</w:t>
            </w:r>
          </w:p>
          <w:p w:rsidR="007140B1" w:rsidRPr="00D917EA" w:rsidRDefault="007140B1" w:rsidP="00D917EA">
            <w:pPr>
              <w:pStyle w:val="Bezodstpw1"/>
              <w:jc w:val="both"/>
              <w:rPr>
                <w:rFonts w:ascii="Times" w:hAnsi="Times" w:cs="Times New Roman"/>
                <w:lang w:eastAsia="pl-PL"/>
              </w:rPr>
            </w:pPr>
            <w:r w:rsidRPr="00D917EA">
              <w:rPr>
                <w:rFonts w:ascii="Times" w:hAnsi="Times" w:cs="Times New Roman"/>
                <w:lang w:eastAsia="pl-PL"/>
              </w:rPr>
              <w:t xml:space="preserve">3. Skoczyńska A.: Patogeneza miażdżycy. Elsevier Urban &amp; Partner, </w:t>
            </w:r>
          </w:p>
          <w:p w:rsidR="007140B1" w:rsidRPr="00D917EA" w:rsidRDefault="007140B1" w:rsidP="00D917EA">
            <w:pPr>
              <w:pStyle w:val="Bezodstpw1"/>
              <w:jc w:val="both"/>
              <w:rPr>
                <w:rFonts w:ascii="Times" w:hAnsi="Times" w:cs="Times New Roman"/>
                <w:lang w:eastAsia="pl-PL"/>
              </w:rPr>
            </w:pPr>
            <w:r w:rsidRPr="00D917EA">
              <w:rPr>
                <w:rFonts w:ascii="Times" w:hAnsi="Times" w:cs="Times New Roman"/>
                <w:lang w:eastAsia="pl-PL"/>
              </w:rPr>
              <w:t>Wrocław  2006.</w:t>
            </w:r>
          </w:p>
          <w:p w:rsidR="007140B1" w:rsidRPr="00D917EA" w:rsidRDefault="007140B1" w:rsidP="00D917EA">
            <w:pPr>
              <w:pStyle w:val="Bezodstpw1"/>
              <w:jc w:val="both"/>
              <w:rPr>
                <w:rFonts w:ascii="Times" w:hAnsi="Times" w:cs="Times New Roman"/>
                <w:lang w:eastAsia="pl-PL"/>
              </w:rPr>
            </w:pPr>
            <w:r w:rsidRPr="00D917EA">
              <w:rPr>
                <w:rFonts w:ascii="Times" w:hAnsi="Times" w:cs="Times New Roman"/>
                <w:lang w:eastAsia="pl-PL"/>
              </w:rPr>
              <w:t>4. Urban M.: Miażdżyca u dzieci i młodzieży.Cornetis, Wrocław 2007</w:t>
            </w:r>
          </w:p>
          <w:p w:rsidR="007140B1" w:rsidRPr="00D917EA" w:rsidRDefault="009C7049" w:rsidP="00D917EA">
            <w:pPr>
              <w:pStyle w:val="Bezodstpw1"/>
              <w:jc w:val="both"/>
              <w:rPr>
                <w:rFonts w:ascii="Times" w:hAnsi="Times" w:cs="Times New Roman"/>
                <w:b/>
                <w:lang w:eastAsia="pl-PL"/>
              </w:rPr>
            </w:pPr>
            <w:r w:rsidRPr="00D917EA">
              <w:rPr>
                <w:rFonts w:ascii="Times" w:hAnsi="Times" w:cs="Times New Roman"/>
                <w:b/>
                <w:lang w:eastAsia="pl-PL"/>
              </w:rPr>
              <w:t>Literatura u</w:t>
            </w:r>
            <w:r w:rsidR="007140B1" w:rsidRPr="00D917EA">
              <w:rPr>
                <w:rFonts w:ascii="Times" w:hAnsi="Times" w:cs="Times New Roman"/>
                <w:b/>
                <w:lang w:eastAsia="pl-PL"/>
              </w:rPr>
              <w:t>zupełniająca:</w:t>
            </w:r>
          </w:p>
          <w:p w:rsidR="009C7049" w:rsidRPr="00D917EA" w:rsidRDefault="007140B1" w:rsidP="00D917EA">
            <w:pPr>
              <w:pStyle w:val="Bezodstpw1"/>
              <w:jc w:val="both"/>
              <w:rPr>
                <w:rFonts w:ascii="Times" w:hAnsi="Times" w:cs="Times New Roman"/>
                <w:lang w:eastAsia="pl-PL"/>
              </w:rPr>
            </w:pPr>
            <w:r w:rsidRPr="00D917EA">
              <w:rPr>
                <w:rFonts w:ascii="Times" w:hAnsi="Times" w:cs="Times New Roman"/>
                <w:lang w:eastAsia="pl-PL"/>
              </w:rPr>
              <w:t>1. Cabalska B.: Wybrane choroby metaboliczne u dzieci. PZWL, Warszawa 2002</w:t>
            </w:r>
          </w:p>
          <w:p w:rsidR="009C7049" w:rsidRPr="00D917EA" w:rsidRDefault="007140B1" w:rsidP="00D917EA">
            <w:pPr>
              <w:pStyle w:val="Bezodstpw1"/>
              <w:jc w:val="both"/>
              <w:rPr>
                <w:rFonts w:ascii="Times" w:hAnsi="Times" w:cs="Times New Roman"/>
                <w:lang w:eastAsia="pl-PL"/>
              </w:rPr>
            </w:pPr>
            <w:r w:rsidRPr="00D917EA">
              <w:rPr>
                <w:rFonts w:ascii="Times" w:hAnsi="Times" w:cs="Times New Roman"/>
                <w:lang w:eastAsia="pl-PL"/>
              </w:rPr>
              <w:t>2. Cybulska B., Kłosiewicz-Latos</w:t>
            </w:r>
            <w:r w:rsidR="009C7049" w:rsidRPr="00D917EA">
              <w:rPr>
                <w:rFonts w:ascii="Times" w:hAnsi="Times" w:cs="Times New Roman"/>
                <w:lang w:eastAsia="pl-PL"/>
              </w:rPr>
              <w:t xml:space="preserve">zek L.: Zaburzenia lipidowe.  </w:t>
            </w:r>
            <w:r w:rsidRPr="00D917EA">
              <w:rPr>
                <w:rFonts w:ascii="Times" w:hAnsi="Times" w:cs="Times New Roman"/>
                <w:lang w:eastAsia="pl-PL"/>
              </w:rPr>
              <w:t xml:space="preserve"> Wydawnictwo Medyczne terMedia, Poznań  2010.</w:t>
            </w:r>
          </w:p>
          <w:p w:rsidR="007140B1" w:rsidRPr="00D917EA" w:rsidRDefault="007140B1" w:rsidP="00D917EA">
            <w:pPr>
              <w:pStyle w:val="Bezodstpw1"/>
              <w:jc w:val="both"/>
              <w:rPr>
                <w:rFonts w:ascii="Times" w:hAnsi="Times" w:cs="Times New Roman"/>
                <w:lang w:eastAsia="pl-PL"/>
              </w:rPr>
            </w:pPr>
            <w:r w:rsidRPr="00D917EA">
              <w:rPr>
                <w:rFonts w:ascii="Times" w:hAnsi="Times" w:cs="Times New Roman"/>
                <w:lang w:eastAsia="pl-PL"/>
              </w:rPr>
              <w:t>3. W.</w:t>
            </w:r>
            <w:r w:rsidR="009C7049" w:rsidRPr="00D917EA">
              <w:rPr>
                <w:rFonts w:ascii="Times" w:hAnsi="Times" w:cs="Times New Roman"/>
                <w:lang w:eastAsia="pl-PL"/>
              </w:rPr>
              <w:t xml:space="preserve"> </w:t>
            </w:r>
            <w:r w:rsidRPr="00D917EA">
              <w:rPr>
                <w:rFonts w:ascii="Times" w:hAnsi="Times" w:cs="Times New Roman"/>
                <w:lang w:eastAsia="pl-PL"/>
              </w:rPr>
              <w:t>O.</w:t>
            </w:r>
            <w:r w:rsidR="009C7049" w:rsidRPr="00D917EA">
              <w:rPr>
                <w:rFonts w:ascii="Times" w:hAnsi="Times" w:cs="Times New Roman"/>
                <w:lang w:eastAsia="pl-PL"/>
              </w:rPr>
              <w:t xml:space="preserve"> </w:t>
            </w:r>
            <w:r w:rsidRPr="00D917EA">
              <w:rPr>
                <w:rFonts w:ascii="Times" w:hAnsi="Times" w:cs="Times New Roman"/>
                <w:lang w:eastAsia="pl-PL"/>
              </w:rPr>
              <w:t>Richter: Zaburzenia przemian lipidów, MedPharm Polska 2007.</w:t>
            </w:r>
          </w:p>
        </w:tc>
      </w:tr>
      <w:tr w:rsidR="007140B1" w:rsidRPr="00D917EA" w:rsidTr="00C71034">
        <w:trPr>
          <w:trHeight w:val="699"/>
        </w:trPr>
        <w:tc>
          <w:tcPr>
            <w:tcW w:w="3333" w:type="dxa"/>
            <w:vAlign w:val="center"/>
          </w:tcPr>
          <w:p w:rsidR="007140B1" w:rsidRPr="00D917EA" w:rsidRDefault="007140B1" w:rsidP="00D917EA">
            <w:pPr>
              <w:spacing w:after="0" w:line="240" w:lineRule="auto"/>
              <w:jc w:val="both"/>
              <w:rPr>
                <w:rFonts w:ascii="Times" w:hAnsi="Times" w:cs="Times New Roman"/>
                <w:b/>
                <w:color w:val="FF0000"/>
                <w:lang w:eastAsia="pl-PL"/>
              </w:rPr>
            </w:pPr>
            <w:r w:rsidRPr="00D917EA">
              <w:rPr>
                <w:rFonts w:ascii="Times" w:hAnsi="Times" w:cs="Times New Roman"/>
                <w:b/>
                <w:lang w:eastAsia="pl-PL"/>
              </w:rPr>
              <w:t>Metody i kryteria oceniania</w:t>
            </w:r>
          </w:p>
        </w:tc>
        <w:tc>
          <w:tcPr>
            <w:tcW w:w="6131" w:type="dxa"/>
            <w:vAlign w:val="center"/>
          </w:tcPr>
          <w:p w:rsidR="007140B1" w:rsidRPr="00D917EA" w:rsidRDefault="003F4F97" w:rsidP="00D917EA">
            <w:pPr>
              <w:widowControl w:val="0"/>
              <w:spacing w:after="0" w:line="240" w:lineRule="auto"/>
              <w:jc w:val="both"/>
              <w:rPr>
                <w:rFonts w:ascii="Times" w:hAnsi="Times" w:cs="Times New Roman"/>
                <w:color w:val="000000"/>
              </w:rPr>
            </w:pPr>
            <w:r w:rsidRPr="00D917EA">
              <w:rPr>
                <w:rFonts w:ascii="Times" w:hAnsi="Times" w:cs="Times New Roman"/>
                <w:bCs/>
                <w:color w:val="000000"/>
                <w:lang w:eastAsia="pl-PL"/>
              </w:rPr>
              <w:t>1.</w:t>
            </w:r>
            <w:r w:rsidR="007140B1" w:rsidRPr="00D917EA">
              <w:rPr>
                <w:rFonts w:ascii="Times" w:hAnsi="Times" w:cs="Times New Roman"/>
                <w:bCs/>
                <w:color w:val="000000"/>
                <w:lang w:eastAsia="pl-PL"/>
              </w:rPr>
              <w:t>U</w:t>
            </w:r>
            <w:r w:rsidR="007140B1" w:rsidRPr="00D917EA">
              <w:rPr>
                <w:rFonts w:ascii="Times" w:hAnsi="Times" w:cs="Times New Roman"/>
                <w:bCs/>
                <w:color w:val="000000"/>
              </w:rPr>
              <w:t>kierunkowana obserwacja czynności studenta podczas wykonywania zadań praktycznych (interpretacja wyników badań laboratoryjnych w wybranej jednostce chorobowej)</w:t>
            </w:r>
            <w:r w:rsidR="007140B1" w:rsidRPr="00D917EA">
              <w:rPr>
                <w:rFonts w:ascii="Times" w:hAnsi="Times" w:cs="Times New Roman"/>
                <w:color w:val="000000"/>
              </w:rPr>
              <w:t>: W2, W3, U1, U2, U3</w:t>
            </w:r>
          </w:p>
          <w:p w:rsidR="007140B1" w:rsidRPr="00D917EA" w:rsidRDefault="007140B1" w:rsidP="00D917EA">
            <w:pPr>
              <w:widowControl w:val="0"/>
              <w:spacing w:after="0" w:line="240" w:lineRule="auto"/>
              <w:jc w:val="both"/>
              <w:rPr>
                <w:rFonts w:ascii="Times" w:hAnsi="Times" w:cs="Times New Roman"/>
                <w:color w:val="000000"/>
              </w:rPr>
            </w:pPr>
            <w:r w:rsidRPr="00D917EA">
              <w:rPr>
                <w:rFonts w:ascii="Times" w:hAnsi="Times" w:cs="Times New Roman"/>
                <w:bCs/>
                <w:color w:val="000000"/>
              </w:rPr>
              <w:t>2. Aktywność:</w:t>
            </w:r>
            <w:r w:rsidRPr="00D917EA">
              <w:rPr>
                <w:rFonts w:ascii="Times" w:hAnsi="Times" w:cs="Times New Roman"/>
                <w:color w:val="000000"/>
              </w:rPr>
              <w:t xml:space="preserve"> W4, W5, U4, U5</w:t>
            </w:r>
          </w:p>
          <w:p w:rsidR="007140B1" w:rsidRPr="00D917EA" w:rsidRDefault="003F4F97" w:rsidP="00D917EA">
            <w:pPr>
              <w:widowControl w:val="0"/>
              <w:spacing w:after="0" w:line="240" w:lineRule="auto"/>
              <w:jc w:val="both"/>
              <w:rPr>
                <w:rFonts w:ascii="Times" w:hAnsi="Times" w:cs="Times New Roman"/>
                <w:color w:val="000000"/>
              </w:rPr>
            </w:pPr>
            <w:r w:rsidRPr="00D917EA">
              <w:rPr>
                <w:rFonts w:ascii="Times" w:hAnsi="Times" w:cs="Times New Roman"/>
                <w:bCs/>
                <w:color w:val="000000"/>
              </w:rPr>
              <w:t>3</w:t>
            </w:r>
            <w:r w:rsidR="007140B1" w:rsidRPr="00D917EA">
              <w:rPr>
                <w:rFonts w:ascii="Times" w:hAnsi="Times" w:cs="Times New Roman"/>
                <w:bCs/>
                <w:color w:val="000000"/>
              </w:rPr>
              <w:t>. Kolokwium:</w:t>
            </w:r>
            <w:r w:rsidR="007140B1" w:rsidRPr="00D917EA">
              <w:rPr>
                <w:rFonts w:ascii="Times" w:hAnsi="Times" w:cs="Times New Roman"/>
                <w:color w:val="000000"/>
              </w:rPr>
              <w:t xml:space="preserve"> W1, W2, W3, W4, W5, U1, U2, U3, U4, U5</w:t>
            </w:r>
          </w:p>
          <w:p w:rsidR="007140B1" w:rsidRPr="00D917EA" w:rsidRDefault="007140B1" w:rsidP="00D917EA">
            <w:pPr>
              <w:widowControl w:val="0"/>
              <w:spacing w:after="0" w:line="240" w:lineRule="auto"/>
              <w:jc w:val="both"/>
              <w:rPr>
                <w:rFonts w:ascii="Times" w:hAnsi="Times" w:cs="Times New Roman"/>
                <w:color w:val="000000"/>
              </w:rPr>
            </w:pPr>
            <w:r w:rsidRPr="00D917EA">
              <w:rPr>
                <w:rFonts w:ascii="Times" w:hAnsi="Times" w:cs="Times New Roman"/>
                <w:color w:val="000000"/>
              </w:rPr>
              <w:t>Kryteria oceniania podano w części B</w:t>
            </w:r>
          </w:p>
        </w:tc>
      </w:tr>
      <w:tr w:rsidR="007140B1" w:rsidRPr="00D917EA" w:rsidTr="00C71034">
        <w:tc>
          <w:tcPr>
            <w:tcW w:w="3333"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Praktyki zawodowe w ramach przedmiotu</w:t>
            </w:r>
          </w:p>
        </w:tc>
        <w:tc>
          <w:tcPr>
            <w:tcW w:w="6131" w:type="dxa"/>
            <w:vAlign w:val="center"/>
          </w:tcPr>
          <w:p w:rsidR="007140B1" w:rsidRPr="00D917EA" w:rsidRDefault="009C7049" w:rsidP="00D917EA">
            <w:pPr>
              <w:widowControl w:val="0"/>
              <w:spacing w:after="0" w:line="240" w:lineRule="auto"/>
              <w:jc w:val="both"/>
              <w:rPr>
                <w:rFonts w:ascii="Times" w:hAnsi="Times" w:cs="Times New Roman"/>
                <w:lang w:eastAsia="pl-PL"/>
              </w:rPr>
            </w:pPr>
            <w:r w:rsidRPr="00D917EA">
              <w:rPr>
                <w:rFonts w:ascii="Times" w:hAnsi="Times" w:cs="Times New Roman"/>
                <w:lang w:eastAsia="pl-PL"/>
              </w:rPr>
              <w:t>Nie dotyczy</w:t>
            </w:r>
            <w:r w:rsidR="007140B1" w:rsidRPr="00D917EA">
              <w:rPr>
                <w:rFonts w:ascii="Times" w:hAnsi="Times" w:cs="Times New Roman"/>
                <w:lang w:eastAsia="pl-PL"/>
              </w:rPr>
              <w:t>.</w:t>
            </w:r>
          </w:p>
        </w:tc>
      </w:tr>
    </w:tbl>
    <w:p w:rsidR="007140B1" w:rsidRPr="00D917EA" w:rsidRDefault="007140B1" w:rsidP="00D917EA">
      <w:pPr>
        <w:spacing w:after="0" w:line="240" w:lineRule="auto"/>
        <w:jc w:val="both"/>
        <w:rPr>
          <w:rFonts w:ascii="Times" w:hAnsi="Times" w:cs="Times New Roman"/>
          <w:b/>
          <w:bCs/>
          <w:lang w:eastAsia="pl-PL"/>
        </w:rPr>
      </w:pPr>
    </w:p>
    <w:p w:rsidR="007140B1" w:rsidRPr="00D917EA" w:rsidRDefault="007140B1" w:rsidP="00D917EA">
      <w:pPr>
        <w:spacing w:after="0" w:line="240" w:lineRule="auto"/>
        <w:jc w:val="both"/>
        <w:rPr>
          <w:rFonts w:ascii="Times" w:hAnsi="Times" w:cs="Times New Roman"/>
          <w:b/>
          <w:bCs/>
          <w:lang w:eastAsia="pl-PL"/>
        </w:rPr>
      </w:pPr>
    </w:p>
    <w:p w:rsidR="009C7049" w:rsidRPr="00D917EA" w:rsidRDefault="009C7049" w:rsidP="00D917EA">
      <w:pPr>
        <w:spacing w:after="0" w:line="240" w:lineRule="auto"/>
        <w:jc w:val="both"/>
        <w:rPr>
          <w:rFonts w:ascii="Times" w:hAnsi="Times" w:cs="Times New Roman"/>
          <w:b/>
          <w:bCs/>
          <w:lang w:eastAsia="pl-PL"/>
        </w:rPr>
      </w:pPr>
      <w:r w:rsidRPr="00D917EA">
        <w:rPr>
          <w:rFonts w:ascii="Times" w:hAnsi="Times" w:cs="Times New Roman"/>
          <w:b/>
          <w:bCs/>
          <w:lang w:eastAsia="pl-PL"/>
        </w:rPr>
        <w:t xml:space="preserve">B) </w:t>
      </w:r>
      <w:r w:rsidR="00C71034" w:rsidRPr="00D917EA">
        <w:rPr>
          <w:rFonts w:ascii="Times" w:hAnsi="Times" w:cs="Times New Roman"/>
          <w:b/>
          <w:bCs/>
          <w:lang w:eastAsia="pl-PL"/>
        </w:rPr>
        <w:t>Opis przedmiotu cyklu</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3"/>
        <w:gridCol w:w="6060"/>
      </w:tblGrid>
      <w:tr w:rsidR="007140B1" w:rsidRPr="00D917EA" w:rsidTr="007140B1">
        <w:tc>
          <w:tcPr>
            <w:tcW w:w="3202" w:type="dxa"/>
          </w:tcPr>
          <w:p w:rsidR="007140B1" w:rsidRPr="00D917EA" w:rsidRDefault="007140B1" w:rsidP="00D917EA">
            <w:pPr>
              <w:spacing w:after="0" w:line="240" w:lineRule="auto"/>
              <w:jc w:val="both"/>
              <w:rPr>
                <w:rFonts w:ascii="Times" w:hAnsi="Times" w:cs="Times New Roman"/>
                <w:b/>
                <w:bCs/>
                <w:lang w:eastAsia="pl-PL"/>
              </w:rPr>
            </w:pPr>
            <w:r w:rsidRPr="00D917EA">
              <w:rPr>
                <w:rFonts w:ascii="Times" w:hAnsi="Times" w:cs="Times New Roman"/>
                <w:b/>
                <w:bCs/>
                <w:lang w:eastAsia="pl-PL"/>
              </w:rPr>
              <w:t>Nazwa pola</w:t>
            </w:r>
          </w:p>
        </w:tc>
        <w:tc>
          <w:tcPr>
            <w:tcW w:w="6084" w:type="dxa"/>
          </w:tcPr>
          <w:p w:rsidR="007140B1" w:rsidRPr="00D917EA" w:rsidRDefault="007140B1" w:rsidP="00D917EA">
            <w:pPr>
              <w:spacing w:after="0" w:line="240" w:lineRule="auto"/>
              <w:jc w:val="both"/>
              <w:rPr>
                <w:rFonts w:ascii="Times" w:hAnsi="Times" w:cs="Times New Roman"/>
                <w:b/>
                <w:bCs/>
                <w:lang w:eastAsia="pl-PL"/>
              </w:rPr>
            </w:pPr>
            <w:r w:rsidRPr="00D917EA">
              <w:rPr>
                <w:rFonts w:ascii="Times" w:hAnsi="Times" w:cs="Times New Roman"/>
                <w:b/>
                <w:bCs/>
                <w:lang w:eastAsia="pl-PL"/>
              </w:rPr>
              <w:t>Komentarz</w:t>
            </w:r>
          </w:p>
        </w:tc>
      </w:tr>
      <w:tr w:rsidR="007140B1" w:rsidRPr="00A8526C" w:rsidTr="002D457E">
        <w:tc>
          <w:tcPr>
            <w:tcW w:w="3202"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Cykl dydaktyczny, w którym przedmiot jest realizowany</w:t>
            </w:r>
          </w:p>
        </w:tc>
        <w:tc>
          <w:tcPr>
            <w:tcW w:w="6084" w:type="dxa"/>
            <w:vAlign w:val="center"/>
          </w:tcPr>
          <w:p w:rsidR="007140B1" w:rsidRPr="000F5FFE" w:rsidRDefault="007140B1" w:rsidP="00D917EA">
            <w:pPr>
              <w:spacing w:after="0" w:line="240" w:lineRule="auto"/>
              <w:jc w:val="both"/>
              <w:rPr>
                <w:rFonts w:ascii="Times" w:hAnsi="Times" w:cs="Times New Roman"/>
                <w:b/>
                <w:bCs/>
                <w:lang w:val="en-US" w:eastAsia="pl-PL"/>
              </w:rPr>
            </w:pPr>
            <w:r w:rsidRPr="000F5FFE">
              <w:rPr>
                <w:rFonts w:ascii="Times" w:hAnsi="Times" w:cs="Times New Roman"/>
                <w:b/>
                <w:spacing w:val="-3"/>
                <w:lang w:val="en-US"/>
              </w:rPr>
              <w:t>V/VI/VII/VIII/IX semestr</w:t>
            </w:r>
          </w:p>
        </w:tc>
      </w:tr>
      <w:tr w:rsidR="007140B1" w:rsidRPr="00D917EA" w:rsidTr="002D457E">
        <w:tc>
          <w:tcPr>
            <w:tcW w:w="3202"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Sposób zaliczenia przedmiotu w cyklu</w:t>
            </w:r>
          </w:p>
        </w:tc>
        <w:tc>
          <w:tcPr>
            <w:tcW w:w="6084" w:type="dxa"/>
            <w:vAlign w:val="center"/>
          </w:tcPr>
          <w:p w:rsidR="007140B1" w:rsidRPr="00D917EA" w:rsidRDefault="009C7049" w:rsidP="00D917EA">
            <w:pPr>
              <w:spacing w:after="0" w:line="240" w:lineRule="auto"/>
              <w:jc w:val="both"/>
              <w:rPr>
                <w:rFonts w:ascii="Times" w:hAnsi="Times" w:cs="Times New Roman"/>
                <w:bCs/>
                <w:lang w:eastAsia="pl-PL"/>
              </w:rPr>
            </w:pPr>
            <w:r w:rsidRPr="00D917EA">
              <w:rPr>
                <w:rFonts w:ascii="Times" w:hAnsi="Times" w:cs="Times New Roman"/>
                <w:b/>
                <w:bCs/>
              </w:rPr>
              <w:t>Wykłady:</w:t>
            </w:r>
            <w:r w:rsidRPr="00D917EA">
              <w:rPr>
                <w:rFonts w:ascii="Times" w:hAnsi="Times" w:cs="Times New Roman"/>
                <w:bCs/>
              </w:rPr>
              <w:t xml:space="preserve"> </w:t>
            </w:r>
            <w:r w:rsidR="007140B1" w:rsidRPr="00D917EA">
              <w:rPr>
                <w:rFonts w:ascii="Times" w:hAnsi="Times" w:cs="Times New Roman"/>
                <w:bCs/>
                <w:lang w:eastAsia="pl-PL"/>
              </w:rPr>
              <w:t>Zaliczenie na ocenę</w:t>
            </w:r>
          </w:p>
        </w:tc>
      </w:tr>
      <w:tr w:rsidR="007140B1" w:rsidRPr="00D917EA" w:rsidTr="002D457E">
        <w:tc>
          <w:tcPr>
            <w:tcW w:w="3202"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Forma(y) i liczba godzin zajęć oraz sposoby ich zaliczenia</w:t>
            </w:r>
          </w:p>
        </w:tc>
        <w:tc>
          <w:tcPr>
            <w:tcW w:w="6084" w:type="dxa"/>
            <w:vAlign w:val="center"/>
          </w:tcPr>
          <w:p w:rsidR="007140B1" w:rsidRPr="00D917EA" w:rsidRDefault="007140B1" w:rsidP="00D917EA">
            <w:pPr>
              <w:spacing w:after="0" w:line="240" w:lineRule="auto"/>
              <w:jc w:val="both"/>
              <w:rPr>
                <w:rFonts w:ascii="Times" w:hAnsi="Times" w:cs="Times New Roman"/>
                <w:bCs/>
                <w:iCs/>
                <w:lang w:eastAsia="pl-PL"/>
              </w:rPr>
            </w:pPr>
            <w:r w:rsidRPr="00D917EA">
              <w:rPr>
                <w:rFonts w:ascii="Times" w:hAnsi="Times" w:cs="Times New Roman"/>
                <w:b/>
                <w:bCs/>
              </w:rPr>
              <w:t>Wykłady:</w:t>
            </w:r>
            <w:r w:rsidRPr="00D917EA">
              <w:rPr>
                <w:rFonts w:ascii="Times" w:hAnsi="Times" w:cs="Times New Roman"/>
                <w:bCs/>
              </w:rPr>
              <w:t xml:space="preserve"> 15</w:t>
            </w:r>
            <w:r w:rsidRPr="00D917EA">
              <w:rPr>
                <w:rFonts w:ascii="Times" w:hAnsi="Times" w:cs="Times New Roman"/>
              </w:rPr>
              <w:t xml:space="preserve"> godzin</w:t>
            </w:r>
            <w:r w:rsidR="009C7049" w:rsidRPr="00D917EA">
              <w:rPr>
                <w:rFonts w:ascii="Times" w:hAnsi="Times" w:cs="Times New Roman"/>
              </w:rPr>
              <w:t xml:space="preserve">- </w:t>
            </w:r>
            <w:r w:rsidR="009C7049" w:rsidRPr="00D917EA">
              <w:rPr>
                <w:rFonts w:ascii="Times" w:hAnsi="Times" w:cs="Times New Roman"/>
                <w:bCs/>
                <w:lang w:eastAsia="pl-PL"/>
              </w:rPr>
              <w:t>Zaliczenie na ocenę</w:t>
            </w:r>
          </w:p>
        </w:tc>
      </w:tr>
      <w:tr w:rsidR="007140B1" w:rsidRPr="00D917EA" w:rsidTr="002D457E">
        <w:tc>
          <w:tcPr>
            <w:tcW w:w="3202"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Imię i nazwisko koordynatora/ów przedmiotu cyklu</w:t>
            </w:r>
          </w:p>
        </w:tc>
        <w:tc>
          <w:tcPr>
            <w:tcW w:w="6084" w:type="dxa"/>
            <w:vAlign w:val="center"/>
          </w:tcPr>
          <w:p w:rsidR="007140B1" w:rsidRPr="00D917EA" w:rsidRDefault="007140B1" w:rsidP="00D917EA">
            <w:pPr>
              <w:spacing w:after="0" w:line="240" w:lineRule="auto"/>
              <w:jc w:val="both"/>
              <w:rPr>
                <w:rFonts w:ascii="Times" w:hAnsi="Times" w:cs="Times New Roman"/>
                <w:b/>
                <w:bCs/>
                <w:lang w:eastAsia="pl-PL"/>
              </w:rPr>
            </w:pPr>
            <w:r w:rsidRPr="00D917EA">
              <w:rPr>
                <w:rFonts w:ascii="Times" w:hAnsi="Times" w:cs="Times New Roman"/>
                <w:b/>
                <w:bCs/>
                <w:lang w:eastAsia="pl-PL"/>
              </w:rPr>
              <w:t>dr n. med. Magdalena Lampka</w:t>
            </w:r>
          </w:p>
        </w:tc>
      </w:tr>
      <w:tr w:rsidR="007140B1" w:rsidRPr="00D917EA" w:rsidTr="002D457E">
        <w:tc>
          <w:tcPr>
            <w:tcW w:w="3202"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Imię i nazwisko osób prowadzących grupy zajęciowe przedmiotu</w:t>
            </w:r>
          </w:p>
        </w:tc>
        <w:tc>
          <w:tcPr>
            <w:tcW w:w="6084" w:type="dxa"/>
            <w:vAlign w:val="center"/>
          </w:tcPr>
          <w:p w:rsidR="007140B1" w:rsidRPr="00D917EA" w:rsidRDefault="007140B1" w:rsidP="00D917EA">
            <w:pPr>
              <w:spacing w:after="0" w:line="240" w:lineRule="auto"/>
              <w:jc w:val="both"/>
              <w:rPr>
                <w:rFonts w:ascii="Times" w:hAnsi="Times" w:cs="Times New Roman"/>
                <w:bCs/>
                <w:lang w:eastAsia="pl-PL"/>
              </w:rPr>
            </w:pPr>
            <w:r w:rsidRPr="00D917EA">
              <w:rPr>
                <w:rFonts w:ascii="Times" w:hAnsi="Times" w:cs="Times New Roman"/>
                <w:bCs/>
                <w:lang w:eastAsia="pl-PL"/>
              </w:rPr>
              <w:t>dr  n. med. Magdalena Lampka</w:t>
            </w:r>
          </w:p>
        </w:tc>
      </w:tr>
      <w:tr w:rsidR="007140B1" w:rsidRPr="00D917EA" w:rsidTr="002D457E">
        <w:tc>
          <w:tcPr>
            <w:tcW w:w="3202"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Atrybut (charakter) przedmiotu</w:t>
            </w:r>
          </w:p>
          <w:p w:rsidR="007140B1" w:rsidRPr="00D917EA" w:rsidRDefault="007140B1" w:rsidP="00D917EA">
            <w:pPr>
              <w:spacing w:after="0" w:line="240" w:lineRule="auto"/>
              <w:jc w:val="both"/>
              <w:rPr>
                <w:rFonts w:ascii="Times" w:hAnsi="Times" w:cs="Times New Roman"/>
                <w:b/>
                <w:lang w:eastAsia="pl-PL"/>
              </w:rPr>
            </w:pPr>
          </w:p>
        </w:tc>
        <w:tc>
          <w:tcPr>
            <w:tcW w:w="6084" w:type="dxa"/>
            <w:vAlign w:val="center"/>
          </w:tcPr>
          <w:p w:rsidR="007140B1" w:rsidRPr="00D917EA" w:rsidRDefault="007140B1" w:rsidP="00D917EA">
            <w:pPr>
              <w:autoSpaceDE w:val="0"/>
              <w:autoSpaceDN w:val="0"/>
              <w:adjustRightInd w:val="0"/>
              <w:spacing w:after="0" w:line="240" w:lineRule="auto"/>
              <w:jc w:val="both"/>
              <w:rPr>
                <w:rFonts w:ascii="Times" w:hAnsi="Times" w:cs="Times New Roman"/>
                <w:bCs/>
                <w:highlight w:val="yellow"/>
              </w:rPr>
            </w:pPr>
            <w:r w:rsidRPr="00D917EA">
              <w:rPr>
                <w:rFonts w:ascii="Times" w:hAnsi="Times" w:cs="Times New Roman"/>
                <w:bCs/>
              </w:rPr>
              <w:t>Przedmiot fakultatywny</w:t>
            </w:r>
          </w:p>
        </w:tc>
      </w:tr>
      <w:tr w:rsidR="007140B1" w:rsidRPr="00D917EA" w:rsidTr="002D457E">
        <w:tc>
          <w:tcPr>
            <w:tcW w:w="3202"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Grupy zajęciowe z opisem i limitem miejsc w grupach</w:t>
            </w:r>
          </w:p>
        </w:tc>
        <w:tc>
          <w:tcPr>
            <w:tcW w:w="6084" w:type="dxa"/>
            <w:vAlign w:val="center"/>
          </w:tcPr>
          <w:p w:rsidR="003F4F97" w:rsidRPr="00D917EA" w:rsidRDefault="003F4F97"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7140B1" w:rsidRPr="00D917EA" w:rsidRDefault="003F4F97"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rPr>
              <w:t>Maksymalna liczba studentów: 100</w:t>
            </w:r>
          </w:p>
        </w:tc>
      </w:tr>
      <w:tr w:rsidR="007140B1" w:rsidRPr="00D917EA" w:rsidTr="002D457E">
        <w:tc>
          <w:tcPr>
            <w:tcW w:w="3202"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Terminy i miejsca odbywania zajęć</w:t>
            </w:r>
          </w:p>
        </w:tc>
        <w:tc>
          <w:tcPr>
            <w:tcW w:w="6084" w:type="dxa"/>
            <w:vAlign w:val="center"/>
          </w:tcPr>
          <w:p w:rsidR="007140B1" w:rsidRPr="00D917EA" w:rsidRDefault="009C7049"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bCs/>
                <w:iCs/>
              </w:rPr>
              <w:t xml:space="preserve">Sale wykładowe Collegium Medium im. L. Rydygiera </w:t>
            </w:r>
            <w:r w:rsidRPr="00D917EA">
              <w:rPr>
                <w:rFonts w:ascii="Times" w:hAnsi="Times" w:cs="Times New Roman"/>
                <w:bCs/>
                <w:iCs/>
              </w:rPr>
              <w:br/>
              <w:t>w Bydgoszczy Uniwersytetu Mikołaja Kopernika w Toruniu w terminach podawanych przez Dział Dydaktyki.</w:t>
            </w:r>
          </w:p>
        </w:tc>
      </w:tr>
      <w:tr w:rsidR="007140B1" w:rsidRPr="00D917EA" w:rsidTr="002D457E">
        <w:tc>
          <w:tcPr>
            <w:tcW w:w="3202"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Efekty kształcenia, zdefiniowane dla danej formy zajęć w ramach przedmiotu</w:t>
            </w:r>
          </w:p>
        </w:tc>
        <w:tc>
          <w:tcPr>
            <w:tcW w:w="6084" w:type="dxa"/>
            <w:vAlign w:val="center"/>
          </w:tcPr>
          <w:p w:rsidR="009C7049" w:rsidRPr="00D917EA" w:rsidRDefault="009C7049" w:rsidP="00D917EA">
            <w:pPr>
              <w:autoSpaceDE w:val="0"/>
              <w:autoSpaceDN w:val="0"/>
              <w:adjustRightInd w:val="0"/>
              <w:spacing w:after="0" w:line="240" w:lineRule="auto"/>
              <w:jc w:val="both"/>
              <w:rPr>
                <w:rFonts w:ascii="Times" w:hAnsi="Times" w:cs="Times New Roman"/>
                <w:b/>
                <w:bCs/>
              </w:rPr>
            </w:pPr>
            <w:r w:rsidRPr="00D917EA">
              <w:rPr>
                <w:rFonts w:ascii="Times" w:hAnsi="Times" w:cs="Times New Roman"/>
                <w:b/>
                <w:bCs/>
              </w:rPr>
              <w:t>Wykład student zna i rozumie:</w:t>
            </w:r>
          </w:p>
          <w:p w:rsidR="009C7049" w:rsidRPr="00D917EA" w:rsidRDefault="009C7049"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bCs/>
              </w:rPr>
              <w:t>W1: teorie rozwoju miażdżycy i jej wpływ na funkcjonowanie organizmu.</w:t>
            </w:r>
          </w:p>
          <w:p w:rsidR="009C7049" w:rsidRPr="00D917EA" w:rsidRDefault="009C7049"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bCs/>
              </w:rPr>
              <w:lastRenderedPageBreak/>
              <w:t>W2: wpływ poszczególnych frakcji lipidów i lipoprotein na organizm w stanach fizjologii i patologii.</w:t>
            </w:r>
          </w:p>
          <w:p w:rsidR="009C7049" w:rsidRPr="00D917EA" w:rsidRDefault="009C7049"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bCs/>
              </w:rPr>
              <w:t>W3: wpływ czynników osobniczych modyfikowalnych i niemodyfikowalnych oraz czynników środowiskowych na wyniki badań laboratoryjnych stosowanych do diagnostyki, prewencji i oceny leczenia miażdżycy.</w:t>
            </w:r>
          </w:p>
          <w:p w:rsidR="009C7049" w:rsidRPr="00D917EA" w:rsidRDefault="009C7049"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bCs/>
              </w:rPr>
              <w:t>W4: celowość stosowania programów diagnostycznych, profilaktycznych i terapeutycznych w rozpoznaniu i przeciwdziałaniu miażdżycy.</w:t>
            </w:r>
          </w:p>
          <w:p w:rsidR="009C7049" w:rsidRPr="00D917EA" w:rsidRDefault="009C7049"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bCs/>
              </w:rPr>
              <w:t>W5: wpływ diety na wyniki badań laboratoryjnych i profilaktykę miażdżycy.</w:t>
            </w:r>
          </w:p>
          <w:p w:rsidR="009C7049" w:rsidRPr="00D917EA" w:rsidRDefault="009C7049" w:rsidP="00D917EA">
            <w:pPr>
              <w:autoSpaceDE w:val="0"/>
              <w:autoSpaceDN w:val="0"/>
              <w:adjustRightInd w:val="0"/>
              <w:spacing w:after="0" w:line="240" w:lineRule="auto"/>
              <w:jc w:val="both"/>
              <w:rPr>
                <w:rFonts w:ascii="Times" w:hAnsi="Times" w:cs="Times New Roman"/>
                <w:b/>
                <w:bCs/>
              </w:rPr>
            </w:pPr>
            <w:r w:rsidRPr="00D917EA">
              <w:rPr>
                <w:rFonts w:ascii="Times" w:hAnsi="Times" w:cs="Times New Roman"/>
                <w:b/>
                <w:bCs/>
              </w:rPr>
              <w:t>Wykład student potrafi:</w:t>
            </w:r>
          </w:p>
          <w:p w:rsidR="009C7049" w:rsidRPr="00D917EA" w:rsidRDefault="009C7049"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bCs/>
              </w:rPr>
              <w:t>U1: wykorzystać wiedzę biochemiczną do oceny nasilenia procesów miażdżycowych.</w:t>
            </w:r>
          </w:p>
          <w:p w:rsidR="009C7049" w:rsidRPr="00D917EA" w:rsidRDefault="009C7049"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bCs/>
              </w:rPr>
              <w:t>U2: określić programy diagnostyczne, profilaktyczne i terapeutyczne w rozpoznaniu i przeciwdziałaniu miażdżycy.</w:t>
            </w:r>
          </w:p>
          <w:p w:rsidR="009C7049" w:rsidRPr="00D917EA" w:rsidRDefault="009C7049"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bCs/>
              </w:rPr>
              <w:t>U3: doradzić wykonanie panelu badań laboratoryjnych w celu oceny zagrożenia miażdżycą.</w:t>
            </w:r>
          </w:p>
          <w:p w:rsidR="009C7049" w:rsidRPr="00D917EA" w:rsidRDefault="009C7049"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bCs/>
              </w:rPr>
              <w:t>U4: wytłumaczyć wpływ diety  na zagrożenie miażdżycą.</w:t>
            </w:r>
          </w:p>
          <w:p w:rsidR="009C7049" w:rsidRPr="00D917EA" w:rsidRDefault="009C7049"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bCs/>
              </w:rPr>
              <w:t>U5: wyjaśnić wpływ stylu życia, płci i wieku pacjenta na stopień ryzyka miażdżycy oceniany na podstawie badań laboratoryjnych.</w:t>
            </w:r>
          </w:p>
          <w:p w:rsidR="009C7049" w:rsidRPr="00D917EA" w:rsidRDefault="009C7049" w:rsidP="00D917EA">
            <w:pPr>
              <w:autoSpaceDE w:val="0"/>
              <w:autoSpaceDN w:val="0"/>
              <w:adjustRightInd w:val="0"/>
              <w:spacing w:after="0" w:line="240" w:lineRule="auto"/>
              <w:jc w:val="both"/>
              <w:rPr>
                <w:rFonts w:ascii="Times" w:hAnsi="Times" w:cs="Times New Roman"/>
                <w:b/>
                <w:bCs/>
              </w:rPr>
            </w:pPr>
            <w:r w:rsidRPr="00D917EA">
              <w:rPr>
                <w:rFonts w:ascii="Times" w:hAnsi="Times" w:cs="Times New Roman"/>
                <w:b/>
                <w:bCs/>
              </w:rPr>
              <w:t>Wykład student gotów jest do:</w:t>
            </w:r>
          </w:p>
          <w:p w:rsidR="009C7049" w:rsidRPr="00D917EA" w:rsidRDefault="009C7049"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bCs/>
              </w:rPr>
              <w:t>K1: dąży do korzystania z obiektywnych źródeł piśmiennictwa z zakresu sposobów oceny ryzyka miażdżycy i przeciwdziałania procesom miażdżycowym.</w:t>
            </w:r>
          </w:p>
          <w:p w:rsidR="007140B1" w:rsidRPr="00D917EA" w:rsidRDefault="009C7049"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bCs/>
              </w:rPr>
              <w:t>K2: ma świadomość ograniczeń, wynikających z zaawansowanych procesów miażdżycowych i propaguje zachowania ograniczające ryzyko miażdżycy.</w:t>
            </w:r>
          </w:p>
        </w:tc>
      </w:tr>
      <w:tr w:rsidR="007140B1" w:rsidRPr="00D917EA" w:rsidTr="002D457E">
        <w:tc>
          <w:tcPr>
            <w:tcW w:w="3202"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lastRenderedPageBreak/>
              <w:t>Metody i kryteria oceniania danej formy zajęć w ramach przedmiotu</w:t>
            </w:r>
          </w:p>
        </w:tc>
        <w:tc>
          <w:tcPr>
            <w:tcW w:w="6084" w:type="dxa"/>
            <w:vAlign w:val="center"/>
          </w:tcPr>
          <w:p w:rsidR="007140B1" w:rsidRPr="00D917EA" w:rsidRDefault="007140B1" w:rsidP="00D917EA">
            <w:pPr>
              <w:widowControl w:val="0"/>
              <w:spacing w:after="0" w:line="240" w:lineRule="auto"/>
              <w:jc w:val="both"/>
              <w:rPr>
                <w:rFonts w:ascii="Times" w:hAnsi="Times" w:cs="Times New Roman"/>
                <w:color w:val="000000"/>
                <w:lang w:eastAsia="pl-PL"/>
              </w:rPr>
            </w:pPr>
            <w:r w:rsidRPr="00D917EA">
              <w:rPr>
                <w:rFonts w:ascii="Times" w:hAnsi="Times" w:cs="Times New Roman"/>
                <w:color w:val="000000"/>
                <w:lang w:eastAsia="pl-PL"/>
              </w:rPr>
              <w:t xml:space="preserve">Warunkiem zaliczenia przedmiotu jest: </w:t>
            </w:r>
          </w:p>
          <w:p w:rsidR="007140B1" w:rsidRPr="00D917EA" w:rsidRDefault="007140B1" w:rsidP="00D917EA">
            <w:pPr>
              <w:widowControl w:val="0"/>
              <w:spacing w:after="0" w:line="240" w:lineRule="auto"/>
              <w:jc w:val="both"/>
              <w:rPr>
                <w:rFonts w:ascii="Times" w:hAnsi="Times" w:cs="Times New Roman"/>
                <w:bCs/>
                <w:color w:val="000000"/>
                <w:lang w:eastAsia="pl-PL"/>
              </w:rPr>
            </w:pPr>
            <w:r w:rsidRPr="00D917EA">
              <w:rPr>
                <w:rFonts w:ascii="Times" w:hAnsi="Times" w:cs="Times New Roman"/>
                <w:bCs/>
                <w:color w:val="000000"/>
                <w:lang w:eastAsia="pl-PL"/>
              </w:rPr>
              <w:t xml:space="preserve">1. Wykłady: </w:t>
            </w:r>
          </w:p>
          <w:p w:rsidR="007140B1" w:rsidRPr="00D917EA" w:rsidRDefault="007140B1" w:rsidP="00D917EA">
            <w:pPr>
              <w:widowControl w:val="0"/>
              <w:spacing w:after="0" w:line="240" w:lineRule="auto"/>
              <w:jc w:val="both"/>
              <w:rPr>
                <w:rFonts w:ascii="Times" w:hAnsi="Times" w:cs="Times New Roman"/>
                <w:bCs/>
                <w:color w:val="000000"/>
                <w:lang w:eastAsia="pl-PL"/>
              </w:rPr>
            </w:pPr>
            <w:r w:rsidRPr="00D917EA">
              <w:rPr>
                <w:rFonts w:ascii="Times" w:hAnsi="Times" w:cs="Times New Roman"/>
                <w:color w:val="000000"/>
                <w:lang w:eastAsia="pl-PL"/>
              </w:rPr>
              <w:t xml:space="preserve">- Obecność oraz pozytywna ocena wystawiona przez prowadzącego zajęcia </w:t>
            </w:r>
          </w:p>
          <w:p w:rsidR="007140B1" w:rsidRPr="00D917EA" w:rsidRDefault="007140B1" w:rsidP="00D917EA">
            <w:pPr>
              <w:widowControl w:val="0"/>
              <w:spacing w:after="0" w:line="240" w:lineRule="auto"/>
              <w:jc w:val="both"/>
              <w:rPr>
                <w:rFonts w:ascii="Times" w:hAnsi="Times" w:cs="Times New Roman"/>
                <w:color w:val="000000"/>
              </w:rPr>
            </w:pPr>
            <w:r w:rsidRPr="00D917EA">
              <w:rPr>
                <w:rFonts w:ascii="Times" w:hAnsi="Times" w:cs="Times New Roman"/>
                <w:color w:val="000000"/>
                <w:lang w:eastAsia="pl-PL"/>
              </w:rPr>
              <w:t>- U</w:t>
            </w:r>
            <w:r w:rsidRPr="00D917EA">
              <w:rPr>
                <w:rFonts w:ascii="Times" w:hAnsi="Times" w:cs="Times New Roman"/>
                <w:color w:val="000000"/>
              </w:rPr>
              <w:t>kierunkowana obserwacja czynności studenta podczas wykonywania zadań praktycznych (umiejętność rozpoznania stanów zagrożenia miażdżycą z uwzględnieniem wyników badań laboratoryjnych, czynników osobniczych modyfikowalnych i niemodyfikowalnych oraz czynnik</w:t>
            </w:r>
            <w:r w:rsidR="002D457E" w:rsidRPr="00D917EA">
              <w:rPr>
                <w:rFonts w:ascii="Times" w:hAnsi="Times" w:cs="Times New Roman"/>
                <w:color w:val="000000"/>
              </w:rPr>
              <w:t xml:space="preserve">ów środowiskowych w tym diety, </w:t>
            </w:r>
          </w:p>
          <w:p w:rsidR="007140B1" w:rsidRPr="00D917EA" w:rsidRDefault="007140B1" w:rsidP="00D917EA">
            <w:pPr>
              <w:widowControl w:val="0"/>
              <w:spacing w:after="0" w:line="240" w:lineRule="auto"/>
              <w:jc w:val="both"/>
              <w:rPr>
                <w:rFonts w:ascii="Times" w:hAnsi="Times" w:cs="Times New Roman"/>
              </w:rPr>
            </w:pPr>
            <w:r w:rsidRPr="00D917EA">
              <w:rPr>
                <w:rFonts w:ascii="Times" w:hAnsi="Times" w:cs="Times New Roman"/>
                <w:color w:val="000000"/>
                <w:lang w:eastAsia="pl-PL"/>
              </w:rPr>
              <w:t>- Zaliczenie na podstawie kolokwium (</w:t>
            </w:r>
            <w:r w:rsidRPr="00D917EA">
              <w:rPr>
                <w:rFonts w:ascii="Times" w:hAnsi="Times" w:cs="Times New Roman"/>
              </w:rPr>
              <w:t>pisemny test zamknięty obejmujący pełen zakres tematów wykładów).</w:t>
            </w:r>
          </w:p>
          <w:p w:rsidR="007140B1" w:rsidRPr="00D917EA" w:rsidRDefault="007140B1" w:rsidP="00D917EA">
            <w:pPr>
              <w:widowControl w:val="0"/>
              <w:spacing w:after="0" w:line="240" w:lineRule="auto"/>
              <w:jc w:val="both"/>
              <w:rPr>
                <w:rFonts w:ascii="Times" w:hAnsi="Times" w:cs="Times New Roman"/>
                <w:color w:val="000000"/>
                <w:lang w:eastAsia="pl-PL"/>
              </w:rPr>
            </w:pPr>
          </w:p>
          <w:p w:rsidR="007140B1" w:rsidRPr="00D917EA" w:rsidRDefault="007140B1" w:rsidP="00D917EA">
            <w:pPr>
              <w:widowControl w:val="0"/>
              <w:spacing w:after="0" w:line="240" w:lineRule="auto"/>
              <w:jc w:val="both"/>
              <w:rPr>
                <w:rFonts w:ascii="Times" w:hAnsi="Times" w:cs="Times New Roman"/>
                <w:color w:val="000000"/>
                <w:lang w:eastAsia="pl-PL"/>
              </w:rPr>
            </w:pPr>
            <w:r w:rsidRPr="00D917EA">
              <w:rPr>
                <w:rFonts w:ascii="Times" w:hAnsi="Times" w:cs="Times New Roman"/>
                <w:color w:val="000000"/>
                <w:lang w:eastAsia="pl-PL"/>
              </w:rPr>
              <w:t>W przypadku kolokwium pisemnego uzyskane punkty przelicza się na oceny według następującej skali:</w:t>
            </w:r>
          </w:p>
          <w:p w:rsidR="007140B1" w:rsidRPr="00D917EA" w:rsidRDefault="007140B1" w:rsidP="00D917EA">
            <w:pPr>
              <w:widowControl w:val="0"/>
              <w:spacing w:after="0" w:line="240" w:lineRule="auto"/>
              <w:jc w:val="both"/>
              <w:rPr>
                <w:rFonts w:ascii="Times" w:hAnsi="Times" w:cs="Times New Roman"/>
                <w:color w:val="000000"/>
                <w:lang w:eastAsia="pl-PL"/>
              </w:rPr>
            </w:pPr>
            <w:r w:rsidRPr="00D917EA">
              <w:rPr>
                <w:rFonts w:ascii="Times" w:hAnsi="Times" w:cs="Times New Roman"/>
                <w:color w:val="000000"/>
                <w:lang w:eastAsia="pl-PL"/>
              </w:rPr>
              <w:t>Ocena                                                Procent punktów</w:t>
            </w:r>
          </w:p>
          <w:p w:rsidR="007140B1" w:rsidRPr="00D917EA" w:rsidRDefault="007140B1"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Bardzo dobry                                         91-100%</w:t>
            </w:r>
          </w:p>
          <w:p w:rsidR="007140B1" w:rsidRPr="00D917EA" w:rsidRDefault="007140B1"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Dobry plus                                              83-90%</w:t>
            </w:r>
          </w:p>
          <w:p w:rsidR="007140B1" w:rsidRPr="00D917EA" w:rsidRDefault="007140B1"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Dobry                                                      75-82%</w:t>
            </w:r>
          </w:p>
          <w:p w:rsidR="007140B1" w:rsidRPr="00D917EA" w:rsidRDefault="007140B1"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 xml:space="preserve">Dostateczny plus                                      67-74%                     </w:t>
            </w:r>
          </w:p>
          <w:p w:rsidR="007140B1" w:rsidRPr="00D917EA" w:rsidRDefault="007140B1"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Dostateczny                                             59-66%</w:t>
            </w:r>
          </w:p>
          <w:p w:rsidR="007140B1" w:rsidRPr="00D917EA" w:rsidRDefault="007140B1"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 xml:space="preserve">Niedostateczny                                          0-58%                 </w:t>
            </w:r>
          </w:p>
          <w:p w:rsidR="007140B1" w:rsidRPr="00D917EA" w:rsidRDefault="007140B1" w:rsidP="00D917EA">
            <w:pPr>
              <w:widowControl w:val="0"/>
              <w:spacing w:after="0" w:line="240" w:lineRule="auto"/>
              <w:jc w:val="both"/>
              <w:rPr>
                <w:rFonts w:ascii="Times" w:hAnsi="Times" w:cs="Times New Roman"/>
                <w:color w:val="FF0000"/>
                <w:lang w:eastAsia="pl-PL"/>
              </w:rPr>
            </w:pPr>
            <w:r w:rsidRPr="00D917EA">
              <w:rPr>
                <w:rFonts w:ascii="Times" w:hAnsi="Times" w:cs="Times New Roman"/>
                <w:lang w:eastAsia="pl-PL"/>
              </w:rPr>
              <w:t>W celu weryfikacji i oceny osiągniętych przez studenta efektów uczenia stosuje się następujące kryteri</w:t>
            </w:r>
            <w:r w:rsidRPr="00D917EA">
              <w:rPr>
                <w:rFonts w:ascii="Times" w:hAnsi="Times" w:cs="Times New Roman"/>
                <w:color w:val="000000"/>
                <w:lang w:eastAsia="pl-PL"/>
              </w:rPr>
              <w:t>a:</w:t>
            </w:r>
          </w:p>
          <w:p w:rsidR="007140B1" w:rsidRPr="00D917EA" w:rsidRDefault="007140B1" w:rsidP="00D917EA">
            <w:pPr>
              <w:tabs>
                <w:tab w:val="left" w:pos="2430"/>
              </w:tabs>
              <w:spacing w:after="0" w:line="240" w:lineRule="auto"/>
              <w:jc w:val="both"/>
              <w:rPr>
                <w:rFonts w:ascii="Times" w:hAnsi="Times" w:cs="Times New Roman"/>
                <w:iCs/>
              </w:rPr>
            </w:pPr>
            <w:r w:rsidRPr="00D917EA">
              <w:rPr>
                <w:rFonts w:ascii="Times" w:hAnsi="Times" w:cs="Times New Roman"/>
                <w:bCs/>
              </w:rPr>
              <w:t xml:space="preserve">Bardzo dobry: </w:t>
            </w:r>
            <w:r w:rsidRPr="00D917EA">
              <w:rPr>
                <w:rFonts w:ascii="Times" w:hAnsi="Times" w:cs="Times New Roman"/>
              </w:rPr>
              <w:t xml:space="preserve">student opanował wiedzę z całego materiału i posiadł wiadomości ponadprogramowe, swoją wiedzę przedstawia w sposób logiczny i usystematyzowany, potrafi </w:t>
            </w:r>
            <w:r w:rsidRPr="00D917EA">
              <w:rPr>
                <w:rFonts w:ascii="Times" w:hAnsi="Times" w:cs="Times New Roman"/>
              </w:rPr>
              <w:lastRenderedPageBreak/>
              <w:t>wykorzystać ją w praktyce.</w:t>
            </w:r>
          </w:p>
          <w:p w:rsidR="007140B1" w:rsidRPr="00D917EA" w:rsidRDefault="007140B1" w:rsidP="00D917EA">
            <w:pPr>
              <w:tabs>
                <w:tab w:val="left" w:pos="2430"/>
              </w:tabs>
              <w:spacing w:after="0" w:line="240" w:lineRule="auto"/>
              <w:jc w:val="both"/>
              <w:rPr>
                <w:rFonts w:ascii="Times" w:hAnsi="Times" w:cs="Times New Roman"/>
                <w:iCs/>
              </w:rPr>
            </w:pPr>
            <w:r w:rsidRPr="00D917EA">
              <w:rPr>
                <w:rFonts w:ascii="Times" w:hAnsi="Times" w:cs="Times New Roman"/>
                <w:bCs/>
              </w:rPr>
              <w:t xml:space="preserve">Dobry plus: </w:t>
            </w:r>
            <w:r w:rsidRPr="00D917EA">
              <w:rPr>
                <w:rFonts w:ascii="Times" w:hAnsi="Times" w:cs="Times New Roman"/>
              </w:rPr>
              <w:t>student opanował zagadnienia z całego materiału programowego nauczania, w sposób logiczny i spójny przedstawia posiadaną wiedzę.</w:t>
            </w:r>
          </w:p>
          <w:p w:rsidR="007140B1" w:rsidRPr="00D917EA" w:rsidRDefault="007140B1" w:rsidP="00D917EA">
            <w:pPr>
              <w:spacing w:after="0" w:line="240" w:lineRule="auto"/>
              <w:jc w:val="both"/>
              <w:rPr>
                <w:rFonts w:ascii="Times" w:hAnsi="Times" w:cs="Times New Roman"/>
                <w:iCs/>
              </w:rPr>
            </w:pPr>
            <w:r w:rsidRPr="00D917EA">
              <w:rPr>
                <w:rFonts w:ascii="Times" w:hAnsi="Times" w:cs="Times New Roman"/>
                <w:bCs/>
              </w:rPr>
              <w:t xml:space="preserve">Dobry: </w:t>
            </w:r>
            <w:r w:rsidRPr="00D917EA">
              <w:rPr>
                <w:rFonts w:ascii="Times" w:hAnsi="Times" w:cs="Times New Roman"/>
              </w:rPr>
              <w:t>student opanował wiedzę z większości materiału, kierowany przez nauczyciela akademickiego potrafi formułować trafne wnioski, w sposób logiczny przedstawia swoją wiedzę.</w:t>
            </w:r>
          </w:p>
          <w:p w:rsidR="007140B1" w:rsidRPr="00D917EA" w:rsidRDefault="007140B1" w:rsidP="00D917EA">
            <w:pPr>
              <w:tabs>
                <w:tab w:val="left" w:pos="2430"/>
              </w:tabs>
              <w:spacing w:after="0" w:line="240" w:lineRule="auto"/>
              <w:jc w:val="both"/>
              <w:rPr>
                <w:rFonts w:ascii="Times" w:hAnsi="Times" w:cs="Times New Roman"/>
              </w:rPr>
            </w:pPr>
            <w:r w:rsidRPr="00D917EA">
              <w:rPr>
                <w:rFonts w:ascii="Times" w:hAnsi="Times" w:cs="Times New Roman"/>
                <w:bCs/>
              </w:rPr>
              <w:t xml:space="preserve">Dostateczny plus: </w:t>
            </w:r>
            <w:r w:rsidRPr="00D917EA">
              <w:rPr>
                <w:rFonts w:ascii="Times" w:hAnsi="Times" w:cs="Times New Roman"/>
              </w:rPr>
              <w:t>student zna podstawowe zagadnienia i opanował minimum programowe, rozumie zadawane mu pytania, w sposób logiczny przedstawia swoją wiedzę.</w:t>
            </w:r>
          </w:p>
          <w:p w:rsidR="007140B1" w:rsidRPr="00D917EA" w:rsidRDefault="007140B1" w:rsidP="00D917EA">
            <w:pPr>
              <w:tabs>
                <w:tab w:val="left" w:pos="2430"/>
              </w:tabs>
              <w:spacing w:after="0" w:line="240" w:lineRule="auto"/>
              <w:jc w:val="both"/>
              <w:rPr>
                <w:rFonts w:ascii="Times" w:hAnsi="Times" w:cs="Times New Roman"/>
              </w:rPr>
            </w:pPr>
            <w:r w:rsidRPr="00D917EA">
              <w:rPr>
                <w:rFonts w:ascii="Times" w:hAnsi="Times" w:cs="Times New Roman"/>
                <w:bCs/>
              </w:rPr>
              <w:t xml:space="preserve">Dostateczny: </w:t>
            </w:r>
            <w:r w:rsidRPr="00D917EA">
              <w:rPr>
                <w:rFonts w:ascii="Times" w:hAnsi="Times" w:cs="Times New Roman"/>
              </w:rPr>
              <w:t>student opanował zagadnienia zawarte w programie nauczania, rozumie pytania, ale odpowiada niespójnie w sposób opisowy, myli właściwą terminologię, nie potrafi praktycznie zastosować zdobytej wiedzy.</w:t>
            </w:r>
          </w:p>
          <w:p w:rsidR="007140B1" w:rsidRPr="00D917EA" w:rsidRDefault="007140B1" w:rsidP="00D917EA">
            <w:pPr>
              <w:tabs>
                <w:tab w:val="left" w:pos="2430"/>
              </w:tabs>
              <w:spacing w:after="0" w:line="240" w:lineRule="auto"/>
              <w:jc w:val="both"/>
              <w:rPr>
                <w:rFonts w:ascii="Times" w:hAnsi="Times" w:cs="Times New Roman"/>
              </w:rPr>
            </w:pPr>
            <w:r w:rsidRPr="00D917EA">
              <w:rPr>
                <w:rFonts w:ascii="Times" w:hAnsi="Times" w:cs="Times New Roman"/>
                <w:bCs/>
              </w:rPr>
              <w:t xml:space="preserve">Niedostateczny: </w:t>
            </w:r>
            <w:r w:rsidRPr="00D917EA">
              <w:rPr>
                <w:rFonts w:ascii="Times" w:hAnsi="Times" w:cs="Times New Roman"/>
              </w:rPr>
              <w:t>student nie opanował minimum programowego, nie rozumie pytań, udziela odpowiedzi nie na temat, nie posługuje się prawidłowo podstawowym słownictwem.</w:t>
            </w:r>
          </w:p>
        </w:tc>
      </w:tr>
      <w:tr w:rsidR="007140B1" w:rsidRPr="00D917EA" w:rsidTr="002D457E">
        <w:tc>
          <w:tcPr>
            <w:tcW w:w="3202"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lastRenderedPageBreak/>
              <w:t>Zakres tematów</w:t>
            </w:r>
          </w:p>
        </w:tc>
        <w:tc>
          <w:tcPr>
            <w:tcW w:w="6084" w:type="dxa"/>
            <w:vAlign w:val="center"/>
          </w:tcPr>
          <w:p w:rsidR="007140B1" w:rsidRPr="00D917EA" w:rsidRDefault="007140B1" w:rsidP="00D917EA">
            <w:pPr>
              <w:widowControl w:val="0"/>
              <w:spacing w:after="0" w:line="240" w:lineRule="auto"/>
              <w:jc w:val="both"/>
              <w:rPr>
                <w:rFonts w:ascii="Times" w:hAnsi="Times" w:cs="Times New Roman"/>
                <w:b/>
                <w:bCs/>
                <w:lang w:eastAsia="pl-PL"/>
              </w:rPr>
            </w:pPr>
            <w:r w:rsidRPr="00D917EA">
              <w:rPr>
                <w:rFonts w:ascii="Times" w:hAnsi="Times" w:cs="Times New Roman"/>
                <w:b/>
                <w:bCs/>
                <w:lang w:eastAsia="pl-PL"/>
              </w:rPr>
              <w:t>Wykłady:</w:t>
            </w:r>
          </w:p>
          <w:p w:rsidR="007140B1" w:rsidRPr="00D917EA" w:rsidRDefault="007140B1" w:rsidP="00D917EA">
            <w:pPr>
              <w:widowControl w:val="0"/>
              <w:spacing w:after="0" w:line="240" w:lineRule="auto"/>
              <w:jc w:val="both"/>
              <w:rPr>
                <w:rFonts w:ascii="Times" w:hAnsi="Times" w:cs="Times New Roman"/>
              </w:rPr>
            </w:pPr>
            <w:r w:rsidRPr="00D917EA">
              <w:rPr>
                <w:rFonts w:ascii="Times" w:hAnsi="Times" w:cs="Times New Roman"/>
              </w:rPr>
              <w:t xml:space="preserve">1. Wieloczynnikowy patomechanizm zmian miażdżycowych. </w:t>
            </w:r>
          </w:p>
          <w:p w:rsidR="007140B1" w:rsidRPr="00D917EA" w:rsidRDefault="007140B1" w:rsidP="00D917EA">
            <w:pPr>
              <w:widowControl w:val="0"/>
              <w:spacing w:after="0" w:line="240" w:lineRule="auto"/>
              <w:jc w:val="both"/>
              <w:rPr>
                <w:rFonts w:ascii="Times" w:hAnsi="Times" w:cs="Times New Roman"/>
                <w:b/>
                <w:bCs/>
                <w:lang w:eastAsia="pl-PL"/>
              </w:rPr>
            </w:pPr>
            <w:r w:rsidRPr="00D917EA">
              <w:rPr>
                <w:rFonts w:ascii="Times" w:hAnsi="Times" w:cs="Times New Roman"/>
              </w:rPr>
              <w:t>(2 godz.)</w:t>
            </w:r>
          </w:p>
          <w:p w:rsidR="007140B1" w:rsidRPr="00D917EA" w:rsidRDefault="007140B1" w:rsidP="00D917EA">
            <w:pPr>
              <w:widowControl w:val="0"/>
              <w:spacing w:after="0" w:line="240" w:lineRule="auto"/>
              <w:jc w:val="both"/>
              <w:rPr>
                <w:rFonts w:ascii="Times" w:hAnsi="Times" w:cs="Times New Roman"/>
              </w:rPr>
            </w:pPr>
            <w:r w:rsidRPr="00D917EA">
              <w:rPr>
                <w:rFonts w:ascii="Times" w:hAnsi="Times" w:cs="Times New Roman"/>
              </w:rPr>
              <w:t>2. Miażdżycogenna modyfikacja lipoprotein. Teoria lipidowa</w:t>
            </w:r>
          </w:p>
          <w:p w:rsidR="007140B1" w:rsidRPr="00D917EA" w:rsidRDefault="007140B1" w:rsidP="00D917EA">
            <w:pPr>
              <w:widowControl w:val="0"/>
              <w:spacing w:after="0" w:line="240" w:lineRule="auto"/>
              <w:jc w:val="both"/>
              <w:rPr>
                <w:rFonts w:ascii="Times" w:hAnsi="Times" w:cs="Times New Roman"/>
                <w:b/>
                <w:bCs/>
                <w:lang w:eastAsia="pl-PL"/>
              </w:rPr>
            </w:pPr>
            <w:r w:rsidRPr="00D917EA">
              <w:rPr>
                <w:rFonts w:ascii="Times" w:hAnsi="Times" w:cs="Times New Roman"/>
              </w:rPr>
              <w:t>miażdżycy. (1 godz.)</w:t>
            </w:r>
          </w:p>
          <w:p w:rsidR="007140B1" w:rsidRPr="00D917EA" w:rsidRDefault="007140B1" w:rsidP="00D917EA">
            <w:pPr>
              <w:widowControl w:val="0"/>
              <w:spacing w:after="0" w:line="240" w:lineRule="auto"/>
              <w:jc w:val="both"/>
              <w:rPr>
                <w:rFonts w:ascii="Times" w:hAnsi="Times" w:cs="Times New Roman"/>
              </w:rPr>
            </w:pPr>
            <w:r w:rsidRPr="00D917EA">
              <w:rPr>
                <w:rFonts w:ascii="Times" w:hAnsi="Times" w:cs="Times New Roman"/>
              </w:rPr>
              <w:t>3. Rola zaburzeń równowagi oksydoredukcyjnej w rozwoju zmian miażdżycowych. Teoria oksydacyjna. (1 godz.)</w:t>
            </w:r>
          </w:p>
          <w:p w:rsidR="007140B1" w:rsidRPr="00D917EA" w:rsidRDefault="007140B1" w:rsidP="00D917EA">
            <w:pPr>
              <w:widowControl w:val="0"/>
              <w:spacing w:after="0" w:line="240" w:lineRule="auto"/>
              <w:jc w:val="both"/>
              <w:rPr>
                <w:rFonts w:ascii="Times" w:hAnsi="Times" w:cs="Times New Roman"/>
              </w:rPr>
            </w:pPr>
            <w:r w:rsidRPr="00D917EA">
              <w:rPr>
                <w:rFonts w:ascii="Times" w:hAnsi="Times" w:cs="Times New Roman"/>
              </w:rPr>
              <w:t xml:space="preserve">4.  Udział hemostatycznych czynników ryzyka miażdżycy  </w:t>
            </w:r>
          </w:p>
          <w:p w:rsidR="007140B1" w:rsidRPr="00D917EA" w:rsidRDefault="007140B1" w:rsidP="00D917EA">
            <w:pPr>
              <w:widowControl w:val="0"/>
              <w:spacing w:after="0" w:line="240" w:lineRule="auto"/>
              <w:jc w:val="both"/>
              <w:rPr>
                <w:rFonts w:ascii="Times" w:hAnsi="Times" w:cs="Times New Roman"/>
                <w:b/>
                <w:bCs/>
                <w:lang w:eastAsia="pl-PL"/>
              </w:rPr>
            </w:pPr>
            <w:r w:rsidRPr="00D917EA">
              <w:rPr>
                <w:rFonts w:ascii="Times" w:hAnsi="Times" w:cs="Times New Roman"/>
              </w:rPr>
              <w:t>w patogenezie miażdżycy. Teoria zakrzepowa. (1 godz.)</w:t>
            </w:r>
          </w:p>
          <w:p w:rsidR="007140B1" w:rsidRPr="00D917EA" w:rsidRDefault="007140B1" w:rsidP="00D917EA">
            <w:pPr>
              <w:widowControl w:val="0"/>
              <w:spacing w:after="0" w:line="240" w:lineRule="auto"/>
              <w:jc w:val="both"/>
              <w:rPr>
                <w:rFonts w:ascii="Times" w:hAnsi="Times" w:cs="Times New Roman"/>
                <w:b/>
                <w:bCs/>
                <w:lang w:eastAsia="pl-PL"/>
              </w:rPr>
            </w:pPr>
            <w:r w:rsidRPr="00D917EA">
              <w:rPr>
                <w:rFonts w:ascii="Times" w:hAnsi="Times" w:cs="Times New Roman"/>
              </w:rPr>
              <w:t>5. Miażdżyca jako przewlekła choroba zapalna. (1 godz.)</w:t>
            </w:r>
          </w:p>
          <w:p w:rsidR="007140B1" w:rsidRPr="00D917EA" w:rsidRDefault="007140B1" w:rsidP="00D917EA">
            <w:pPr>
              <w:widowControl w:val="0"/>
              <w:spacing w:after="0" w:line="240" w:lineRule="auto"/>
              <w:jc w:val="both"/>
              <w:rPr>
                <w:rFonts w:ascii="Times" w:hAnsi="Times" w:cs="Times New Roman"/>
                <w:b/>
                <w:bCs/>
                <w:lang w:eastAsia="pl-PL"/>
              </w:rPr>
            </w:pPr>
            <w:r w:rsidRPr="00D917EA">
              <w:rPr>
                <w:rFonts w:ascii="Times" w:hAnsi="Times" w:cs="Times New Roman"/>
              </w:rPr>
              <w:t>6. Rola cytokin w rozwoju miażdżycy i jej powikłań (1 godz.)</w:t>
            </w:r>
          </w:p>
          <w:p w:rsidR="007140B1" w:rsidRPr="00D917EA" w:rsidRDefault="007140B1" w:rsidP="00D917EA">
            <w:pPr>
              <w:widowControl w:val="0"/>
              <w:spacing w:after="0" w:line="240" w:lineRule="auto"/>
              <w:jc w:val="both"/>
              <w:rPr>
                <w:rFonts w:ascii="Times" w:hAnsi="Times" w:cs="Times New Roman"/>
                <w:b/>
                <w:bCs/>
                <w:lang w:eastAsia="pl-PL"/>
              </w:rPr>
            </w:pPr>
            <w:r w:rsidRPr="00D917EA">
              <w:rPr>
                <w:rFonts w:ascii="Times" w:hAnsi="Times" w:cs="Times New Roman"/>
              </w:rPr>
              <w:t>7. Aterogenne i antyaterogenne działanie lipoprotein. (2 godz.)</w:t>
            </w:r>
          </w:p>
          <w:p w:rsidR="007140B1" w:rsidRPr="00D917EA" w:rsidRDefault="007140B1" w:rsidP="00D917EA">
            <w:pPr>
              <w:widowControl w:val="0"/>
              <w:spacing w:after="0" w:line="240" w:lineRule="auto"/>
              <w:jc w:val="both"/>
              <w:rPr>
                <w:rFonts w:ascii="Times" w:hAnsi="Times" w:cs="Times New Roman"/>
                <w:b/>
                <w:bCs/>
                <w:lang w:eastAsia="pl-PL"/>
              </w:rPr>
            </w:pPr>
            <w:r w:rsidRPr="00D917EA">
              <w:rPr>
                <w:rFonts w:ascii="Times" w:hAnsi="Times" w:cs="Times New Roman"/>
              </w:rPr>
              <w:t>8. Wpływ hiperhomocyseinemii na miażdżycę. (1 godz.)</w:t>
            </w:r>
          </w:p>
          <w:p w:rsidR="007140B1" w:rsidRPr="00D917EA" w:rsidRDefault="007140B1" w:rsidP="00D917EA">
            <w:pPr>
              <w:widowControl w:val="0"/>
              <w:spacing w:after="0" w:line="240" w:lineRule="auto"/>
              <w:jc w:val="both"/>
              <w:rPr>
                <w:rFonts w:ascii="Times" w:hAnsi="Times" w:cs="Times New Roman"/>
                <w:b/>
                <w:bCs/>
                <w:lang w:eastAsia="pl-PL"/>
              </w:rPr>
            </w:pPr>
            <w:r w:rsidRPr="00D917EA">
              <w:rPr>
                <w:rFonts w:ascii="Times" w:hAnsi="Times" w:cs="Times New Roman"/>
              </w:rPr>
              <w:t>9. Konsekwencje kliniczne miażdżycy. Diagnostyka miażdżycy.</w:t>
            </w:r>
            <w:r w:rsidRPr="00D917EA">
              <w:rPr>
                <w:rFonts w:ascii="Times" w:hAnsi="Times" w:cs="Times New Roman"/>
                <w:u w:val="single"/>
              </w:rPr>
              <w:t xml:space="preserve"> </w:t>
            </w:r>
            <w:r w:rsidRPr="00D917EA">
              <w:rPr>
                <w:rFonts w:ascii="Times" w:hAnsi="Times" w:cs="Times New Roman"/>
              </w:rPr>
              <w:t>(2 godz.)</w:t>
            </w:r>
          </w:p>
          <w:p w:rsidR="007140B1" w:rsidRPr="00D917EA" w:rsidRDefault="007140B1" w:rsidP="00D917EA">
            <w:pPr>
              <w:widowControl w:val="0"/>
              <w:spacing w:after="0" w:line="240" w:lineRule="auto"/>
              <w:jc w:val="both"/>
              <w:rPr>
                <w:rFonts w:ascii="Times" w:hAnsi="Times" w:cs="Times New Roman"/>
                <w:b/>
                <w:bCs/>
                <w:lang w:eastAsia="pl-PL"/>
              </w:rPr>
            </w:pPr>
            <w:r w:rsidRPr="00D917EA">
              <w:rPr>
                <w:rFonts w:ascii="Times" w:hAnsi="Times" w:cs="Times New Roman"/>
              </w:rPr>
              <w:t>10. Czynniki ryzyka miażdżycy. (1 godz.)</w:t>
            </w:r>
          </w:p>
          <w:p w:rsidR="007140B1" w:rsidRPr="00D917EA" w:rsidRDefault="007140B1" w:rsidP="00D917EA">
            <w:pPr>
              <w:spacing w:after="0" w:line="240" w:lineRule="auto"/>
              <w:jc w:val="both"/>
              <w:rPr>
                <w:rFonts w:ascii="Times" w:hAnsi="Times" w:cs="Times New Roman"/>
                <w:u w:val="single"/>
              </w:rPr>
            </w:pPr>
            <w:r w:rsidRPr="00D917EA">
              <w:rPr>
                <w:rFonts w:ascii="Times" w:hAnsi="Times" w:cs="Times New Roman"/>
              </w:rPr>
              <w:t>11. Wpływ diety na metabolizm lipidów. Postępowanie dietetyczne w profilaktyce i leczeniu miażdżycy. (1 godz.)</w:t>
            </w:r>
            <w:r w:rsidRPr="00D917EA">
              <w:rPr>
                <w:rFonts w:ascii="Times" w:hAnsi="Times" w:cs="Times New Roman"/>
                <w:u w:val="single"/>
              </w:rPr>
              <w:br/>
            </w:r>
            <w:r w:rsidRPr="00D917EA">
              <w:rPr>
                <w:rFonts w:ascii="Times" w:hAnsi="Times" w:cs="Times New Roman"/>
              </w:rPr>
              <w:t>12. Leczenie farmakologiczne stosowane w zaburzeniach lipidowych. (1 godz.)</w:t>
            </w:r>
          </w:p>
        </w:tc>
      </w:tr>
      <w:tr w:rsidR="007140B1" w:rsidRPr="00D917EA" w:rsidTr="002D457E">
        <w:tc>
          <w:tcPr>
            <w:tcW w:w="3202"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Metody dydaktyczne</w:t>
            </w:r>
          </w:p>
        </w:tc>
        <w:tc>
          <w:tcPr>
            <w:tcW w:w="6084" w:type="dxa"/>
            <w:vAlign w:val="center"/>
          </w:tcPr>
          <w:p w:rsidR="007140B1" w:rsidRPr="00D917EA" w:rsidRDefault="007140B1" w:rsidP="00D917EA">
            <w:pPr>
              <w:spacing w:after="0" w:line="240" w:lineRule="auto"/>
              <w:jc w:val="both"/>
              <w:rPr>
                <w:rFonts w:ascii="Times" w:hAnsi="Times" w:cs="Times New Roman"/>
                <w:color w:val="000000"/>
              </w:rPr>
            </w:pPr>
            <w:r w:rsidRPr="00D917EA">
              <w:rPr>
                <w:rFonts w:ascii="Times" w:hAnsi="Times" w:cs="Times New Roman"/>
                <w:bCs/>
              </w:rPr>
              <w:t>Identyczne, jak w części A</w:t>
            </w:r>
            <w:r w:rsidR="009C7049" w:rsidRPr="00D917EA">
              <w:rPr>
                <w:rFonts w:ascii="Times" w:hAnsi="Times" w:cs="Times New Roman"/>
                <w:bCs/>
              </w:rPr>
              <w:t>.</w:t>
            </w:r>
          </w:p>
        </w:tc>
      </w:tr>
      <w:tr w:rsidR="007140B1" w:rsidRPr="00D917EA" w:rsidTr="007140B1">
        <w:tc>
          <w:tcPr>
            <w:tcW w:w="3202" w:type="dxa"/>
          </w:tcPr>
          <w:p w:rsidR="007140B1" w:rsidRPr="00D917EA" w:rsidRDefault="007140B1" w:rsidP="00D917EA">
            <w:pPr>
              <w:spacing w:after="0" w:line="240" w:lineRule="auto"/>
              <w:jc w:val="both"/>
              <w:rPr>
                <w:rFonts w:ascii="Times" w:hAnsi="Times" w:cs="Times New Roman"/>
                <w:b/>
                <w:lang w:eastAsia="pl-PL"/>
              </w:rPr>
            </w:pPr>
            <w:r w:rsidRPr="00D917EA">
              <w:rPr>
                <w:rFonts w:ascii="Times" w:hAnsi="Times" w:cs="Times New Roman"/>
                <w:b/>
                <w:lang w:eastAsia="pl-PL"/>
              </w:rPr>
              <w:t>Literatura</w:t>
            </w:r>
          </w:p>
        </w:tc>
        <w:tc>
          <w:tcPr>
            <w:tcW w:w="6084" w:type="dxa"/>
          </w:tcPr>
          <w:p w:rsidR="007140B1" w:rsidRPr="00D917EA" w:rsidRDefault="007140B1" w:rsidP="00D917EA">
            <w:pPr>
              <w:autoSpaceDE w:val="0"/>
              <w:autoSpaceDN w:val="0"/>
              <w:adjustRightInd w:val="0"/>
              <w:spacing w:after="0" w:line="240" w:lineRule="auto"/>
              <w:jc w:val="both"/>
              <w:rPr>
                <w:rFonts w:ascii="Times" w:hAnsi="Times" w:cs="Times New Roman"/>
              </w:rPr>
            </w:pPr>
            <w:r w:rsidRPr="00D917EA">
              <w:rPr>
                <w:rFonts w:ascii="Times" w:hAnsi="Times" w:cs="Times New Roman"/>
                <w:bCs/>
              </w:rPr>
              <w:t>Identyczna, jak w części A</w:t>
            </w:r>
            <w:r w:rsidR="009C7049" w:rsidRPr="00D917EA">
              <w:rPr>
                <w:rFonts w:ascii="Times" w:hAnsi="Times" w:cs="Times New Roman"/>
                <w:bCs/>
              </w:rPr>
              <w:t>.</w:t>
            </w:r>
          </w:p>
        </w:tc>
      </w:tr>
    </w:tbl>
    <w:p w:rsidR="00FC01BA" w:rsidRPr="00D917EA" w:rsidRDefault="00FC01BA" w:rsidP="00D917EA">
      <w:pPr>
        <w:pStyle w:val="Nagwek1"/>
        <w:spacing w:line="240" w:lineRule="auto"/>
        <w:jc w:val="both"/>
        <w:rPr>
          <w:rFonts w:cs="Times New Roman"/>
          <w:sz w:val="22"/>
          <w:szCs w:val="22"/>
        </w:rPr>
        <w:sectPr w:rsidR="00FC01BA" w:rsidRPr="00D917EA" w:rsidSect="00B520EA">
          <w:pgSz w:w="11906" w:h="16838"/>
          <w:pgMar w:top="1417" w:right="1558" w:bottom="1417" w:left="1417" w:header="708" w:footer="708" w:gutter="0"/>
          <w:cols w:space="708"/>
          <w:docGrid w:linePitch="360"/>
        </w:sectPr>
      </w:pPr>
    </w:p>
    <w:p w:rsidR="00FC01BA" w:rsidRPr="00D917EA" w:rsidRDefault="00FC01BA" w:rsidP="00D917EA">
      <w:pPr>
        <w:pStyle w:val="Nagwek1"/>
        <w:spacing w:line="240" w:lineRule="auto"/>
        <w:jc w:val="both"/>
        <w:rPr>
          <w:rFonts w:cs="Times New Roman"/>
          <w:szCs w:val="22"/>
          <w:u w:val="single"/>
        </w:rPr>
      </w:pPr>
      <w:bookmarkStart w:id="28" w:name="_Toc435613817"/>
      <w:r w:rsidRPr="00D917EA">
        <w:rPr>
          <w:rFonts w:cs="Times New Roman"/>
          <w:szCs w:val="22"/>
          <w:u w:val="single"/>
        </w:rPr>
        <w:lastRenderedPageBreak/>
        <w:t>10. Elektrofizjologia komórki</w:t>
      </w:r>
      <w:bookmarkEnd w:id="28"/>
    </w:p>
    <w:p w:rsidR="007140B1" w:rsidRPr="00D917EA" w:rsidRDefault="007140B1" w:rsidP="00D917EA">
      <w:pPr>
        <w:pStyle w:val="Domylnie"/>
        <w:tabs>
          <w:tab w:val="left" w:pos="4536"/>
        </w:tabs>
        <w:spacing w:after="0" w:line="240" w:lineRule="auto"/>
        <w:jc w:val="both"/>
        <w:rPr>
          <w:rFonts w:ascii="Times" w:hAnsi="Times" w:cs="Times New Roman"/>
          <w:lang w:eastAsia="pl-PL"/>
        </w:rPr>
      </w:pPr>
    </w:p>
    <w:p w:rsidR="00C71034" w:rsidRPr="00D917EA" w:rsidRDefault="00C71034" w:rsidP="00D917EA">
      <w:pPr>
        <w:pStyle w:val="Domylnie"/>
        <w:tabs>
          <w:tab w:val="left" w:pos="4536"/>
        </w:tabs>
        <w:spacing w:after="0" w:line="240" w:lineRule="auto"/>
        <w:jc w:val="both"/>
        <w:rPr>
          <w:rFonts w:ascii="Times" w:hAnsi="Times" w:cs="Times New Roman"/>
          <w:lang w:eastAsia="pl-PL"/>
        </w:rPr>
      </w:pPr>
    </w:p>
    <w:p w:rsidR="007140B1" w:rsidRPr="00D917EA" w:rsidRDefault="00062F9A" w:rsidP="00D917EA">
      <w:pPr>
        <w:pStyle w:val="Domylnie"/>
        <w:spacing w:after="0" w:line="240" w:lineRule="auto"/>
        <w:jc w:val="both"/>
        <w:rPr>
          <w:rFonts w:ascii="Times" w:hAnsi="Times" w:cs="Times New Roman"/>
        </w:rPr>
      </w:pPr>
      <w:r w:rsidRPr="00D917EA">
        <w:rPr>
          <w:rFonts w:ascii="Times" w:hAnsi="Times" w:cs="Times New Roman"/>
          <w:b/>
          <w:bCs/>
          <w:lang w:eastAsia="pl-PL"/>
        </w:rPr>
        <w:t xml:space="preserve">A) </w:t>
      </w:r>
      <w:r w:rsidR="007140B1" w:rsidRPr="00D917EA">
        <w:rPr>
          <w:rFonts w:ascii="Times" w:hAnsi="Times" w:cs="Times New Roman"/>
          <w:b/>
          <w:bCs/>
          <w:lang w:eastAsia="pl-PL"/>
        </w:rPr>
        <w:t xml:space="preserve">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271"/>
        <w:gridCol w:w="5778"/>
      </w:tblGrid>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p>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bCs/>
                <w:lang w:eastAsia="pl-PL"/>
              </w:rPr>
              <w:t>Nazwa pola</w:t>
            </w:r>
          </w:p>
          <w:p w:rsidR="007140B1" w:rsidRPr="00D917EA" w:rsidRDefault="007140B1" w:rsidP="00D917EA">
            <w:pPr>
              <w:pStyle w:val="Domylnie"/>
              <w:spacing w:after="0" w:line="240" w:lineRule="auto"/>
              <w:jc w:val="both"/>
              <w:rPr>
                <w:rFonts w:ascii="Times" w:hAnsi="Times" w:cs="Times New Roman"/>
                <w:b/>
              </w:rPr>
            </w:pP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center"/>
              <w:rPr>
                <w:rFonts w:ascii="Times" w:hAnsi="Times" w:cs="Times New Roman"/>
              </w:rPr>
            </w:pPr>
          </w:p>
          <w:p w:rsidR="007140B1" w:rsidRPr="00D917EA" w:rsidRDefault="007140B1" w:rsidP="00D917EA">
            <w:pPr>
              <w:pStyle w:val="Domylnie"/>
              <w:spacing w:after="0" w:line="240" w:lineRule="auto"/>
              <w:jc w:val="center"/>
              <w:rPr>
                <w:rFonts w:ascii="Times" w:hAnsi="Times" w:cs="Times New Roman"/>
              </w:rPr>
            </w:pPr>
            <w:r w:rsidRPr="00D917EA">
              <w:rPr>
                <w:rFonts w:ascii="Times" w:hAnsi="Times" w:cs="Times New Roman"/>
                <w:b/>
                <w:bCs/>
                <w:lang w:eastAsia="pl-PL"/>
              </w:rPr>
              <w:t>Komentarz</w:t>
            </w:r>
          </w:p>
        </w:tc>
      </w:tr>
      <w:tr w:rsidR="007140B1" w:rsidRPr="00D917EA" w:rsidTr="00C71034">
        <w:trPr>
          <w:trHeight w:val="605"/>
        </w:trPr>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Nazwa przedmiotu </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eastAsia="Times New Roman" w:hAnsi="Times" w:cs="Times New Roman"/>
                <w:b/>
                <w:iCs/>
              </w:rPr>
            </w:pPr>
            <w:r w:rsidRPr="00D917EA">
              <w:rPr>
                <w:rFonts w:ascii="Times" w:eastAsia="Times New Roman" w:hAnsi="Times" w:cs="Times New Roman"/>
                <w:b/>
                <w:iCs/>
              </w:rPr>
              <w:t>Elektrofizjologia komórki</w:t>
            </w:r>
          </w:p>
          <w:p w:rsidR="007140B1" w:rsidRPr="00D917EA" w:rsidRDefault="007140B1" w:rsidP="00D917EA">
            <w:pPr>
              <w:pStyle w:val="Domylnie"/>
              <w:spacing w:after="0" w:line="240" w:lineRule="auto"/>
              <w:jc w:val="center"/>
              <w:rPr>
                <w:rFonts w:ascii="Times" w:hAnsi="Times" w:cs="Times New Roman"/>
                <w:b/>
                <w:lang w:val="en-US"/>
              </w:rPr>
            </w:pPr>
            <w:r w:rsidRPr="00D917EA">
              <w:rPr>
                <w:rFonts w:ascii="Times" w:eastAsia="Times New Roman" w:hAnsi="Times" w:cs="Times New Roman"/>
                <w:b/>
                <w:iCs/>
              </w:rPr>
              <w:t>(Cell electrophysiology)</w:t>
            </w:r>
          </w:p>
        </w:tc>
      </w:tr>
      <w:tr w:rsidR="007140B1" w:rsidRPr="00D917EA" w:rsidTr="00C71034">
        <w:trPr>
          <w:trHeight w:val="1109"/>
        </w:trPr>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Jednostka oferująca przedmiot</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090CBB" w:rsidRPr="00D917EA" w:rsidRDefault="00090CBB" w:rsidP="00D917EA">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Wydział Farmaceutyczny</w:t>
            </w:r>
          </w:p>
          <w:p w:rsidR="00090CBB" w:rsidRPr="00D917EA" w:rsidRDefault="00090CBB" w:rsidP="00D917EA">
            <w:pPr>
              <w:pStyle w:val="Domylnie"/>
              <w:spacing w:after="0" w:line="240" w:lineRule="auto"/>
              <w:jc w:val="center"/>
              <w:rPr>
                <w:rFonts w:ascii="Times" w:hAnsi="Times" w:cs="Times New Roman"/>
                <w:b/>
                <w:bCs/>
              </w:rPr>
            </w:pPr>
            <w:r w:rsidRPr="00D917EA">
              <w:rPr>
                <w:rFonts w:ascii="Times" w:hAnsi="Times" w:cs="Times New Roman"/>
                <w:b/>
                <w:bCs/>
              </w:rPr>
              <w:t>Katedra Patobiochemii i Chemii Klinicznej</w:t>
            </w:r>
          </w:p>
          <w:p w:rsidR="00090CBB" w:rsidRPr="00D917EA" w:rsidRDefault="00090CBB"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w:t>
            </w:r>
          </w:p>
          <w:p w:rsidR="007140B1" w:rsidRPr="00D917EA" w:rsidRDefault="00090CBB" w:rsidP="00D917EA">
            <w:pPr>
              <w:pStyle w:val="Domylnie"/>
              <w:spacing w:after="0" w:line="240" w:lineRule="auto"/>
              <w:jc w:val="center"/>
              <w:rPr>
                <w:rFonts w:ascii="Times" w:hAnsi="Times" w:cs="Times New Roman"/>
                <w:b/>
              </w:rPr>
            </w:pPr>
            <w:r w:rsidRPr="00D917EA">
              <w:rPr>
                <w:rFonts w:ascii="Times" w:hAnsi="Times" w:cs="Times New Roman"/>
                <w:b/>
              </w:rPr>
              <w:t>Uniwersytet Mikołaja Kopernika w Toruniu</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Jednostka, dla której przedmiot jest oferowany</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hAnsi="Times" w:cs="Times New Roman"/>
                <w:b/>
              </w:rPr>
            </w:pPr>
            <w:r w:rsidRPr="00D917EA">
              <w:rPr>
                <w:rFonts w:ascii="Times" w:hAnsi="Times" w:cs="Times New Roman"/>
                <w:b/>
              </w:rPr>
              <w:t xml:space="preserve">Wydział Farmaceutyczny Collegium Medicum UMK </w:t>
            </w:r>
            <w:r w:rsidRPr="00D917EA">
              <w:rPr>
                <w:rFonts w:ascii="Times" w:hAnsi="Times" w:cs="Times New Roman"/>
                <w:b/>
              </w:rPr>
              <w:br/>
              <w:t xml:space="preserve">Kierunek analityka medyczna </w:t>
            </w:r>
            <w:r w:rsidRPr="00D917EA">
              <w:rPr>
                <w:rFonts w:ascii="Times" w:hAnsi="Times" w:cs="Times New Roman"/>
                <w:b/>
              </w:rPr>
              <w:br/>
              <w:t>Studia jednolite magisterskie stacjonarne</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Kod przedmiotu </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hAnsi="Times" w:cs="Times New Roman"/>
                <w:b/>
              </w:rPr>
            </w:pPr>
            <w:r w:rsidRPr="00D917EA">
              <w:rPr>
                <w:rFonts w:ascii="Times" w:hAnsi="Times" w:cs="Times New Roman"/>
                <w:b/>
              </w:rPr>
              <w:t>1728-A-ZF15-SJ</w:t>
            </w:r>
          </w:p>
        </w:tc>
      </w:tr>
      <w:tr w:rsidR="007140B1" w:rsidRPr="00D917EA" w:rsidTr="00C71034">
        <w:trPr>
          <w:trHeight w:val="270"/>
        </w:trPr>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Kod ISCED</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hAnsi="Times" w:cs="Times New Roman"/>
                <w:b/>
              </w:rPr>
            </w:pPr>
            <w:r w:rsidRPr="00D917EA">
              <w:rPr>
                <w:rFonts w:ascii="Times" w:eastAsia="Times New Roman" w:hAnsi="Times" w:cs="Times New Roman"/>
                <w:b/>
                <w:iCs/>
              </w:rPr>
              <w:t>0914</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Liczba punktów ECTS</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eastAsia="BatangChe" w:hAnsi="Times" w:cs="Times New Roman"/>
                <w:b/>
              </w:rPr>
            </w:pPr>
            <w:r w:rsidRPr="00D917EA">
              <w:rPr>
                <w:rFonts w:ascii="Times" w:eastAsia="BatangChe" w:hAnsi="Times" w:cs="Times New Roman"/>
                <w:b/>
              </w:rPr>
              <w:t>1</w:t>
            </w:r>
          </w:p>
        </w:tc>
      </w:tr>
      <w:tr w:rsidR="007140B1" w:rsidRPr="00D917EA" w:rsidTr="00C71034">
        <w:trPr>
          <w:trHeight w:val="284"/>
        </w:trPr>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Sposób zaliczenia</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hAnsi="Times" w:cs="Times New Roman"/>
                <w:b/>
              </w:rPr>
            </w:pPr>
            <w:r w:rsidRPr="00D917EA">
              <w:rPr>
                <w:rFonts w:ascii="Times" w:eastAsia="Times New Roman" w:hAnsi="Times" w:cs="Times New Roman"/>
                <w:b/>
                <w:iCs/>
              </w:rPr>
              <w:t>Zaliczenie na ocenę</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Język wykładowy</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381060" w:rsidP="00D917EA">
            <w:pPr>
              <w:pStyle w:val="Domylnie"/>
              <w:spacing w:after="0" w:line="240" w:lineRule="auto"/>
              <w:jc w:val="center"/>
              <w:rPr>
                <w:rFonts w:ascii="Times" w:hAnsi="Times" w:cs="Times New Roman"/>
                <w:b/>
              </w:rPr>
            </w:pPr>
            <w:r w:rsidRPr="00D917EA">
              <w:rPr>
                <w:rFonts w:ascii="Times" w:hAnsi="Times" w:cs="Times New Roman"/>
                <w:b/>
                <w:bCs/>
              </w:rPr>
              <w:t>J</w:t>
            </w:r>
            <w:r w:rsidRPr="00D917EA">
              <w:rPr>
                <w:rFonts w:ascii="Times" w:eastAsia="Calibri" w:hAnsi="Times" w:cs="Times New Roman"/>
                <w:b/>
                <w:bCs/>
              </w:rPr>
              <w:t>ęzyk polski</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Określenie, czy przedmiot może być wielokrotnie zaliczany</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0F5FFE" w:rsidP="00D917EA">
            <w:pPr>
              <w:pStyle w:val="Domylnie"/>
              <w:spacing w:after="0" w:line="240" w:lineRule="auto"/>
              <w:jc w:val="center"/>
              <w:rPr>
                <w:rFonts w:ascii="Times" w:hAnsi="Times" w:cs="Times New Roman"/>
                <w:b/>
              </w:rPr>
            </w:pPr>
            <w:r>
              <w:rPr>
                <w:rFonts w:ascii="Times" w:hAnsi="Times" w:cs="Times New Roman"/>
                <w:b/>
              </w:rPr>
              <w:t>N</w:t>
            </w:r>
            <w:r w:rsidR="007140B1" w:rsidRPr="00D917EA">
              <w:rPr>
                <w:rFonts w:ascii="Times" w:hAnsi="Times" w:cs="Times New Roman"/>
                <w:b/>
              </w:rPr>
              <w:t>ie</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Przynależność przedmiotu do grupy przedmiotów </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3C6AA5" w:rsidP="00D917EA">
            <w:pPr>
              <w:pStyle w:val="Domylnie"/>
              <w:spacing w:after="0" w:line="240" w:lineRule="auto"/>
              <w:jc w:val="center"/>
              <w:rPr>
                <w:rFonts w:ascii="Times" w:hAnsi="Times" w:cs="Times New Roman"/>
                <w:b/>
              </w:rPr>
            </w:pPr>
            <w:r w:rsidRPr="00D917EA">
              <w:rPr>
                <w:rFonts w:ascii="Times" w:eastAsia="Times New Roman" w:hAnsi="Times" w:cs="Times New Roman"/>
                <w:b/>
                <w:iCs/>
              </w:rPr>
              <w:t>Przedmiot do wyboru</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Całkowity nakład pracy studenta/słuchacza studiów podyplomowych/uczestnika kursów dokształcających</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062F9A" w:rsidRPr="00D917EA" w:rsidRDefault="00062F9A"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062F9A" w:rsidRPr="00D917EA" w:rsidRDefault="00062F9A"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062F9A" w:rsidRPr="00D917EA" w:rsidRDefault="00062F9A" w:rsidP="00D917EA">
            <w:pPr>
              <w:spacing w:after="0" w:line="240" w:lineRule="auto"/>
              <w:jc w:val="both"/>
              <w:rPr>
                <w:rFonts w:ascii="Times" w:hAnsi="Times"/>
              </w:rPr>
            </w:pPr>
            <w:r w:rsidRPr="00D917EA">
              <w:rPr>
                <w:rFonts w:ascii="Times" w:hAnsi="Time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2 godziny</w:t>
            </w:r>
            <w:r w:rsidRPr="00D917EA">
              <w:rPr>
                <w:rFonts w:ascii="Times" w:hAnsi="Times"/>
              </w:rPr>
              <w:t>.</w:t>
            </w:r>
          </w:p>
          <w:p w:rsidR="00062F9A" w:rsidRPr="00D917EA" w:rsidRDefault="00062F9A" w:rsidP="00D917E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062F9A" w:rsidRPr="00D917EA" w:rsidRDefault="00062F9A" w:rsidP="00D917EA">
            <w:pPr>
              <w:pStyle w:val="Domylnie"/>
              <w:spacing w:after="0" w:line="100" w:lineRule="atLeast"/>
              <w:jc w:val="both"/>
              <w:rPr>
                <w:rFonts w:ascii="Times" w:hAnsi="Times" w:cs="Times New Roman"/>
                <w:b/>
                <w:iCs/>
              </w:rPr>
            </w:pPr>
          </w:p>
          <w:p w:rsidR="00062F9A" w:rsidRPr="00D917EA" w:rsidRDefault="00062F9A"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062F9A" w:rsidRPr="00D917EA" w:rsidRDefault="00062F9A"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062F9A" w:rsidRPr="00D917EA" w:rsidRDefault="00062F9A"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062F9A" w:rsidRPr="00D917EA" w:rsidRDefault="00062F9A"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062F9A" w:rsidRPr="00D917EA" w:rsidRDefault="00062F9A"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2 godziny</w:t>
            </w:r>
          </w:p>
          <w:p w:rsidR="00062F9A" w:rsidRPr="00D917EA" w:rsidRDefault="00062F9A"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czytanie wybranego piśmiennictwa: </w:t>
            </w:r>
            <w:r w:rsidRPr="00D917EA">
              <w:rPr>
                <w:rFonts w:ascii="Times" w:hAnsi="Times" w:cs="Times New Roman"/>
                <w:b/>
                <w:iCs/>
              </w:rPr>
              <w:t>3 godziny</w:t>
            </w:r>
          </w:p>
          <w:p w:rsidR="00062F9A" w:rsidRPr="00D917EA" w:rsidRDefault="00062F9A"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zaliczenia wykładu + zaliczenie:</w:t>
            </w:r>
            <w:r w:rsidRPr="00D917EA">
              <w:rPr>
                <w:rFonts w:ascii="Times" w:hAnsi="Times" w:cs="Times New Roman"/>
                <w:b/>
                <w:iCs/>
              </w:rPr>
              <w:t xml:space="preserve"> 5 godzin.</w:t>
            </w:r>
          </w:p>
          <w:p w:rsidR="007140B1" w:rsidRPr="00D917EA" w:rsidRDefault="00062F9A" w:rsidP="00D917EA">
            <w:pPr>
              <w:widowControl w:val="0"/>
              <w:autoSpaceDE w:val="0"/>
              <w:autoSpaceDN w:val="0"/>
              <w:adjustRightInd w:val="0"/>
              <w:spacing w:after="0" w:line="240" w:lineRule="auto"/>
              <w:jc w:val="both"/>
              <w:rPr>
                <w:rFonts w:ascii="Times" w:hAnsi="Times" w:cs="Times New Roman"/>
                <w:b/>
                <w:iCs/>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 wiedza</w:t>
            </w:r>
          </w:p>
          <w:p w:rsidR="007140B1" w:rsidRPr="00D917EA" w:rsidRDefault="007140B1" w:rsidP="00D917EA">
            <w:pPr>
              <w:pStyle w:val="Domylnie"/>
              <w:spacing w:after="0" w:line="240" w:lineRule="auto"/>
              <w:jc w:val="both"/>
              <w:rPr>
                <w:rFonts w:ascii="Times" w:hAnsi="Times" w:cs="Times New Roman"/>
                <w:b/>
              </w:rPr>
            </w:pP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062F9A" w:rsidRPr="00D917EA" w:rsidRDefault="00062F9A"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Sudent zna i rozumie:</w:t>
            </w:r>
          </w:p>
          <w:p w:rsidR="00062F9A" w:rsidRPr="00D917EA" w:rsidRDefault="007140B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W1: mianownictwo stosowane w elektrofizjologii komórki w aspekcie anatomicznym, histologi</w:t>
            </w:r>
            <w:r w:rsidR="00904394" w:rsidRPr="00D917EA">
              <w:rPr>
                <w:rFonts w:ascii="Times" w:hAnsi="Times" w:cs="Times New Roman"/>
              </w:rPr>
              <w:t>cznym i embriologicznym</w:t>
            </w:r>
            <w:r w:rsidRPr="00D917EA">
              <w:rPr>
                <w:rFonts w:ascii="Times" w:hAnsi="Times" w:cs="Times New Roman"/>
              </w:rPr>
              <w:t>.</w:t>
            </w:r>
            <w:r w:rsidRPr="00D917EA">
              <w:rPr>
                <w:rFonts w:ascii="Times" w:hAnsi="Times" w:cs="Times New Roman"/>
              </w:rPr>
              <w:br/>
              <w:t>W2: prawidłową budowę komórek organizmu ludzkiego i zachodzące w nich zjawiska elektrofizjologiczne oraz rozumie znaczenie tych aspektów w waru</w:t>
            </w:r>
            <w:r w:rsidR="00904394" w:rsidRPr="00D917EA">
              <w:rPr>
                <w:rFonts w:ascii="Times" w:hAnsi="Times" w:cs="Times New Roman"/>
              </w:rPr>
              <w:t>nkach zdrowia i choroby</w:t>
            </w:r>
            <w:r w:rsidRPr="00D917EA">
              <w:rPr>
                <w:rFonts w:ascii="Times" w:hAnsi="Times" w:cs="Times New Roman"/>
              </w:rPr>
              <w:t>.</w:t>
            </w:r>
            <w:r w:rsidRPr="00D917EA">
              <w:rPr>
                <w:rFonts w:ascii="Times" w:hAnsi="Times" w:cs="Times New Roman"/>
              </w:rPr>
              <w:br/>
              <w:t xml:space="preserve">W3: </w:t>
            </w:r>
            <w:r w:rsidR="00062F9A" w:rsidRPr="00D917EA">
              <w:rPr>
                <w:rFonts w:ascii="Times" w:hAnsi="Times" w:cs="Times New Roman"/>
              </w:rPr>
              <w:t>procesy fizjologiczne, mechanizmy</w:t>
            </w:r>
            <w:r w:rsidRPr="00D917EA">
              <w:rPr>
                <w:rFonts w:ascii="Times" w:hAnsi="Times" w:cs="Times New Roman"/>
              </w:rPr>
              <w:t xml:space="preserve"> ich</w:t>
            </w:r>
            <w:r w:rsidR="00062F9A" w:rsidRPr="00D917EA">
              <w:rPr>
                <w:rFonts w:ascii="Times" w:hAnsi="Times" w:cs="Times New Roman"/>
              </w:rPr>
              <w:t xml:space="preserve"> regulacji oraz ich wzajemnych o</w:t>
            </w:r>
            <w:r w:rsidRPr="00D917EA">
              <w:rPr>
                <w:rFonts w:ascii="Times" w:hAnsi="Times" w:cs="Times New Roman"/>
              </w:rPr>
              <w:t>ddziaływań na poziomie molek</w:t>
            </w:r>
            <w:r w:rsidR="00904394" w:rsidRPr="00D917EA">
              <w:rPr>
                <w:rFonts w:ascii="Times" w:hAnsi="Times" w:cs="Times New Roman"/>
              </w:rPr>
              <w:t>ularnym i komórkowym.</w:t>
            </w:r>
          </w:p>
          <w:p w:rsidR="007140B1" w:rsidRPr="00D917EA" w:rsidRDefault="007140B1" w:rsidP="00D917EA">
            <w:pPr>
              <w:autoSpaceDE w:val="0"/>
              <w:autoSpaceDN w:val="0"/>
              <w:adjustRightInd w:val="0"/>
              <w:spacing w:after="0" w:line="240" w:lineRule="auto"/>
              <w:jc w:val="both"/>
              <w:rPr>
                <w:rFonts w:ascii="Times" w:hAnsi="Times" w:cs="Times New Roman"/>
                <w:color w:val="FF0000"/>
              </w:rPr>
            </w:pPr>
            <w:r w:rsidRPr="00D917EA">
              <w:rPr>
                <w:rFonts w:ascii="Times" w:hAnsi="Times" w:cs="Times New Roman"/>
              </w:rPr>
              <w:lastRenderedPageBreak/>
              <w:br/>
              <w:t>W4: podstawy elektrofizjologiczne komunikacji międzykomórkowej, szlaki przekazywania sygnałów i podsta</w:t>
            </w:r>
            <w:r w:rsidR="00904394" w:rsidRPr="00D917EA">
              <w:rPr>
                <w:rFonts w:ascii="Times" w:hAnsi="Times" w:cs="Times New Roman"/>
              </w:rPr>
              <w:t>wowe stany patologiczne</w:t>
            </w:r>
            <w:r w:rsidRPr="00D917EA">
              <w:rPr>
                <w:rFonts w:ascii="Times" w:hAnsi="Times" w:cs="Times New Roman"/>
              </w:rPr>
              <w:t>.</w:t>
            </w:r>
            <w:r w:rsidRPr="00D917EA">
              <w:rPr>
                <w:rFonts w:ascii="Times" w:hAnsi="Times" w:cs="Times New Roman"/>
              </w:rPr>
              <w:br/>
              <w:t xml:space="preserve">W5: </w:t>
            </w:r>
            <w:r w:rsidR="00062F9A" w:rsidRPr="00D917EA">
              <w:rPr>
                <w:rFonts w:ascii="Times" w:hAnsi="Times" w:cs="Times New Roman"/>
              </w:rPr>
              <w:t>zjawiska biofizyczne</w:t>
            </w:r>
            <w:r w:rsidRPr="00D917EA">
              <w:rPr>
                <w:rFonts w:ascii="Times" w:hAnsi="Times" w:cs="Times New Roman"/>
              </w:rPr>
              <w:t xml:space="preserve"> zachodzą</w:t>
            </w:r>
            <w:r w:rsidR="00062F9A" w:rsidRPr="00D917EA">
              <w:rPr>
                <w:rFonts w:ascii="Times" w:hAnsi="Times" w:cs="Times New Roman"/>
              </w:rPr>
              <w:t>ce</w:t>
            </w:r>
            <w:r w:rsidR="00904394" w:rsidRPr="00D917EA">
              <w:rPr>
                <w:rFonts w:ascii="Times" w:hAnsi="Times" w:cs="Times New Roman"/>
              </w:rPr>
              <w:t xml:space="preserve"> na poziomie komórkowym</w:t>
            </w:r>
            <w:r w:rsidRPr="00D917EA">
              <w:rPr>
                <w:rFonts w:ascii="Times" w:hAnsi="Times" w:cs="Times New Roman"/>
              </w:rPr>
              <w:t>.</w:t>
            </w:r>
            <w:r w:rsidRPr="00D917EA">
              <w:rPr>
                <w:rFonts w:ascii="Times" w:hAnsi="Times" w:cs="Times New Roman"/>
              </w:rPr>
              <w:br/>
              <w:t xml:space="preserve">W6: podstawową rolę zjawisk fizykochemicznych  komórki w warunkach </w:t>
            </w:r>
            <w:r w:rsidRPr="00D917EA">
              <w:rPr>
                <w:rFonts w:ascii="Times" w:hAnsi="Times" w:cs="Times New Roman"/>
                <w:iCs/>
              </w:rPr>
              <w:t xml:space="preserve">in vivo </w:t>
            </w:r>
            <w:r w:rsidRPr="00D917EA">
              <w:rPr>
                <w:rFonts w:ascii="Times" w:hAnsi="Times" w:cs="Times New Roman"/>
              </w:rPr>
              <w:t xml:space="preserve">oraz </w:t>
            </w:r>
            <w:r w:rsidRPr="00D917EA">
              <w:rPr>
                <w:rFonts w:ascii="Times" w:hAnsi="Times" w:cs="Times New Roman"/>
                <w:iCs/>
              </w:rPr>
              <w:t>in vitro</w:t>
            </w:r>
            <w:r w:rsidRPr="00D917EA">
              <w:rPr>
                <w:rFonts w:ascii="Times" w:hAnsi="Times" w:cs="Times New Roman"/>
              </w:rPr>
              <w:t xml:space="preserve">. </w:t>
            </w:r>
            <w:r w:rsidRPr="00D917EA">
              <w:rPr>
                <w:rFonts w:ascii="Times" w:hAnsi="Times" w:cs="Times New Roman"/>
              </w:rPr>
              <w:br/>
              <w:t>W7: podstawy medycyny opartej na dowodach dotyczące el</w:t>
            </w:r>
            <w:r w:rsidR="00904394" w:rsidRPr="00D917EA">
              <w:rPr>
                <w:rFonts w:ascii="Times" w:hAnsi="Times" w:cs="Times New Roman"/>
              </w:rPr>
              <w:t>ektrofizjologii komórki</w:t>
            </w:r>
            <w:r w:rsidRPr="00D917EA">
              <w:rPr>
                <w:rFonts w:ascii="Times" w:hAnsi="Times" w:cs="Times New Roman"/>
              </w:rPr>
              <w:t>.</w:t>
            </w:r>
            <w:r w:rsidRPr="00D917EA">
              <w:rPr>
                <w:rFonts w:ascii="Times" w:hAnsi="Times" w:cs="Times New Roman"/>
              </w:rPr>
              <w:br/>
              <w:t>W8: pojęcie choroby jako następstwa zmiany struktury i funkcji komórek pobud</w:t>
            </w:r>
            <w:r w:rsidR="00904394" w:rsidRPr="00D917EA">
              <w:rPr>
                <w:rFonts w:ascii="Times" w:hAnsi="Times" w:cs="Times New Roman"/>
              </w:rPr>
              <w:t>liwych i niepobudliwych</w:t>
            </w:r>
            <w:r w:rsidRPr="00D917EA">
              <w:rPr>
                <w:rFonts w:ascii="Times" w:hAnsi="Times" w:cs="Times New Roman"/>
              </w:rPr>
              <w:t>.</w:t>
            </w:r>
            <w:r w:rsidRPr="00D917EA">
              <w:rPr>
                <w:rFonts w:ascii="Times" w:hAnsi="Times" w:cs="Times New Roman"/>
              </w:rPr>
              <w:br/>
              <w:t xml:space="preserve">W9: </w:t>
            </w:r>
            <w:r w:rsidR="00062F9A" w:rsidRPr="00D917EA">
              <w:rPr>
                <w:rFonts w:ascii="Times" w:hAnsi="Times" w:cs="Times New Roman"/>
              </w:rPr>
              <w:t>wiedzę w zakru</w:t>
            </w:r>
            <w:r w:rsidRPr="00D917EA">
              <w:rPr>
                <w:rFonts w:ascii="Times" w:hAnsi="Times" w:cs="Times New Roman"/>
              </w:rPr>
              <w:t xml:space="preserve"> dyscypliny naukowej – biologia medyczna w zakresie el</w:t>
            </w:r>
            <w:r w:rsidR="00062F9A" w:rsidRPr="00D917EA">
              <w:rPr>
                <w:rFonts w:ascii="Times" w:hAnsi="Times" w:cs="Times New Roman"/>
              </w:rPr>
              <w:t>ektrofizjologii komórki</w:t>
            </w:r>
            <w:r w:rsidRPr="00D917EA">
              <w:rPr>
                <w:rFonts w:ascii="Times" w:hAnsi="Times" w:cs="Times New Roman"/>
              </w:rPr>
              <w:t>.</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Efekty kształcenia – umiejętności</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062F9A" w:rsidRPr="00D917EA" w:rsidRDefault="00062F9A"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Student potrafi:</w:t>
            </w:r>
          </w:p>
          <w:p w:rsidR="00062F9A" w:rsidRPr="00D917EA" w:rsidRDefault="007140B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U1: identyfikować i opisywać biofizyczne podstawy funkcjonowania komór</w:t>
            </w:r>
            <w:r w:rsidR="00904394" w:rsidRPr="00D917EA">
              <w:rPr>
                <w:rFonts w:ascii="Times" w:hAnsi="Times" w:cs="Times New Roman"/>
              </w:rPr>
              <w:t>ek organizmu ludzkiego</w:t>
            </w:r>
            <w:r w:rsidRPr="00D917EA">
              <w:rPr>
                <w:rFonts w:ascii="Times" w:hAnsi="Times" w:cs="Times New Roman"/>
              </w:rPr>
              <w:t>.</w:t>
            </w:r>
            <w:r w:rsidRPr="00D917EA">
              <w:rPr>
                <w:rFonts w:ascii="Times" w:hAnsi="Times" w:cs="Times New Roman"/>
              </w:rPr>
              <w:br/>
              <w:t>U2: wyjaśniać wpływ wybranych czynników środowiskowych (tj.: temperatura, ciśnienie atmosferyczne, pole elektromagnetyczne, promieniowa</w:t>
            </w:r>
            <w:r w:rsidR="00904394" w:rsidRPr="00D917EA">
              <w:rPr>
                <w:rFonts w:ascii="Times" w:hAnsi="Times" w:cs="Times New Roman"/>
              </w:rPr>
              <w:t>nie jonizujące) na komórki</w:t>
            </w:r>
            <w:r w:rsidR="00062F9A" w:rsidRPr="00D917EA">
              <w:rPr>
                <w:rFonts w:ascii="Times" w:hAnsi="Times" w:cs="Times New Roman"/>
              </w:rPr>
              <w:t>.</w:t>
            </w:r>
          </w:p>
          <w:p w:rsidR="00062F9A" w:rsidRPr="00D917EA" w:rsidRDefault="007140B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U3: stosować wiedzę opartą na dowodach naukowych dotyczącą medycyny laboratoryjnej, z uwzględnieniem elektrofizjologi</w:t>
            </w:r>
            <w:r w:rsidR="00904394" w:rsidRPr="00D917EA">
              <w:rPr>
                <w:rFonts w:ascii="Times" w:hAnsi="Times" w:cs="Times New Roman"/>
              </w:rPr>
              <w:t>cznej czynności komórek</w:t>
            </w:r>
            <w:r w:rsidR="00062F9A" w:rsidRPr="00D917EA">
              <w:rPr>
                <w:rFonts w:ascii="Times" w:hAnsi="Times" w:cs="Times New Roman"/>
              </w:rPr>
              <w:t>.</w:t>
            </w:r>
          </w:p>
          <w:p w:rsidR="007140B1" w:rsidRPr="00D917EA" w:rsidRDefault="007140B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U4: zinterpretować dane eksperymentalne i odnieść je do aktualnego stanu wiedzy med</w:t>
            </w:r>
            <w:r w:rsidR="00904394" w:rsidRPr="00D917EA">
              <w:rPr>
                <w:rFonts w:ascii="Times" w:hAnsi="Times" w:cs="Times New Roman"/>
              </w:rPr>
              <w:t>ycznej.</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 kompetencje społeczne</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062F9A" w:rsidRPr="00D917EA" w:rsidRDefault="00062F9A" w:rsidP="00D917EA">
            <w:pPr>
              <w:pStyle w:val="Domylnie"/>
              <w:spacing w:after="0" w:line="240" w:lineRule="auto"/>
              <w:jc w:val="both"/>
              <w:rPr>
                <w:rFonts w:ascii="Times" w:hAnsi="Times" w:cs="Times New Roman"/>
                <w:b/>
              </w:rPr>
            </w:pPr>
            <w:r w:rsidRPr="00D917EA">
              <w:rPr>
                <w:rFonts w:ascii="Times" w:hAnsi="Times" w:cs="Times New Roman"/>
                <w:b/>
              </w:rPr>
              <w:t>Student jest gotów do:</w:t>
            </w:r>
          </w:p>
          <w:p w:rsidR="00062F9A" w:rsidRPr="00D917EA" w:rsidRDefault="007140B1" w:rsidP="00D917EA">
            <w:pPr>
              <w:pStyle w:val="Domylnie"/>
              <w:spacing w:after="0" w:line="240" w:lineRule="auto"/>
              <w:jc w:val="both"/>
              <w:rPr>
                <w:rFonts w:ascii="Times" w:hAnsi="Times" w:cs="Times New Roman"/>
                <w:color w:val="FF0000"/>
              </w:rPr>
            </w:pPr>
            <w:r w:rsidRPr="00D917EA">
              <w:rPr>
                <w:rFonts w:ascii="Times" w:hAnsi="Times" w:cs="Times New Roman"/>
              </w:rPr>
              <w:t>K1: ciągłego postępu wiedzy w zakresie elektrofizjologii komórki i konieczności st</w:t>
            </w:r>
            <w:r w:rsidR="00904394" w:rsidRPr="00D917EA">
              <w:rPr>
                <w:rFonts w:ascii="Times" w:hAnsi="Times" w:cs="Times New Roman"/>
              </w:rPr>
              <w:t>ałego dokształcania się.</w:t>
            </w:r>
          </w:p>
          <w:p w:rsidR="00062F9A" w:rsidRPr="00D917EA" w:rsidRDefault="00062F9A" w:rsidP="00D917EA">
            <w:pPr>
              <w:pStyle w:val="Domylnie"/>
              <w:spacing w:after="0" w:line="240" w:lineRule="auto"/>
              <w:jc w:val="both"/>
              <w:rPr>
                <w:rFonts w:ascii="Times" w:hAnsi="Times" w:cs="Times New Roman"/>
              </w:rPr>
            </w:pPr>
            <w:r w:rsidRPr="00D917EA">
              <w:rPr>
                <w:rFonts w:ascii="Times" w:hAnsi="Times" w:cs="Times New Roman"/>
              </w:rPr>
              <w:t>K2: dążenia</w:t>
            </w:r>
            <w:r w:rsidR="007140B1" w:rsidRPr="00D917EA">
              <w:rPr>
                <w:rFonts w:ascii="Times" w:hAnsi="Times" w:cs="Times New Roman"/>
              </w:rPr>
              <w:t xml:space="preserve"> do korzystania z obiektywnych i wiarygodnych źródeł infor</w:t>
            </w:r>
            <w:r w:rsidR="00904394" w:rsidRPr="00D917EA">
              <w:rPr>
                <w:rFonts w:ascii="Times" w:hAnsi="Times" w:cs="Times New Roman"/>
              </w:rPr>
              <w:t>macji naukowej.</w:t>
            </w:r>
          </w:p>
          <w:p w:rsidR="007140B1" w:rsidRPr="00D917EA" w:rsidRDefault="00062F9A" w:rsidP="00D917EA">
            <w:pPr>
              <w:pStyle w:val="Domylnie"/>
              <w:spacing w:after="0" w:line="240" w:lineRule="auto"/>
              <w:jc w:val="both"/>
              <w:rPr>
                <w:rFonts w:ascii="Times" w:hAnsi="Times" w:cs="Times New Roman"/>
              </w:rPr>
            </w:pPr>
            <w:r w:rsidRPr="00D917EA">
              <w:rPr>
                <w:rFonts w:ascii="Times" w:hAnsi="Times" w:cs="Times New Roman"/>
              </w:rPr>
              <w:t>K3: ostrożnego przyjmowania doniesień</w:t>
            </w:r>
            <w:r w:rsidR="007140B1" w:rsidRPr="00D917EA">
              <w:rPr>
                <w:rFonts w:ascii="Times" w:hAnsi="Times" w:cs="Times New Roman"/>
              </w:rPr>
              <w:t xml:space="preserve"> popularnonaukowe dotyczące nauk medycznych i porównuje je z danymi uzyski</w:t>
            </w:r>
            <w:r w:rsidR="00904394" w:rsidRPr="00D917EA">
              <w:rPr>
                <w:rFonts w:ascii="Times" w:hAnsi="Times" w:cs="Times New Roman"/>
              </w:rPr>
              <w:t>wanymi eksperymentalnie.</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Metody dydaktyczne</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062F9A" w:rsidRPr="00D917EA" w:rsidRDefault="00062F9A"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062F9A" w:rsidRPr="00D917EA" w:rsidRDefault="00062F9A"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062F9A" w:rsidRPr="00D917EA" w:rsidRDefault="00062F9A"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062F9A" w:rsidRPr="00D917EA" w:rsidRDefault="00062F9A"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-konwersatoryjny.</w:t>
            </w:r>
          </w:p>
          <w:p w:rsidR="00062F9A" w:rsidRPr="00D917EA" w:rsidRDefault="00062F9A" w:rsidP="00D917EA">
            <w:pPr>
              <w:pStyle w:val="Domylnie"/>
              <w:spacing w:after="0" w:line="240" w:lineRule="auto"/>
              <w:jc w:val="both"/>
              <w:rPr>
                <w:rFonts w:ascii="Times" w:hAnsi="Times" w:cs="Times New Roman"/>
                <w:b/>
              </w:rPr>
            </w:pPr>
          </w:p>
          <w:p w:rsidR="00062F9A" w:rsidRPr="00D917EA" w:rsidRDefault="00062F9A"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062F9A" w:rsidRPr="00D917EA" w:rsidRDefault="00062F9A" w:rsidP="00D917EA">
            <w:pPr>
              <w:pStyle w:val="Domylnie"/>
              <w:spacing w:after="0" w:line="240" w:lineRule="auto"/>
              <w:jc w:val="both"/>
              <w:rPr>
                <w:rFonts w:ascii="Times" w:hAnsi="Times" w:cs="Times New Roman"/>
              </w:rPr>
            </w:pPr>
            <w:r w:rsidRPr="00D917EA">
              <w:rPr>
                <w:rFonts w:ascii="Times" w:hAnsi="Times" w:cs="Times New Roman"/>
              </w:rPr>
              <w:t>- nie dotyczy.</w:t>
            </w:r>
          </w:p>
          <w:p w:rsidR="00062F9A" w:rsidRPr="00D917EA" w:rsidRDefault="00062F9A" w:rsidP="00D917EA">
            <w:pPr>
              <w:pStyle w:val="Domylnie"/>
              <w:spacing w:after="0" w:line="240" w:lineRule="auto"/>
              <w:jc w:val="both"/>
              <w:rPr>
                <w:rFonts w:ascii="Times" w:hAnsi="Times" w:cs="Times New Roman"/>
                <w:b/>
              </w:rPr>
            </w:pPr>
          </w:p>
          <w:p w:rsidR="00062F9A" w:rsidRPr="00D917EA" w:rsidRDefault="00062F9A" w:rsidP="00D917EA">
            <w:pPr>
              <w:pStyle w:val="Domylnie"/>
              <w:spacing w:after="0" w:line="240" w:lineRule="auto"/>
              <w:jc w:val="both"/>
              <w:rPr>
                <w:rFonts w:ascii="Times" w:hAnsi="Times" w:cs="Times New Roman"/>
                <w:b/>
              </w:rPr>
            </w:pPr>
            <w:r w:rsidRPr="00D917EA">
              <w:rPr>
                <w:rFonts w:ascii="Times" w:hAnsi="Times" w:cs="Times New Roman"/>
                <w:b/>
              </w:rPr>
              <w:t>Seminaria:</w:t>
            </w:r>
          </w:p>
          <w:p w:rsidR="007140B1" w:rsidRPr="00D917EA" w:rsidRDefault="00062F9A" w:rsidP="00D917EA">
            <w:pPr>
              <w:pStyle w:val="Domylnie"/>
              <w:spacing w:after="0" w:line="240" w:lineRule="auto"/>
              <w:jc w:val="both"/>
              <w:rPr>
                <w:rFonts w:ascii="Times" w:hAnsi="Times" w:cs="Times New Roman"/>
              </w:rPr>
            </w:pPr>
            <w:r w:rsidRPr="00D917EA">
              <w:rPr>
                <w:rFonts w:ascii="Times" w:hAnsi="Times" w:cs="Times New Roman"/>
              </w:rPr>
              <w:t>- nie dotyczy.</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Wymagania wstępne</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Student(ka) rozpoczynający/a kształcenie z przedmiotu „Elektrofizjologia komórki” powinien/na posiadać wiedzę i umiejętności z zakresu podstaw biologii (podstawy</w:t>
            </w:r>
            <w:r w:rsidRPr="00D917EA">
              <w:rPr>
                <w:rStyle w:val="wrtext"/>
                <w:rFonts w:ascii="Times" w:hAnsi="Times" w:cs="Times New Roman"/>
              </w:rPr>
              <w:t xml:space="preserve"> czynności komórki), fizyki (zjawiska elektryczne zachodzące w roztworach) i chemii (reakcje zachodzące z udziałem jonów oraz reakcje utlenienia i redukcji), z zakresu pierwszego i drugiego roku studiów.</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Skrócony opis przedmiotu</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 xml:space="preserve">Przedmiot "Elektrofizjologia komórki" dedykowany jest dla studentów III, IV i V roku kierunku Analityka medyczna. Dotyczy on podstaw zjawisk elektrycznych zachodzących w ustroju żywym. Analiza elektrofizjologiczna omawiana w trakcie zajęć w zakresie teorii opiera się na fizyce, chemii i </w:t>
            </w:r>
            <w:r w:rsidRPr="00D917EA">
              <w:rPr>
                <w:rFonts w:ascii="Times" w:hAnsi="Times" w:cs="Times New Roman"/>
              </w:rPr>
              <w:lastRenderedPageBreak/>
              <w:t xml:space="preserve">biologii molekularnej, natomiast w zakresie eksperymentu opiera się na zastosowaniu mikroelektrod i współczesnej aparatury pomiarowo-kontrolnej umożliwiającej komputerową akwizycję danych doświadczalnych.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 xml:space="preserve">Poruszane problemy elektrofizjologii komórki dotyczą potencjału spoczynkowego, potencjału czynnościowego, propagacji potencjału czynnościowego, zjawisk elektrycznych w synapsach i innych połączeniach międzykomórkowych, w receptorach fizjologicznych oraz funkcji białek transportujących i regulujących zjawiska elektrofizjologiczne.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Celem realizacji tego przedmiotu jest zapoznanie studenta z najnowszymi technikami badawczymi umożliwiającymi ocenę czynności elektrofizjologicznej komórki i odniesienie wyników badań do jej stanu czynnościowego.</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Pełny opis przedmiotu</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hAnsi="Times" w:cs="Times New Roman"/>
              </w:rPr>
            </w:pPr>
            <w:r w:rsidRPr="00D917EA">
              <w:rPr>
                <w:rFonts w:ascii="Times" w:hAnsi="Times" w:cs="Times New Roman"/>
              </w:rPr>
              <w:t xml:space="preserve">Wykłady fakultatywne (15 godzin) mają za zadanie przekazanie wiedzy z zakresu podstawowych pojęć i zagadnień dotyczących elektrofizjologicznych podstaw funkcjonowania komórek w ustroju.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Informacje przekazywane studentom w trakcie wykładu dotyczą podstaw elektrofizjologii komórki, która zajmuje się zjawiskami elektrycznymi zachodzącymi w komórkach nerwowych, mięśniowych, nabłonkowych i innych. Podstawowe problemy poruszane w tracie zajęć dotyczą potencjału spoczynkowego błony komórkowej, potencjału czynnościowego i jego zróżnicownia w różnych komórkach, mechanizmów przemieszczania się potencjału czynnościowego w błonie komórkowej, zjawisk elektrycznych w synapsach i innych połączeniach międzykomórkowych, elektrofizjologii receptorów fizjologicznych, a także molekularnych podstaw zjawisk elektrofizjologicznych dotyczących budowy, funkcji i organizacji komórkowej białek transportujących jony i białek regulujących zjawiska elektrofizjologiczne.</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 xml:space="preserve">Podstawą teoretyczną dyscypliny są teorie fizyczne i chemiczne dotyczące zjawisk elektrycznych, a podstawą doświadczalną pomiary napięcia lub natężenia jonowych prądów elektrycznych za pomocą zróżnicowanych systemów wykorzystujących mikroelektrody pomiarowe.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 xml:space="preserve">Omawiane w trakcie wykładu zjawiska elektryczne na poziomie molekularnym dotyczą między innymi kanałów jonowych i transporterów jonów, a na poziomie narządu bądź organizmu dotyczą zmian pola elektrycznego uwidocznionych w badaniach elektrokardiograficznych - EKG, elektroencefalograficznych - EEG, elektromiograficznych - EMG i innych. Badania przeprowadzane są na całych żywych organizmach, na wyciętych tkankach, </w:t>
            </w:r>
            <w:r w:rsidRPr="00D917EA">
              <w:rPr>
                <w:rFonts w:ascii="Times" w:hAnsi="Times" w:cs="Times New Roman"/>
              </w:rPr>
              <w:br/>
              <w:t xml:space="preserve">na rozdzielonych pojedyńczych komórkach, na hodowlach tkankowych i komórkowych a także w układach hybrydowych.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 xml:space="preserve">Z uwagi na aktualny stan wiedzy na temat szeroko pojętych badań elektrofizjologicznych na poziomie komórkowym, w trakcie realizacji przedmiotu szczególną uwagę poświęca się pomiarom wewnątrzkomórkowym prowadzonym za pomocą techniki patch clamp (tzw. klamry łatkowej) dającej duże możliwości pomiarowe na poziomie zarówno pojedynczego </w:t>
            </w:r>
            <w:r w:rsidRPr="00D917EA">
              <w:rPr>
                <w:rFonts w:ascii="Times" w:hAnsi="Times" w:cs="Times New Roman"/>
              </w:rPr>
              <w:lastRenderedPageBreak/>
              <w:t>białka kanałowego, całej komórki, czy większej liczby komórek, a także optycznym technikom elektrofizjologicznym wykorzystującym zmiany napięcia po obu stronach błony komórkowej oraz pomiarom opartym na analizie bioelektrycznej (BERA).</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Literatura</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autoSpaceDE w:val="0"/>
              <w:autoSpaceDN w:val="0"/>
              <w:adjustRightInd w:val="0"/>
              <w:spacing w:after="0" w:line="240" w:lineRule="auto"/>
              <w:jc w:val="both"/>
              <w:rPr>
                <w:rFonts w:ascii="Times" w:hAnsi="Times" w:cs="Times New Roman"/>
                <w:lang w:val="en-US"/>
              </w:rPr>
            </w:pPr>
            <w:r w:rsidRPr="00D917EA">
              <w:rPr>
                <w:rFonts w:ascii="Times" w:hAnsi="Times" w:cs="Times New Roman"/>
                <w:b/>
                <w:bCs/>
                <w:lang w:val="en-US"/>
              </w:rPr>
              <w:t>Literatura podstawowa</w:t>
            </w:r>
            <w:r w:rsidRPr="00D917EA">
              <w:rPr>
                <w:rFonts w:ascii="Times" w:hAnsi="Times" w:cs="Times New Roman"/>
                <w:lang w:val="en-US"/>
              </w:rPr>
              <w:t>:</w:t>
            </w:r>
          </w:p>
          <w:p w:rsidR="007140B1" w:rsidRPr="00D917EA" w:rsidRDefault="007140B1" w:rsidP="00D917EA">
            <w:pPr>
              <w:pStyle w:val="NormalnyWeb"/>
              <w:spacing w:before="0" w:beforeAutospacing="0" w:after="0" w:afterAutospacing="0"/>
              <w:jc w:val="both"/>
              <w:rPr>
                <w:rFonts w:ascii="Times" w:hAnsi="Times"/>
                <w:sz w:val="22"/>
                <w:szCs w:val="22"/>
                <w:lang w:val="en-US"/>
              </w:rPr>
            </w:pPr>
            <w:r w:rsidRPr="00D917EA">
              <w:rPr>
                <w:rFonts w:ascii="Times" w:hAnsi="Times"/>
                <w:sz w:val="22"/>
                <w:szCs w:val="22"/>
                <w:lang w:val="en-US"/>
              </w:rPr>
              <w:t xml:space="preserve">1. W. C. Conley, W. J. Brammar: The Ion Channel Facts Book, Academic Press, London, 1999.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lang w:val="en-US"/>
              </w:rPr>
              <w:t xml:space="preserve">2. F. M. Ashcroft: Ion Channels and Diseases. </w:t>
            </w:r>
            <w:r w:rsidRPr="00D917EA">
              <w:rPr>
                <w:rFonts w:ascii="Times" w:hAnsi="Times" w:cs="Times New Roman"/>
              </w:rPr>
              <w:t xml:space="preserve">Academic Press, San Diego, 2000. </w:t>
            </w:r>
          </w:p>
          <w:p w:rsidR="007140B1" w:rsidRPr="00D917EA" w:rsidRDefault="007140B1" w:rsidP="00D917EA">
            <w:pPr>
              <w:spacing w:after="0" w:line="240" w:lineRule="auto"/>
              <w:jc w:val="both"/>
              <w:rPr>
                <w:rStyle w:val="wrtext"/>
                <w:rFonts w:ascii="Times" w:hAnsi="Times" w:cs="Times New Roman"/>
              </w:rPr>
            </w:pPr>
            <w:r w:rsidRPr="00D917EA">
              <w:rPr>
                <w:rFonts w:ascii="Times" w:hAnsi="Times" w:cs="Times New Roman"/>
              </w:rPr>
              <w:t xml:space="preserve">3. </w:t>
            </w:r>
            <w:r w:rsidRPr="00D917EA">
              <w:rPr>
                <w:rStyle w:val="wrtext"/>
                <w:rFonts w:ascii="Times" w:hAnsi="Times" w:cs="Times New Roman"/>
              </w:rPr>
              <w:t>S. Konturek: Podstawy Fizjologii Człowieka - układ nerwowy i narządy zmysłów, Wyd. U. Jagiell., 2009.</w:t>
            </w:r>
          </w:p>
          <w:p w:rsidR="007140B1" w:rsidRPr="00D917EA" w:rsidRDefault="007140B1" w:rsidP="00D917EA">
            <w:pPr>
              <w:spacing w:after="0" w:line="240" w:lineRule="auto"/>
              <w:jc w:val="both"/>
              <w:rPr>
                <w:rStyle w:val="wrtext"/>
                <w:rFonts w:ascii="Times" w:hAnsi="Times" w:cs="Times New Roman"/>
              </w:rPr>
            </w:pPr>
            <w:r w:rsidRPr="00D917EA">
              <w:rPr>
                <w:rStyle w:val="wrtext"/>
                <w:rFonts w:ascii="Times" w:hAnsi="Times" w:cs="Times New Roman"/>
              </w:rPr>
              <w:t>4. S. Maśliński i J. Ryżewski: Patofizjologia, PZWL 2012</w:t>
            </w:r>
          </w:p>
          <w:p w:rsidR="007140B1" w:rsidRPr="00D917EA" w:rsidRDefault="007140B1" w:rsidP="00D917EA">
            <w:pPr>
              <w:spacing w:after="0" w:line="240" w:lineRule="auto"/>
              <w:jc w:val="both"/>
              <w:rPr>
                <w:rStyle w:val="wrtext"/>
                <w:rFonts w:ascii="Times" w:hAnsi="Times" w:cs="Times New Roman"/>
              </w:rPr>
            </w:pPr>
            <w:r w:rsidRPr="00D917EA">
              <w:rPr>
                <w:rStyle w:val="wrtext"/>
                <w:rFonts w:ascii="Times" w:hAnsi="Times" w:cs="Times New Roman"/>
              </w:rPr>
              <w:t>5. M. Tafil-Klawe, J.Klawe: Wykłady z fizjologii człowieka, PZWL 2017</w:t>
            </w:r>
          </w:p>
          <w:p w:rsidR="007140B1" w:rsidRPr="00D917EA" w:rsidRDefault="007140B1" w:rsidP="00D917EA">
            <w:pPr>
              <w:spacing w:after="0" w:line="240" w:lineRule="auto"/>
              <w:jc w:val="both"/>
              <w:rPr>
                <w:rStyle w:val="wrtext"/>
                <w:rFonts w:ascii="Times" w:hAnsi="Times" w:cs="Times New Roman"/>
              </w:rPr>
            </w:pPr>
            <w:r w:rsidRPr="00D917EA">
              <w:rPr>
                <w:rStyle w:val="wrtext"/>
                <w:rFonts w:ascii="Times" w:hAnsi="Times" w:cs="Times New Roman"/>
              </w:rPr>
              <w:t>6. L. Kłyszejko-Stefanowicz: Cytobiochemia, PWN 2018</w:t>
            </w:r>
          </w:p>
          <w:p w:rsidR="007140B1" w:rsidRPr="00D917EA" w:rsidRDefault="007140B1" w:rsidP="00D917EA">
            <w:pPr>
              <w:spacing w:after="0" w:line="240" w:lineRule="auto"/>
              <w:jc w:val="both"/>
              <w:rPr>
                <w:rStyle w:val="wrtext"/>
                <w:rFonts w:ascii="Times" w:hAnsi="Times" w:cs="Times New Roman"/>
                <w:b/>
                <w:lang w:val="en-US"/>
              </w:rPr>
            </w:pPr>
            <w:r w:rsidRPr="00D917EA">
              <w:rPr>
                <w:rStyle w:val="wrtext"/>
                <w:rFonts w:ascii="Times" w:hAnsi="Times" w:cs="Times New Roman"/>
                <w:b/>
                <w:lang w:val="en-US"/>
              </w:rPr>
              <w:t xml:space="preserve">Literatura uzupełniająca: </w:t>
            </w:r>
          </w:p>
          <w:p w:rsidR="007140B1" w:rsidRPr="00D917EA" w:rsidRDefault="007140B1" w:rsidP="00D917EA">
            <w:pPr>
              <w:spacing w:after="0" w:line="240" w:lineRule="auto"/>
              <w:jc w:val="both"/>
              <w:rPr>
                <w:rStyle w:val="wrtext"/>
                <w:rFonts w:ascii="Times" w:hAnsi="Times" w:cs="Times New Roman"/>
              </w:rPr>
            </w:pPr>
            <w:r w:rsidRPr="00D917EA">
              <w:rPr>
                <w:rStyle w:val="wrtext"/>
                <w:rFonts w:ascii="Times" w:hAnsi="Times" w:cs="Times New Roman"/>
                <w:lang w:val="en-US"/>
              </w:rPr>
              <w:t xml:space="preserve">1. J.T. Aerts, K.R. Louis, S.R. Crandall,et al.: Patch Clamp Electrophysiology and Capillary Electrophoresis - Mass Spectrometry Metabolomics for Single Cell Characterization. </w:t>
            </w:r>
            <w:r w:rsidRPr="00D917EA">
              <w:rPr>
                <w:rStyle w:val="wrtext"/>
                <w:rFonts w:ascii="Times" w:hAnsi="Times" w:cs="Times New Roman"/>
              </w:rPr>
              <w:t xml:space="preserve">Anal.Chem. 2014, 86:3203-3208 </w:t>
            </w:r>
          </w:p>
          <w:p w:rsidR="007140B1" w:rsidRPr="00D917EA" w:rsidRDefault="007140B1" w:rsidP="00D917EA">
            <w:pPr>
              <w:spacing w:after="0" w:line="240" w:lineRule="auto"/>
              <w:jc w:val="both"/>
              <w:rPr>
                <w:rFonts w:ascii="Times" w:hAnsi="Times" w:cs="Times New Roman"/>
              </w:rPr>
            </w:pPr>
            <w:r w:rsidRPr="00D917EA">
              <w:rPr>
                <w:rStyle w:val="wrtext"/>
                <w:rFonts w:ascii="Times" w:hAnsi="Times" w:cs="Times New Roman"/>
              </w:rPr>
              <w:t xml:space="preserve">2. </w:t>
            </w:r>
            <w:r w:rsidRPr="00D917EA">
              <w:rPr>
                <w:rFonts w:ascii="Times" w:hAnsi="Times" w:cs="Times New Roman"/>
              </w:rPr>
              <w:t xml:space="preserve">Tyrakowski T.: Prawidłowa i zaburzona funkcja kanału chlorkowego CFTR - biochemiczna analiza mukowiscydozy. Post. Bioch. 39:25-32. 1993. </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Metody i kryteria oceniania</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hAnsi="Times" w:cs="Times New Roman"/>
                <w:iCs/>
              </w:rPr>
            </w:pPr>
            <w:r w:rsidRPr="00D917EA">
              <w:rPr>
                <w:rFonts w:ascii="Times" w:hAnsi="Times" w:cs="Times New Roman"/>
                <w:iCs/>
              </w:rPr>
              <w:t>1. Obserwacja czynności i zaangażowania studentów w zajęcia: W1-W9, K1-K2,</w:t>
            </w:r>
          </w:p>
          <w:p w:rsidR="007140B1" w:rsidRPr="00D917EA" w:rsidRDefault="007140B1" w:rsidP="00D917EA">
            <w:pPr>
              <w:pStyle w:val="Domylnie"/>
              <w:spacing w:after="0" w:line="240" w:lineRule="auto"/>
              <w:jc w:val="both"/>
              <w:rPr>
                <w:rFonts w:ascii="Times" w:hAnsi="Times" w:cs="Times New Roman"/>
                <w:iCs/>
              </w:rPr>
            </w:pPr>
            <w:r w:rsidRPr="00D917EA">
              <w:rPr>
                <w:rFonts w:ascii="Times" w:hAnsi="Times" w:cs="Times New Roman"/>
                <w:iCs/>
              </w:rPr>
              <w:t>2. Ocena aktywności studentów, dyskusja: W1-W9, U1-U4,</w:t>
            </w:r>
          </w:p>
          <w:p w:rsidR="007140B1" w:rsidRPr="00D917EA" w:rsidRDefault="007140B1" w:rsidP="00D917EA">
            <w:pPr>
              <w:pStyle w:val="Domylnie"/>
              <w:spacing w:after="0" w:line="240" w:lineRule="auto"/>
              <w:jc w:val="both"/>
              <w:rPr>
                <w:rFonts w:ascii="Times" w:hAnsi="Times" w:cs="Times New Roman"/>
                <w:iCs/>
              </w:rPr>
            </w:pPr>
            <w:r w:rsidRPr="00D917EA">
              <w:rPr>
                <w:rFonts w:ascii="Times" w:hAnsi="Times" w:cs="Times New Roman"/>
                <w:iCs/>
              </w:rPr>
              <w:t>3. Obecność: K1, K3.</w:t>
            </w:r>
          </w:p>
        </w:tc>
      </w:tr>
      <w:tr w:rsidR="007140B1" w:rsidRPr="00D917EA" w:rsidTr="00C71034">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Praktyki zawodowe w ramach przedmiotu</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eastAsia="Times New Roman" w:hAnsi="Times" w:cs="Times New Roman"/>
                <w:b/>
                <w:bCs/>
                <w:iCs/>
              </w:rPr>
            </w:pPr>
            <w:r w:rsidRPr="00D917EA">
              <w:rPr>
                <w:rFonts w:ascii="Times" w:eastAsia="Times New Roman" w:hAnsi="Times" w:cs="Times New Roman"/>
                <w:iCs/>
              </w:rPr>
              <w:t>Nie dotyczy</w:t>
            </w:r>
            <w:r w:rsidR="00062F9A" w:rsidRPr="00D917EA">
              <w:rPr>
                <w:rFonts w:ascii="Times" w:eastAsia="Times New Roman" w:hAnsi="Times" w:cs="Times New Roman"/>
                <w:iCs/>
              </w:rPr>
              <w:t>.</w:t>
            </w:r>
          </w:p>
        </w:tc>
      </w:tr>
    </w:tbl>
    <w:p w:rsidR="007140B1" w:rsidRPr="00D917EA" w:rsidRDefault="007140B1" w:rsidP="00D917EA">
      <w:pPr>
        <w:pStyle w:val="Domylnie"/>
        <w:spacing w:after="0" w:line="240" w:lineRule="auto"/>
        <w:ind w:left="1440"/>
        <w:jc w:val="both"/>
        <w:rPr>
          <w:rFonts w:ascii="Times" w:hAnsi="Times" w:cs="Times New Roman"/>
        </w:rPr>
      </w:pPr>
    </w:p>
    <w:p w:rsidR="00062F9A" w:rsidRPr="00D917EA" w:rsidRDefault="00062F9A" w:rsidP="00D917EA">
      <w:pPr>
        <w:pStyle w:val="Domylnie"/>
        <w:spacing w:after="0" w:line="240" w:lineRule="auto"/>
        <w:jc w:val="both"/>
        <w:rPr>
          <w:rFonts w:ascii="Times" w:hAnsi="Times" w:cs="Times New Roman"/>
          <w:b/>
          <w:bCs/>
          <w:lang w:eastAsia="pl-PL"/>
        </w:rPr>
      </w:pPr>
    </w:p>
    <w:p w:rsidR="00C71034" w:rsidRPr="00D917EA" w:rsidRDefault="00C71034" w:rsidP="00D917EA">
      <w:pPr>
        <w:pStyle w:val="Domylnie"/>
        <w:spacing w:after="0" w:line="240" w:lineRule="auto"/>
        <w:jc w:val="both"/>
        <w:rPr>
          <w:rFonts w:ascii="Times" w:hAnsi="Times" w:cs="Times New Roman"/>
          <w:b/>
          <w:bCs/>
          <w:lang w:eastAsia="pl-PL"/>
        </w:rPr>
      </w:pPr>
    </w:p>
    <w:p w:rsidR="007140B1" w:rsidRPr="00D917EA" w:rsidRDefault="00062F9A" w:rsidP="00D917EA">
      <w:pPr>
        <w:pStyle w:val="Domylnie"/>
        <w:spacing w:after="0" w:line="240" w:lineRule="auto"/>
        <w:jc w:val="both"/>
        <w:rPr>
          <w:rFonts w:ascii="Times" w:hAnsi="Times" w:cs="Times New Roman"/>
        </w:rPr>
      </w:pPr>
      <w:r w:rsidRPr="00D917EA">
        <w:rPr>
          <w:rFonts w:ascii="Times" w:hAnsi="Times" w:cs="Times New Roman"/>
          <w:b/>
          <w:bCs/>
          <w:lang w:eastAsia="pl-PL"/>
        </w:rPr>
        <w:t xml:space="preserve">B) </w:t>
      </w:r>
      <w:r w:rsidR="007140B1" w:rsidRPr="00D917EA">
        <w:rPr>
          <w:rFonts w:ascii="Times" w:hAnsi="Times" w:cs="Times New Roman"/>
          <w:b/>
          <w:bCs/>
          <w:lang w:eastAsia="pl-PL"/>
        </w:rPr>
        <w:t xml:space="preserve">Opis przedmiotu i zajęć cyklu </w:t>
      </w:r>
    </w:p>
    <w:tbl>
      <w:tblPr>
        <w:tblW w:w="9365" w:type="dxa"/>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219"/>
        <w:gridCol w:w="6146"/>
      </w:tblGrid>
      <w:tr w:rsidR="007140B1" w:rsidRPr="00D917EA" w:rsidTr="00904394">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bCs/>
                <w:lang w:eastAsia="pl-PL"/>
              </w:rPr>
            </w:pPr>
            <w:r w:rsidRPr="00D917EA">
              <w:rPr>
                <w:rFonts w:ascii="Times" w:hAnsi="Times" w:cs="Times New Roman"/>
                <w:b/>
                <w:bCs/>
                <w:lang w:eastAsia="pl-PL"/>
              </w:rPr>
              <w:t>Nazwa pola</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rPr>
            </w:pPr>
            <w:r w:rsidRPr="00D917EA">
              <w:rPr>
                <w:rFonts w:ascii="Times" w:hAnsi="Times" w:cs="Times New Roman"/>
                <w:b/>
                <w:bCs/>
                <w:lang w:eastAsia="pl-PL"/>
              </w:rPr>
              <w:t>Komentarz</w:t>
            </w:r>
          </w:p>
        </w:tc>
      </w:tr>
      <w:tr w:rsidR="007140B1" w:rsidRPr="00D917EA"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Cykl dydaktyczny, w którym przedmiot jest realizowany</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0F5FFE" w:rsidRDefault="007140B1" w:rsidP="00D917EA">
            <w:pPr>
              <w:pStyle w:val="Domylnie"/>
              <w:spacing w:after="0" w:line="240" w:lineRule="auto"/>
              <w:jc w:val="both"/>
              <w:rPr>
                <w:rFonts w:ascii="Times" w:hAnsi="Times" w:cs="Times New Roman"/>
                <w:b/>
              </w:rPr>
            </w:pPr>
            <w:r w:rsidRPr="000F5FFE">
              <w:rPr>
                <w:rFonts w:ascii="Times" w:hAnsi="Times" w:cs="Times New Roman"/>
                <w:b/>
                <w:iCs/>
                <w:lang w:eastAsia="pl-PL"/>
              </w:rPr>
              <w:t>III, IV, V rok, V-X semestr</w:t>
            </w:r>
          </w:p>
        </w:tc>
      </w:tr>
      <w:tr w:rsidR="007140B1" w:rsidRPr="00D917EA"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Sposób zaliczenia przedmiotu w cyklu</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062F9A" w:rsidP="00D917EA">
            <w:pPr>
              <w:pStyle w:val="Domylnie"/>
              <w:spacing w:after="0" w:line="240" w:lineRule="auto"/>
              <w:jc w:val="both"/>
              <w:rPr>
                <w:rFonts w:ascii="Times" w:hAnsi="Times" w:cs="Times New Roman"/>
              </w:rPr>
            </w:pPr>
            <w:r w:rsidRPr="00D917EA">
              <w:rPr>
                <w:rFonts w:ascii="Times" w:hAnsi="Times" w:cs="Times New Roman"/>
                <w:b/>
                <w:iCs/>
                <w:lang w:eastAsia="pl-PL"/>
              </w:rPr>
              <w:t>Wykład:</w:t>
            </w:r>
            <w:r w:rsidRPr="00D917EA">
              <w:rPr>
                <w:rFonts w:ascii="Times" w:hAnsi="Times" w:cs="Times New Roman"/>
                <w:iCs/>
                <w:lang w:eastAsia="pl-PL"/>
              </w:rPr>
              <w:t xml:space="preserve"> </w:t>
            </w:r>
            <w:r w:rsidR="007140B1" w:rsidRPr="00D917EA">
              <w:rPr>
                <w:rFonts w:ascii="Times" w:hAnsi="Times" w:cs="Times New Roman"/>
                <w:iCs/>
                <w:lang w:eastAsia="pl-PL"/>
              </w:rPr>
              <w:t>Zaliczenie na ocenę</w:t>
            </w:r>
          </w:p>
        </w:tc>
      </w:tr>
      <w:tr w:rsidR="007140B1" w:rsidRPr="00D917EA"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Forma(y) i liczba godzin zajęć oraz sposoby ich zaliczenia</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b/>
                <w:iCs/>
              </w:rPr>
              <w:t>Wykłady:</w:t>
            </w:r>
            <w:r w:rsidRPr="00D917EA">
              <w:rPr>
                <w:rFonts w:ascii="Times" w:eastAsia="Times New Roman" w:hAnsi="Times" w:cs="Times New Roman"/>
                <w:iCs/>
              </w:rPr>
              <w:t xml:space="preserve"> 15 godzin</w:t>
            </w:r>
            <w:r w:rsidR="00062F9A" w:rsidRPr="00D917EA">
              <w:rPr>
                <w:rFonts w:ascii="Times" w:eastAsia="Times New Roman" w:hAnsi="Times" w:cs="Times New Roman"/>
                <w:iCs/>
              </w:rPr>
              <w:t xml:space="preserve">- </w:t>
            </w:r>
            <w:r w:rsidR="00062F9A" w:rsidRPr="00D917EA">
              <w:rPr>
                <w:rFonts w:ascii="Times" w:hAnsi="Times" w:cs="Times New Roman"/>
                <w:iCs/>
                <w:lang w:eastAsia="pl-PL"/>
              </w:rPr>
              <w:t>Zaliczenie na ocenę</w:t>
            </w:r>
          </w:p>
        </w:tc>
      </w:tr>
      <w:tr w:rsidR="007140B1" w:rsidRPr="00D917EA"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Imię i nazwisko koordynatora/ów przedmiotu cyklu</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rPr>
              <w:t>Dr n. med. Elżbieta Piskorska</w:t>
            </w:r>
          </w:p>
        </w:tc>
      </w:tr>
      <w:tr w:rsidR="007140B1" w:rsidRPr="00D917EA"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Imię i nazwisko osób prowadzących grupy zajęciowe przedmiotu</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br/>
            </w:r>
            <w:r w:rsidRPr="00D917EA">
              <w:rPr>
                <w:rFonts w:ascii="Times" w:hAnsi="Times" w:cs="Times New Roman"/>
              </w:rPr>
              <w:t>Dr n. med. Elżbieta Piskorska</w:t>
            </w:r>
          </w:p>
        </w:tc>
      </w:tr>
      <w:tr w:rsidR="007140B1" w:rsidRPr="00D917EA"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Atrybut (charakter) przedmiotu</w:t>
            </w:r>
          </w:p>
          <w:p w:rsidR="007140B1" w:rsidRPr="00D917EA" w:rsidRDefault="007140B1" w:rsidP="00D917EA">
            <w:pPr>
              <w:pStyle w:val="Domylnie"/>
              <w:spacing w:after="0" w:line="240" w:lineRule="auto"/>
              <w:jc w:val="both"/>
              <w:rPr>
                <w:rFonts w:ascii="Times" w:hAnsi="Times" w:cs="Times New Roman"/>
                <w:b/>
              </w:rPr>
            </w:pP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hAnsi="Times" w:cs="Times New Roman"/>
              </w:rPr>
            </w:pPr>
            <w:r w:rsidRPr="00D917EA">
              <w:rPr>
                <w:rFonts w:ascii="Times" w:hAnsi="Times" w:cs="Times New Roman"/>
              </w:rPr>
              <w:t>Przedmiot fakultatywny</w:t>
            </w:r>
          </w:p>
        </w:tc>
      </w:tr>
      <w:tr w:rsidR="007140B1" w:rsidRPr="00D917EA"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Grupy zajęciowe z opisem i limitem miejsc w grupach</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904394" w:rsidRPr="00D917EA" w:rsidRDefault="00904394"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7140B1" w:rsidRPr="00D917EA" w:rsidRDefault="00904394" w:rsidP="00D917EA">
            <w:pPr>
              <w:pStyle w:val="Domylnie"/>
              <w:spacing w:after="0" w:line="240" w:lineRule="auto"/>
              <w:jc w:val="both"/>
              <w:rPr>
                <w:rFonts w:ascii="Times" w:eastAsia="Times New Roman" w:hAnsi="Times" w:cs="Times New Roman"/>
                <w:iCs/>
              </w:rPr>
            </w:pPr>
            <w:r w:rsidRPr="00D917EA">
              <w:rPr>
                <w:rFonts w:ascii="Times" w:hAnsi="Times" w:cs="Times New Roman"/>
              </w:rPr>
              <w:t>Maksymalna liczba studentów: 100</w:t>
            </w:r>
          </w:p>
        </w:tc>
      </w:tr>
      <w:tr w:rsidR="007140B1" w:rsidRPr="00D917EA"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Terminy i miejsca odbywania zajęć</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062F9A" w:rsidP="00D917EA">
            <w:pPr>
              <w:pStyle w:val="Domylnie"/>
              <w:spacing w:after="0" w:line="240" w:lineRule="auto"/>
              <w:jc w:val="both"/>
              <w:rPr>
                <w:rFonts w:ascii="Times" w:eastAsia="Times New Roman" w:hAnsi="Times" w:cs="Times New Roman"/>
                <w:iCs/>
              </w:rPr>
            </w:pPr>
            <w:r w:rsidRPr="00D917EA">
              <w:rPr>
                <w:rFonts w:ascii="Times" w:hAnsi="Times" w:cs="Times New Roman"/>
                <w:bCs/>
                <w:iCs/>
              </w:rPr>
              <w:t xml:space="preserve">Sale wykładowe Collegium Medium im. L. Rydygiera </w:t>
            </w:r>
            <w:r w:rsidRPr="00D917EA">
              <w:rPr>
                <w:rFonts w:ascii="Times" w:hAnsi="Times" w:cs="Times New Roman"/>
                <w:bCs/>
                <w:iCs/>
              </w:rPr>
              <w:br/>
              <w:t xml:space="preserve">w Bydgoszczy Uniwersytetu Mikołaja Kopernika w Toruniu w </w:t>
            </w:r>
            <w:r w:rsidRPr="00D917EA">
              <w:rPr>
                <w:rFonts w:ascii="Times" w:hAnsi="Times" w:cs="Times New Roman"/>
                <w:bCs/>
                <w:iCs/>
              </w:rPr>
              <w:lastRenderedPageBreak/>
              <w:t>terminach podawanych przez Dział Dydaktyki.</w:t>
            </w:r>
          </w:p>
        </w:tc>
      </w:tr>
      <w:tr w:rsidR="007140B1" w:rsidRPr="00D917EA"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lang w:eastAsia="pl-PL"/>
              </w:rPr>
            </w:pPr>
            <w:r w:rsidRPr="00D917EA">
              <w:rPr>
                <w:rFonts w:ascii="Times" w:hAnsi="Times" w:cs="Times New Roman"/>
                <w:b/>
                <w:lang w:eastAsia="pl-PL"/>
              </w:rPr>
              <w:lastRenderedPageBreak/>
              <w:t>Liczba godzin zajęć prowadzonych z wykorzystaniem metod i technik kształcenia na odległość</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0F5FFE" w:rsidRDefault="000F5FFE" w:rsidP="00D917EA">
            <w:pPr>
              <w:pStyle w:val="Domylnie"/>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Brak.</w:t>
            </w:r>
          </w:p>
        </w:tc>
      </w:tr>
      <w:tr w:rsidR="007140B1" w:rsidRPr="00D917EA"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lang w:eastAsia="pl-PL"/>
              </w:rPr>
            </w:pPr>
            <w:r w:rsidRPr="00D917EA">
              <w:rPr>
                <w:rFonts w:ascii="Times" w:hAnsi="Times" w:cs="Times New Roman"/>
                <w:b/>
                <w:lang w:eastAsia="pl-PL"/>
              </w:rPr>
              <w:t>Strona www przedmiotu</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0F5FFE" w:rsidRDefault="000F5FFE" w:rsidP="00D917EA">
            <w:pPr>
              <w:pStyle w:val="Domylnie"/>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Brak.</w:t>
            </w:r>
          </w:p>
        </w:tc>
      </w:tr>
      <w:tr w:rsidR="007140B1" w:rsidRPr="00D917EA"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zdefiniowane dla danej formy zajęć w ramach przedmiotu</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447DA2" w:rsidRPr="00D917EA" w:rsidRDefault="00447DA2" w:rsidP="00D917EA">
            <w:pPr>
              <w:pStyle w:val="Domylnie"/>
              <w:spacing w:after="0" w:line="240" w:lineRule="auto"/>
              <w:jc w:val="both"/>
              <w:rPr>
                <w:rFonts w:ascii="Times" w:eastAsia="Times New Roman" w:hAnsi="Times" w:cs="Times New Roman"/>
                <w:b/>
                <w:iCs/>
              </w:rPr>
            </w:pPr>
            <w:r w:rsidRPr="00D917EA">
              <w:rPr>
                <w:rFonts w:ascii="Times" w:eastAsia="Times New Roman" w:hAnsi="Times" w:cs="Times New Roman"/>
                <w:b/>
                <w:iCs/>
              </w:rPr>
              <w:t>Wykład sudent zna i rozumie:</w:t>
            </w:r>
          </w:p>
          <w:p w:rsidR="00447DA2" w:rsidRPr="00D917EA" w:rsidRDefault="00447DA2"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W1: mianownictwo stosowane w elektrofizjologii komórki w aspekcie anatomicznym, histologicznym i embriologicznym.</w:t>
            </w:r>
          </w:p>
          <w:p w:rsidR="00447DA2" w:rsidRPr="00D917EA" w:rsidRDefault="00447DA2"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W2: prawidłową budowę komórek organizmu ludzkiego i zachodzące w nich zjawiska elektrofizjologiczne oraz rozumie znaczenie tych aspektów w warunkach zdrowia i choroby.</w:t>
            </w:r>
          </w:p>
          <w:p w:rsidR="00447DA2" w:rsidRPr="00D917EA" w:rsidRDefault="00447DA2"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W3: procesy fizjologiczne, mechanizmy ich regulacji oraz ich wzajemnych oddziaływań na poziomie molekularnym i komórkowym.</w:t>
            </w:r>
          </w:p>
          <w:p w:rsidR="00447DA2" w:rsidRPr="00D917EA" w:rsidRDefault="00447DA2"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W4: podstawy elektrofizjologiczne komunikacji międzykomórkowej, szlaki przekazywania sygnałów i podstawowe stany patologiczne.</w:t>
            </w:r>
          </w:p>
          <w:p w:rsidR="00447DA2" w:rsidRPr="00D917EA" w:rsidRDefault="00447DA2"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W5: zjawiska biofizyczne zachodzące na poziomie komórkowym.</w:t>
            </w:r>
          </w:p>
          <w:p w:rsidR="00447DA2" w:rsidRPr="00D917EA" w:rsidRDefault="00447DA2"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W6: podstawową rolę zjawisk fizykochemicznych  komórki w warunkach in vivo oraz in vitro. </w:t>
            </w:r>
          </w:p>
          <w:p w:rsidR="00447DA2" w:rsidRPr="00D917EA" w:rsidRDefault="00447DA2"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W7: podstawy medycyny opartej na dowodach dotyczące elektrofizjologii komórki.</w:t>
            </w:r>
          </w:p>
          <w:p w:rsidR="00447DA2" w:rsidRPr="00D917EA" w:rsidRDefault="00447DA2"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W8: pojęcie choroby jako następstwa zmiany struktury i funkcji komórek pobudliwych i niepobudliwych.</w:t>
            </w:r>
          </w:p>
          <w:p w:rsidR="00447DA2" w:rsidRPr="00D917EA" w:rsidRDefault="00447DA2"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W9: wiedzę w zakru dyscypliny naukowej – biologia medyczna w zakresie elektrofizjologii komórki.</w:t>
            </w:r>
          </w:p>
          <w:p w:rsidR="00447DA2" w:rsidRPr="00D917EA" w:rsidRDefault="00447DA2" w:rsidP="00D917EA">
            <w:pPr>
              <w:pStyle w:val="Domylnie"/>
              <w:spacing w:after="0" w:line="240" w:lineRule="auto"/>
              <w:jc w:val="both"/>
              <w:rPr>
                <w:rFonts w:ascii="Times" w:eastAsia="Times New Roman" w:hAnsi="Times" w:cs="Times New Roman"/>
                <w:b/>
                <w:iCs/>
              </w:rPr>
            </w:pPr>
            <w:r w:rsidRPr="00D917EA">
              <w:rPr>
                <w:rFonts w:ascii="Times" w:eastAsia="Times New Roman" w:hAnsi="Times" w:cs="Times New Roman"/>
                <w:b/>
                <w:iCs/>
              </w:rPr>
              <w:t>Wykład student potrafi:</w:t>
            </w:r>
          </w:p>
          <w:p w:rsidR="00447DA2" w:rsidRPr="00D917EA" w:rsidRDefault="00447DA2"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U1: identyfikować i opisywać biofizyczne podstawy funkcjonowania komórek organizmu ludzkiego.</w:t>
            </w:r>
          </w:p>
          <w:p w:rsidR="00447DA2" w:rsidRPr="00D917EA" w:rsidRDefault="00447DA2"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U2: wyjaśniać wpływ wybranych czynników środowiskowych (tj.: temperatura, ciśnienie atmosferyczne, pole elektromagnetyczne, promieniowanie jonizujące) na komórki.</w:t>
            </w:r>
          </w:p>
          <w:p w:rsidR="00447DA2" w:rsidRPr="00D917EA" w:rsidRDefault="00447DA2"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U3: stosować wiedzę opartą na dowodach naukowych dotyczącą medycyny laboratoryjnej, z uwzględnieniem elektrofizjologicznej czynności komórek.</w:t>
            </w:r>
          </w:p>
          <w:p w:rsidR="00447DA2" w:rsidRPr="00D917EA" w:rsidRDefault="00447DA2"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U4: zinterpretować dane eksperymentalne i odnieść je do aktualnego stanu wiedzy medycznej.</w:t>
            </w:r>
          </w:p>
          <w:p w:rsidR="00447DA2" w:rsidRPr="00D917EA" w:rsidRDefault="00447DA2" w:rsidP="00D917EA">
            <w:pPr>
              <w:pStyle w:val="Domylnie"/>
              <w:spacing w:after="0" w:line="240" w:lineRule="auto"/>
              <w:jc w:val="both"/>
              <w:rPr>
                <w:rFonts w:ascii="Times" w:eastAsia="Times New Roman" w:hAnsi="Times" w:cs="Times New Roman"/>
                <w:b/>
                <w:iCs/>
              </w:rPr>
            </w:pPr>
            <w:r w:rsidRPr="00D917EA">
              <w:rPr>
                <w:rFonts w:ascii="Times" w:eastAsia="Times New Roman" w:hAnsi="Times" w:cs="Times New Roman"/>
                <w:b/>
                <w:iCs/>
              </w:rPr>
              <w:t>Wykład student jest gotów do:</w:t>
            </w:r>
          </w:p>
          <w:p w:rsidR="00447DA2" w:rsidRPr="00D917EA" w:rsidRDefault="00447DA2"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K1: ciągłego postępu wiedzy w zakresie elektrofizjologii komórki i konieczności stałego dokształcania się.</w:t>
            </w:r>
          </w:p>
          <w:p w:rsidR="00447DA2" w:rsidRPr="00D917EA" w:rsidRDefault="00447DA2"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K2: dążenia do korzystania z obiektywnych i wiarygodnych źródeł informacji naukowej.</w:t>
            </w:r>
          </w:p>
          <w:p w:rsidR="007140B1" w:rsidRPr="00D917EA" w:rsidRDefault="00447DA2"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K3: ostrożnego przyjmowania doniesień popularnonaukowe dotyczące nauk medycznych i porównuje je z danymi uzyskiwanymi eksperymentalnie.</w:t>
            </w:r>
          </w:p>
        </w:tc>
      </w:tr>
      <w:tr w:rsidR="007140B1" w:rsidRPr="00D917EA" w:rsidTr="002D457E">
        <w:trPr>
          <w:trHeight w:val="1064"/>
        </w:trPr>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Metody i kryteria oceniania danej formy zajęć w ramach przedmiotu</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447DA2" w:rsidRPr="00D917EA" w:rsidRDefault="00447DA2" w:rsidP="00D917EA">
            <w:pPr>
              <w:pStyle w:val="Domylnie"/>
              <w:spacing w:after="0" w:line="240" w:lineRule="auto"/>
              <w:jc w:val="both"/>
              <w:rPr>
                <w:rFonts w:ascii="Times" w:hAnsi="Times" w:cs="Times New Roman"/>
                <w:iCs/>
              </w:rPr>
            </w:pPr>
            <w:r w:rsidRPr="00D917EA">
              <w:rPr>
                <w:rFonts w:ascii="Times" w:hAnsi="Times" w:cs="Times New Roman"/>
                <w:iCs/>
              </w:rPr>
              <w:t>1. Obserwacja czynności i zaangażowania studentów w zajęcia: W1-W9, K1-K2,</w:t>
            </w:r>
          </w:p>
          <w:p w:rsidR="00447DA2" w:rsidRPr="00D917EA" w:rsidRDefault="00447DA2" w:rsidP="00D917EA">
            <w:pPr>
              <w:pStyle w:val="Domylnie"/>
              <w:spacing w:after="0" w:line="240" w:lineRule="auto"/>
              <w:jc w:val="both"/>
              <w:rPr>
                <w:rFonts w:ascii="Times" w:hAnsi="Times" w:cs="Times New Roman"/>
                <w:iCs/>
              </w:rPr>
            </w:pPr>
            <w:r w:rsidRPr="00D917EA">
              <w:rPr>
                <w:rFonts w:ascii="Times" w:hAnsi="Times" w:cs="Times New Roman"/>
                <w:iCs/>
              </w:rPr>
              <w:t>2. Ocena aktywności studentów, dyskusja: W1-W9, U1-U4,</w:t>
            </w:r>
          </w:p>
          <w:p w:rsidR="007140B1" w:rsidRPr="00D917EA" w:rsidRDefault="00447DA2" w:rsidP="00D917EA">
            <w:pPr>
              <w:pStyle w:val="Domylnie"/>
              <w:spacing w:after="0" w:line="240" w:lineRule="auto"/>
              <w:jc w:val="both"/>
              <w:rPr>
                <w:rFonts w:ascii="Times" w:hAnsi="Times" w:cs="Times New Roman"/>
                <w:iCs/>
              </w:rPr>
            </w:pPr>
            <w:r w:rsidRPr="00D917EA">
              <w:rPr>
                <w:rFonts w:ascii="Times" w:hAnsi="Times" w:cs="Times New Roman"/>
                <w:iCs/>
              </w:rPr>
              <w:t>3. Obecność: K1, K3.</w:t>
            </w:r>
          </w:p>
        </w:tc>
      </w:tr>
      <w:tr w:rsidR="007140B1" w:rsidRPr="00D917EA"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Zakres tematów</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447DA2" w:rsidRPr="00D917EA" w:rsidRDefault="00447DA2" w:rsidP="00D917EA">
            <w:pPr>
              <w:pStyle w:val="Domylnie"/>
              <w:spacing w:after="0" w:line="240" w:lineRule="auto"/>
              <w:jc w:val="both"/>
              <w:rPr>
                <w:rFonts w:ascii="Times" w:hAnsi="Times" w:cs="Times New Roman"/>
                <w:b/>
              </w:rPr>
            </w:pPr>
            <w:r w:rsidRPr="00D917EA">
              <w:rPr>
                <w:rFonts w:ascii="Times" w:hAnsi="Times" w:cs="Times New Roman"/>
                <w:b/>
              </w:rPr>
              <w:t>Tematy wykładów</w:t>
            </w:r>
            <w:r w:rsidR="007140B1" w:rsidRPr="00D917EA">
              <w:rPr>
                <w:rFonts w:ascii="Times" w:hAnsi="Times" w:cs="Times New Roman"/>
                <w:b/>
              </w:rPr>
              <w:t>:</w:t>
            </w:r>
          </w:p>
          <w:p w:rsidR="007140B1" w:rsidRPr="00D917EA" w:rsidRDefault="007140B1" w:rsidP="00D917EA">
            <w:pPr>
              <w:pStyle w:val="Domylnie"/>
              <w:spacing w:after="0" w:line="240" w:lineRule="auto"/>
              <w:jc w:val="both"/>
              <w:rPr>
                <w:rFonts w:ascii="Times" w:hAnsi="Times" w:cs="Times New Roman"/>
              </w:rPr>
            </w:pPr>
            <w:r w:rsidRPr="00D917EA">
              <w:rPr>
                <w:rFonts w:ascii="Times" w:hAnsi="Times" w:cs="Times New Roman"/>
              </w:rPr>
              <w:t>1.</w:t>
            </w:r>
            <w:r w:rsidR="00447DA2" w:rsidRPr="00D917EA">
              <w:rPr>
                <w:rFonts w:ascii="Times" w:hAnsi="Times" w:cs="Times New Roman"/>
              </w:rPr>
              <w:t xml:space="preserve"> </w:t>
            </w:r>
            <w:r w:rsidRPr="00D917EA">
              <w:rPr>
                <w:rFonts w:ascii="Times" w:hAnsi="Times" w:cs="Times New Roman"/>
              </w:rPr>
              <w:t>Wprowadzenie do przedmiotu (podstawy fizyczne i chemiczne elektrofizjologii i biologii komórki, rodzaje komórek, mechanizmy transportu przez błony) - 3 godziny.</w:t>
            </w:r>
          </w:p>
          <w:p w:rsidR="007140B1" w:rsidRPr="00D917EA" w:rsidRDefault="007140B1" w:rsidP="00D917EA">
            <w:pPr>
              <w:pStyle w:val="Domylnie"/>
              <w:spacing w:after="0" w:line="240" w:lineRule="auto"/>
              <w:jc w:val="both"/>
              <w:rPr>
                <w:rFonts w:ascii="Times" w:hAnsi="Times" w:cs="Times New Roman"/>
              </w:rPr>
            </w:pPr>
            <w:r w:rsidRPr="00D917EA">
              <w:rPr>
                <w:rFonts w:ascii="Times" w:hAnsi="Times" w:cs="Times New Roman"/>
              </w:rPr>
              <w:lastRenderedPageBreak/>
              <w:t>2. Podstawowe informacje dotyczące genezy potencjału spoczynkowego, potencjału czynnościowego i innych zjawisk elektrycznych zachodzących w synapsach i innych połączeniach międzykomórkowych - 3 godziny.</w:t>
            </w:r>
          </w:p>
          <w:p w:rsidR="007140B1" w:rsidRPr="00D917EA" w:rsidRDefault="007140B1" w:rsidP="00D917EA">
            <w:pPr>
              <w:pStyle w:val="Domylnie"/>
              <w:spacing w:after="0" w:line="240" w:lineRule="auto"/>
              <w:jc w:val="both"/>
              <w:rPr>
                <w:rFonts w:ascii="Times" w:hAnsi="Times" w:cs="Times New Roman"/>
              </w:rPr>
            </w:pPr>
            <w:r w:rsidRPr="00D917EA">
              <w:rPr>
                <w:rFonts w:ascii="Times" w:hAnsi="Times" w:cs="Times New Roman"/>
              </w:rPr>
              <w:t>3.</w:t>
            </w:r>
            <w:r w:rsidR="00447DA2" w:rsidRPr="00D917EA">
              <w:rPr>
                <w:rFonts w:ascii="Times" w:hAnsi="Times" w:cs="Times New Roman"/>
              </w:rPr>
              <w:t xml:space="preserve"> </w:t>
            </w:r>
            <w:r w:rsidRPr="00D917EA">
              <w:rPr>
                <w:rFonts w:ascii="Times" w:hAnsi="Times" w:cs="Times New Roman"/>
              </w:rPr>
              <w:t>Charakterystyka podstaw zjawisk elektrofizjologicznych dotyczących budowy, funkcji i organizacji komórkowej białek transportujących jony i białek regulujących zjawiska elektrofizjologiczne a także elektrofizjologii receptorów fizjologicznych - 3 godziny.</w:t>
            </w:r>
          </w:p>
          <w:p w:rsidR="007140B1" w:rsidRPr="00D917EA" w:rsidRDefault="007140B1" w:rsidP="00D917EA">
            <w:pPr>
              <w:pStyle w:val="Domylnie"/>
              <w:spacing w:after="0" w:line="240" w:lineRule="auto"/>
              <w:jc w:val="both"/>
              <w:rPr>
                <w:rFonts w:ascii="Times" w:hAnsi="Times" w:cs="Times New Roman"/>
              </w:rPr>
            </w:pPr>
            <w:r w:rsidRPr="00D917EA">
              <w:rPr>
                <w:rFonts w:ascii="Times" w:hAnsi="Times" w:cs="Times New Roman"/>
              </w:rPr>
              <w:t>4.Charakterystyka wybranych transporterów błonowych (kanały i transportery jonowe w błonie komórkowej i błonach wewnątrzkomórkowych - mitochondrialnej, lizosomalnej, neuronalnej) oraz chorób związanych z defektem ich funkcjonowania - 3 godziny.</w:t>
            </w:r>
          </w:p>
          <w:p w:rsidR="007140B1" w:rsidRPr="00D917EA" w:rsidRDefault="007140B1" w:rsidP="00D917EA">
            <w:pPr>
              <w:pStyle w:val="Domylnie"/>
              <w:spacing w:after="0" w:line="240" w:lineRule="auto"/>
              <w:jc w:val="both"/>
              <w:rPr>
                <w:rFonts w:ascii="Times" w:hAnsi="Times" w:cs="Times New Roman"/>
              </w:rPr>
            </w:pPr>
            <w:r w:rsidRPr="00D917EA">
              <w:rPr>
                <w:rFonts w:ascii="Times" w:hAnsi="Times" w:cs="Times New Roman"/>
              </w:rPr>
              <w:t>5. Techniki pomiarowe stosowane w badaniach elektrofizjologicznych komórki (systemy mikroelektrod pomiarowych, technika patch clamp, optyczne techniki elektrofizjologiczne, techniki oparte na analizie bioelektrycznej) - 3 godziny.</w:t>
            </w:r>
          </w:p>
        </w:tc>
      </w:tr>
      <w:tr w:rsidR="007140B1" w:rsidRPr="00D917EA"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Metody dydaktyczne</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hAnsi="Times" w:cs="Times New Roman"/>
              </w:rPr>
            </w:pPr>
            <w:r w:rsidRPr="00D917EA">
              <w:rPr>
                <w:rFonts w:ascii="Times" w:eastAsia="Times New Roman" w:hAnsi="Times" w:cs="Times New Roman"/>
                <w:iCs/>
              </w:rPr>
              <w:t>Identyczne jak w części A</w:t>
            </w:r>
            <w:r w:rsidR="00447DA2" w:rsidRPr="00D917EA">
              <w:rPr>
                <w:rFonts w:ascii="Times" w:eastAsia="Times New Roman" w:hAnsi="Times" w:cs="Times New Roman"/>
                <w:iCs/>
              </w:rPr>
              <w:t>.</w:t>
            </w:r>
          </w:p>
        </w:tc>
      </w:tr>
      <w:tr w:rsidR="007140B1" w:rsidRPr="00D917EA" w:rsidTr="002D457E">
        <w:tc>
          <w:tcPr>
            <w:tcW w:w="321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Literatura</w:t>
            </w:r>
          </w:p>
        </w:tc>
        <w:tc>
          <w:tcPr>
            <w:tcW w:w="61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hAnsi="Times" w:cs="Times New Roman"/>
              </w:rPr>
            </w:pPr>
            <w:r w:rsidRPr="00D917EA">
              <w:rPr>
                <w:rFonts w:ascii="Times" w:eastAsia="Times New Roman" w:hAnsi="Times" w:cs="Times New Roman"/>
                <w:iCs/>
              </w:rPr>
              <w:t>Identyczne jak w części A</w:t>
            </w:r>
            <w:r w:rsidR="00447DA2" w:rsidRPr="00D917EA">
              <w:rPr>
                <w:rFonts w:ascii="Times" w:eastAsia="Times New Roman" w:hAnsi="Times" w:cs="Times New Roman"/>
                <w:iCs/>
              </w:rPr>
              <w:t>.</w:t>
            </w:r>
          </w:p>
        </w:tc>
      </w:tr>
    </w:tbl>
    <w:p w:rsidR="007140B1" w:rsidRPr="00D917EA" w:rsidRDefault="007140B1" w:rsidP="00D917EA">
      <w:pPr>
        <w:pStyle w:val="Domylnie"/>
        <w:spacing w:after="0" w:line="240" w:lineRule="auto"/>
        <w:jc w:val="both"/>
        <w:rPr>
          <w:rFonts w:ascii="Times" w:hAnsi="Times" w:cs="Times New Roman"/>
        </w:rPr>
      </w:pPr>
    </w:p>
    <w:p w:rsidR="007140B1" w:rsidRPr="00D917EA" w:rsidRDefault="007140B1" w:rsidP="00D917EA">
      <w:pPr>
        <w:spacing w:after="0" w:line="240" w:lineRule="auto"/>
        <w:contextualSpacing/>
        <w:jc w:val="both"/>
        <w:rPr>
          <w:rFonts w:ascii="Times" w:hAnsi="Times" w:cs="Times New Roman"/>
          <w:b/>
        </w:rPr>
        <w:sectPr w:rsidR="007140B1" w:rsidRPr="00D917EA" w:rsidSect="00B520EA">
          <w:pgSz w:w="11906" w:h="16838"/>
          <w:pgMar w:top="1417" w:right="1558" w:bottom="1417" w:left="1417" w:header="708" w:footer="708" w:gutter="0"/>
          <w:cols w:space="708"/>
          <w:docGrid w:linePitch="360"/>
        </w:sectPr>
      </w:pPr>
    </w:p>
    <w:p w:rsidR="007140B1" w:rsidRPr="00D917EA" w:rsidRDefault="00FC01BA" w:rsidP="00D917EA">
      <w:pPr>
        <w:pStyle w:val="Nagwek1"/>
        <w:spacing w:line="240" w:lineRule="auto"/>
        <w:jc w:val="both"/>
        <w:rPr>
          <w:rFonts w:cs="Times New Roman"/>
          <w:szCs w:val="22"/>
          <w:u w:val="single"/>
        </w:rPr>
      </w:pPr>
      <w:bookmarkStart w:id="29" w:name="_Toc435613818"/>
      <w:r w:rsidRPr="00D917EA">
        <w:rPr>
          <w:rFonts w:cs="Times New Roman"/>
          <w:szCs w:val="22"/>
          <w:u w:val="single"/>
        </w:rPr>
        <w:lastRenderedPageBreak/>
        <w:t>11. Kanały jonowe</w:t>
      </w:r>
      <w:bookmarkEnd w:id="29"/>
    </w:p>
    <w:p w:rsidR="007140B1" w:rsidRPr="00D917EA" w:rsidRDefault="007140B1" w:rsidP="00D917EA">
      <w:pPr>
        <w:pStyle w:val="Domylnie"/>
        <w:spacing w:after="0" w:line="240" w:lineRule="auto"/>
        <w:jc w:val="both"/>
        <w:rPr>
          <w:rFonts w:ascii="Times" w:hAnsi="Times" w:cs="Times New Roman"/>
        </w:rPr>
      </w:pPr>
    </w:p>
    <w:p w:rsidR="00C71034" w:rsidRPr="00D917EA" w:rsidRDefault="00C71034" w:rsidP="00D917EA">
      <w:pPr>
        <w:pStyle w:val="Domylnie"/>
        <w:spacing w:after="0" w:line="240" w:lineRule="auto"/>
        <w:jc w:val="both"/>
        <w:rPr>
          <w:rFonts w:ascii="Times" w:hAnsi="Times" w:cs="Times New Roman"/>
        </w:rPr>
      </w:pPr>
    </w:p>
    <w:p w:rsidR="007140B1" w:rsidRPr="00D917EA" w:rsidRDefault="00447DA2" w:rsidP="00D917EA">
      <w:pPr>
        <w:pStyle w:val="Domylnie"/>
        <w:spacing w:after="0" w:line="240" w:lineRule="auto"/>
        <w:jc w:val="both"/>
        <w:rPr>
          <w:rFonts w:ascii="Times" w:hAnsi="Times" w:cs="Times New Roman"/>
        </w:rPr>
      </w:pPr>
      <w:r w:rsidRPr="00D917EA">
        <w:rPr>
          <w:rFonts w:ascii="Times" w:hAnsi="Times" w:cs="Times New Roman"/>
          <w:b/>
          <w:bCs/>
          <w:lang w:eastAsia="pl-PL"/>
        </w:rPr>
        <w:t xml:space="preserve">A) </w:t>
      </w:r>
      <w:r w:rsidR="007140B1" w:rsidRPr="00D917EA">
        <w:rPr>
          <w:rFonts w:ascii="Times" w:hAnsi="Times" w:cs="Times New Roman"/>
          <w:b/>
          <w:bCs/>
          <w:lang w:eastAsia="pl-PL"/>
        </w:rPr>
        <w:t xml:space="preserve">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588"/>
        <w:gridCol w:w="5461"/>
      </w:tblGrid>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p>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bCs/>
                <w:lang w:eastAsia="pl-PL"/>
              </w:rPr>
              <w:t>Nazwa pola</w:t>
            </w:r>
          </w:p>
          <w:p w:rsidR="007140B1" w:rsidRPr="00D917EA" w:rsidRDefault="007140B1" w:rsidP="00D917EA">
            <w:pPr>
              <w:pStyle w:val="Domylnie"/>
              <w:spacing w:after="0" w:line="240" w:lineRule="auto"/>
              <w:jc w:val="both"/>
              <w:rPr>
                <w:rFonts w:ascii="Times" w:hAnsi="Times" w:cs="Times New Roman"/>
                <w:b/>
              </w:rPr>
            </w:pP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center"/>
              <w:rPr>
                <w:rFonts w:ascii="Times" w:hAnsi="Times" w:cs="Times New Roman"/>
              </w:rPr>
            </w:pPr>
          </w:p>
          <w:p w:rsidR="007140B1" w:rsidRPr="00D917EA" w:rsidRDefault="007140B1" w:rsidP="00D917EA">
            <w:pPr>
              <w:pStyle w:val="Domylnie"/>
              <w:spacing w:after="0" w:line="240" w:lineRule="auto"/>
              <w:jc w:val="center"/>
              <w:rPr>
                <w:rFonts w:ascii="Times" w:hAnsi="Times" w:cs="Times New Roman"/>
              </w:rPr>
            </w:pPr>
            <w:r w:rsidRPr="00D917EA">
              <w:rPr>
                <w:rFonts w:ascii="Times" w:hAnsi="Times" w:cs="Times New Roman"/>
                <w:b/>
                <w:bCs/>
                <w:lang w:eastAsia="pl-PL"/>
              </w:rPr>
              <w:t>Komentarz</w:t>
            </w:r>
          </w:p>
        </w:tc>
      </w:tr>
      <w:tr w:rsidR="007140B1" w:rsidRPr="00D917EA" w:rsidTr="002D457E">
        <w:trPr>
          <w:trHeight w:val="605"/>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Nazwa przedmiotu </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eastAsia="Times New Roman" w:hAnsi="Times" w:cs="Times New Roman"/>
                <w:b/>
                <w:iCs/>
              </w:rPr>
            </w:pPr>
            <w:r w:rsidRPr="00D917EA">
              <w:rPr>
                <w:rFonts w:ascii="Times" w:eastAsia="Times New Roman" w:hAnsi="Times" w:cs="Times New Roman"/>
                <w:b/>
                <w:iCs/>
              </w:rPr>
              <w:t>Kanały jonowe</w:t>
            </w:r>
          </w:p>
          <w:p w:rsidR="007140B1" w:rsidRPr="00D917EA" w:rsidRDefault="007140B1" w:rsidP="00D917EA">
            <w:pPr>
              <w:pStyle w:val="Domylnie"/>
              <w:spacing w:after="0" w:line="240" w:lineRule="auto"/>
              <w:jc w:val="center"/>
              <w:rPr>
                <w:rFonts w:ascii="Times" w:hAnsi="Times" w:cs="Times New Roman"/>
                <w:b/>
                <w:lang w:val="en-US"/>
              </w:rPr>
            </w:pPr>
            <w:r w:rsidRPr="00D917EA">
              <w:rPr>
                <w:rFonts w:ascii="Times" w:eastAsia="Times New Roman" w:hAnsi="Times" w:cs="Times New Roman"/>
                <w:b/>
                <w:iCs/>
              </w:rPr>
              <w:t>(Ion channels)</w:t>
            </w:r>
          </w:p>
        </w:tc>
      </w:tr>
      <w:tr w:rsidR="007140B1" w:rsidRPr="00D917EA" w:rsidTr="002D457E">
        <w:trPr>
          <w:trHeight w:val="1109"/>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Jednostka oferująca przedmiot</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090CBB" w:rsidRPr="00D917EA" w:rsidRDefault="00090CBB" w:rsidP="00D917EA">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Wydział Farmaceutyczny</w:t>
            </w:r>
          </w:p>
          <w:p w:rsidR="00090CBB" w:rsidRPr="00D917EA" w:rsidRDefault="00090CBB" w:rsidP="00D917EA">
            <w:pPr>
              <w:pStyle w:val="Domylnie"/>
              <w:spacing w:after="0" w:line="240" w:lineRule="auto"/>
              <w:jc w:val="center"/>
              <w:rPr>
                <w:rFonts w:ascii="Times" w:hAnsi="Times" w:cs="Times New Roman"/>
                <w:b/>
                <w:bCs/>
              </w:rPr>
            </w:pPr>
            <w:r w:rsidRPr="00D917EA">
              <w:rPr>
                <w:rFonts w:ascii="Times" w:hAnsi="Times" w:cs="Times New Roman"/>
                <w:b/>
                <w:bCs/>
              </w:rPr>
              <w:t>Katedra Patobiochemii i Chemii Klinicznej</w:t>
            </w:r>
          </w:p>
          <w:p w:rsidR="00090CBB" w:rsidRPr="00D917EA" w:rsidRDefault="00090CBB"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w:t>
            </w:r>
          </w:p>
          <w:p w:rsidR="007140B1" w:rsidRPr="00D917EA" w:rsidRDefault="00090CBB" w:rsidP="00D917EA">
            <w:pPr>
              <w:pStyle w:val="Domylnie"/>
              <w:spacing w:after="0" w:line="240" w:lineRule="auto"/>
              <w:jc w:val="center"/>
              <w:rPr>
                <w:rFonts w:ascii="Times" w:hAnsi="Times" w:cs="Times New Roman"/>
                <w:b/>
              </w:rPr>
            </w:pPr>
            <w:r w:rsidRPr="00D917EA">
              <w:rPr>
                <w:rFonts w:ascii="Times" w:hAnsi="Times" w:cs="Times New Roman"/>
                <w:b/>
              </w:rPr>
              <w:t>Uniwersytet Mikołaja Kopernika w Toruniu</w:t>
            </w:r>
          </w:p>
        </w:tc>
      </w:tr>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Jednostka, dla której przedmiot jest oferowany</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hAnsi="Times" w:cs="Times New Roman"/>
                <w:b/>
              </w:rPr>
            </w:pPr>
            <w:r w:rsidRPr="00D917EA">
              <w:rPr>
                <w:rFonts w:ascii="Times" w:hAnsi="Times" w:cs="Times New Roman"/>
                <w:b/>
              </w:rPr>
              <w:t xml:space="preserve">Wydział Farmaceutyczny Collegium Medicum UMK </w:t>
            </w:r>
            <w:r w:rsidRPr="00D917EA">
              <w:rPr>
                <w:rFonts w:ascii="Times" w:hAnsi="Times" w:cs="Times New Roman"/>
                <w:b/>
              </w:rPr>
              <w:br/>
              <w:t xml:space="preserve">Kierunek analityka medyczna </w:t>
            </w:r>
            <w:r w:rsidRPr="00D917EA">
              <w:rPr>
                <w:rFonts w:ascii="Times" w:hAnsi="Times" w:cs="Times New Roman"/>
                <w:b/>
              </w:rPr>
              <w:br/>
              <w:t>Studia jednolite magisterskie stacjonarne</w:t>
            </w:r>
          </w:p>
        </w:tc>
      </w:tr>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Kod przedmiotu </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hAnsi="Times" w:cs="Times New Roman"/>
                <w:b/>
              </w:rPr>
            </w:pPr>
            <w:r w:rsidRPr="00D917EA">
              <w:rPr>
                <w:rFonts w:ascii="Times" w:hAnsi="Times" w:cs="Times New Roman"/>
                <w:b/>
              </w:rPr>
              <w:t>1728-A-ZF32-SJ</w:t>
            </w:r>
          </w:p>
        </w:tc>
      </w:tr>
      <w:tr w:rsidR="007140B1" w:rsidRPr="00D917EA" w:rsidTr="002D457E">
        <w:trPr>
          <w:trHeight w:val="270"/>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Kod ISCED</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hAnsi="Times" w:cs="Times New Roman"/>
                <w:b/>
              </w:rPr>
            </w:pPr>
            <w:r w:rsidRPr="00D917EA">
              <w:rPr>
                <w:rFonts w:ascii="Times" w:eastAsia="Times New Roman" w:hAnsi="Times" w:cs="Times New Roman"/>
                <w:b/>
                <w:iCs/>
              </w:rPr>
              <w:t>0914</w:t>
            </w:r>
          </w:p>
        </w:tc>
      </w:tr>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Liczba punktów ECTS</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eastAsia="BatangChe" w:hAnsi="Times" w:cs="Times New Roman"/>
                <w:b/>
              </w:rPr>
            </w:pPr>
            <w:r w:rsidRPr="00D917EA">
              <w:rPr>
                <w:rFonts w:ascii="Times" w:eastAsia="BatangChe" w:hAnsi="Times" w:cs="Times New Roman"/>
                <w:b/>
              </w:rPr>
              <w:t>1</w:t>
            </w:r>
          </w:p>
        </w:tc>
      </w:tr>
      <w:tr w:rsidR="007140B1" w:rsidRPr="00D917EA" w:rsidTr="002D457E">
        <w:trPr>
          <w:trHeight w:val="284"/>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Sposób zaliczenia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hAnsi="Times" w:cs="Times New Roman"/>
                <w:b/>
              </w:rPr>
            </w:pPr>
            <w:r w:rsidRPr="00D917EA">
              <w:rPr>
                <w:rFonts w:ascii="Times" w:eastAsia="Times New Roman" w:hAnsi="Times" w:cs="Times New Roman"/>
                <w:b/>
                <w:iCs/>
              </w:rPr>
              <w:t>Zaliczenie na ocenę</w:t>
            </w:r>
          </w:p>
        </w:tc>
      </w:tr>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Język wykładowy</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381060" w:rsidP="00D917EA">
            <w:pPr>
              <w:pStyle w:val="Domylnie"/>
              <w:spacing w:after="0" w:line="240" w:lineRule="auto"/>
              <w:jc w:val="center"/>
              <w:rPr>
                <w:rFonts w:ascii="Times" w:hAnsi="Times" w:cs="Times New Roman"/>
                <w:b/>
              </w:rPr>
            </w:pPr>
            <w:r w:rsidRPr="00D917EA">
              <w:rPr>
                <w:rFonts w:ascii="Times" w:hAnsi="Times" w:cs="Times New Roman"/>
                <w:b/>
                <w:bCs/>
              </w:rPr>
              <w:t>J</w:t>
            </w:r>
            <w:r w:rsidRPr="00D917EA">
              <w:rPr>
                <w:rFonts w:ascii="Times" w:eastAsia="Calibri" w:hAnsi="Times" w:cs="Times New Roman"/>
                <w:b/>
                <w:bCs/>
              </w:rPr>
              <w:t>ęzyk polski</w:t>
            </w:r>
          </w:p>
        </w:tc>
      </w:tr>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Określenie, czy przedmiot może być wielokrotnie zaliczany</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D21C51" w:rsidP="00D917EA">
            <w:pPr>
              <w:pStyle w:val="Domylnie"/>
              <w:spacing w:after="0" w:line="240" w:lineRule="auto"/>
              <w:jc w:val="center"/>
              <w:rPr>
                <w:rFonts w:ascii="Times" w:hAnsi="Times" w:cs="Times New Roman"/>
                <w:b/>
              </w:rPr>
            </w:pPr>
            <w:r w:rsidRPr="00D917EA">
              <w:rPr>
                <w:rFonts w:ascii="Times" w:hAnsi="Times" w:cs="Times New Roman"/>
                <w:b/>
              </w:rPr>
              <w:t>N</w:t>
            </w:r>
            <w:r w:rsidR="007140B1" w:rsidRPr="00D917EA">
              <w:rPr>
                <w:rFonts w:ascii="Times" w:hAnsi="Times" w:cs="Times New Roman"/>
                <w:b/>
              </w:rPr>
              <w:t>ie</w:t>
            </w:r>
          </w:p>
        </w:tc>
      </w:tr>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Przynależność przedmiotu do grupy przedmiotów </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3C6AA5" w:rsidP="00D917EA">
            <w:pPr>
              <w:pStyle w:val="Domylnie"/>
              <w:spacing w:after="0" w:line="240" w:lineRule="auto"/>
              <w:jc w:val="center"/>
              <w:rPr>
                <w:rFonts w:ascii="Times" w:hAnsi="Times" w:cs="Times New Roman"/>
                <w:b/>
              </w:rPr>
            </w:pPr>
            <w:r w:rsidRPr="00D917EA">
              <w:rPr>
                <w:rFonts w:ascii="Times" w:eastAsia="Times New Roman" w:hAnsi="Times" w:cs="Times New Roman"/>
                <w:b/>
                <w:iCs/>
              </w:rPr>
              <w:t>Przedmiot do wyboru</w:t>
            </w:r>
          </w:p>
        </w:tc>
      </w:tr>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Całkowity nakład pracy studenta/słuchacza studiów podyplomowych/uczestnika kursów dokształcających</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3D66AD" w:rsidRPr="00D917EA" w:rsidRDefault="003D66AD"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3D66AD" w:rsidRPr="00D917EA" w:rsidRDefault="003D66AD"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3D66AD" w:rsidRPr="00D917EA" w:rsidRDefault="003D66AD" w:rsidP="00D917EA">
            <w:pPr>
              <w:spacing w:after="0" w:line="240" w:lineRule="auto"/>
              <w:jc w:val="both"/>
              <w:rPr>
                <w:rFonts w:ascii="Times" w:hAnsi="Times"/>
              </w:rPr>
            </w:pPr>
            <w:r w:rsidRPr="00D917EA">
              <w:rPr>
                <w:rFonts w:ascii="Times" w:hAnsi="Time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2 godziny</w:t>
            </w:r>
            <w:r w:rsidRPr="00D917EA">
              <w:rPr>
                <w:rFonts w:ascii="Times" w:hAnsi="Times"/>
              </w:rPr>
              <w:t>.</w:t>
            </w:r>
          </w:p>
          <w:p w:rsidR="003D66AD" w:rsidRPr="00D917EA" w:rsidRDefault="003D66AD" w:rsidP="00D917E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3D66AD" w:rsidRPr="00D917EA" w:rsidRDefault="003D66AD" w:rsidP="00D917EA">
            <w:pPr>
              <w:pStyle w:val="Domylnie"/>
              <w:spacing w:after="0" w:line="100" w:lineRule="atLeast"/>
              <w:jc w:val="both"/>
              <w:rPr>
                <w:rFonts w:ascii="Times" w:hAnsi="Times" w:cs="Times New Roman"/>
                <w:b/>
                <w:iCs/>
              </w:rPr>
            </w:pPr>
          </w:p>
          <w:p w:rsidR="003D66AD" w:rsidRPr="00D917EA" w:rsidRDefault="003D66AD"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3D66AD" w:rsidRPr="00D917EA" w:rsidRDefault="003D66A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3D66AD" w:rsidRPr="00D917EA" w:rsidRDefault="003D66A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3D66AD" w:rsidRPr="00D917EA" w:rsidRDefault="003D66A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3D66AD" w:rsidRPr="00D917EA" w:rsidRDefault="003D66A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2 godziny</w:t>
            </w:r>
          </w:p>
          <w:p w:rsidR="003D66AD" w:rsidRPr="00D917EA" w:rsidRDefault="003D66A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czytanie wybranego piśmiennictwa: </w:t>
            </w:r>
            <w:r w:rsidRPr="00D917EA">
              <w:rPr>
                <w:rFonts w:ascii="Times" w:hAnsi="Times" w:cs="Times New Roman"/>
                <w:b/>
                <w:iCs/>
              </w:rPr>
              <w:t>3 godziny</w:t>
            </w:r>
          </w:p>
          <w:p w:rsidR="003D66AD" w:rsidRPr="00D917EA" w:rsidRDefault="003D66A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zaliczenia wykładu + zaliczenie:</w:t>
            </w:r>
            <w:r w:rsidRPr="00D917EA">
              <w:rPr>
                <w:rFonts w:ascii="Times" w:hAnsi="Times" w:cs="Times New Roman"/>
                <w:b/>
                <w:iCs/>
              </w:rPr>
              <w:t xml:space="preserve"> 5 godzin.</w:t>
            </w:r>
          </w:p>
          <w:p w:rsidR="007140B1" w:rsidRPr="00D917EA" w:rsidRDefault="003D66AD" w:rsidP="00D917EA">
            <w:pPr>
              <w:widowControl w:val="0"/>
              <w:autoSpaceDE w:val="0"/>
              <w:autoSpaceDN w:val="0"/>
              <w:adjustRightInd w:val="0"/>
              <w:spacing w:after="0" w:line="240" w:lineRule="auto"/>
              <w:jc w:val="both"/>
              <w:rPr>
                <w:rFonts w:ascii="Times" w:hAnsi="Times" w:cs="Times New Roman"/>
                <w:color w:val="000000"/>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 wiedza</w:t>
            </w:r>
          </w:p>
          <w:p w:rsidR="007140B1" w:rsidRPr="00D917EA" w:rsidRDefault="007140B1" w:rsidP="00D917EA">
            <w:pPr>
              <w:pStyle w:val="Domylnie"/>
              <w:spacing w:after="0" w:line="240" w:lineRule="auto"/>
              <w:jc w:val="both"/>
              <w:rPr>
                <w:rFonts w:ascii="Times" w:hAnsi="Times" w:cs="Times New Roman"/>
                <w:b/>
              </w:rPr>
            </w:pP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3D66AD" w:rsidRPr="00D917EA" w:rsidRDefault="003D66AD"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Student zna i rozumie:</w:t>
            </w:r>
          </w:p>
          <w:p w:rsidR="003D66AD" w:rsidRPr="00D917EA" w:rsidRDefault="007140B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W1: nazewnictwo najważniejszych kanałów jonowych</w:t>
            </w:r>
            <w:r w:rsidR="00EA7F2F" w:rsidRPr="00D917EA">
              <w:rPr>
                <w:rFonts w:ascii="Times" w:hAnsi="Times" w:cs="Times New Roman"/>
              </w:rPr>
              <w:t xml:space="preserve"> i innych białek transportowych</w:t>
            </w:r>
            <w:r w:rsidR="003D66AD" w:rsidRPr="00D917EA">
              <w:rPr>
                <w:rFonts w:ascii="Times" w:hAnsi="Times" w:cs="Times New Roman"/>
              </w:rPr>
              <w:t>.</w:t>
            </w:r>
          </w:p>
          <w:p w:rsidR="003D66AD" w:rsidRPr="00D917EA" w:rsidRDefault="007140B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W2: prawidłową budowę białek transportowych w komórkach i tkankach organizmu ludzkiego i znaczenie ich stanu czynnościowego w waru</w:t>
            </w:r>
            <w:r w:rsidR="00EA7F2F" w:rsidRPr="00D917EA">
              <w:rPr>
                <w:rFonts w:ascii="Times" w:hAnsi="Times" w:cs="Times New Roman"/>
              </w:rPr>
              <w:t>nkach zdrowia i choroby</w:t>
            </w:r>
            <w:r w:rsidRPr="00D917EA">
              <w:rPr>
                <w:rFonts w:ascii="Times" w:hAnsi="Times" w:cs="Times New Roman"/>
              </w:rPr>
              <w:t>.</w:t>
            </w:r>
            <w:r w:rsidRPr="00D917EA">
              <w:rPr>
                <w:rFonts w:ascii="Times" w:hAnsi="Times" w:cs="Times New Roman"/>
              </w:rPr>
              <w:br/>
              <w:t xml:space="preserve">W3: </w:t>
            </w:r>
            <w:r w:rsidR="003D66AD" w:rsidRPr="00D917EA">
              <w:rPr>
                <w:rFonts w:ascii="Times" w:hAnsi="Times" w:cs="Times New Roman"/>
              </w:rPr>
              <w:t>wzajemne oddziaływania</w:t>
            </w:r>
            <w:r w:rsidRPr="00D917EA">
              <w:rPr>
                <w:rFonts w:ascii="Times" w:hAnsi="Times" w:cs="Times New Roman"/>
              </w:rPr>
              <w:t xml:space="preserve"> poszczególnych </w:t>
            </w:r>
            <w:r w:rsidRPr="00D917EA">
              <w:rPr>
                <w:rFonts w:ascii="Times" w:hAnsi="Times" w:cs="Times New Roman"/>
              </w:rPr>
              <w:lastRenderedPageBreak/>
              <w:t>transporterów na poziomie molekularnym, komórkowym</w:t>
            </w:r>
            <w:r w:rsidR="00EA7F2F" w:rsidRPr="00D917EA">
              <w:rPr>
                <w:rFonts w:ascii="Times" w:hAnsi="Times" w:cs="Times New Roman"/>
              </w:rPr>
              <w:t xml:space="preserve"> i tkankowym.</w:t>
            </w:r>
            <w:r w:rsidRPr="00D917EA">
              <w:rPr>
                <w:rFonts w:ascii="Times" w:hAnsi="Times" w:cs="Times New Roman"/>
              </w:rPr>
              <w:br/>
              <w:t>W4: podstawy elektrofizjologiczne funkcjonowania poszczególnych rodzin transporterów błonowych i ich udział w przekazywaniu sygnałów wraz z procesami patologicznymi.</w:t>
            </w:r>
            <w:r w:rsidRPr="00D917EA">
              <w:rPr>
                <w:rFonts w:ascii="Times" w:hAnsi="Times" w:cs="Times New Roman"/>
              </w:rPr>
              <w:br/>
              <w:t>W5: zj</w:t>
            </w:r>
            <w:r w:rsidR="003D66AD" w:rsidRPr="00D917EA">
              <w:rPr>
                <w:rFonts w:ascii="Times" w:hAnsi="Times" w:cs="Times New Roman"/>
              </w:rPr>
              <w:t>awiska biofizyczne zachodzące w procesie transportu jonów.</w:t>
            </w:r>
          </w:p>
          <w:p w:rsidR="007140B1" w:rsidRPr="00D917EA" w:rsidRDefault="007140B1" w:rsidP="00D917EA">
            <w:pPr>
              <w:autoSpaceDE w:val="0"/>
              <w:autoSpaceDN w:val="0"/>
              <w:adjustRightInd w:val="0"/>
              <w:spacing w:after="0" w:line="240" w:lineRule="auto"/>
              <w:jc w:val="both"/>
              <w:rPr>
                <w:rFonts w:ascii="Times" w:hAnsi="Times" w:cs="Times New Roman"/>
                <w:color w:val="FF0000"/>
              </w:rPr>
            </w:pPr>
            <w:r w:rsidRPr="00D917EA">
              <w:rPr>
                <w:rFonts w:ascii="Times" w:hAnsi="Times" w:cs="Times New Roman"/>
              </w:rPr>
              <w:t xml:space="preserve">W6: podstawową rolę zjawisk fizykochemicznych komórek i tkanek w warunkach </w:t>
            </w:r>
            <w:r w:rsidRPr="00D917EA">
              <w:rPr>
                <w:rFonts w:ascii="Times" w:hAnsi="Times" w:cs="Times New Roman"/>
                <w:iCs/>
              </w:rPr>
              <w:t xml:space="preserve">in vivo </w:t>
            </w:r>
            <w:r w:rsidRPr="00D917EA">
              <w:rPr>
                <w:rFonts w:ascii="Times" w:hAnsi="Times" w:cs="Times New Roman"/>
              </w:rPr>
              <w:t xml:space="preserve">oraz </w:t>
            </w:r>
            <w:r w:rsidRPr="00D917EA">
              <w:rPr>
                <w:rFonts w:ascii="Times" w:hAnsi="Times" w:cs="Times New Roman"/>
                <w:iCs/>
              </w:rPr>
              <w:t>in vitro</w:t>
            </w:r>
            <w:r w:rsidRPr="00D917EA">
              <w:rPr>
                <w:rFonts w:ascii="Times" w:hAnsi="Times" w:cs="Times New Roman"/>
              </w:rPr>
              <w:t xml:space="preserve">. </w:t>
            </w:r>
            <w:r w:rsidRPr="00D917EA">
              <w:rPr>
                <w:rFonts w:ascii="Times" w:hAnsi="Times" w:cs="Times New Roman"/>
              </w:rPr>
              <w:br/>
              <w:t>W7: podstawy medycyny opartej na faktach dotyczące elektrogenicznego transportu jonów.</w:t>
            </w:r>
            <w:r w:rsidRPr="00D917EA">
              <w:rPr>
                <w:rFonts w:ascii="Times" w:hAnsi="Times" w:cs="Times New Roman"/>
              </w:rPr>
              <w:br/>
              <w:t>W8: pojęcie choroby jako następstwa zmiany struktur</w:t>
            </w:r>
            <w:r w:rsidR="00EA7F2F" w:rsidRPr="00D917EA">
              <w:rPr>
                <w:rFonts w:ascii="Times" w:hAnsi="Times" w:cs="Times New Roman"/>
              </w:rPr>
              <w:t>ze i funkcjach kanałów jonowych</w:t>
            </w:r>
            <w:r w:rsidRPr="00D917EA">
              <w:rPr>
                <w:rFonts w:ascii="Times" w:hAnsi="Times" w:cs="Times New Roman"/>
              </w:rPr>
              <w:t>.</w:t>
            </w:r>
            <w:r w:rsidRPr="00D917EA">
              <w:rPr>
                <w:rFonts w:ascii="Times" w:hAnsi="Times" w:cs="Times New Roman"/>
              </w:rPr>
              <w:br/>
              <w:t>W9: wiedzę w zakresie biologii medycznej, a w szczególności w zagadnieniach związanych z kanałami jonowymi.</w:t>
            </w:r>
          </w:p>
        </w:tc>
      </w:tr>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Efekty kształcenia – umiejętności</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3D66AD" w:rsidRPr="00D917EA" w:rsidRDefault="003D66AD"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Student potrafi:</w:t>
            </w:r>
          </w:p>
          <w:p w:rsidR="007140B1" w:rsidRPr="00D917EA" w:rsidRDefault="007140B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U1: identyfikować i opisywać biofizyczne podstawy funkcjonowania białek transportujących jony.</w:t>
            </w:r>
            <w:r w:rsidRPr="00D917EA">
              <w:rPr>
                <w:rFonts w:ascii="Times" w:hAnsi="Times" w:cs="Times New Roman"/>
              </w:rPr>
              <w:br/>
              <w:t>U2: wyjaśniać wpływ wybranych czynników środowiskowych (tj.: temperatura, ciśnienie atmosferyczne, pole elektromagnetyczne, promieniowanie jonizujące) na stan czynnościowy kanałów jonowych i innych białek transportowych.</w:t>
            </w:r>
            <w:r w:rsidRPr="00D917EA">
              <w:rPr>
                <w:rFonts w:ascii="Times" w:hAnsi="Times" w:cs="Times New Roman"/>
              </w:rPr>
              <w:br/>
              <w:t>U3: stosować wiedzę opartą na dowodach naukowych dotyczącą medycyny laboratoryjnej, z uwzględnieniem elektrofizjologicznej czynności komórek i tkanek w kontekście funkcjonowania kanałów jonowych.</w:t>
            </w:r>
            <w:r w:rsidRPr="00D917EA">
              <w:rPr>
                <w:rFonts w:ascii="Times" w:hAnsi="Times" w:cs="Times New Roman"/>
              </w:rPr>
              <w:br/>
              <w:t xml:space="preserve">U4: zinterpretować dane eksperymentalne i odnieść je do aktualnego </w:t>
            </w:r>
            <w:r w:rsidR="00EA7F2F" w:rsidRPr="00D917EA">
              <w:rPr>
                <w:rFonts w:ascii="Times" w:hAnsi="Times" w:cs="Times New Roman"/>
              </w:rPr>
              <w:t>stanu wiedzy medycznej.</w:t>
            </w:r>
          </w:p>
        </w:tc>
      </w:tr>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 kompetencje społeczne</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3D66AD" w:rsidRPr="00D917EA" w:rsidRDefault="003D66AD" w:rsidP="00D917EA">
            <w:pPr>
              <w:pStyle w:val="Domylnie"/>
              <w:spacing w:after="0" w:line="240" w:lineRule="auto"/>
              <w:jc w:val="both"/>
              <w:rPr>
                <w:rFonts w:ascii="Times" w:hAnsi="Times" w:cs="Times New Roman"/>
                <w:b/>
              </w:rPr>
            </w:pPr>
            <w:r w:rsidRPr="00D917EA">
              <w:rPr>
                <w:rFonts w:ascii="Times" w:hAnsi="Times" w:cs="Times New Roman"/>
                <w:b/>
              </w:rPr>
              <w:t>Student jest gotów do:</w:t>
            </w:r>
          </w:p>
          <w:p w:rsidR="003D66AD" w:rsidRPr="00D917EA" w:rsidRDefault="007140B1" w:rsidP="00D917EA">
            <w:pPr>
              <w:pStyle w:val="Domylnie"/>
              <w:spacing w:after="0" w:line="240" w:lineRule="auto"/>
              <w:jc w:val="both"/>
              <w:rPr>
                <w:rFonts w:ascii="Times" w:hAnsi="Times" w:cs="Times New Roman"/>
                <w:color w:val="FF0000"/>
              </w:rPr>
            </w:pPr>
            <w:r w:rsidRPr="00D917EA">
              <w:rPr>
                <w:rFonts w:ascii="Times" w:hAnsi="Times" w:cs="Times New Roman"/>
              </w:rPr>
              <w:t xml:space="preserve">K1: </w:t>
            </w:r>
            <w:r w:rsidR="003D66AD" w:rsidRPr="00D917EA">
              <w:rPr>
                <w:rFonts w:ascii="Times" w:hAnsi="Times" w:cs="Times New Roman"/>
              </w:rPr>
              <w:t>weryfikacji</w:t>
            </w:r>
            <w:r w:rsidRPr="00D917EA">
              <w:rPr>
                <w:rFonts w:ascii="Times" w:hAnsi="Times" w:cs="Times New Roman"/>
              </w:rPr>
              <w:t xml:space="preserve"> wiedzy w zakresie identyfikacji i charakterystyki białek kanałowych i konieczności nieustannego</w:t>
            </w:r>
            <w:r w:rsidR="00EA7F2F" w:rsidRPr="00D917EA">
              <w:rPr>
                <w:rFonts w:ascii="Times" w:hAnsi="Times" w:cs="Times New Roman"/>
              </w:rPr>
              <w:t xml:space="preserve"> dokształcania się.</w:t>
            </w:r>
          </w:p>
          <w:p w:rsidR="003D66AD" w:rsidRPr="00D917EA" w:rsidRDefault="003D66AD" w:rsidP="00D917EA">
            <w:pPr>
              <w:pStyle w:val="Domylnie"/>
              <w:spacing w:after="0" w:line="240" w:lineRule="auto"/>
              <w:jc w:val="both"/>
              <w:rPr>
                <w:rFonts w:ascii="Times" w:hAnsi="Times" w:cs="Times New Roman"/>
              </w:rPr>
            </w:pPr>
            <w:r w:rsidRPr="00D917EA">
              <w:rPr>
                <w:rFonts w:ascii="Times" w:hAnsi="Times" w:cs="Times New Roman"/>
              </w:rPr>
              <w:t xml:space="preserve">K2: dążenia </w:t>
            </w:r>
            <w:r w:rsidR="007140B1" w:rsidRPr="00D917EA">
              <w:rPr>
                <w:rFonts w:ascii="Times" w:hAnsi="Times" w:cs="Times New Roman"/>
              </w:rPr>
              <w:t xml:space="preserve">do pozyskiwania wiarygodnych informacji naukowych z </w:t>
            </w:r>
            <w:r w:rsidR="00EA7F2F" w:rsidRPr="00D917EA">
              <w:rPr>
                <w:rFonts w:ascii="Times" w:hAnsi="Times" w:cs="Times New Roman"/>
              </w:rPr>
              <w:t>obiektywnych źródeł.</w:t>
            </w:r>
          </w:p>
          <w:p w:rsidR="007140B1" w:rsidRPr="00D917EA" w:rsidRDefault="007140B1" w:rsidP="00D917EA">
            <w:pPr>
              <w:pStyle w:val="Domylnie"/>
              <w:spacing w:after="0" w:line="240" w:lineRule="auto"/>
              <w:jc w:val="both"/>
              <w:rPr>
                <w:rFonts w:ascii="Times" w:hAnsi="Times" w:cs="Times New Roman"/>
                <w:color w:val="FF0000"/>
              </w:rPr>
            </w:pPr>
            <w:r w:rsidRPr="00D917EA">
              <w:rPr>
                <w:rFonts w:ascii="Times" w:hAnsi="Times" w:cs="Times New Roman"/>
              </w:rPr>
              <w:t xml:space="preserve">K3: </w:t>
            </w:r>
            <w:r w:rsidR="003D66AD" w:rsidRPr="00D917EA">
              <w:rPr>
                <w:rFonts w:ascii="Times" w:hAnsi="Times" w:cs="Times New Roman"/>
              </w:rPr>
              <w:t>rozważnego podchodzenia</w:t>
            </w:r>
            <w:r w:rsidRPr="00D917EA">
              <w:rPr>
                <w:rFonts w:ascii="Times" w:hAnsi="Times" w:cs="Times New Roman"/>
              </w:rPr>
              <w:t xml:space="preserve"> do doniesień popularnonaukowych dotyczących nauk medycznych i weryfikuje je na podstawie danych uzyskanych</w:t>
            </w:r>
            <w:r w:rsidR="00EA7F2F" w:rsidRPr="00D917EA">
              <w:rPr>
                <w:rFonts w:ascii="Times" w:hAnsi="Times" w:cs="Times New Roman"/>
              </w:rPr>
              <w:t xml:space="preserve"> eksperymentalnie.</w:t>
            </w:r>
          </w:p>
        </w:tc>
      </w:tr>
      <w:tr w:rsidR="007140B1" w:rsidRPr="00D917EA" w:rsidTr="002D457E">
        <w:trPr>
          <w:trHeight w:val="1239"/>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Metody dydaktyczne</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3D66AD" w:rsidRPr="00D917EA" w:rsidRDefault="003D66AD"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3D66AD" w:rsidRPr="00D917EA" w:rsidRDefault="003D66AD"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3D66AD" w:rsidRPr="00D917EA" w:rsidRDefault="003D66AD"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3D66AD" w:rsidRPr="00D917EA" w:rsidRDefault="003D66AD"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-konwersatoryjny.</w:t>
            </w:r>
          </w:p>
          <w:p w:rsidR="003D66AD" w:rsidRPr="00D917EA" w:rsidRDefault="003D66AD" w:rsidP="00D917EA">
            <w:pPr>
              <w:pStyle w:val="Domylnie"/>
              <w:spacing w:after="0" w:line="240" w:lineRule="auto"/>
              <w:jc w:val="both"/>
              <w:rPr>
                <w:rFonts w:ascii="Times" w:hAnsi="Times" w:cs="Times New Roman"/>
                <w:b/>
              </w:rPr>
            </w:pPr>
          </w:p>
          <w:p w:rsidR="003D66AD" w:rsidRPr="00D917EA" w:rsidRDefault="003D66AD"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3D66AD" w:rsidRPr="00D917EA" w:rsidRDefault="003D66AD" w:rsidP="00D917EA">
            <w:pPr>
              <w:pStyle w:val="Domylnie"/>
              <w:spacing w:after="0" w:line="240" w:lineRule="auto"/>
              <w:jc w:val="both"/>
              <w:rPr>
                <w:rFonts w:ascii="Times" w:hAnsi="Times" w:cs="Times New Roman"/>
              </w:rPr>
            </w:pPr>
            <w:r w:rsidRPr="00D917EA">
              <w:rPr>
                <w:rFonts w:ascii="Times" w:hAnsi="Times" w:cs="Times New Roman"/>
              </w:rPr>
              <w:t>- nie dotyczy.</w:t>
            </w:r>
          </w:p>
          <w:p w:rsidR="003D66AD" w:rsidRPr="00D917EA" w:rsidRDefault="003D66AD" w:rsidP="00D917EA">
            <w:pPr>
              <w:pStyle w:val="Domylnie"/>
              <w:spacing w:after="0" w:line="240" w:lineRule="auto"/>
              <w:jc w:val="both"/>
              <w:rPr>
                <w:rFonts w:ascii="Times" w:hAnsi="Times" w:cs="Times New Roman"/>
                <w:b/>
              </w:rPr>
            </w:pPr>
          </w:p>
          <w:p w:rsidR="003D66AD" w:rsidRPr="00D917EA" w:rsidRDefault="003D66AD" w:rsidP="00D917EA">
            <w:pPr>
              <w:pStyle w:val="Domylnie"/>
              <w:spacing w:after="0" w:line="240" w:lineRule="auto"/>
              <w:jc w:val="both"/>
              <w:rPr>
                <w:rFonts w:ascii="Times" w:hAnsi="Times" w:cs="Times New Roman"/>
                <w:b/>
              </w:rPr>
            </w:pPr>
            <w:r w:rsidRPr="00D917EA">
              <w:rPr>
                <w:rFonts w:ascii="Times" w:hAnsi="Times" w:cs="Times New Roman"/>
                <w:b/>
              </w:rPr>
              <w:t>Seminaria:</w:t>
            </w:r>
          </w:p>
          <w:p w:rsidR="007140B1" w:rsidRPr="00D917EA" w:rsidRDefault="003D66AD" w:rsidP="00D917EA">
            <w:pPr>
              <w:pStyle w:val="Domylnie"/>
              <w:spacing w:after="0" w:line="240" w:lineRule="auto"/>
              <w:jc w:val="both"/>
              <w:rPr>
                <w:rFonts w:ascii="Times" w:hAnsi="Times" w:cs="Times New Roman"/>
              </w:rPr>
            </w:pPr>
            <w:r w:rsidRPr="00D917EA">
              <w:rPr>
                <w:rFonts w:ascii="Times" w:hAnsi="Times" w:cs="Times New Roman"/>
              </w:rPr>
              <w:t>- nie dotyczy.</w:t>
            </w:r>
          </w:p>
        </w:tc>
      </w:tr>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Wymagania wstępne</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0F5FFE" w:rsidRDefault="007140B1"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Student(ka) rozpoczynający/a kształcenie z przedmiotu „Kanały jonowe” powinien/na posiadać wiedzę i umiejętności z zakresu podstaw biologii (podstawy</w:t>
            </w:r>
            <w:r w:rsidRPr="00D917EA">
              <w:rPr>
                <w:rStyle w:val="wrtext"/>
                <w:rFonts w:ascii="Times" w:hAnsi="Times" w:cs="Times New Roman"/>
              </w:rPr>
              <w:t xml:space="preserve"> czynności komórki), fizyki (zjawiska elektryczne </w:t>
            </w:r>
            <w:r w:rsidRPr="00D917EA">
              <w:rPr>
                <w:rStyle w:val="wrtext"/>
                <w:rFonts w:ascii="Times" w:hAnsi="Times" w:cs="Times New Roman"/>
              </w:rPr>
              <w:lastRenderedPageBreak/>
              <w:t>zachodzące w roztworach) i chemii (reakcje zachodzące z udziałem jonów oraz reakcje utlenienia i redukcji), z zakresu pierwszego i drugiego roku studiów.</w:t>
            </w:r>
          </w:p>
        </w:tc>
      </w:tr>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Skrócony opis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 xml:space="preserve">Wykład fakultatywny "Kanały jonowe" dedykowany jest dla studentów III, IV i V roku kierunku Analityka medyczna. Dotyczy on podstaw funkcjonowania kanałów jonowych i innych białek transportowych zarówno na poziomie komórkowym jak i z perspektywy tkanek i narządów. zjawisk elektrycznych zachodzących w ustroju żywym.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 xml:space="preserve">Poruszane w trakcie wykładu problemy dotyczą podstawowych informacji na temat struktury poszczególnych rodzin białek transportowych, a także ich współoddziaływania w procesach transportu jonów, wody i innych cząsteczek przenoszonych za ich pośrednictwem. Omawiane są także komórkowe i wewnątrzścienne mechanizmy odpowiedzialne za regulację przebiegu procesów transportowych realizowanych za pośrednictwem kanałów jonowych, a także podstawowe skutki zaburzeń ich funkcjonowania.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Dodatkowo celem realizacji tego przedmiotu jest zapoznanie studenta z najnowszymi technikami badawczymi umożliwiającymi ocenę czynności białek transportowych.</w:t>
            </w:r>
          </w:p>
        </w:tc>
      </w:tr>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Pełny opis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hAnsi="Times" w:cs="Times New Roman"/>
              </w:rPr>
            </w:pPr>
            <w:r w:rsidRPr="00D917EA">
              <w:rPr>
                <w:rFonts w:ascii="Times" w:hAnsi="Times" w:cs="Times New Roman"/>
              </w:rPr>
              <w:t xml:space="preserve">Wykłady fakultatywne (15 godzin) mają za zadanie przekazanie wiedzy z zakresu podstawowych pojęć i zagadnień z zakresu podstaw funkcjonowania białek transportowych w ustroju.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 xml:space="preserve">Informacje przekazywane studentom w trakcie wykładu dotyczą głównie kanałów jonowych, które obecne są w błonach komórkowych i wewnątrzkomórkowych wszystkich organizmów, ich charakterystyce i wpływowi na funkcjonowanie organizmu.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 xml:space="preserve">Rola tej grupy białek jest bardzo ważna. Szerokie spektrum ich oddziaływania opisywane jest zarówno w odniesieniu do przepływu impulsów nerwowych, skurczu mięśni, sekrecji hormonalnej, procesów uczenia się i zapamiętywania, kontroli stężeń elektrolitów i wody, regulacji ciśnienia krwi i wielu innych mechanizmów. Z uwagi na wielopoziomowość oddziaływania białek transportowych na szczególną uwagę zasługują zarówno ich struktura i funkcja, a także mechanizmy regulujące ich czynność zarówno w stanie fizjologii i patologii, a także metody pozwalające na ocenę ich stanu czynnościowego.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 xml:space="preserve">Omawiane w trakcie wykładu są także zjawiska elektryczne, które na poziomie molekularnym dotyczą głównie kanałów jonowych i innych transporterów jonów, a także metody badawcze prowadzone zarówno na całych żywych organizmach, na tkankach, </w:t>
            </w:r>
            <w:r w:rsidRPr="00D917EA">
              <w:rPr>
                <w:rFonts w:ascii="Times" w:hAnsi="Times" w:cs="Times New Roman"/>
              </w:rPr>
              <w:br/>
              <w:t xml:space="preserve">na pojedynczych komórkach, na hodowlach tkankowych i komórkowych a także w układach hybrydowych.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 xml:space="preserve">Z uwagi na aktualny stan wiedzy na temat badań czynności kanałów jonowych, w trakcie realizacji przedmiotu szczególną uwagę poświęca się pomiarom ich funkcjonalności, a także substancjom wykazującym </w:t>
            </w:r>
            <w:r w:rsidRPr="00D917EA">
              <w:rPr>
                <w:rFonts w:ascii="Times" w:hAnsi="Times" w:cs="Times New Roman"/>
              </w:rPr>
              <w:lastRenderedPageBreak/>
              <w:t xml:space="preserve">zdolność do oddziaływania na białka transportowe, które często w medycynie stosowane są jako leki. Omówienia wymagają także wybrane jednostki chorobowe, których manifestacja i przebieg warunkowane są zaburzeniami struktury i funkcji kanałów jonowych. </w:t>
            </w:r>
          </w:p>
        </w:tc>
      </w:tr>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Literatura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autoSpaceDE w:val="0"/>
              <w:autoSpaceDN w:val="0"/>
              <w:adjustRightInd w:val="0"/>
              <w:spacing w:after="0" w:line="240" w:lineRule="auto"/>
              <w:jc w:val="both"/>
              <w:rPr>
                <w:rFonts w:ascii="Times" w:hAnsi="Times" w:cs="Times New Roman"/>
                <w:lang w:val="en-US"/>
              </w:rPr>
            </w:pPr>
            <w:r w:rsidRPr="00D917EA">
              <w:rPr>
                <w:rFonts w:ascii="Times" w:hAnsi="Times" w:cs="Times New Roman"/>
                <w:b/>
                <w:bCs/>
                <w:lang w:val="en-US"/>
              </w:rPr>
              <w:t>Literatura podstawowa</w:t>
            </w:r>
            <w:r w:rsidRPr="00D917EA">
              <w:rPr>
                <w:rFonts w:ascii="Times" w:hAnsi="Times" w:cs="Times New Roman"/>
                <w:lang w:val="en-US"/>
              </w:rPr>
              <w:t>:</w:t>
            </w:r>
          </w:p>
          <w:p w:rsidR="007140B1" w:rsidRPr="00D917EA" w:rsidRDefault="007140B1" w:rsidP="00D917EA">
            <w:pPr>
              <w:pStyle w:val="NormalnyWeb"/>
              <w:spacing w:before="0" w:beforeAutospacing="0" w:after="0" w:afterAutospacing="0"/>
              <w:jc w:val="both"/>
              <w:rPr>
                <w:rFonts w:ascii="Times" w:hAnsi="Times"/>
                <w:sz w:val="22"/>
                <w:szCs w:val="22"/>
                <w:lang w:val="en-US"/>
              </w:rPr>
            </w:pPr>
            <w:r w:rsidRPr="00D917EA">
              <w:rPr>
                <w:rFonts w:ascii="Times" w:hAnsi="Times"/>
                <w:sz w:val="22"/>
                <w:szCs w:val="22"/>
                <w:lang w:val="en-US"/>
              </w:rPr>
              <w:t xml:space="preserve">1. W. C. Conley, W. J. Brammar: The Ion Channel Facts Book, Academic Press, London, 1999.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lang w:val="en-US"/>
              </w:rPr>
              <w:t xml:space="preserve">2. F. M. Ashcroft: Ion Channels and Diseases. </w:t>
            </w:r>
            <w:r w:rsidRPr="00D917EA">
              <w:rPr>
                <w:rFonts w:ascii="Times" w:hAnsi="Times" w:cs="Times New Roman"/>
              </w:rPr>
              <w:t xml:space="preserve">Academic Press, San Diego, 2000. </w:t>
            </w:r>
          </w:p>
          <w:p w:rsidR="007140B1" w:rsidRPr="00D917EA" w:rsidRDefault="007140B1" w:rsidP="00D917EA">
            <w:pPr>
              <w:spacing w:after="0" w:line="240" w:lineRule="auto"/>
              <w:jc w:val="both"/>
              <w:rPr>
                <w:rStyle w:val="wrtext"/>
                <w:rFonts w:ascii="Times" w:hAnsi="Times" w:cs="Times New Roman"/>
              </w:rPr>
            </w:pPr>
            <w:r w:rsidRPr="00D917EA">
              <w:rPr>
                <w:rFonts w:ascii="Times" w:hAnsi="Times" w:cs="Times New Roman"/>
              </w:rPr>
              <w:t xml:space="preserve">3. </w:t>
            </w:r>
            <w:r w:rsidRPr="00D917EA">
              <w:rPr>
                <w:rStyle w:val="wrtext"/>
                <w:rFonts w:ascii="Times" w:hAnsi="Times" w:cs="Times New Roman"/>
              </w:rPr>
              <w:t>S. Konturek: Podstawy Fizjologii Człowieka - układ nerwowy i narządy zmysłów, Wyd. U. Jagiell., 2009.</w:t>
            </w:r>
          </w:p>
          <w:p w:rsidR="007140B1" w:rsidRPr="00D917EA" w:rsidRDefault="007140B1" w:rsidP="00D917EA">
            <w:pPr>
              <w:spacing w:after="0" w:line="240" w:lineRule="auto"/>
              <w:jc w:val="both"/>
              <w:rPr>
                <w:rStyle w:val="wrtext"/>
                <w:rFonts w:ascii="Times" w:hAnsi="Times" w:cs="Times New Roman"/>
              </w:rPr>
            </w:pPr>
            <w:r w:rsidRPr="00D917EA">
              <w:rPr>
                <w:rStyle w:val="wrtext"/>
                <w:rFonts w:ascii="Times" w:hAnsi="Times" w:cs="Times New Roman"/>
              </w:rPr>
              <w:t>4. S. Maśliński i J. Ryżewski: Patofizjologia, PZWL 2012</w:t>
            </w:r>
          </w:p>
          <w:p w:rsidR="007140B1" w:rsidRPr="00D917EA" w:rsidRDefault="007140B1" w:rsidP="00D917EA">
            <w:pPr>
              <w:spacing w:after="0" w:line="240" w:lineRule="auto"/>
              <w:jc w:val="both"/>
              <w:rPr>
                <w:rStyle w:val="wrtext"/>
                <w:rFonts w:ascii="Times" w:hAnsi="Times" w:cs="Times New Roman"/>
              </w:rPr>
            </w:pPr>
            <w:r w:rsidRPr="00D917EA">
              <w:rPr>
                <w:rStyle w:val="wrtext"/>
                <w:rFonts w:ascii="Times" w:hAnsi="Times" w:cs="Times New Roman"/>
              </w:rPr>
              <w:t>5. M. Tafil-Klawe, J.Klawe: Wykłady z fizjologii człowieka, PZWL 2017</w:t>
            </w:r>
          </w:p>
          <w:p w:rsidR="007140B1" w:rsidRPr="00D917EA" w:rsidRDefault="003D66AD" w:rsidP="00D917EA">
            <w:pPr>
              <w:spacing w:after="0" w:line="240" w:lineRule="auto"/>
              <w:jc w:val="both"/>
              <w:rPr>
                <w:rStyle w:val="wrtext"/>
                <w:rFonts w:ascii="Times" w:hAnsi="Times" w:cs="Times New Roman"/>
                <w:b/>
                <w:lang w:val="en-US"/>
              </w:rPr>
            </w:pPr>
            <w:r w:rsidRPr="00175848">
              <w:rPr>
                <w:rStyle w:val="wrtext"/>
                <w:rFonts w:ascii="Times" w:hAnsi="Times" w:cs="Times New Roman"/>
                <w:lang w:val="en-US"/>
              </w:rPr>
              <w:t>L</w:t>
            </w:r>
            <w:r w:rsidR="007140B1" w:rsidRPr="00D917EA">
              <w:rPr>
                <w:rStyle w:val="wrtext"/>
                <w:rFonts w:ascii="Times" w:hAnsi="Times" w:cs="Times New Roman"/>
                <w:b/>
                <w:lang w:val="en-US"/>
              </w:rPr>
              <w:t xml:space="preserve">iteratura uzupełniająca: </w:t>
            </w:r>
          </w:p>
          <w:p w:rsidR="007140B1" w:rsidRPr="00D917EA" w:rsidRDefault="007140B1" w:rsidP="00D917EA">
            <w:pPr>
              <w:spacing w:after="0" w:line="240" w:lineRule="auto"/>
              <w:jc w:val="both"/>
              <w:rPr>
                <w:rStyle w:val="wrtext"/>
                <w:rFonts w:ascii="Times" w:hAnsi="Times" w:cs="Times New Roman"/>
              </w:rPr>
            </w:pPr>
            <w:r w:rsidRPr="00D917EA">
              <w:rPr>
                <w:rStyle w:val="wrtext"/>
                <w:rFonts w:ascii="Times" w:hAnsi="Times" w:cs="Times New Roman"/>
                <w:lang w:val="en-US"/>
              </w:rPr>
              <w:t xml:space="preserve">1. J.T. Aerts, K.R. Louis, S.R. Crandall,et al.: Patch Clamp Electrophysiology and Capillary Electrophoresis - Mass Spectrometry Metabolomics for Single Cell Characterization. </w:t>
            </w:r>
            <w:r w:rsidRPr="00D917EA">
              <w:rPr>
                <w:rStyle w:val="wrtext"/>
                <w:rFonts w:ascii="Times" w:hAnsi="Times" w:cs="Times New Roman"/>
              </w:rPr>
              <w:t xml:space="preserve">Anal.Chem. 2014, 86:3203-3208 </w:t>
            </w:r>
          </w:p>
          <w:p w:rsidR="007140B1" w:rsidRPr="00D917EA" w:rsidRDefault="007140B1" w:rsidP="00D917EA">
            <w:pPr>
              <w:spacing w:after="0" w:line="240" w:lineRule="auto"/>
              <w:jc w:val="both"/>
              <w:rPr>
                <w:rFonts w:ascii="Times" w:hAnsi="Times" w:cs="Times New Roman"/>
              </w:rPr>
            </w:pPr>
            <w:r w:rsidRPr="00D917EA">
              <w:rPr>
                <w:rStyle w:val="wrtext"/>
                <w:rFonts w:ascii="Times" w:hAnsi="Times" w:cs="Times New Roman"/>
              </w:rPr>
              <w:t xml:space="preserve">2. </w:t>
            </w:r>
            <w:r w:rsidRPr="00D917EA">
              <w:rPr>
                <w:rFonts w:ascii="Times" w:hAnsi="Times" w:cs="Times New Roman"/>
              </w:rPr>
              <w:t xml:space="preserve">Tyrakowski T.: Prawidłowa i zaburzona funkcja kanału chlorkowego CFTR - biochemiczna analiza mukowiscydozy. Post. Bioch. 39:25-32. 1993. </w:t>
            </w:r>
          </w:p>
        </w:tc>
      </w:tr>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Metody i kryteria oceniania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hAnsi="Times" w:cs="Times New Roman"/>
                <w:iCs/>
              </w:rPr>
            </w:pPr>
            <w:r w:rsidRPr="00D917EA">
              <w:rPr>
                <w:rFonts w:ascii="Times" w:hAnsi="Times" w:cs="Times New Roman"/>
                <w:iCs/>
              </w:rPr>
              <w:t>1. Obserwacja czynności i zaangażowania studentów w zajęcia: W1-W9, K1-K2,</w:t>
            </w:r>
          </w:p>
          <w:p w:rsidR="007140B1" w:rsidRPr="00D917EA" w:rsidRDefault="007140B1" w:rsidP="00D917EA">
            <w:pPr>
              <w:pStyle w:val="Domylnie"/>
              <w:spacing w:after="0" w:line="240" w:lineRule="auto"/>
              <w:jc w:val="both"/>
              <w:rPr>
                <w:rFonts w:ascii="Times" w:hAnsi="Times" w:cs="Times New Roman"/>
                <w:iCs/>
              </w:rPr>
            </w:pPr>
            <w:r w:rsidRPr="00D917EA">
              <w:rPr>
                <w:rFonts w:ascii="Times" w:hAnsi="Times" w:cs="Times New Roman"/>
                <w:iCs/>
              </w:rPr>
              <w:t>2. Ocena aktywności studentów, dyskusja: W1-W9, U1-U4,</w:t>
            </w:r>
          </w:p>
          <w:p w:rsidR="007140B1" w:rsidRPr="00D917EA" w:rsidRDefault="007140B1" w:rsidP="00D917EA">
            <w:pPr>
              <w:pStyle w:val="Domylnie"/>
              <w:spacing w:after="0" w:line="240" w:lineRule="auto"/>
              <w:jc w:val="both"/>
              <w:rPr>
                <w:rFonts w:ascii="Times" w:hAnsi="Times" w:cs="Times New Roman"/>
                <w:iCs/>
              </w:rPr>
            </w:pPr>
            <w:r w:rsidRPr="00D917EA">
              <w:rPr>
                <w:rFonts w:ascii="Times" w:hAnsi="Times" w:cs="Times New Roman"/>
                <w:iCs/>
              </w:rPr>
              <w:t>3. Obecność: K1, K3.</w:t>
            </w:r>
          </w:p>
        </w:tc>
      </w:tr>
      <w:tr w:rsidR="007140B1" w:rsidRPr="00D917EA" w:rsidTr="002D457E">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Praktyki zawodowe w ramach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eastAsia="Times New Roman" w:hAnsi="Times" w:cs="Times New Roman"/>
                <w:b/>
                <w:bCs/>
                <w:iCs/>
              </w:rPr>
            </w:pPr>
            <w:r w:rsidRPr="00D917EA">
              <w:rPr>
                <w:rFonts w:ascii="Times" w:eastAsia="Times New Roman" w:hAnsi="Times" w:cs="Times New Roman"/>
                <w:iCs/>
              </w:rPr>
              <w:t>Nie dotyczy</w:t>
            </w:r>
            <w:r w:rsidR="003D66AD" w:rsidRPr="00D917EA">
              <w:rPr>
                <w:rFonts w:ascii="Times" w:eastAsia="Times New Roman" w:hAnsi="Times" w:cs="Times New Roman"/>
                <w:iCs/>
              </w:rPr>
              <w:t>.</w:t>
            </w:r>
          </w:p>
        </w:tc>
      </w:tr>
    </w:tbl>
    <w:p w:rsidR="007140B1" w:rsidRPr="00D917EA" w:rsidRDefault="007140B1" w:rsidP="00D917EA">
      <w:pPr>
        <w:pStyle w:val="Domylnie"/>
        <w:spacing w:after="0" w:line="240" w:lineRule="auto"/>
        <w:ind w:left="1440"/>
        <w:jc w:val="both"/>
        <w:rPr>
          <w:rFonts w:ascii="Times" w:hAnsi="Times" w:cs="Times New Roman"/>
        </w:rPr>
      </w:pPr>
    </w:p>
    <w:p w:rsidR="003D66AD" w:rsidRPr="00D917EA" w:rsidRDefault="003D66AD" w:rsidP="00D917EA">
      <w:pPr>
        <w:pStyle w:val="Domylnie"/>
        <w:spacing w:after="0" w:line="240" w:lineRule="auto"/>
        <w:jc w:val="both"/>
        <w:rPr>
          <w:rFonts w:ascii="Times" w:hAnsi="Times" w:cs="Times New Roman"/>
          <w:b/>
          <w:bCs/>
          <w:lang w:eastAsia="pl-PL"/>
        </w:rPr>
      </w:pPr>
    </w:p>
    <w:p w:rsidR="00C71034" w:rsidRPr="00D917EA" w:rsidRDefault="00C71034" w:rsidP="00D917EA">
      <w:pPr>
        <w:pStyle w:val="Domylnie"/>
        <w:spacing w:after="0" w:line="240" w:lineRule="auto"/>
        <w:jc w:val="both"/>
        <w:rPr>
          <w:rFonts w:ascii="Times" w:hAnsi="Times" w:cs="Times New Roman"/>
          <w:b/>
          <w:bCs/>
          <w:lang w:eastAsia="pl-PL"/>
        </w:rPr>
      </w:pPr>
    </w:p>
    <w:p w:rsidR="007140B1" w:rsidRPr="00D917EA" w:rsidRDefault="003D66AD" w:rsidP="00D917EA">
      <w:pPr>
        <w:pStyle w:val="Domylnie"/>
        <w:spacing w:after="0" w:line="240" w:lineRule="auto"/>
        <w:jc w:val="both"/>
        <w:rPr>
          <w:rFonts w:ascii="Times" w:hAnsi="Times" w:cs="Times New Roman"/>
        </w:rPr>
      </w:pPr>
      <w:r w:rsidRPr="00D917EA">
        <w:rPr>
          <w:rFonts w:ascii="Times" w:hAnsi="Times" w:cs="Times New Roman"/>
          <w:b/>
          <w:bCs/>
          <w:lang w:eastAsia="pl-PL"/>
        </w:rPr>
        <w:t xml:space="preserve">B) </w:t>
      </w:r>
      <w:r w:rsidR="007140B1" w:rsidRPr="00D917EA">
        <w:rPr>
          <w:rFonts w:ascii="Times" w:hAnsi="Times" w:cs="Times New Roman"/>
          <w:b/>
          <w:bCs/>
          <w:lang w:eastAsia="pl-PL"/>
        </w:rPr>
        <w:t xml:space="preserve">Opis przedmiotu i zajęć cyklu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554"/>
        <w:gridCol w:w="5495"/>
      </w:tblGrid>
      <w:tr w:rsidR="007140B1" w:rsidRPr="00D917EA"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bCs/>
                <w:lang w:eastAsia="pl-PL"/>
              </w:rPr>
            </w:pPr>
            <w:r w:rsidRPr="00D917EA">
              <w:rPr>
                <w:rFonts w:ascii="Times" w:hAnsi="Times" w:cs="Times New Roman"/>
                <w:b/>
                <w:bCs/>
                <w:lang w:eastAsia="pl-PL"/>
              </w:rPr>
              <w:t>Nazwa pola</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rPr>
            </w:pPr>
            <w:r w:rsidRPr="00D917EA">
              <w:rPr>
                <w:rFonts w:ascii="Times" w:hAnsi="Times" w:cs="Times New Roman"/>
                <w:b/>
                <w:bCs/>
                <w:lang w:eastAsia="pl-PL"/>
              </w:rPr>
              <w:t>Komentarz</w:t>
            </w:r>
          </w:p>
        </w:tc>
      </w:tr>
      <w:tr w:rsidR="007140B1" w:rsidRPr="00D917EA"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Cykl dydaktyczny, w którym przedmiot jest realizowany</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0F5FFE" w:rsidRDefault="007140B1" w:rsidP="00D917EA">
            <w:pPr>
              <w:pStyle w:val="Domylnie"/>
              <w:spacing w:after="0" w:line="240" w:lineRule="auto"/>
              <w:jc w:val="both"/>
              <w:rPr>
                <w:rFonts w:ascii="Times" w:hAnsi="Times" w:cs="Times New Roman"/>
                <w:b/>
              </w:rPr>
            </w:pPr>
            <w:r w:rsidRPr="000F5FFE">
              <w:rPr>
                <w:rFonts w:ascii="Times" w:hAnsi="Times" w:cs="Times New Roman"/>
                <w:b/>
                <w:iCs/>
                <w:lang w:eastAsia="pl-PL"/>
              </w:rPr>
              <w:t>III, IV, V rok, V-X semestr</w:t>
            </w:r>
          </w:p>
        </w:tc>
      </w:tr>
      <w:tr w:rsidR="007140B1" w:rsidRPr="00D917EA"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Sposób zaliczenia przedmiotu w cyklu</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3D66AD" w:rsidP="00D917EA">
            <w:pPr>
              <w:pStyle w:val="Domylnie"/>
              <w:spacing w:after="0" w:line="240" w:lineRule="auto"/>
              <w:jc w:val="both"/>
              <w:rPr>
                <w:rFonts w:ascii="Times" w:hAnsi="Times" w:cs="Times New Roman"/>
              </w:rPr>
            </w:pPr>
            <w:r w:rsidRPr="00D917EA">
              <w:rPr>
                <w:rFonts w:ascii="Times" w:hAnsi="Times" w:cs="Times New Roman"/>
                <w:b/>
                <w:iCs/>
                <w:lang w:eastAsia="pl-PL"/>
              </w:rPr>
              <w:t>Wykład:</w:t>
            </w:r>
            <w:r w:rsidRPr="00D917EA">
              <w:rPr>
                <w:rFonts w:ascii="Times" w:hAnsi="Times" w:cs="Times New Roman"/>
                <w:iCs/>
                <w:lang w:eastAsia="pl-PL"/>
              </w:rPr>
              <w:t xml:space="preserve"> </w:t>
            </w:r>
            <w:r w:rsidR="007140B1" w:rsidRPr="00D917EA">
              <w:rPr>
                <w:rFonts w:ascii="Times" w:hAnsi="Times" w:cs="Times New Roman"/>
                <w:iCs/>
                <w:lang w:eastAsia="pl-PL"/>
              </w:rPr>
              <w:t>Zaliczenie na ocenę</w:t>
            </w:r>
          </w:p>
        </w:tc>
      </w:tr>
      <w:tr w:rsidR="007140B1" w:rsidRPr="00D917EA"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Forma(y) i liczba godzin zajęć oraz sposoby ich zaliczenia</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b/>
                <w:iCs/>
              </w:rPr>
              <w:t>Wykłady:</w:t>
            </w:r>
            <w:r w:rsidRPr="00D917EA">
              <w:rPr>
                <w:rFonts w:ascii="Times" w:eastAsia="Times New Roman" w:hAnsi="Times" w:cs="Times New Roman"/>
                <w:iCs/>
              </w:rPr>
              <w:t xml:space="preserve"> 15 godzin</w:t>
            </w:r>
            <w:r w:rsidR="003D66AD" w:rsidRPr="00D917EA">
              <w:rPr>
                <w:rFonts w:ascii="Times" w:eastAsia="Times New Roman" w:hAnsi="Times" w:cs="Times New Roman"/>
                <w:iCs/>
              </w:rPr>
              <w:t>- Zaliczenie na ocenę</w:t>
            </w:r>
          </w:p>
        </w:tc>
      </w:tr>
      <w:tr w:rsidR="007140B1" w:rsidRPr="00D917EA"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Imię i nazwisko koordynatora/ów przedmiotu cyklu</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rPr>
              <w:t>Dr n. med. Elżbieta Piskorska</w:t>
            </w:r>
          </w:p>
        </w:tc>
      </w:tr>
      <w:tr w:rsidR="007140B1" w:rsidRPr="00D917EA"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Imię i nazwisko osób prowadzących grupy zajęciowe przedmiotu</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br/>
            </w:r>
            <w:r w:rsidRPr="00D917EA">
              <w:rPr>
                <w:rFonts w:ascii="Times" w:hAnsi="Times" w:cs="Times New Roman"/>
              </w:rPr>
              <w:t>Dr n. med. Elżbieta Piskorska</w:t>
            </w:r>
          </w:p>
        </w:tc>
      </w:tr>
      <w:tr w:rsidR="007140B1" w:rsidRPr="00D917EA"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Atrybut (charakter) przedmiotu</w:t>
            </w:r>
          </w:p>
          <w:p w:rsidR="007140B1" w:rsidRPr="00D917EA" w:rsidRDefault="007140B1" w:rsidP="00D917EA">
            <w:pPr>
              <w:pStyle w:val="Domylnie"/>
              <w:spacing w:after="0" w:line="240" w:lineRule="auto"/>
              <w:jc w:val="both"/>
              <w:rPr>
                <w:rFonts w:ascii="Times" w:hAnsi="Times" w:cs="Times New Roman"/>
                <w:b/>
              </w:rPr>
            </w:pP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hAnsi="Times" w:cs="Times New Roman"/>
              </w:rPr>
            </w:pPr>
            <w:r w:rsidRPr="00D917EA">
              <w:rPr>
                <w:rFonts w:ascii="Times" w:hAnsi="Times" w:cs="Times New Roman"/>
              </w:rPr>
              <w:t>Przedmiot fakultatywny</w:t>
            </w:r>
          </w:p>
        </w:tc>
      </w:tr>
      <w:tr w:rsidR="00EA7F2F" w:rsidRPr="00D917EA"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A7F2F" w:rsidRPr="00D917EA" w:rsidRDefault="00EA7F2F" w:rsidP="00D917EA">
            <w:pPr>
              <w:pStyle w:val="Domylnie"/>
              <w:spacing w:after="0" w:line="240" w:lineRule="auto"/>
              <w:jc w:val="both"/>
              <w:rPr>
                <w:rFonts w:ascii="Times" w:hAnsi="Times" w:cs="Times New Roman"/>
                <w:b/>
              </w:rPr>
            </w:pPr>
            <w:r w:rsidRPr="00D917EA">
              <w:rPr>
                <w:rFonts w:ascii="Times" w:hAnsi="Times" w:cs="Times New Roman"/>
                <w:b/>
                <w:lang w:eastAsia="pl-PL"/>
              </w:rPr>
              <w:t>Grupy zajęciowe z opisem i limitem miejsc w grupach</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EA7F2F" w:rsidRPr="00D917EA" w:rsidRDefault="00EA7F2F"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EA7F2F" w:rsidRPr="00D917EA" w:rsidRDefault="00EA7F2F" w:rsidP="00D917EA">
            <w:pPr>
              <w:pStyle w:val="Domylnie"/>
              <w:spacing w:after="0" w:line="240" w:lineRule="auto"/>
              <w:jc w:val="both"/>
              <w:rPr>
                <w:rFonts w:ascii="Times" w:eastAsia="Times New Roman" w:hAnsi="Times" w:cs="Times New Roman"/>
                <w:iCs/>
              </w:rPr>
            </w:pPr>
            <w:r w:rsidRPr="00D917EA">
              <w:rPr>
                <w:rFonts w:ascii="Times" w:hAnsi="Times" w:cs="Times New Roman"/>
              </w:rPr>
              <w:t>Maksymalna liczba studentów: 100</w:t>
            </w:r>
          </w:p>
        </w:tc>
      </w:tr>
      <w:tr w:rsidR="00EA7F2F" w:rsidRPr="00D917EA"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A7F2F" w:rsidRPr="00D917EA" w:rsidRDefault="00EA7F2F" w:rsidP="00D917EA">
            <w:pPr>
              <w:pStyle w:val="Domylnie"/>
              <w:spacing w:after="0" w:line="240" w:lineRule="auto"/>
              <w:jc w:val="both"/>
              <w:rPr>
                <w:rFonts w:ascii="Times" w:hAnsi="Times" w:cs="Times New Roman"/>
                <w:b/>
              </w:rPr>
            </w:pPr>
            <w:r w:rsidRPr="00D917EA">
              <w:rPr>
                <w:rFonts w:ascii="Times" w:hAnsi="Times" w:cs="Times New Roman"/>
                <w:b/>
                <w:lang w:eastAsia="pl-PL"/>
              </w:rPr>
              <w:t>Terminy i miejsca odbywania zajęć</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EA7F2F" w:rsidRPr="00D917EA" w:rsidRDefault="003D66AD" w:rsidP="00D917EA">
            <w:pPr>
              <w:pStyle w:val="Domylnie"/>
              <w:spacing w:after="0" w:line="240" w:lineRule="auto"/>
              <w:jc w:val="both"/>
              <w:rPr>
                <w:rFonts w:ascii="Times" w:eastAsia="Times New Roman" w:hAnsi="Times" w:cs="Times New Roman"/>
                <w:iCs/>
              </w:rPr>
            </w:pPr>
            <w:r w:rsidRPr="00D917EA">
              <w:rPr>
                <w:rFonts w:ascii="Times" w:hAnsi="Times" w:cs="Times New Roman"/>
                <w:bCs/>
                <w:iCs/>
              </w:rPr>
              <w:t xml:space="preserve">Sale wykładowe Collegium Medium im. L. Rydygiera </w:t>
            </w:r>
            <w:r w:rsidRPr="00D917EA">
              <w:rPr>
                <w:rFonts w:ascii="Times" w:hAnsi="Times" w:cs="Times New Roman"/>
                <w:bCs/>
                <w:iCs/>
              </w:rPr>
              <w:br/>
              <w:t>w Bydgoszczy Uniwersytetu Mikołaja Kopernika w Toruniu w terminach podawanych przez Dział Dydaktyki.</w:t>
            </w:r>
          </w:p>
        </w:tc>
      </w:tr>
      <w:tr w:rsidR="00EA7F2F" w:rsidRPr="00D917EA"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A7F2F" w:rsidRPr="00D917EA" w:rsidRDefault="00EA7F2F" w:rsidP="00D917EA">
            <w:pPr>
              <w:pStyle w:val="Domylnie"/>
              <w:spacing w:after="0" w:line="240" w:lineRule="auto"/>
              <w:jc w:val="both"/>
              <w:rPr>
                <w:rFonts w:ascii="Times" w:hAnsi="Times" w:cs="Times New Roman"/>
                <w:b/>
                <w:lang w:eastAsia="pl-PL"/>
              </w:rPr>
            </w:pPr>
            <w:r w:rsidRPr="00D917EA">
              <w:rPr>
                <w:rFonts w:ascii="Times" w:hAnsi="Times" w:cs="Times New Roman"/>
                <w:b/>
                <w:lang w:eastAsia="pl-PL"/>
              </w:rPr>
              <w:t xml:space="preserve">Liczba godzin zajęć prowadzonych </w:t>
            </w:r>
            <w:r w:rsidRPr="00D917EA">
              <w:rPr>
                <w:rFonts w:ascii="Times" w:hAnsi="Times" w:cs="Times New Roman"/>
                <w:b/>
                <w:lang w:eastAsia="pl-PL"/>
              </w:rPr>
              <w:lastRenderedPageBreak/>
              <w:t>z wykorzystaniem metod i technik kształcenia na odległość</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EA7F2F" w:rsidRPr="000F5FFE" w:rsidRDefault="000F5FFE" w:rsidP="00D917EA">
            <w:pPr>
              <w:pStyle w:val="Domylnie"/>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lastRenderedPageBreak/>
              <w:t>Brak.</w:t>
            </w:r>
          </w:p>
        </w:tc>
      </w:tr>
      <w:tr w:rsidR="00EA7F2F" w:rsidRPr="00D917EA"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A7F2F" w:rsidRPr="00D917EA" w:rsidRDefault="00EA7F2F" w:rsidP="00D917EA">
            <w:pPr>
              <w:pStyle w:val="Domylnie"/>
              <w:spacing w:after="0" w:line="240" w:lineRule="auto"/>
              <w:jc w:val="both"/>
              <w:rPr>
                <w:rFonts w:ascii="Times" w:hAnsi="Times" w:cs="Times New Roman"/>
                <w:b/>
                <w:lang w:eastAsia="pl-PL"/>
              </w:rPr>
            </w:pPr>
            <w:r w:rsidRPr="00D917EA">
              <w:rPr>
                <w:rFonts w:ascii="Times" w:hAnsi="Times" w:cs="Times New Roman"/>
                <w:b/>
                <w:lang w:eastAsia="pl-PL"/>
              </w:rPr>
              <w:lastRenderedPageBreak/>
              <w:t>Strona www przedmiotu</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EA7F2F" w:rsidRPr="000F5FFE" w:rsidRDefault="000F5FFE" w:rsidP="00D917EA">
            <w:pPr>
              <w:pStyle w:val="Domylnie"/>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Brak.</w:t>
            </w:r>
          </w:p>
        </w:tc>
      </w:tr>
      <w:tr w:rsidR="00EA7F2F" w:rsidRPr="00D917EA"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A7F2F" w:rsidRPr="00D917EA" w:rsidRDefault="00EA7F2F"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zdefiniowane dla danej formy zajęć w ramach przedmiotu</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3D66AD" w:rsidRPr="00D917EA" w:rsidRDefault="003D66AD" w:rsidP="00D917EA">
            <w:pPr>
              <w:pStyle w:val="Domylnie"/>
              <w:spacing w:after="0" w:line="240" w:lineRule="auto"/>
              <w:jc w:val="both"/>
              <w:rPr>
                <w:rFonts w:ascii="Times" w:eastAsia="Times New Roman" w:hAnsi="Times" w:cs="Times New Roman"/>
                <w:b/>
                <w:iCs/>
              </w:rPr>
            </w:pPr>
            <w:r w:rsidRPr="00D917EA">
              <w:rPr>
                <w:rFonts w:ascii="Times" w:eastAsia="Times New Roman" w:hAnsi="Times" w:cs="Times New Roman"/>
                <w:b/>
                <w:iCs/>
              </w:rPr>
              <w:t>Wykład student zna i rozumie:</w:t>
            </w:r>
          </w:p>
          <w:p w:rsidR="003D66AD" w:rsidRPr="00D917EA" w:rsidRDefault="003D66A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W1: nazewnictwo najważniejszych kanałów jonowych i innych białek transportowych.</w:t>
            </w:r>
          </w:p>
          <w:p w:rsidR="003D66AD" w:rsidRPr="00D917EA" w:rsidRDefault="003D66A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W2: prawidłową budowę białek transportowych w komórkach i tkankach organizmu ludzkiego i znaczenie ich stanu czynnościowego w warunkach zdrowia i choroby.</w:t>
            </w:r>
          </w:p>
          <w:p w:rsidR="003D66AD" w:rsidRPr="00D917EA" w:rsidRDefault="003D66A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W3: wzajemne oddziaływania poszczególnych transporterów na poziomie molekularnym, komórkowym i tkankowym.</w:t>
            </w:r>
          </w:p>
          <w:p w:rsidR="003D66AD" w:rsidRPr="00D917EA" w:rsidRDefault="003D66A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W4: podstawy elektrofizjologiczne funkcjonowania poszczególnych rodzin transporterów błonowych i ich udział w przekazywaniu sygnałów wraz z procesami patologicznymi.</w:t>
            </w:r>
          </w:p>
          <w:p w:rsidR="003D66AD" w:rsidRPr="00D917EA" w:rsidRDefault="003D66A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W5: zjawiska biofizyczne zachodzące w procesie transportu jonów.</w:t>
            </w:r>
          </w:p>
          <w:p w:rsidR="003D66AD" w:rsidRPr="00D917EA" w:rsidRDefault="003D66A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W6: podstawową rolę zjawisk fizykochemicznych komórek i tkanek w warunkach in vivo oraz in vitro. </w:t>
            </w:r>
          </w:p>
          <w:p w:rsidR="003D66AD" w:rsidRPr="00D917EA" w:rsidRDefault="003D66A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W7: podstawy medycyny opartej na faktach dotyczące elektrogenicznego transportu jonów.</w:t>
            </w:r>
          </w:p>
          <w:p w:rsidR="003D66AD" w:rsidRPr="00D917EA" w:rsidRDefault="003D66A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W8: pojęcie choroby jako następstwa zmiany strukturze i funkcjach kanałów jonowych.</w:t>
            </w:r>
          </w:p>
          <w:p w:rsidR="003D66AD" w:rsidRPr="00D917EA" w:rsidRDefault="003D66A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W9: wiedzę w zakresie biologii medycznej, a w szczególności w zagadnieniach związanych z kanałami jonowymi.</w:t>
            </w:r>
          </w:p>
          <w:p w:rsidR="003D66AD" w:rsidRPr="00D917EA" w:rsidRDefault="003D66AD" w:rsidP="00D917EA">
            <w:pPr>
              <w:pStyle w:val="Domylnie"/>
              <w:spacing w:after="0" w:line="240" w:lineRule="auto"/>
              <w:jc w:val="both"/>
              <w:rPr>
                <w:rFonts w:ascii="Times" w:eastAsia="Times New Roman" w:hAnsi="Times" w:cs="Times New Roman"/>
                <w:b/>
                <w:iCs/>
              </w:rPr>
            </w:pPr>
            <w:r w:rsidRPr="00D917EA">
              <w:rPr>
                <w:rFonts w:ascii="Times" w:eastAsia="Times New Roman" w:hAnsi="Times" w:cs="Times New Roman"/>
                <w:b/>
                <w:iCs/>
              </w:rPr>
              <w:t>Wykład student potrafi:</w:t>
            </w:r>
          </w:p>
          <w:p w:rsidR="003D66AD" w:rsidRPr="00D917EA" w:rsidRDefault="003D66A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U1: identyfikować i opisywać biofizyczne podstawy funkcjonowania białek transportujących jony.</w:t>
            </w:r>
          </w:p>
          <w:p w:rsidR="003D66AD" w:rsidRPr="00D917EA" w:rsidRDefault="003D66A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U2: wyjaśniać wpływ wybranych czynników środowiskowych (tj.: temperatura, ciśnienie atmosferyczne, pole elektromagnetyczne, promieniowanie jonizujące) na stan czynnościowy kanałów jonowych i innych białek transportowych.</w:t>
            </w:r>
          </w:p>
          <w:p w:rsidR="003D66AD" w:rsidRPr="00D917EA" w:rsidRDefault="003D66A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U3: stosować wiedzę opartą na dowodach naukowych dotyczącą medycyny laboratoryjnej, z uwzględnieniem elektrofizjologicznej czynności komórek i tkanek w kontekście funkcjonowania kanałów jonowych.</w:t>
            </w:r>
          </w:p>
          <w:p w:rsidR="003D66AD" w:rsidRPr="00D917EA" w:rsidRDefault="003D66A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U4: zinterpretować dane eksperymentalne i odnieść je do aktualnego stanu wiedzy medycznej.</w:t>
            </w:r>
          </w:p>
          <w:p w:rsidR="003D66AD" w:rsidRPr="00D917EA" w:rsidRDefault="003D66AD" w:rsidP="00D917EA">
            <w:pPr>
              <w:pStyle w:val="Domylnie"/>
              <w:spacing w:after="0" w:line="240" w:lineRule="auto"/>
              <w:jc w:val="both"/>
              <w:rPr>
                <w:rFonts w:ascii="Times" w:eastAsia="Times New Roman" w:hAnsi="Times" w:cs="Times New Roman"/>
                <w:b/>
                <w:iCs/>
              </w:rPr>
            </w:pPr>
            <w:r w:rsidRPr="00D917EA">
              <w:rPr>
                <w:rFonts w:ascii="Times" w:eastAsia="Times New Roman" w:hAnsi="Times" w:cs="Times New Roman"/>
                <w:b/>
                <w:iCs/>
              </w:rPr>
              <w:t>Wykład student jest gotów do:</w:t>
            </w:r>
          </w:p>
          <w:p w:rsidR="003D66AD" w:rsidRPr="00D917EA" w:rsidRDefault="003D66A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K1: weryfikacji wiedzy w zakresie identyfikacji i charakterystyki białek kanałowych i konieczności nieustannego dokształcania się.</w:t>
            </w:r>
          </w:p>
          <w:p w:rsidR="003D66AD" w:rsidRPr="00D917EA" w:rsidRDefault="003D66A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K2: dążenia do pozyskiwania wiarygodnych informacji naukowych z obiektywnych źródeł.</w:t>
            </w:r>
          </w:p>
          <w:p w:rsidR="00EA7F2F" w:rsidRPr="00D917EA" w:rsidRDefault="003D66A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K3: rozważnego podchodzenia do doniesień popularnonaukowych dotyczących nauk medycznych i weryfikuje je na podstawie danych uzyskanych eksperymentalnie.</w:t>
            </w:r>
          </w:p>
        </w:tc>
      </w:tr>
      <w:tr w:rsidR="00EA7F2F" w:rsidRPr="00D917EA" w:rsidTr="000829A1">
        <w:trPr>
          <w:trHeight w:val="1064"/>
        </w:trPr>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A7F2F" w:rsidRPr="00D917EA" w:rsidRDefault="00EA7F2F"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Metody i kryteria oceniania danej formy zajęć w ramach przedmiotu</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3D66AD" w:rsidRPr="00D917EA" w:rsidRDefault="003D66AD" w:rsidP="00D917EA">
            <w:pPr>
              <w:pStyle w:val="Domylnie"/>
              <w:spacing w:after="0" w:line="240" w:lineRule="auto"/>
              <w:jc w:val="both"/>
              <w:rPr>
                <w:rFonts w:ascii="Times" w:hAnsi="Times" w:cs="Times New Roman"/>
                <w:iCs/>
              </w:rPr>
            </w:pPr>
            <w:r w:rsidRPr="00D917EA">
              <w:rPr>
                <w:rFonts w:ascii="Times" w:hAnsi="Times" w:cs="Times New Roman"/>
                <w:iCs/>
              </w:rPr>
              <w:t>1. Obserwacja czynności i zaangażowania studentów w zajęcia: W1-W9, K1-K2,</w:t>
            </w:r>
          </w:p>
          <w:p w:rsidR="003D66AD" w:rsidRPr="00D917EA" w:rsidRDefault="003D66AD" w:rsidP="00D917EA">
            <w:pPr>
              <w:pStyle w:val="Domylnie"/>
              <w:spacing w:after="0" w:line="240" w:lineRule="auto"/>
              <w:jc w:val="both"/>
              <w:rPr>
                <w:rFonts w:ascii="Times" w:hAnsi="Times" w:cs="Times New Roman"/>
                <w:iCs/>
              </w:rPr>
            </w:pPr>
            <w:r w:rsidRPr="00D917EA">
              <w:rPr>
                <w:rFonts w:ascii="Times" w:hAnsi="Times" w:cs="Times New Roman"/>
                <w:iCs/>
              </w:rPr>
              <w:t>2. Ocena aktywności studentów, dyskusja: W1-W9, U1-U4,</w:t>
            </w:r>
          </w:p>
          <w:p w:rsidR="00EA7F2F" w:rsidRPr="00D917EA" w:rsidRDefault="003D66AD" w:rsidP="00D917EA">
            <w:pPr>
              <w:pStyle w:val="Domylnie"/>
              <w:spacing w:after="0" w:line="240" w:lineRule="auto"/>
              <w:jc w:val="both"/>
              <w:rPr>
                <w:rFonts w:ascii="Times" w:hAnsi="Times" w:cs="Times New Roman"/>
                <w:iCs/>
              </w:rPr>
            </w:pPr>
            <w:r w:rsidRPr="00D917EA">
              <w:rPr>
                <w:rFonts w:ascii="Times" w:hAnsi="Times" w:cs="Times New Roman"/>
                <w:iCs/>
              </w:rPr>
              <w:t>3. Obecność: K1, K3.</w:t>
            </w:r>
          </w:p>
        </w:tc>
      </w:tr>
      <w:tr w:rsidR="00EA7F2F" w:rsidRPr="00D917EA"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A7F2F" w:rsidRPr="00D917EA" w:rsidRDefault="00EA7F2F" w:rsidP="00D917EA">
            <w:pPr>
              <w:pStyle w:val="Domylnie"/>
              <w:spacing w:after="0" w:line="240" w:lineRule="auto"/>
              <w:jc w:val="both"/>
              <w:rPr>
                <w:rFonts w:ascii="Times" w:hAnsi="Times" w:cs="Times New Roman"/>
                <w:b/>
              </w:rPr>
            </w:pPr>
            <w:r w:rsidRPr="00D917EA">
              <w:rPr>
                <w:rFonts w:ascii="Times" w:hAnsi="Times" w:cs="Times New Roman"/>
                <w:b/>
                <w:lang w:eastAsia="pl-PL"/>
              </w:rPr>
              <w:t>Zakres tematów</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192685" w:rsidRPr="00D917EA" w:rsidRDefault="00192685" w:rsidP="00D917EA">
            <w:pPr>
              <w:pStyle w:val="NormalnyWeb"/>
              <w:spacing w:before="0" w:beforeAutospacing="0" w:after="0" w:afterAutospacing="0"/>
              <w:jc w:val="both"/>
              <w:rPr>
                <w:rFonts w:ascii="Times" w:hAnsi="Times"/>
                <w:b/>
                <w:sz w:val="22"/>
                <w:szCs w:val="22"/>
              </w:rPr>
            </w:pPr>
            <w:r w:rsidRPr="00D917EA">
              <w:rPr>
                <w:rFonts w:ascii="Times" w:hAnsi="Times"/>
                <w:b/>
                <w:sz w:val="22"/>
                <w:szCs w:val="22"/>
              </w:rPr>
              <w:t>Tematy w</w:t>
            </w:r>
            <w:r w:rsidR="00EA7F2F" w:rsidRPr="00D917EA">
              <w:rPr>
                <w:rFonts w:ascii="Times" w:hAnsi="Times"/>
                <w:b/>
                <w:sz w:val="22"/>
                <w:szCs w:val="22"/>
              </w:rPr>
              <w:t>ykłady:</w:t>
            </w:r>
          </w:p>
          <w:p w:rsidR="00EA7F2F" w:rsidRPr="00D917EA" w:rsidRDefault="00EA7F2F" w:rsidP="00D917EA">
            <w:pPr>
              <w:pStyle w:val="NormalnyWeb"/>
              <w:spacing w:before="0" w:beforeAutospacing="0" w:after="0" w:afterAutospacing="0"/>
              <w:jc w:val="both"/>
              <w:rPr>
                <w:rFonts w:ascii="Times" w:hAnsi="Times"/>
                <w:sz w:val="22"/>
                <w:szCs w:val="22"/>
                <w:u w:val="single"/>
              </w:rPr>
            </w:pPr>
            <w:r w:rsidRPr="00D917EA">
              <w:rPr>
                <w:rFonts w:ascii="Times" w:hAnsi="Times"/>
                <w:sz w:val="22"/>
                <w:szCs w:val="22"/>
              </w:rPr>
              <w:t xml:space="preserve">1. Wprowadzenie - cel i zakres przedmiotu, definicje - 3 godziny. </w:t>
            </w:r>
          </w:p>
          <w:p w:rsidR="00EA7F2F" w:rsidRPr="00D917EA" w:rsidRDefault="00EA7F2F" w:rsidP="00D917EA">
            <w:pPr>
              <w:spacing w:after="0" w:line="240" w:lineRule="auto"/>
              <w:jc w:val="both"/>
              <w:rPr>
                <w:rFonts w:ascii="Times" w:hAnsi="Times" w:cs="Times New Roman"/>
              </w:rPr>
            </w:pPr>
            <w:r w:rsidRPr="00D917EA">
              <w:rPr>
                <w:rFonts w:ascii="Times" w:hAnsi="Times" w:cs="Times New Roman"/>
              </w:rPr>
              <w:t xml:space="preserve">2. Metody badawcze - prądy pojedyńczego kanału, prąd makroskopowy, klamra łatkowa, badanie sztucznych błon lipidowych, analiza szumów, spoczynkowy potencjał błony komórkowej, potencjał czynnościowy - 3 godziny. </w:t>
            </w:r>
          </w:p>
          <w:p w:rsidR="00EA7F2F" w:rsidRPr="00D917EA" w:rsidRDefault="00EA7F2F" w:rsidP="00D917EA">
            <w:pPr>
              <w:spacing w:after="0" w:line="240" w:lineRule="auto"/>
              <w:jc w:val="both"/>
              <w:rPr>
                <w:rFonts w:ascii="Times" w:hAnsi="Times" w:cs="Times New Roman"/>
              </w:rPr>
            </w:pPr>
            <w:r w:rsidRPr="00D917EA">
              <w:rPr>
                <w:rFonts w:ascii="Times" w:hAnsi="Times" w:cs="Times New Roman"/>
              </w:rPr>
              <w:t xml:space="preserve">3. Podział kanałów ze względu na mechanizm regulacji (zależne od potencjału lub od ligandów), lokalizację (pozakomórkowe i wewnątrzkomórkowe) i funkcję (neuronalne, mięśniowe i nabłonkowe) - 3 godziny. </w:t>
            </w:r>
          </w:p>
          <w:p w:rsidR="00EA7F2F" w:rsidRPr="00D917EA" w:rsidRDefault="00EA7F2F" w:rsidP="00D917EA">
            <w:pPr>
              <w:spacing w:after="0" w:line="240" w:lineRule="auto"/>
              <w:jc w:val="both"/>
              <w:rPr>
                <w:rFonts w:ascii="Times" w:hAnsi="Times" w:cs="Times New Roman"/>
              </w:rPr>
            </w:pPr>
            <w:r w:rsidRPr="00D917EA">
              <w:rPr>
                <w:rFonts w:ascii="Times" w:hAnsi="Times" w:cs="Times New Roman"/>
              </w:rPr>
              <w:t xml:space="preserve">4. Molekularna struktura i komórkowa czynność kanałów jonowych. Choroby wywołane zaburzeniami kanałów jonowych. </w:t>
            </w:r>
          </w:p>
          <w:p w:rsidR="00EA7F2F" w:rsidRPr="00D917EA" w:rsidRDefault="00EA7F2F" w:rsidP="00D917EA">
            <w:pPr>
              <w:spacing w:after="0" w:line="240" w:lineRule="auto"/>
              <w:jc w:val="both"/>
              <w:rPr>
                <w:rFonts w:ascii="Times" w:hAnsi="Times" w:cs="Times New Roman"/>
              </w:rPr>
            </w:pPr>
            <w:r w:rsidRPr="00D917EA">
              <w:rPr>
                <w:rFonts w:ascii="Times" w:hAnsi="Times" w:cs="Times New Roman"/>
              </w:rPr>
              <w:t xml:space="preserve">Diagnostyka zaburzeń czynności kanałów jonowych - 3 godziny. </w:t>
            </w:r>
          </w:p>
          <w:p w:rsidR="00EA7F2F" w:rsidRPr="00D917EA" w:rsidRDefault="00EA7F2F" w:rsidP="00D917EA">
            <w:pPr>
              <w:spacing w:after="0" w:line="240" w:lineRule="auto"/>
              <w:jc w:val="both"/>
              <w:rPr>
                <w:rFonts w:ascii="Times" w:hAnsi="Times" w:cs="Times New Roman"/>
              </w:rPr>
            </w:pPr>
            <w:r w:rsidRPr="00D917EA">
              <w:rPr>
                <w:rFonts w:ascii="Times" w:hAnsi="Times" w:cs="Times New Roman"/>
              </w:rPr>
              <w:t>5. Substancje działające na kanały jonowe, jako leki - 3 godziny.</w:t>
            </w:r>
          </w:p>
        </w:tc>
      </w:tr>
      <w:tr w:rsidR="00EA7F2F" w:rsidRPr="00D917EA"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A7F2F" w:rsidRPr="00D917EA" w:rsidRDefault="00EA7F2F" w:rsidP="00D917EA">
            <w:pPr>
              <w:pStyle w:val="Domylnie"/>
              <w:spacing w:after="0" w:line="240" w:lineRule="auto"/>
              <w:jc w:val="both"/>
              <w:rPr>
                <w:rFonts w:ascii="Times" w:hAnsi="Times" w:cs="Times New Roman"/>
                <w:b/>
              </w:rPr>
            </w:pPr>
            <w:r w:rsidRPr="00D917EA">
              <w:rPr>
                <w:rFonts w:ascii="Times" w:hAnsi="Times" w:cs="Times New Roman"/>
                <w:b/>
                <w:lang w:eastAsia="pl-PL"/>
              </w:rPr>
              <w:t>Metody dydaktyczne</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EA7F2F" w:rsidRPr="00D917EA" w:rsidRDefault="00EA7F2F" w:rsidP="00D917EA">
            <w:pPr>
              <w:pStyle w:val="Domylnie"/>
              <w:spacing w:after="0" w:line="240" w:lineRule="auto"/>
              <w:jc w:val="both"/>
              <w:rPr>
                <w:rFonts w:ascii="Times" w:hAnsi="Times" w:cs="Times New Roman"/>
              </w:rPr>
            </w:pPr>
            <w:r w:rsidRPr="00D917EA">
              <w:rPr>
                <w:rFonts w:ascii="Times" w:eastAsia="Times New Roman" w:hAnsi="Times" w:cs="Times New Roman"/>
                <w:iCs/>
              </w:rPr>
              <w:t>Identyczne jak w części A</w:t>
            </w:r>
            <w:r w:rsidR="003D66AD" w:rsidRPr="00D917EA">
              <w:rPr>
                <w:rFonts w:ascii="Times" w:eastAsia="Times New Roman" w:hAnsi="Times" w:cs="Times New Roman"/>
                <w:iCs/>
              </w:rPr>
              <w:t>.</w:t>
            </w:r>
          </w:p>
        </w:tc>
      </w:tr>
      <w:tr w:rsidR="00EA7F2F" w:rsidRPr="00D917EA" w:rsidTr="000829A1">
        <w:tc>
          <w:tcPr>
            <w:tcW w:w="35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A7F2F" w:rsidRPr="00D917EA" w:rsidRDefault="00EA7F2F" w:rsidP="00D917EA">
            <w:pPr>
              <w:pStyle w:val="Domylnie"/>
              <w:spacing w:after="0" w:line="240" w:lineRule="auto"/>
              <w:jc w:val="both"/>
              <w:rPr>
                <w:rFonts w:ascii="Times" w:hAnsi="Times" w:cs="Times New Roman"/>
                <w:b/>
              </w:rPr>
            </w:pPr>
            <w:r w:rsidRPr="00D917EA">
              <w:rPr>
                <w:rFonts w:ascii="Times" w:hAnsi="Times" w:cs="Times New Roman"/>
                <w:b/>
                <w:lang w:eastAsia="pl-PL"/>
              </w:rPr>
              <w:t>Literatura</w:t>
            </w:r>
          </w:p>
        </w:tc>
        <w:tc>
          <w:tcPr>
            <w:tcW w:w="549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EA7F2F" w:rsidRPr="00D917EA" w:rsidRDefault="00EA7F2F" w:rsidP="00D917EA">
            <w:pPr>
              <w:pStyle w:val="Domylnie"/>
              <w:spacing w:after="0" w:line="240" w:lineRule="auto"/>
              <w:jc w:val="both"/>
              <w:rPr>
                <w:rFonts w:ascii="Times" w:hAnsi="Times" w:cs="Times New Roman"/>
              </w:rPr>
            </w:pPr>
            <w:r w:rsidRPr="00D917EA">
              <w:rPr>
                <w:rFonts w:ascii="Times" w:eastAsia="Times New Roman" w:hAnsi="Times" w:cs="Times New Roman"/>
                <w:iCs/>
              </w:rPr>
              <w:t>Identyczne jak w części A</w:t>
            </w:r>
            <w:r w:rsidR="003D66AD" w:rsidRPr="00D917EA">
              <w:rPr>
                <w:rFonts w:ascii="Times" w:eastAsia="Times New Roman" w:hAnsi="Times" w:cs="Times New Roman"/>
                <w:iCs/>
              </w:rPr>
              <w:t>.</w:t>
            </w:r>
          </w:p>
        </w:tc>
      </w:tr>
    </w:tbl>
    <w:p w:rsidR="007140B1" w:rsidRPr="00D917EA" w:rsidRDefault="007140B1" w:rsidP="00D917EA">
      <w:pPr>
        <w:pStyle w:val="Domylnie"/>
        <w:spacing w:after="0" w:line="240" w:lineRule="auto"/>
        <w:jc w:val="both"/>
        <w:rPr>
          <w:rFonts w:ascii="Times" w:hAnsi="Times" w:cs="Times New Roman"/>
        </w:rPr>
      </w:pPr>
    </w:p>
    <w:p w:rsidR="007140B1" w:rsidRPr="00D917EA" w:rsidRDefault="007140B1" w:rsidP="00D917EA">
      <w:pPr>
        <w:spacing w:after="0" w:line="240" w:lineRule="auto"/>
        <w:contextualSpacing/>
        <w:jc w:val="both"/>
        <w:rPr>
          <w:rFonts w:ascii="Times" w:hAnsi="Times" w:cs="Times New Roman"/>
          <w:b/>
        </w:rPr>
        <w:sectPr w:rsidR="007140B1" w:rsidRPr="00D917EA" w:rsidSect="00B520EA">
          <w:pgSz w:w="11906" w:h="16838"/>
          <w:pgMar w:top="1417" w:right="1558" w:bottom="1417" w:left="1417" w:header="708" w:footer="708" w:gutter="0"/>
          <w:cols w:space="708"/>
          <w:docGrid w:linePitch="360"/>
        </w:sectPr>
      </w:pPr>
    </w:p>
    <w:p w:rsidR="00FC01BA" w:rsidRPr="00D917EA" w:rsidRDefault="00FC01BA" w:rsidP="00D917EA">
      <w:pPr>
        <w:pStyle w:val="Nagwek1"/>
        <w:spacing w:line="240" w:lineRule="auto"/>
        <w:jc w:val="both"/>
        <w:rPr>
          <w:rFonts w:cs="Times New Roman"/>
          <w:szCs w:val="22"/>
          <w:u w:val="single"/>
        </w:rPr>
      </w:pPr>
      <w:bookmarkStart w:id="30" w:name="_Toc435613819"/>
      <w:r w:rsidRPr="00D917EA">
        <w:rPr>
          <w:rFonts w:cs="Times New Roman"/>
          <w:szCs w:val="22"/>
          <w:u w:val="single"/>
        </w:rPr>
        <w:lastRenderedPageBreak/>
        <w:t>12. Elektrofizjologia tkanki nabłonkowej w zastosowaniu do dróg oddechowych i przewodu pokarmowego</w:t>
      </w:r>
      <w:bookmarkEnd w:id="30"/>
    </w:p>
    <w:p w:rsidR="007140B1" w:rsidRPr="00D917EA" w:rsidRDefault="007140B1" w:rsidP="00D917EA">
      <w:pPr>
        <w:pStyle w:val="Domylnie"/>
        <w:tabs>
          <w:tab w:val="left" w:pos="4536"/>
        </w:tabs>
        <w:spacing w:after="0" w:line="240" w:lineRule="auto"/>
        <w:jc w:val="both"/>
        <w:rPr>
          <w:rFonts w:ascii="Times" w:hAnsi="Times" w:cs="Times New Roman"/>
          <w:lang w:eastAsia="pl-PL"/>
        </w:rPr>
      </w:pPr>
    </w:p>
    <w:p w:rsidR="007140B1" w:rsidRPr="00D917EA" w:rsidRDefault="007140B1" w:rsidP="00D917EA">
      <w:pPr>
        <w:pStyle w:val="Domylnie"/>
        <w:tabs>
          <w:tab w:val="left" w:pos="4536"/>
        </w:tabs>
        <w:spacing w:after="0" w:line="240" w:lineRule="auto"/>
        <w:ind w:left="708"/>
        <w:jc w:val="both"/>
        <w:rPr>
          <w:rFonts w:ascii="Times" w:hAnsi="Times" w:cs="Times New Roman"/>
          <w:lang w:eastAsia="pl-PL"/>
        </w:rPr>
      </w:pPr>
    </w:p>
    <w:p w:rsidR="007140B1" w:rsidRPr="00D917EA" w:rsidRDefault="001B0E9A" w:rsidP="00D917EA">
      <w:pPr>
        <w:pStyle w:val="Domylnie"/>
        <w:spacing w:after="0" w:line="240" w:lineRule="auto"/>
        <w:jc w:val="both"/>
        <w:rPr>
          <w:rFonts w:ascii="Times" w:hAnsi="Times" w:cs="Times New Roman"/>
        </w:rPr>
      </w:pPr>
      <w:r w:rsidRPr="00D917EA">
        <w:rPr>
          <w:rFonts w:ascii="Times" w:hAnsi="Times" w:cs="Times New Roman"/>
          <w:b/>
          <w:bCs/>
          <w:lang w:eastAsia="pl-PL"/>
        </w:rPr>
        <w:t xml:space="preserve">A) </w:t>
      </w:r>
      <w:r w:rsidR="007140B1" w:rsidRPr="00D917EA">
        <w:rPr>
          <w:rFonts w:ascii="Times" w:hAnsi="Times" w:cs="Times New Roman"/>
          <w:b/>
          <w:bCs/>
          <w:lang w:eastAsia="pl-PL"/>
        </w:rPr>
        <w:t xml:space="preserve">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627"/>
        <w:gridCol w:w="5422"/>
      </w:tblGrid>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rPr>
            </w:pPr>
          </w:p>
          <w:p w:rsidR="007140B1" w:rsidRPr="00D917EA" w:rsidRDefault="007140B1" w:rsidP="00D917EA">
            <w:pPr>
              <w:pStyle w:val="Domylnie"/>
              <w:spacing w:after="0" w:line="240" w:lineRule="auto"/>
              <w:jc w:val="both"/>
              <w:rPr>
                <w:rFonts w:ascii="Times" w:hAnsi="Times" w:cs="Times New Roman"/>
              </w:rPr>
            </w:pPr>
            <w:r w:rsidRPr="00D917EA">
              <w:rPr>
                <w:rFonts w:ascii="Times" w:hAnsi="Times" w:cs="Times New Roman"/>
                <w:b/>
                <w:bCs/>
                <w:lang w:eastAsia="pl-PL"/>
              </w:rPr>
              <w:t>Nazwa pola</w:t>
            </w:r>
          </w:p>
          <w:p w:rsidR="007140B1" w:rsidRPr="00D917EA" w:rsidRDefault="007140B1" w:rsidP="00D917EA">
            <w:pPr>
              <w:pStyle w:val="Domylnie"/>
              <w:spacing w:after="0" w:line="240" w:lineRule="auto"/>
              <w:jc w:val="both"/>
              <w:rPr>
                <w:rFonts w:ascii="Times" w:hAnsi="Times" w:cs="Times New Roman"/>
              </w:rPr>
            </w:pP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center"/>
              <w:rPr>
                <w:rFonts w:ascii="Times" w:hAnsi="Times" w:cs="Times New Roman"/>
              </w:rPr>
            </w:pPr>
          </w:p>
          <w:p w:rsidR="007140B1" w:rsidRPr="00D917EA" w:rsidRDefault="007140B1" w:rsidP="00D917EA">
            <w:pPr>
              <w:pStyle w:val="Domylnie"/>
              <w:spacing w:after="0" w:line="240" w:lineRule="auto"/>
              <w:jc w:val="center"/>
              <w:rPr>
                <w:rFonts w:ascii="Times" w:hAnsi="Times" w:cs="Times New Roman"/>
              </w:rPr>
            </w:pPr>
            <w:r w:rsidRPr="00D917EA">
              <w:rPr>
                <w:rFonts w:ascii="Times" w:hAnsi="Times" w:cs="Times New Roman"/>
                <w:b/>
                <w:bCs/>
                <w:lang w:eastAsia="pl-PL"/>
              </w:rPr>
              <w:t>Komentarz</w:t>
            </w:r>
          </w:p>
        </w:tc>
      </w:tr>
      <w:tr w:rsidR="007140B1" w:rsidRPr="00A8526C" w:rsidTr="009E46C9">
        <w:trPr>
          <w:trHeight w:val="605"/>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Nazwa przedmiotu </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eastAsia="Times New Roman" w:hAnsi="Times" w:cs="Times New Roman"/>
                <w:b/>
                <w:iCs/>
              </w:rPr>
            </w:pPr>
            <w:r w:rsidRPr="00D917EA">
              <w:rPr>
                <w:rFonts w:ascii="Times" w:eastAsia="Times New Roman" w:hAnsi="Times" w:cs="Times New Roman"/>
                <w:b/>
                <w:iCs/>
              </w:rPr>
              <w:t>Elektrofizjologia tkanki nabłonkowej w zastosowaniach do dróg oddechowych i przewodu pokarmowego</w:t>
            </w:r>
          </w:p>
          <w:p w:rsidR="007140B1" w:rsidRPr="00D917EA" w:rsidRDefault="007140B1" w:rsidP="00D917EA">
            <w:pPr>
              <w:pStyle w:val="Domylnie"/>
              <w:spacing w:after="0" w:line="240" w:lineRule="auto"/>
              <w:jc w:val="center"/>
              <w:rPr>
                <w:rFonts w:ascii="Times" w:hAnsi="Times" w:cs="Times New Roman"/>
                <w:b/>
                <w:lang w:val="en-US"/>
              </w:rPr>
            </w:pPr>
            <w:r w:rsidRPr="00D917EA">
              <w:rPr>
                <w:rFonts w:ascii="Times" w:eastAsia="Times New Roman" w:hAnsi="Times" w:cs="Times New Roman"/>
                <w:b/>
                <w:iCs/>
                <w:lang w:val="en-US"/>
              </w:rPr>
              <w:t>(Electrophysiology of epithelial tissue in applications to the airways and gastrointestinal tract)</w:t>
            </w:r>
          </w:p>
        </w:tc>
      </w:tr>
      <w:tr w:rsidR="007140B1" w:rsidRPr="00D917EA" w:rsidTr="009E46C9">
        <w:trPr>
          <w:trHeight w:val="1109"/>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Jednostka oferująca przedmiot</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090CBB" w:rsidRPr="00D917EA" w:rsidRDefault="00090CBB" w:rsidP="00D917EA">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Wydział Farmaceutyczny</w:t>
            </w:r>
          </w:p>
          <w:p w:rsidR="00090CBB" w:rsidRPr="00D917EA" w:rsidRDefault="00090CBB" w:rsidP="00D917EA">
            <w:pPr>
              <w:pStyle w:val="Domylnie"/>
              <w:spacing w:after="0" w:line="240" w:lineRule="auto"/>
              <w:jc w:val="center"/>
              <w:rPr>
                <w:rFonts w:ascii="Times" w:hAnsi="Times" w:cs="Times New Roman"/>
                <w:b/>
                <w:bCs/>
              </w:rPr>
            </w:pPr>
            <w:r w:rsidRPr="00D917EA">
              <w:rPr>
                <w:rFonts w:ascii="Times" w:hAnsi="Times" w:cs="Times New Roman"/>
                <w:b/>
                <w:bCs/>
              </w:rPr>
              <w:t>Katedra Patobiochemii i Chemii Klinicznej</w:t>
            </w:r>
          </w:p>
          <w:p w:rsidR="00090CBB" w:rsidRPr="00D917EA" w:rsidRDefault="00090CBB"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w:t>
            </w:r>
          </w:p>
          <w:p w:rsidR="007140B1" w:rsidRPr="00D917EA" w:rsidRDefault="00090CBB" w:rsidP="00D917EA">
            <w:pPr>
              <w:pStyle w:val="Domylnie"/>
              <w:spacing w:after="0" w:line="240" w:lineRule="auto"/>
              <w:jc w:val="center"/>
              <w:rPr>
                <w:rFonts w:ascii="Times" w:hAnsi="Times" w:cs="Times New Roman"/>
                <w:b/>
              </w:rPr>
            </w:pPr>
            <w:r w:rsidRPr="00D917EA">
              <w:rPr>
                <w:rFonts w:ascii="Times" w:hAnsi="Times" w:cs="Times New Roman"/>
                <w:b/>
              </w:rPr>
              <w:t>Uniwersytet Mikołaja Kopernika w Toruniu</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Jednostka, dla której przedmiot jest oferowany</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hAnsi="Times" w:cs="Times New Roman"/>
                <w:b/>
              </w:rPr>
            </w:pPr>
            <w:r w:rsidRPr="00D917EA">
              <w:rPr>
                <w:rFonts w:ascii="Times" w:hAnsi="Times" w:cs="Times New Roman"/>
                <w:b/>
              </w:rPr>
              <w:t xml:space="preserve">Wydział Farmaceutyczny Collegium Medicum UMK </w:t>
            </w:r>
            <w:r w:rsidRPr="00D917EA">
              <w:rPr>
                <w:rFonts w:ascii="Times" w:hAnsi="Times" w:cs="Times New Roman"/>
                <w:b/>
              </w:rPr>
              <w:br/>
              <w:t xml:space="preserve">Kierunek analityka medyczna </w:t>
            </w:r>
            <w:r w:rsidRPr="00D917EA">
              <w:rPr>
                <w:rFonts w:ascii="Times" w:hAnsi="Times" w:cs="Times New Roman"/>
                <w:b/>
              </w:rPr>
              <w:br/>
              <w:t>Studia jednolite magisterskie stacjonarne</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Kod przedmiotu </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hAnsi="Times" w:cs="Times New Roman"/>
                <w:b/>
              </w:rPr>
            </w:pPr>
            <w:r w:rsidRPr="00D917EA">
              <w:rPr>
                <w:rFonts w:ascii="Times" w:hAnsi="Times" w:cs="Times New Roman"/>
                <w:b/>
              </w:rPr>
              <w:t>1728-A-ZF16-SJ</w:t>
            </w:r>
          </w:p>
        </w:tc>
      </w:tr>
      <w:tr w:rsidR="007140B1" w:rsidRPr="00D917EA" w:rsidTr="009E46C9">
        <w:trPr>
          <w:trHeight w:val="270"/>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Kod ISCED</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hAnsi="Times" w:cs="Times New Roman"/>
                <w:b/>
              </w:rPr>
            </w:pPr>
            <w:r w:rsidRPr="00D917EA">
              <w:rPr>
                <w:rFonts w:ascii="Times" w:eastAsia="Times New Roman" w:hAnsi="Times" w:cs="Times New Roman"/>
                <w:b/>
                <w:iCs/>
              </w:rPr>
              <w:t>0914</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Liczba punktów ECTS</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eastAsia="BatangChe" w:hAnsi="Times" w:cs="Times New Roman"/>
                <w:b/>
              </w:rPr>
            </w:pPr>
            <w:r w:rsidRPr="00D917EA">
              <w:rPr>
                <w:rFonts w:ascii="Times" w:eastAsia="BatangChe" w:hAnsi="Times" w:cs="Times New Roman"/>
                <w:b/>
              </w:rPr>
              <w:t>1</w:t>
            </w:r>
          </w:p>
        </w:tc>
      </w:tr>
      <w:tr w:rsidR="007140B1" w:rsidRPr="00D917EA" w:rsidTr="009E46C9">
        <w:trPr>
          <w:trHeight w:val="284"/>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Sposób zaliczenia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center"/>
              <w:rPr>
                <w:rFonts w:ascii="Times" w:hAnsi="Times" w:cs="Times New Roman"/>
                <w:b/>
              </w:rPr>
            </w:pPr>
            <w:r w:rsidRPr="00D917EA">
              <w:rPr>
                <w:rFonts w:ascii="Times" w:eastAsia="Times New Roman" w:hAnsi="Times" w:cs="Times New Roman"/>
                <w:b/>
                <w:iCs/>
              </w:rPr>
              <w:t>Zaliczenie na ocenę</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Język wykładowy</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381060" w:rsidP="00D917EA">
            <w:pPr>
              <w:pStyle w:val="Domylnie"/>
              <w:spacing w:after="0" w:line="240" w:lineRule="auto"/>
              <w:jc w:val="center"/>
              <w:rPr>
                <w:rFonts w:ascii="Times" w:hAnsi="Times" w:cs="Times New Roman"/>
                <w:b/>
              </w:rPr>
            </w:pPr>
            <w:r w:rsidRPr="00D917EA">
              <w:rPr>
                <w:rFonts w:ascii="Times" w:hAnsi="Times" w:cs="Times New Roman"/>
                <w:b/>
                <w:bCs/>
              </w:rPr>
              <w:t>J</w:t>
            </w:r>
            <w:r w:rsidRPr="00D917EA">
              <w:rPr>
                <w:rFonts w:ascii="Times" w:eastAsia="Calibri" w:hAnsi="Times" w:cs="Times New Roman"/>
                <w:b/>
                <w:bCs/>
              </w:rPr>
              <w:t>ęzyk polski</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Określenie, czy przedmiot może być wielokrotnie zaliczany</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D21C51" w:rsidP="00D917EA">
            <w:pPr>
              <w:pStyle w:val="Domylnie"/>
              <w:spacing w:after="0" w:line="240" w:lineRule="auto"/>
              <w:jc w:val="center"/>
              <w:rPr>
                <w:rFonts w:ascii="Times" w:hAnsi="Times" w:cs="Times New Roman"/>
                <w:b/>
              </w:rPr>
            </w:pPr>
            <w:r w:rsidRPr="00D917EA">
              <w:rPr>
                <w:rFonts w:ascii="Times" w:hAnsi="Times" w:cs="Times New Roman"/>
                <w:b/>
              </w:rPr>
              <w:t>N</w:t>
            </w:r>
            <w:r w:rsidR="007140B1" w:rsidRPr="00D917EA">
              <w:rPr>
                <w:rFonts w:ascii="Times" w:hAnsi="Times" w:cs="Times New Roman"/>
                <w:b/>
              </w:rPr>
              <w:t>ie</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Przynależność przedmiotu do grupy przedmiotów </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3C6AA5" w:rsidP="00D917EA">
            <w:pPr>
              <w:pStyle w:val="Domylnie"/>
              <w:spacing w:after="0" w:line="240" w:lineRule="auto"/>
              <w:jc w:val="center"/>
              <w:rPr>
                <w:rFonts w:ascii="Times" w:hAnsi="Times" w:cs="Times New Roman"/>
                <w:b/>
              </w:rPr>
            </w:pPr>
            <w:r w:rsidRPr="00D917EA">
              <w:rPr>
                <w:rFonts w:ascii="Times" w:eastAsia="Times New Roman" w:hAnsi="Times" w:cs="Times New Roman"/>
                <w:b/>
                <w:iCs/>
              </w:rPr>
              <w:t>Przedmiot do wyboru</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Całkowity nakład pracy studenta/słuchacza studiów podyplomowych/uczestnika kursów dokształcających</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3D66AD" w:rsidRPr="00D917EA" w:rsidRDefault="003D66AD"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3D66AD" w:rsidRPr="00D917EA" w:rsidRDefault="003D66AD"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3D66AD" w:rsidRPr="00D917EA" w:rsidRDefault="003D66AD" w:rsidP="00D917EA">
            <w:pPr>
              <w:spacing w:after="0" w:line="240" w:lineRule="auto"/>
              <w:jc w:val="both"/>
              <w:rPr>
                <w:rFonts w:ascii="Times" w:hAnsi="Times"/>
              </w:rPr>
            </w:pPr>
            <w:r w:rsidRPr="00D917EA">
              <w:rPr>
                <w:rFonts w:ascii="Times" w:hAnsi="Time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2 godziny</w:t>
            </w:r>
            <w:r w:rsidRPr="00D917EA">
              <w:rPr>
                <w:rFonts w:ascii="Times" w:hAnsi="Times"/>
              </w:rPr>
              <w:t>.</w:t>
            </w:r>
          </w:p>
          <w:p w:rsidR="003D66AD" w:rsidRPr="00D917EA" w:rsidRDefault="003D66AD" w:rsidP="00D917E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3D66AD" w:rsidRPr="00D917EA" w:rsidRDefault="003D66AD" w:rsidP="00D917EA">
            <w:pPr>
              <w:pStyle w:val="Domylnie"/>
              <w:spacing w:after="0" w:line="100" w:lineRule="atLeast"/>
              <w:jc w:val="both"/>
              <w:rPr>
                <w:rFonts w:ascii="Times" w:hAnsi="Times" w:cs="Times New Roman"/>
                <w:b/>
                <w:iCs/>
              </w:rPr>
            </w:pPr>
          </w:p>
          <w:p w:rsidR="003D66AD" w:rsidRPr="00D917EA" w:rsidRDefault="003D66AD"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3D66AD" w:rsidRPr="00D917EA" w:rsidRDefault="003D66A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3D66AD" w:rsidRPr="00D917EA" w:rsidRDefault="003D66A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3D66AD" w:rsidRPr="00D917EA" w:rsidRDefault="003D66A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3D66AD" w:rsidRPr="00D917EA" w:rsidRDefault="003D66A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2 godziny</w:t>
            </w:r>
          </w:p>
          <w:p w:rsidR="003D66AD" w:rsidRPr="00D917EA" w:rsidRDefault="003D66A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czytanie wybranego piśmiennictwa: </w:t>
            </w:r>
            <w:r w:rsidRPr="00D917EA">
              <w:rPr>
                <w:rFonts w:ascii="Times" w:hAnsi="Times" w:cs="Times New Roman"/>
                <w:b/>
                <w:iCs/>
              </w:rPr>
              <w:t>3 godziny</w:t>
            </w:r>
          </w:p>
          <w:p w:rsidR="003D66AD" w:rsidRPr="00D917EA" w:rsidRDefault="003D66AD"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zaliczenia wykładu + zaliczenie:</w:t>
            </w:r>
            <w:r w:rsidRPr="00D917EA">
              <w:rPr>
                <w:rFonts w:ascii="Times" w:hAnsi="Times" w:cs="Times New Roman"/>
                <w:b/>
                <w:iCs/>
              </w:rPr>
              <w:t xml:space="preserve"> 5 godzin.</w:t>
            </w:r>
          </w:p>
          <w:p w:rsidR="007140B1" w:rsidRPr="00D917EA" w:rsidRDefault="003D66AD" w:rsidP="00D917EA">
            <w:pPr>
              <w:widowControl w:val="0"/>
              <w:autoSpaceDE w:val="0"/>
              <w:autoSpaceDN w:val="0"/>
              <w:adjustRightInd w:val="0"/>
              <w:spacing w:after="0" w:line="240" w:lineRule="auto"/>
              <w:jc w:val="both"/>
              <w:rPr>
                <w:rFonts w:ascii="Times" w:hAnsi="Times" w:cs="Times New Roman"/>
                <w:b/>
                <w:iCs/>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 wiedza</w:t>
            </w:r>
          </w:p>
          <w:p w:rsidR="007140B1" w:rsidRPr="00D917EA" w:rsidRDefault="007140B1" w:rsidP="00D917EA">
            <w:pPr>
              <w:pStyle w:val="Domylnie"/>
              <w:spacing w:after="0" w:line="240" w:lineRule="auto"/>
              <w:jc w:val="both"/>
              <w:rPr>
                <w:rFonts w:ascii="Times" w:hAnsi="Times" w:cs="Times New Roman"/>
                <w:b/>
              </w:rPr>
            </w:pP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0829A1" w:rsidRPr="00D917EA" w:rsidRDefault="000829A1"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Student zna i rozumie:</w:t>
            </w:r>
          </w:p>
          <w:p w:rsidR="007140B1" w:rsidRPr="00D917EA" w:rsidRDefault="007140B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W1: nazewnictwo poszczególnych odcinków dróg oddechowych, przewodu pokarmowego i najważniejszych białek tran</w:t>
            </w:r>
            <w:r w:rsidR="00EA7F2F" w:rsidRPr="00D917EA">
              <w:rPr>
                <w:rFonts w:ascii="Times" w:hAnsi="Times" w:cs="Times New Roman"/>
              </w:rPr>
              <w:t>sportowych w tych lokalizacjach.</w:t>
            </w:r>
            <w:r w:rsidRPr="00D917EA">
              <w:rPr>
                <w:rFonts w:ascii="Times" w:hAnsi="Times" w:cs="Times New Roman"/>
              </w:rPr>
              <w:br/>
            </w:r>
            <w:r w:rsidRPr="00D917EA">
              <w:rPr>
                <w:rFonts w:ascii="Times" w:hAnsi="Times" w:cs="Times New Roman"/>
              </w:rPr>
              <w:lastRenderedPageBreak/>
              <w:t>W2: budowę ciała ludzkiego w podejściu topograficznym oraz czynnościowym (układ oddech</w:t>
            </w:r>
            <w:r w:rsidR="00EA7F2F" w:rsidRPr="00D917EA">
              <w:rPr>
                <w:rFonts w:ascii="Times" w:hAnsi="Times" w:cs="Times New Roman"/>
              </w:rPr>
              <w:t>owy, układ pokarmowy).</w:t>
            </w:r>
          </w:p>
          <w:p w:rsidR="007140B1" w:rsidRPr="00D917EA" w:rsidRDefault="007140B1" w:rsidP="00D917EA">
            <w:pPr>
              <w:autoSpaceDE w:val="0"/>
              <w:autoSpaceDN w:val="0"/>
              <w:adjustRightInd w:val="0"/>
              <w:spacing w:after="0" w:line="240" w:lineRule="auto"/>
              <w:jc w:val="both"/>
              <w:rPr>
                <w:rFonts w:ascii="Times" w:hAnsi="Times" w:cs="Times New Roman"/>
                <w:color w:val="FF0000"/>
              </w:rPr>
            </w:pPr>
            <w:r w:rsidRPr="00D917EA">
              <w:rPr>
                <w:rFonts w:ascii="Times" w:hAnsi="Times" w:cs="Times New Roman"/>
              </w:rPr>
              <w:t>W3: prawidłową budowę i funkcję nabłonka wyścielającego światło układu odde</w:t>
            </w:r>
            <w:r w:rsidR="00EA7F2F" w:rsidRPr="00D917EA">
              <w:rPr>
                <w:rFonts w:ascii="Times" w:hAnsi="Times" w:cs="Times New Roman"/>
              </w:rPr>
              <w:t>chowego i przewodu pokarmowego.</w:t>
            </w:r>
            <w:r w:rsidRPr="00D917EA">
              <w:rPr>
                <w:rFonts w:ascii="Times" w:hAnsi="Times" w:cs="Times New Roman"/>
              </w:rPr>
              <w:br/>
              <w:t xml:space="preserve">W4: </w:t>
            </w:r>
            <w:r w:rsidR="000829A1" w:rsidRPr="00D917EA">
              <w:rPr>
                <w:rFonts w:ascii="Times" w:hAnsi="Times" w:cs="Times New Roman"/>
              </w:rPr>
              <w:t>procesy</w:t>
            </w:r>
            <w:r w:rsidRPr="00D917EA">
              <w:rPr>
                <w:rFonts w:ascii="Times" w:hAnsi="Times" w:cs="Times New Roman"/>
              </w:rPr>
              <w:t xml:space="preserve"> przeznabłonkowego transportu jonów (sekrecja i reabsorbcja) zachodzących w nabłonku oddechowym i jelitach</w:t>
            </w:r>
            <w:r w:rsidR="00EA7F2F" w:rsidRPr="00D917EA">
              <w:rPr>
                <w:rFonts w:ascii="Times" w:hAnsi="Times" w:cs="Times New Roman"/>
              </w:rPr>
              <w:t>.</w:t>
            </w:r>
            <w:r w:rsidRPr="00D917EA">
              <w:rPr>
                <w:rFonts w:ascii="Times" w:hAnsi="Times" w:cs="Times New Roman"/>
              </w:rPr>
              <w:br/>
              <w:t xml:space="preserve">W5: podstawy elektrofizjologiczne funkcjonowania poszczególnych białek transportowych i ich wpływ na stan czynnościowy i strukturalny wewnętrznych powłok </w:t>
            </w:r>
            <w:r w:rsidR="000829A1" w:rsidRPr="00D917EA">
              <w:rPr>
                <w:rFonts w:ascii="Times" w:hAnsi="Times" w:cs="Times New Roman"/>
              </w:rPr>
              <w:t>układu oddechowego i pokarmowe</w:t>
            </w:r>
            <w:r w:rsidRPr="00D917EA">
              <w:rPr>
                <w:rFonts w:ascii="Times" w:hAnsi="Times" w:cs="Times New Roman"/>
              </w:rPr>
              <w:t xml:space="preserve"> w zdrowiu i chorobie</w:t>
            </w:r>
            <w:r w:rsidR="00EA7F2F" w:rsidRPr="00D917EA">
              <w:rPr>
                <w:rFonts w:ascii="Times" w:hAnsi="Times" w:cs="Times New Roman"/>
              </w:rPr>
              <w:t>.</w:t>
            </w:r>
            <w:r w:rsidRPr="00D917EA">
              <w:rPr>
                <w:rFonts w:ascii="Times" w:hAnsi="Times" w:cs="Times New Roman"/>
              </w:rPr>
              <w:br/>
              <w:t xml:space="preserve">W6: </w:t>
            </w:r>
            <w:r w:rsidR="000829A1" w:rsidRPr="00D917EA">
              <w:rPr>
                <w:rFonts w:ascii="Times" w:hAnsi="Times" w:cs="Times New Roman"/>
              </w:rPr>
              <w:t>zjawiska</w:t>
            </w:r>
            <w:r w:rsidRPr="00D917EA">
              <w:rPr>
                <w:rFonts w:ascii="Times" w:hAnsi="Times" w:cs="Times New Roman"/>
              </w:rPr>
              <w:t xml:space="preserve"> biofizycznych zachodzących w procesie przeznabłonkowego transportu jonów</w:t>
            </w:r>
            <w:r w:rsidR="00EA7F2F" w:rsidRPr="00D917EA">
              <w:rPr>
                <w:rFonts w:ascii="Times" w:hAnsi="Times" w:cs="Times New Roman"/>
              </w:rPr>
              <w:t>.</w:t>
            </w:r>
            <w:r w:rsidRPr="00D917EA">
              <w:rPr>
                <w:rFonts w:ascii="Times" w:hAnsi="Times" w:cs="Times New Roman"/>
              </w:rPr>
              <w:br/>
              <w:t xml:space="preserve">W7: podstawową rolę zjawisk fizykochemicznych zachodzących w wybranych tkankach w warunkach </w:t>
            </w:r>
            <w:r w:rsidRPr="00D917EA">
              <w:rPr>
                <w:rFonts w:ascii="Times" w:hAnsi="Times" w:cs="Times New Roman"/>
                <w:iCs/>
              </w:rPr>
              <w:t xml:space="preserve">in vivo </w:t>
            </w:r>
            <w:r w:rsidRPr="00D917EA">
              <w:rPr>
                <w:rFonts w:ascii="Times" w:hAnsi="Times" w:cs="Times New Roman"/>
              </w:rPr>
              <w:t xml:space="preserve">oraz </w:t>
            </w:r>
            <w:r w:rsidRPr="00D917EA">
              <w:rPr>
                <w:rFonts w:ascii="Times" w:hAnsi="Times" w:cs="Times New Roman"/>
                <w:iCs/>
              </w:rPr>
              <w:t>in vitro</w:t>
            </w:r>
            <w:r w:rsidR="00EA7F2F" w:rsidRPr="00D917EA">
              <w:rPr>
                <w:rFonts w:ascii="Times" w:hAnsi="Times" w:cs="Times New Roman"/>
              </w:rPr>
              <w:t>.</w:t>
            </w:r>
            <w:r w:rsidRPr="00D917EA">
              <w:rPr>
                <w:rFonts w:ascii="Times" w:hAnsi="Times" w:cs="Times New Roman"/>
              </w:rPr>
              <w:br/>
              <w:t>W8: podstawy medycyny opartej na faktach dotyczące przeznabłonkowego transportu jonów</w:t>
            </w:r>
            <w:r w:rsidR="00EA7F2F" w:rsidRPr="00D917EA">
              <w:rPr>
                <w:rFonts w:ascii="Times" w:hAnsi="Times" w:cs="Times New Roman"/>
              </w:rPr>
              <w:t>.</w:t>
            </w:r>
            <w:r w:rsidRPr="00D917EA">
              <w:rPr>
                <w:rFonts w:ascii="Times" w:hAnsi="Times" w:cs="Times New Roman"/>
              </w:rPr>
              <w:br/>
              <w:t>W9: pojęcie choroby jako następstwa zaburzeń równowagi w procesach sekrecji i reabsorpcji jonów w nabłonku układu odd</w:t>
            </w:r>
            <w:r w:rsidR="00EA7F2F" w:rsidRPr="00D917EA">
              <w:rPr>
                <w:rFonts w:ascii="Times" w:hAnsi="Times" w:cs="Times New Roman"/>
              </w:rPr>
              <w:t>echowego i przewodu pokarmowego.</w:t>
            </w:r>
            <w:r w:rsidR="001E3788" w:rsidRPr="00D917EA">
              <w:rPr>
                <w:rFonts w:ascii="Times" w:hAnsi="Times" w:cs="Times New Roman"/>
              </w:rPr>
              <w:br/>
              <w:t>W10: wiedzę z zakresu</w:t>
            </w:r>
            <w:r w:rsidRPr="00D917EA">
              <w:rPr>
                <w:rFonts w:ascii="Times" w:hAnsi="Times" w:cs="Times New Roman"/>
              </w:rPr>
              <w:t xml:space="preserve"> biologii medycznej, a w szczególności w zagadnieniach związanych z elektrofizjologiczną czynnością tkanek</w:t>
            </w:r>
            <w:r w:rsidR="00EA7F2F" w:rsidRPr="00D917EA">
              <w:rPr>
                <w:rFonts w:ascii="Times" w:hAnsi="Times" w:cs="Times New Roman"/>
              </w:rPr>
              <w:t>.</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Efekty kształcenia – umiejętności</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1E3788" w:rsidRPr="00D917EA" w:rsidRDefault="001E3788"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Student potrafi:</w:t>
            </w:r>
          </w:p>
          <w:p w:rsidR="007140B1" w:rsidRPr="00D917EA" w:rsidRDefault="007140B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U1: identyfikować i opisywać biofizyczne podstawy elektrogenicznego transportu jonów</w:t>
            </w:r>
            <w:r w:rsidR="00EA7F2F" w:rsidRPr="00D917EA">
              <w:rPr>
                <w:rFonts w:ascii="Times" w:hAnsi="Times" w:cs="Times New Roman"/>
              </w:rPr>
              <w:t>.</w:t>
            </w:r>
            <w:r w:rsidRPr="00D917EA">
              <w:rPr>
                <w:rFonts w:ascii="Times" w:hAnsi="Times" w:cs="Times New Roman"/>
              </w:rPr>
              <w:br/>
              <w:t>U2: wyjaśniać wpływ wybranych czynników środowiskowych (tj.: temperatura, ciśnienie atmosferyczne, pole elektromagnetyczne, promieniowanie jonizujące) na przebieg sekrecji jonów chlorkowych i reabsorpcji jonów sodowych, z uwzględnieniem uczestniczących w n</w:t>
            </w:r>
            <w:r w:rsidR="00EA7F2F" w:rsidRPr="00D917EA">
              <w:rPr>
                <w:rFonts w:ascii="Times" w:hAnsi="Times" w:cs="Times New Roman"/>
              </w:rPr>
              <w:t>ich transporterów błonowych.</w:t>
            </w:r>
            <w:r w:rsidRPr="00D917EA">
              <w:rPr>
                <w:rFonts w:ascii="Times" w:hAnsi="Times" w:cs="Times New Roman"/>
              </w:rPr>
              <w:br/>
              <w:t xml:space="preserve">U3: stosować wiedzę opartą na dowodach naukowych dotyczącą medycyny laboratoryjnej, z uwzględnieniem elektrofizjologicznej czynności </w:t>
            </w:r>
            <w:r w:rsidR="00EA7F2F" w:rsidRPr="00D917EA">
              <w:rPr>
                <w:rFonts w:ascii="Times" w:hAnsi="Times" w:cs="Times New Roman"/>
              </w:rPr>
              <w:t>tkanek.</w:t>
            </w:r>
            <w:r w:rsidRPr="00D917EA">
              <w:rPr>
                <w:rFonts w:ascii="Times" w:hAnsi="Times" w:cs="Times New Roman"/>
              </w:rPr>
              <w:br/>
              <w:t>U4: zinterpretować dane eksperymentalne i odnieść je do aktualnego stanu wiedzy medycznej z zakresu chorób przebiegających z zaburzeniami procesóe transportu jonów</w:t>
            </w:r>
            <w:r w:rsidR="00EA7F2F" w:rsidRPr="00D917EA">
              <w:rPr>
                <w:rFonts w:ascii="Times" w:hAnsi="Times" w:cs="Times New Roman"/>
              </w:rPr>
              <w:t>.</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 kompetencje społeczne</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1E3788" w:rsidRPr="00D917EA" w:rsidRDefault="001E3788" w:rsidP="00D917EA">
            <w:pPr>
              <w:pStyle w:val="Domylnie"/>
              <w:spacing w:after="0" w:line="240" w:lineRule="auto"/>
              <w:jc w:val="both"/>
              <w:rPr>
                <w:rFonts w:ascii="Times" w:hAnsi="Times" w:cs="Times New Roman"/>
                <w:b/>
              </w:rPr>
            </w:pPr>
            <w:r w:rsidRPr="00D917EA">
              <w:rPr>
                <w:rFonts w:ascii="Times" w:hAnsi="Times" w:cs="Times New Roman"/>
                <w:b/>
              </w:rPr>
              <w:t>Student gotów jest do:</w:t>
            </w:r>
          </w:p>
          <w:p w:rsidR="001E3788" w:rsidRPr="00D917EA" w:rsidRDefault="007140B1" w:rsidP="00D917EA">
            <w:pPr>
              <w:pStyle w:val="Domylnie"/>
              <w:spacing w:after="0" w:line="240" w:lineRule="auto"/>
              <w:jc w:val="both"/>
              <w:rPr>
                <w:rFonts w:ascii="Times" w:hAnsi="Times" w:cs="Times New Roman"/>
                <w:color w:val="FF0000"/>
              </w:rPr>
            </w:pPr>
            <w:r w:rsidRPr="00D917EA">
              <w:rPr>
                <w:rFonts w:ascii="Times" w:hAnsi="Times" w:cs="Times New Roman"/>
              </w:rPr>
              <w:t xml:space="preserve">K1: </w:t>
            </w:r>
            <w:r w:rsidR="001E3788" w:rsidRPr="00D917EA">
              <w:rPr>
                <w:rFonts w:ascii="Times" w:hAnsi="Times" w:cs="Times New Roman"/>
              </w:rPr>
              <w:t xml:space="preserve">weryfikacji </w:t>
            </w:r>
            <w:r w:rsidRPr="00D917EA">
              <w:rPr>
                <w:rFonts w:ascii="Times" w:hAnsi="Times" w:cs="Times New Roman"/>
              </w:rPr>
              <w:t>ciągłego postępu wiedzy w zakresie elektrofizjologii tkanek nabłonkowych i konieczności nieustannego</w:t>
            </w:r>
            <w:r w:rsidR="00EA7F2F" w:rsidRPr="00D917EA">
              <w:rPr>
                <w:rFonts w:ascii="Times" w:hAnsi="Times" w:cs="Times New Roman"/>
              </w:rPr>
              <w:t xml:space="preserve"> dokształcania się.</w:t>
            </w:r>
          </w:p>
          <w:p w:rsidR="007140B1" w:rsidRPr="00D917EA" w:rsidRDefault="007140B1" w:rsidP="00D917EA">
            <w:pPr>
              <w:pStyle w:val="Domylnie"/>
              <w:spacing w:after="0" w:line="240" w:lineRule="auto"/>
              <w:jc w:val="both"/>
              <w:rPr>
                <w:rFonts w:ascii="Times" w:hAnsi="Times" w:cs="Times New Roman"/>
                <w:color w:val="FF0000"/>
              </w:rPr>
            </w:pPr>
            <w:r w:rsidRPr="00D917EA">
              <w:rPr>
                <w:rFonts w:ascii="Times" w:hAnsi="Times" w:cs="Times New Roman"/>
              </w:rPr>
              <w:t xml:space="preserve">K2: </w:t>
            </w:r>
            <w:r w:rsidR="001E3788" w:rsidRPr="00D917EA">
              <w:rPr>
                <w:rFonts w:ascii="Times" w:hAnsi="Times" w:cs="Times New Roman"/>
              </w:rPr>
              <w:t>dążenia</w:t>
            </w:r>
            <w:r w:rsidRPr="00D917EA">
              <w:rPr>
                <w:rFonts w:ascii="Times" w:hAnsi="Times" w:cs="Times New Roman"/>
              </w:rPr>
              <w:t xml:space="preserve"> do pozyskiwania wiarygodnych informacji naukowych z </w:t>
            </w:r>
            <w:r w:rsidR="00C54B4A" w:rsidRPr="00D917EA">
              <w:rPr>
                <w:rFonts w:ascii="Times" w:hAnsi="Times" w:cs="Times New Roman"/>
              </w:rPr>
              <w:t>obiektywnych źródeł.</w:t>
            </w:r>
            <w:r w:rsidRPr="00D917EA">
              <w:rPr>
                <w:rFonts w:ascii="Times" w:hAnsi="Times" w:cs="Times New Roman"/>
              </w:rPr>
              <w:br/>
              <w:t xml:space="preserve">K3: </w:t>
            </w:r>
            <w:r w:rsidR="001E3788" w:rsidRPr="00D917EA">
              <w:rPr>
                <w:rFonts w:ascii="Times" w:hAnsi="Times" w:cs="Times New Roman"/>
              </w:rPr>
              <w:t>rozważnego podchodzenia</w:t>
            </w:r>
            <w:r w:rsidRPr="00D917EA">
              <w:rPr>
                <w:rFonts w:ascii="Times" w:hAnsi="Times" w:cs="Times New Roman"/>
              </w:rPr>
              <w:t xml:space="preserve"> do doniesień popularnonaukowych dotyczących nauk medycznych i weryfikuje je na podstawie danych uzyskanych</w:t>
            </w:r>
            <w:r w:rsidR="00C54B4A" w:rsidRPr="00D917EA">
              <w:rPr>
                <w:rFonts w:ascii="Times" w:hAnsi="Times" w:cs="Times New Roman"/>
              </w:rPr>
              <w:t xml:space="preserve"> eksperymentalnie.</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Metody dydaktyczne</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0829A1" w:rsidRPr="00D917EA" w:rsidRDefault="000829A1"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0829A1" w:rsidRPr="00D917EA" w:rsidRDefault="000829A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0829A1" w:rsidRPr="00D917EA" w:rsidRDefault="000829A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0829A1" w:rsidRPr="00D917EA" w:rsidRDefault="000829A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lastRenderedPageBreak/>
              <w:t xml:space="preserve"> -konwersatoryjny.</w:t>
            </w:r>
          </w:p>
          <w:p w:rsidR="000829A1" w:rsidRPr="00D917EA" w:rsidRDefault="000829A1" w:rsidP="00D917EA">
            <w:pPr>
              <w:pStyle w:val="Domylnie"/>
              <w:spacing w:after="0" w:line="240" w:lineRule="auto"/>
              <w:jc w:val="both"/>
              <w:rPr>
                <w:rFonts w:ascii="Times" w:hAnsi="Times" w:cs="Times New Roman"/>
                <w:b/>
              </w:rPr>
            </w:pPr>
          </w:p>
          <w:p w:rsidR="000829A1" w:rsidRPr="00D917EA" w:rsidRDefault="000829A1"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0829A1" w:rsidRPr="00D917EA" w:rsidRDefault="000829A1" w:rsidP="00D917EA">
            <w:pPr>
              <w:pStyle w:val="Domylnie"/>
              <w:spacing w:after="0" w:line="240" w:lineRule="auto"/>
              <w:jc w:val="both"/>
              <w:rPr>
                <w:rFonts w:ascii="Times" w:hAnsi="Times" w:cs="Times New Roman"/>
              </w:rPr>
            </w:pPr>
            <w:r w:rsidRPr="00D917EA">
              <w:rPr>
                <w:rFonts w:ascii="Times" w:hAnsi="Times" w:cs="Times New Roman"/>
              </w:rPr>
              <w:t>- nie dotyczy.</w:t>
            </w:r>
          </w:p>
          <w:p w:rsidR="000829A1" w:rsidRPr="00D917EA" w:rsidRDefault="000829A1" w:rsidP="00D917EA">
            <w:pPr>
              <w:pStyle w:val="Domylnie"/>
              <w:spacing w:after="0" w:line="240" w:lineRule="auto"/>
              <w:jc w:val="both"/>
              <w:rPr>
                <w:rFonts w:ascii="Times" w:hAnsi="Times" w:cs="Times New Roman"/>
                <w:b/>
              </w:rPr>
            </w:pPr>
          </w:p>
          <w:p w:rsidR="000829A1" w:rsidRPr="00D917EA" w:rsidRDefault="000829A1" w:rsidP="00D917EA">
            <w:pPr>
              <w:pStyle w:val="Domylnie"/>
              <w:spacing w:after="0" w:line="240" w:lineRule="auto"/>
              <w:jc w:val="both"/>
              <w:rPr>
                <w:rFonts w:ascii="Times" w:hAnsi="Times" w:cs="Times New Roman"/>
                <w:b/>
              </w:rPr>
            </w:pPr>
            <w:r w:rsidRPr="00D917EA">
              <w:rPr>
                <w:rFonts w:ascii="Times" w:hAnsi="Times" w:cs="Times New Roman"/>
                <w:b/>
              </w:rPr>
              <w:t>Seminaria:</w:t>
            </w:r>
          </w:p>
          <w:p w:rsidR="007140B1" w:rsidRPr="00D917EA" w:rsidRDefault="000829A1" w:rsidP="00D917EA">
            <w:pPr>
              <w:pStyle w:val="Domylnie"/>
              <w:spacing w:after="0" w:line="240" w:lineRule="auto"/>
              <w:jc w:val="both"/>
              <w:rPr>
                <w:rFonts w:ascii="Times" w:hAnsi="Times" w:cs="Times New Roman"/>
              </w:rPr>
            </w:pPr>
            <w:r w:rsidRPr="00D917EA">
              <w:rPr>
                <w:rFonts w:ascii="Times" w:hAnsi="Times" w:cs="Times New Roman"/>
              </w:rPr>
              <w:t>- nie dotyczy.</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Wymagania wstępne</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0F5FFE" w:rsidRDefault="007140B1"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Student(ka) rozpoczynający/a kształcenie z przedmiotu „Elektrofizjologia tkanki nabłonkowej w zastosowaniach do dróg oddechowych i przewodu pokarmowego” powinien/na posiadać wiedzę i umiejętności z zakresu podstaw biologii (podstawy</w:t>
            </w:r>
            <w:r w:rsidRPr="00D917EA">
              <w:rPr>
                <w:rStyle w:val="wrtext"/>
                <w:rFonts w:ascii="Times" w:hAnsi="Times" w:cs="Times New Roman"/>
              </w:rPr>
              <w:t xml:space="preserve"> czynności komórki), fizyki (zjawiska elektryczne zachodzące w roztworach) i chemii (reakcje zachodzące z udziałem jonów oraz reakcje utlenienia i redukcji), z zakresu pierwszego i drugiego roku studiów.</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Skrócony opis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Wykład fakultatywny "</w:t>
            </w:r>
            <w:r w:rsidRPr="00D917EA">
              <w:rPr>
                <w:rFonts w:ascii="Times" w:hAnsi="Times" w:cs="Times New Roman"/>
                <w:iCs/>
              </w:rPr>
              <w:t>Elektrofizjologia tkanki nabłonkowej w zastosowaniach do dróg oddechowych i przewodu pokarmowego</w:t>
            </w:r>
            <w:r w:rsidRPr="00D917EA">
              <w:rPr>
                <w:rFonts w:ascii="Times" w:hAnsi="Times" w:cs="Times New Roman"/>
              </w:rPr>
              <w:t xml:space="preserve">" dedykowany jest dla studentów III, IV i V roku kierunku Analityka medyczna. Dotyczy on podstaw przebiegu procesów reabsorpcji i sekrecji jonów w nabłonku układu oddechowego i pokarmowego w warunkach in vivo i ex vivo oraz znaczenia tych zjawisk w warunkach zdrowia i choroby.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 xml:space="preserve">Poruszane w trakcie wykładu problemy dotyczą podstawowych informacji na temat </w:t>
            </w:r>
            <w:r w:rsidRPr="00D917EA">
              <w:rPr>
                <w:rStyle w:val="wrtext"/>
                <w:rFonts w:ascii="Times" w:hAnsi="Times" w:cs="Times New Roman"/>
              </w:rPr>
              <w:t>modeli biologicznych i molekularnych podstaw przeznabłonkowych zjawisk transportowych i elektrycznych. W trakcie wykładu omawiane są także jednostki chorobowe przebiegające z zaburzeniami przeznabłonkowego transportu jonów w obrębie układu oddechowego (astma, mukowiscydoza, niedobór inhibitora alfa jeden proteazy -niedobór API, przewlekła obturacyjna choroba płuc - POCHP) oraz przewodu pokarmowego (czynnościowe zaburzenia przewodu pokarmowego, biegunki, zaparcia, zaburzenia wchłaniania i choroby zapalne).</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Pełny opis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hAnsi="Times" w:cs="Times New Roman"/>
              </w:rPr>
            </w:pPr>
            <w:r w:rsidRPr="00D917EA">
              <w:rPr>
                <w:rFonts w:ascii="Times" w:hAnsi="Times" w:cs="Times New Roman"/>
              </w:rPr>
              <w:t xml:space="preserve">Wykłady fakultatywne (15 godzin) mają za zadanie przekazanie wiedzy z zakresu podstawowych pojęć i zagadnień z zakresu elektrofizjologicznej czynności układu oddechowego i przewodu pokarmowego. </w:t>
            </w:r>
          </w:p>
          <w:p w:rsidR="007140B1" w:rsidRPr="00D917EA" w:rsidRDefault="007140B1" w:rsidP="00D917EA">
            <w:pPr>
              <w:spacing w:after="0" w:line="240" w:lineRule="auto"/>
              <w:jc w:val="both"/>
              <w:rPr>
                <w:rStyle w:val="wrtext"/>
                <w:rFonts w:ascii="Times" w:hAnsi="Times" w:cs="Times New Roman"/>
              </w:rPr>
            </w:pPr>
            <w:r w:rsidRPr="00D917EA">
              <w:rPr>
                <w:rFonts w:ascii="Times" w:hAnsi="Times" w:cs="Times New Roman"/>
              </w:rPr>
              <w:t xml:space="preserve">Informacje przekazywane studentom w trakcie wykładu dotyczą torów przeznabłonkowego </w:t>
            </w:r>
            <w:r w:rsidRPr="00D917EA">
              <w:rPr>
                <w:rStyle w:val="wrtext"/>
                <w:rFonts w:ascii="Times" w:hAnsi="Times" w:cs="Times New Roman"/>
              </w:rPr>
              <w:t>transportu jonów i zjawisk elektrycznych zachodzących w tkance nabłonkowej. Omawiane są metody umożliwiające badanie i analizowanie tych zjawisk (aparat Ussinga, klamra łatkowa etc.), a także modele doświadczalne znajdujące zastosowanie w elektrofizjologii (ściana tchawicy i jelita grubego królika, skóra żaby, stopa ślimaka etc.).</w:t>
            </w:r>
          </w:p>
          <w:p w:rsidR="007140B1" w:rsidRPr="00D917EA" w:rsidRDefault="007140B1" w:rsidP="00D917EA">
            <w:pPr>
              <w:spacing w:after="0" w:line="240" w:lineRule="auto"/>
              <w:jc w:val="both"/>
              <w:rPr>
                <w:rStyle w:val="wrtext"/>
                <w:rFonts w:ascii="Times" w:hAnsi="Times" w:cs="Times New Roman"/>
              </w:rPr>
            </w:pPr>
            <w:r w:rsidRPr="00D917EA">
              <w:rPr>
                <w:rStyle w:val="wrtext"/>
                <w:rFonts w:ascii="Times" w:hAnsi="Times" w:cs="Times New Roman"/>
              </w:rPr>
              <w:t xml:space="preserve">W trakcie wykładów studenci szczegółową zapoznają się z molekularnymi podstawami transportu przeznabłonkowego oraz uczestniczącymi w nich transporterami, takimi jak: nabłonkowe kanały jonowe (ENaC, CFTR, ORCC, CLC, kanały potasowe, chlorkowe i wapniowe), inne błonowe białka transportujące jony, </w:t>
            </w:r>
            <w:r w:rsidRPr="00D917EA">
              <w:rPr>
                <w:rStyle w:val="wrtext"/>
                <w:rFonts w:ascii="Times" w:hAnsi="Times" w:cs="Times New Roman"/>
              </w:rPr>
              <w:lastRenderedPageBreak/>
              <w:t xml:space="preserve">akwaporyny (kanały wodne) i błonowe receptory regulujace transport jonów (adrenergiczne, cholinegiczne i NANC). </w:t>
            </w:r>
          </w:p>
          <w:p w:rsidR="007140B1" w:rsidRPr="00D917EA" w:rsidRDefault="007140B1" w:rsidP="00D917EA">
            <w:pPr>
              <w:spacing w:after="0" w:line="240" w:lineRule="auto"/>
              <w:jc w:val="both"/>
              <w:rPr>
                <w:rFonts w:ascii="Times" w:hAnsi="Times" w:cs="Times New Roman"/>
              </w:rPr>
            </w:pPr>
            <w:r w:rsidRPr="00D917EA">
              <w:rPr>
                <w:rStyle w:val="wrtext"/>
                <w:rFonts w:ascii="Times" w:hAnsi="Times" w:cs="Times New Roman"/>
              </w:rPr>
              <w:t>Poruszane są także kwestie dotyczące zjawisk fizjologicznych zależnych od transportu przeznabłonkowego, a także typowe dziedzicznie uwarunkowane zaburzenia funkcjonowania lub syntezy nabłonkowych kanałów jonowych oraz metody badania związków działających na drogi oddechowe i przewód pokarmowy (mięśnie, nabłonek i nerwy wewnątrzścienne). Zaburzenia elektrogenicznego transportu jonów omawiane są na przykładach jednostek chorobowych układu oddechowego (astma, mukowiscydoza, niedobór inhibitora alfa jeden proteazy -niedobór API, przewlekła obturacyjna choroba płuc - POCHP) oraz przewodu pokarmowego (czynnościowe zaburzenia przewodu pokarmowego, biegunki, zaparcia, zaburzenia wchłaniania i choroby zapalne).</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Literatura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autoSpaceDE w:val="0"/>
              <w:autoSpaceDN w:val="0"/>
              <w:adjustRightInd w:val="0"/>
              <w:spacing w:after="0" w:line="240" w:lineRule="auto"/>
              <w:jc w:val="both"/>
              <w:rPr>
                <w:rFonts w:ascii="Times" w:hAnsi="Times" w:cs="Times New Roman"/>
                <w:lang w:val="en-US"/>
              </w:rPr>
            </w:pPr>
            <w:r w:rsidRPr="00D917EA">
              <w:rPr>
                <w:rFonts w:ascii="Times" w:hAnsi="Times" w:cs="Times New Roman"/>
                <w:b/>
                <w:bCs/>
                <w:lang w:val="en-US"/>
              </w:rPr>
              <w:t>Literatura podstawowa</w:t>
            </w:r>
            <w:r w:rsidRPr="00D917EA">
              <w:rPr>
                <w:rFonts w:ascii="Times" w:hAnsi="Times" w:cs="Times New Roman"/>
                <w:lang w:val="en-US"/>
              </w:rPr>
              <w:t>:</w:t>
            </w:r>
          </w:p>
          <w:p w:rsidR="007140B1" w:rsidRPr="00D917EA" w:rsidRDefault="007140B1" w:rsidP="00D917EA">
            <w:pPr>
              <w:pStyle w:val="NormalnyWeb"/>
              <w:spacing w:before="0" w:beforeAutospacing="0" w:after="0" w:afterAutospacing="0"/>
              <w:jc w:val="both"/>
              <w:rPr>
                <w:rFonts w:ascii="Times" w:hAnsi="Times"/>
                <w:sz w:val="22"/>
                <w:szCs w:val="22"/>
                <w:lang w:val="en-US"/>
              </w:rPr>
            </w:pPr>
            <w:r w:rsidRPr="00D917EA">
              <w:rPr>
                <w:rFonts w:ascii="Times" w:hAnsi="Times"/>
                <w:sz w:val="22"/>
                <w:szCs w:val="22"/>
                <w:lang w:val="en-US"/>
              </w:rPr>
              <w:t xml:space="preserve">1. W. C. Conley, W. J. Brammar: The Ion Channel Facts Book, Academic Press, London, 1999.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lang w:val="en-US"/>
              </w:rPr>
              <w:t xml:space="preserve">2. F. M. Ashcroft: Ion Channels and Diseases. </w:t>
            </w:r>
            <w:r w:rsidRPr="00D917EA">
              <w:rPr>
                <w:rFonts w:ascii="Times" w:hAnsi="Times" w:cs="Times New Roman"/>
              </w:rPr>
              <w:t xml:space="preserve">Academic Press, San Diego, 2000. </w:t>
            </w:r>
          </w:p>
          <w:p w:rsidR="007140B1" w:rsidRPr="00D917EA" w:rsidRDefault="007140B1" w:rsidP="00D917EA">
            <w:pPr>
              <w:spacing w:after="0" w:line="240" w:lineRule="auto"/>
              <w:jc w:val="both"/>
              <w:rPr>
                <w:rStyle w:val="wrtext"/>
                <w:rFonts w:ascii="Times" w:hAnsi="Times" w:cs="Times New Roman"/>
              </w:rPr>
            </w:pPr>
            <w:r w:rsidRPr="00D917EA">
              <w:rPr>
                <w:rFonts w:ascii="Times" w:hAnsi="Times" w:cs="Times New Roman"/>
              </w:rPr>
              <w:t xml:space="preserve">3. </w:t>
            </w:r>
            <w:r w:rsidRPr="00D917EA">
              <w:rPr>
                <w:rStyle w:val="wrtext"/>
                <w:rFonts w:ascii="Times" w:hAnsi="Times" w:cs="Times New Roman"/>
              </w:rPr>
              <w:t>S. Konturek: Podstawy Fizjologii Człowieka - układ nerwowy i narządy zmysłów, Wyd. U. Jagiell., 2009.</w:t>
            </w:r>
          </w:p>
          <w:p w:rsidR="007140B1" w:rsidRPr="00D917EA" w:rsidRDefault="007140B1" w:rsidP="00D917EA">
            <w:pPr>
              <w:spacing w:after="0" w:line="240" w:lineRule="auto"/>
              <w:jc w:val="both"/>
              <w:rPr>
                <w:rStyle w:val="wrtext"/>
                <w:rFonts w:ascii="Times" w:hAnsi="Times" w:cs="Times New Roman"/>
              </w:rPr>
            </w:pPr>
            <w:r w:rsidRPr="00D917EA">
              <w:rPr>
                <w:rStyle w:val="wrtext"/>
                <w:rFonts w:ascii="Times" w:hAnsi="Times" w:cs="Times New Roman"/>
              </w:rPr>
              <w:t>4. S. Maśliński i J. Ryżewski: Patofizjologia, PZWL 2012</w:t>
            </w:r>
          </w:p>
          <w:p w:rsidR="007140B1" w:rsidRPr="00D917EA" w:rsidRDefault="007140B1" w:rsidP="00D917EA">
            <w:pPr>
              <w:spacing w:after="0" w:line="240" w:lineRule="auto"/>
              <w:jc w:val="both"/>
              <w:rPr>
                <w:rStyle w:val="wrtext"/>
                <w:rFonts w:ascii="Times" w:hAnsi="Times" w:cs="Times New Roman"/>
              </w:rPr>
            </w:pPr>
            <w:r w:rsidRPr="00D917EA">
              <w:rPr>
                <w:rStyle w:val="wrtext"/>
                <w:rFonts w:ascii="Times" w:hAnsi="Times" w:cs="Times New Roman"/>
              </w:rPr>
              <w:t>5. M. Tafil-Klawe, J.Klawe: Wykłady z fizjologii człowieka, PZWL 2017</w:t>
            </w:r>
          </w:p>
          <w:p w:rsidR="007140B1" w:rsidRPr="00D917EA" w:rsidRDefault="007140B1" w:rsidP="00D917EA">
            <w:pPr>
              <w:spacing w:after="0" w:line="240" w:lineRule="auto"/>
              <w:jc w:val="both"/>
              <w:rPr>
                <w:rFonts w:ascii="Times" w:hAnsi="Times" w:cs="Times New Roman"/>
                <w:lang w:val="en-US"/>
              </w:rPr>
            </w:pPr>
            <w:r w:rsidRPr="00D917EA">
              <w:rPr>
                <w:rFonts w:ascii="Times" w:hAnsi="Times" w:cs="Times New Roman"/>
              </w:rPr>
              <w:t xml:space="preserve">6. P. Smuszkiewicz, T. Tyrakowski, L. Drobnik.: Płynna wyściółka dróg oddechowych i transport śluzowo-rzęskowy. Czy znieczulenie ogólne może wpłynąć na ich funkcję? Anest. Intens. </w:t>
            </w:r>
            <w:r w:rsidRPr="00D917EA">
              <w:rPr>
                <w:rFonts w:ascii="Times" w:hAnsi="Times" w:cs="Times New Roman"/>
                <w:lang w:val="en-US"/>
              </w:rPr>
              <w:t xml:space="preserve">Ter. 2005 T. 37 s. 200-206. </w:t>
            </w:r>
          </w:p>
          <w:p w:rsidR="007140B1" w:rsidRPr="00D917EA" w:rsidRDefault="007140B1" w:rsidP="00D917EA">
            <w:pPr>
              <w:spacing w:after="0" w:line="240" w:lineRule="auto"/>
              <w:jc w:val="both"/>
              <w:rPr>
                <w:rStyle w:val="wrtext"/>
                <w:rFonts w:ascii="Times" w:hAnsi="Times" w:cs="Times New Roman"/>
                <w:b/>
                <w:lang w:val="en-US"/>
              </w:rPr>
            </w:pPr>
            <w:r w:rsidRPr="00D917EA">
              <w:rPr>
                <w:rStyle w:val="wrtext"/>
                <w:rFonts w:ascii="Times" w:hAnsi="Times" w:cs="Times New Roman"/>
                <w:b/>
                <w:lang w:val="en-US"/>
              </w:rPr>
              <w:t xml:space="preserve">Literatura uzupełniająca: </w:t>
            </w:r>
          </w:p>
          <w:p w:rsidR="007140B1" w:rsidRPr="00D917EA" w:rsidRDefault="007140B1" w:rsidP="00D917EA">
            <w:pPr>
              <w:spacing w:after="0" w:line="240" w:lineRule="auto"/>
              <w:jc w:val="both"/>
              <w:rPr>
                <w:rStyle w:val="wrtext"/>
                <w:rFonts w:ascii="Times" w:hAnsi="Times" w:cs="Times New Roman"/>
              </w:rPr>
            </w:pPr>
            <w:r w:rsidRPr="00D917EA">
              <w:rPr>
                <w:rStyle w:val="wrtext"/>
                <w:rFonts w:ascii="Times" w:hAnsi="Times" w:cs="Times New Roman"/>
                <w:lang w:val="en-US"/>
              </w:rPr>
              <w:t xml:space="preserve">1. J.T. Aerts, K.R. Louis, S.R. Crandall,et al.: Patch Clamp Electrophysiology and Capillary Electrophoresis - Mass Spectrometry Metabolomics for Single Cell Characterization. </w:t>
            </w:r>
            <w:r w:rsidRPr="00D917EA">
              <w:rPr>
                <w:rStyle w:val="wrtext"/>
                <w:rFonts w:ascii="Times" w:hAnsi="Times" w:cs="Times New Roman"/>
              </w:rPr>
              <w:t xml:space="preserve">Anal.Chem. 2014, 86:3203-3208 </w:t>
            </w:r>
          </w:p>
          <w:p w:rsidR="007140B1" w:rsidRPr="00D917EA" w:rsidRDefault="007140B1" w:rsidP="00D917EA">
            <w:pPr>
              <w:spacing w:after="0" w:line="240" w:lineRule="auto"/>
              <w:jc w:val="both"/>
              <w:rPr>
                <w:rFonts w:ascii="Times" w:hAnsi="Times" w:cs="Times New Roman"/>
              </w:rPr>
            </w:pPr>
            <w:r w:rsidRPr="00D917EA">
              <w:rPr>
                <w:rStyle w:val="wrtext"/>
                <w:rFonts w:ascii="Times" w:hAnsi="Times" w:cs="Times New Roman"/>
              </w:rPr>
              <w:t xml:space="preserve">2. </w:t>
            </w:r>
            <w:r w:rsidRPr="00D917EA">
              <w:rPr>
                <w:rFonts w:ascii="Times" w:hAnsi="Times" w:cs="Times New Roman"/>
              </w:rPr>
              <w:t xml:space="preserve">Tyrakowski T.: Prawidłowa i zaburzona funkcja kanału chlorkowego CFTR - biochemiczna analiza mukowiscydozy. Post. Bioch. 39:25-32. 1993. </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Metody i kryteria oceniania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hAnsi="Times" w:cs="Times New Roman"/>
                <w:iCs/>
              </w:rPr>
            </w:pPr>
            <w:r w:rsidRPr="00D917EA">
              <w:rPr>
                <w:rFonts w:ascii="Times" w:hAnsi="Times" w:cs="Times New Roman"/>
                <w:iCs/>
              </w:rPr>
              <w:t>1. Obserwacja czynności i zaangażowania studentów w zajęcia: W1-W10, K1-K2,</w:t>
            </w:r>
          </w:p>
          <w:p w:rsidR="007140B1" w:rsidRPr="00D917EA" w:rsidRDefault="007140B1" w:rsidP="00D917EA">
            <w:pPr>
              <w:pStyle w:val="Domylnie"/>
              <w:spacing w:after="0" w:line="240" w:lineRule="auto"/>
              <w:jc w:val="both"/>
              <w:rPr>
                <w:rFonts w:ascii="Times" w:hAnsi="Times" w:cs="Times New Roman"/>
                <w:iCs/>
              </w:rPr>
            </w:pPr>
            <w:r w:rsidRPr="00D917EA">
              <w:rPr>
                <w:rFonts w:ascii="Times" w:hAnsi="Times" w:cs="Times New Roman"/>
                <w:iCs/>
              </w:rPr>
              <w:t>2. Ocena aktywności studentów, dyskusja: W1-W10, U1-U4,</w:t>
            </w:r>
          </w:p>
          <w:p w:rsidR="007140B1" w:rsidRPr="00D917EA" w:rsidRDefault="007140B1" w:rsidP="00D917EA">
            <w:pPr>
              <w:pStyle w:val="Domylnie"/>
              <w:spacing w:after="0" w:line="240" w:lineRule="auto"/>
              <w:jc w:val="both"/>
              <w:rPr>
                <w:rFonts w:ascii="Times" w:hAnsi="Times" w:cs="Times New Roman"/>
                <w:iCs/>
              </w:rPr>
            </w:pPr>
            <w:r w:rsidRPr="00D917EA">
              <w:rPr>
                <w:rFonts w:ascii="Times" w:hAnsi="Times" w:cs="Times New Roman"/>
                <w:iCs/>
              </w:rPr>
              <w:t>3. Obecność: K1, K3.</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Praktyki zawodowe w ramach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eastAsia="Times New Roman" w:hAnsi="Times" w:cs="Times New Roman"/>
                <w:b/>
                <w:bCs/>
                <w:iCs/>
              </w:rPr>
            </w:pPr>
            <w:r w:rsidRPr="00D917EA">
              <w:rPr>
                <w:rFonts w:ascii="Times" w:eastAsia="Times New Roman" w:hAnsi="Times" w:cs="Times New Roman"/>
                <w:iCs/>
              </w:rPr>
              <w:t>Nie dotyczy</w:t>
            </w:r>
            <w:r w:rsidR="001E3788" w:rsidRPr="00D917EA">
              <w:rPr>
                <w:rFonts w:ascii="Times" w:eastAsia="Times New Roman" w:hAnsi="Times" w:cs="Times New Roman"/>
                <w:iCs/>
              </w:rPr>
              <w:t>.</w:t>
            </w:r>
          </w:p>
        </w:tc>
      </w:tr>
    </w:tbl>
    <w:p w:rsidR="007140B1" w:rsidRPr="00D917EA" w:rsidRDefault="007140B1" w:rsidP="00D917EA">
      <w:pPr>
        <w:pStyle w:val="Domylnie"/>
        <w:spacing w:after="0" w:line="240" w:lineRule="auto"/>
        <w:ind w:left="1440"/>
        <w:jc w:val="both"/>
        <w:rPr>
          <w:rFonts w:ascii="Times" w:hAnsi="Times" w:cs="Times New Roman"/>
        </w:rPr>
      </w:pPr>
    </w:p>
    <w:p w:rsidR="001E3788" w:rsidRPr="00D917EA" w:rsidRDefault="001E3788" w:rsidP="00D917EA">
      <w:pPr>
        <w:pStyle w:val="Domylnie"/>
        <w:spacing w:after="0" w:line="240" w:lineRule="auto"/>
        <w:jc w:val="both"/>
        <w:rPr>
          <w:rFonts w:ascii="Times" w:hAnsi="Times" w:cs="Times New Roman"/>
          <w:b/>
          <w:bCs/>
          <w:lang w:eastAsia="pl-PL"/>
        </w:rPr>
        <w:sectPr w:rsidR="001E3788" w:rsidRPr="00D917EA" w:rsidSect="00B520EA">
          <w:pgSz w:w="11906" w:h="16838"/>
          <w:pgMar w:top="1417" w:right="1558" w:bottom="1417" w:left="1417" w:header="708" w:footer="708" w:gutter="0"/>
          <w:cols w:space="708"/>
          <w:docGrid w:linePitch="360"/>
        </w:sectPr>
      </w:pPr>
    </w:p>
    <w:p w:rsidR="007140B1" w:rsidRPr="00D917EA" w:rsidRDefault="001E3788" w:rsidP="00D917EA">
      <w:pPr>
        <w:pStyle w:val="Domylnie"/>
        <w:spacing w:after="0" w:line="240" w:lineRule="auto"/>
        <w:jc w:val="both"/>
        <w:rPr>
          <w:rFonts w:ascii="Times" w:hAnsi="Times" w:cs="Times New Roman"/>
        </w:rPr>
      </w:pPr>
      <w:r w:rsidRPr="00D917EA">
        <w:rPr>
          <w:rFonts w:ascii="Times" w:hAnsi="Times" w:cs="Times New Roman"/>
          <w:b/>
          <w:bCs/>
          <w:lang w:eastAsia="pl-PL"/>
        </w:rPr>
        <w:lastRenderedPageBreak/>
        <w:t xml:space="preserve">B) </w:t>
      </w:r>
      <w:r w:rsidR="007140B1" w:rsidRPr="00D917EA">
        <w:rPr>
          <w:rFonts w:ascii="Times" w:hAnsi="Times" w:cs="Times New Roman"/>
          <w:b/>
          <w:bCs/>
          <w:lang w:eastAsia="pl-PL"/>
        </w:rPr>
        <w:t xml:space="preserve">Opis przedmiotu i zajęć cyklu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989"/>
        <w:gridCol w:w="6060"/>
      </w:tblGrid>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bCs/>
                <w:lang w:eastAsia="pl-PL"/>
              </w:rPr>
            </w:pPr>
            <w:r w:rsidRPr="00D917EA">
              <w:rPr>
                <w:rFonts w:ascii="Times" w:hAnsi="Times" w:cs="Times New Roman"/>
                <w:b/>
                <w:bCs/>
                <w:lang w:eastAsia="pl-PL"/>
              </w:rPr>
              <w:t>Nazwa pola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rPr>
            </w:pPr>
            <w:r w:rsidRPr="00D917EA">
              <w:rPr>
                <w:rFonts w:ascii="Times" w:hAnsi="Times" w:cs="Times New Roman"/>
                <w:b/>
                <w:bCs/>
                <w:lang w:eastAsia="pl-PL"/>
              </w:rPr>
              <w:t>Komentarz</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Cykl dydaktyczny, w którym przedmiot jest realizowany</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0F5FFE" w:rsidRDefault="007140B1" w:rsidP="00D917EA">
            <w:pPr>
              <w:pStyle w:val="Domylnie"/>
              <w:spacing w:after="0" w:line="240" w:lineRule="auto"/>
              <w:jc w:val="both"/>
              <w:rPr>
                <w:rFonts w:ascii="Times" w:hAnsi="Times" w:cs="Times New Roman"/>
                <w:b/>
              </w:rPr>
            </w:pPr>
            <w:r w:rsidRPr="000F5FFE">
              <w:rPr>
                <w:rFonts w:ascii="Times" w:hAnsi="Times" w:cs="Times New Roman"/>
                <w:b/>
                <w:iCs/>
                <w:lang w:eastAsia="pl-PL"/>
              </w:rPr>
              <w:t>III, IV, V rok, V-X semestr</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Sposób zaliczenia przedmiotu w cyklu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1E3788" w:rsidP="00D917EA">
            <w:pPr>
              <w:pStyle w:val="Domylnie"/>
              <w:spacing w:after="0" w:line="240" w:lineRule="auto"/>
              <w:jc w:val="both"/>
              <w:rPr>
                <w:rFonts w:ascii="Times" w:hAnsi="Times" w:cs="Times New Roman"/>
              </w:rPr>
            </w:pPr>
            <w:r w:rsidRPr="00D917EA">
              <w:rPr>
                <w:rFonts w:ascii="Times" w:eastAsia="Times New Roman" w:hAnsi="Times" w:cs="Times New Roman"/>
                <w:b/>
                <w:iCs/>
              </w:rPr>
              <w:t xml:space="preserve">Wykłady: </w:t>
            </w:r>
            <w:r w:rsidR="007140B1" w:rsidRPr="00D917EA">
              <w:rPr>
                <w:rFonts w:ascii="Times" w:hAnsi="Times" w:cs="Times New Roman"/>
                <w:iCs/>
                <w:lang w:eastAsia="pl-PL"/>
              </w:rPr>
              <w:t>Zaliczenie na ocenę</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Forma(y) i liczba godzin zajęć oraz sposoby ich zaliczenia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b/>
                <w:iCs/>
              </w:rPr>
              <w:t>Wykłady:</w:t>
            </w:r>
            <w:r w:rsidRPr="00D917EA">
              <w:rPr>
                <w:rFonts w:ascii="Times" w:eastAsia="Times New Roman" w:hAnsi="Times" w:cs="Times New Roman"/>
                <w:iCs/>
              </w:rPr>
              <w:t xml:space="preserve"> 15 godzin</w:t>
            </w:r>
            <w:r w:rsidR="001E3788" w:rsidRPr="00D917EA">
              <w:rPr>
                <w:rFonts w:ascii="Times" w:eastAsia="Times New Roman" w:hAnsi="Times" w:cs="Times New Roman"/>
                <w:iCs/>
              </w:rPr>
              <w:t xml:space="preserve">- </w:t>
            </w:r>
            <w:r w:rsidR="001E3788" w:rsidRPr="00D917EA">
              <w:rPr>
                <w:rFonts w:ascii="Times" w:hAnsi="Times" w:cs="Times New Roman"/>
                <w:iCs/>
                <w:lang w:eastAsia="pl-PL"/>
              </w:rPr>
              <w:t>Zaliczenie na ocenę</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Imię i nazwisko koordynatora/ów przedmiotu cyklu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rPr>
              <w:t>Dr n. med. Elżbieta Piskorska</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Imię i nazwisko osób prowadzących grupy zajęciowe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br/>
            </w:r>
            <w:r w:rsidRPr="00D917EA">
              <w:rPr>
                <w:rFonts w:ascii="Times" w:hAnsi="Times" w:cs="Times New Roman"/>
              </w:rPr>
              <w:t>Dr n. med. Elżbieta Piskorska</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Atrybut (charakter) przedmiotu</w:t>
            </w:r>
          </w:p>
          <w:p w:rsidR="007140B1" w:rsidRPr="00D917EA" w:rsidRDefault="007140B1" w:rsidP="00D917EA">
            <w:pPr>
              <w:pStyle w:val="Domylnie"/>
              <w:spacing w:after="0" w:line="240" w:lineRule="auto"/>
              <w:jc w:val="both"/>
              <w:rPr>
                <w:rFonts w:ascii="Times" w:hAnsi="Times" w:cs="Times New Roman"/>
                <w:b/>
              </w:rPr>
            </w:pP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hAnsi="Times" w:cs="Times New Roman"/>
              </w:rPr>
            </w:pPr>
            <w:r w:rsidRPr="00D917EA">
              <w:rPr>
                <w:rFonts w:ascii="Times" w:hAnsi="Times" w:cs="Times New Roman"/>
              </w:rPr>
              <w:t>Przedmiot fakultatywny</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Grupy zajęciowe z opisem i limitem miejsc w grupach</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EE3363" w:rsidRPr="00D917EA" w:rsidRDefault="00EE3363"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7140B1" w:rsidRPr="00D917EA" w:rsidRDefault="00EE3363" w:rsidP="00D917EA">
            <w:pPr>
              <w:pStyle w:val="Domylnie"/>
              <w:spacing w:after="0" w:line="240" w:lineRule="auto"/>
              <w:jc w:val="both"/>
              <w:rPr>
                <w:rFonts w:ascii="Times" w:eastAsia="Times New Roman" w:hAnsi="Times" w:cs="Times New Roman"/>
                <w:iCs/>
              </w:rPr>
            </w:pPr>
            <w:r w:rsidRPr="00D917EA">
              <w:rPr>
                <w:rFonts w:ascii="Times" w:hAnsi="Times" w:cs="Times New Roman"/>
              </w:rPr>
              <w:t>Maksymalna liczba studentów: 100</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Terminy i miejsca odbywania zajęć</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1E3788" w:rsidP="00D917EA">
            <w:pPr>
              <w:pStyle w:val="Domylnie"/>
              <w:spacing w:after="0" w:line="240" w:lineRule="auto"/>
              <w:jc w:val="both"/>
              <w:rPr>
                <w:rFonts w:ascii="Times" w:eastAsia="Times New Roman" w:hAnsi="Times" w:cs="Times New Roman"/>
                <w:iCs/>
              </w:rPr>
            </w:pPr>
            <w:r w:rsidRPr="00D917EA">
              <w:rPr>
                <w:rFonts w:ascii="Times" w:hAnsi="Times" w:cs="Times New Roman"/>
                <w:bCs/>
                <w:iCs/>
              </w:rPr>
              <w:t xml:space="preserve">Sale wykładowe Collegium Medium im. L. Rydygiera </w:t>
            </w:r>
            <w:r w:rsidRPr="00D917EA">
              <w:rPr>
                <w:rFonts w:ascii="Times" w:hAnsi="Times" w:cs="Times New Roman"/>
                <w:bCs/>
                <w:iCs/>
              </w:rPr>
              <w:br/>
              <w:t>w Bydgoszczy Uniwersytetu Mikołaja Kopernika w Toruniu w terminach podawanych przez Dział Dydaktyki.</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lang w:eastAsia="pl-PL"/>
              </w:rPr>
            </w:pPr>
            <w:r w:rsidRPr="00D917EA">
              <w:rPr>
                <w:rFonts w:ascii="Times" w:hAnsi="Times" w:cs="Times New Roman"/>
                <w:b/>
                <w:lang w:eastAsia="pl-PL"/>
              </w:rPr>
              <w:t>Liczba godzin zajęć prowadzonych z wykorzystaniem metod i technik kształcenia na odległość</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1E3788"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Brak.</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lang w:eastAsia="pl-PL"/>
              </w:rPr>
            </w:pPr>
            <w:r w:rsidRPr="00D917EA">
              <w:rPr>
                <w:rFonts w:ascii="Times" w:hAnsi="Times" w:cs="Times New Roman"/>
                <w:b/>
                <w:lang w:eastAsia="pl-PL"/>
              </w:rPr>
              <w:t>Strona www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1E3788"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Brak.</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zdefiniowane dla danej formy zajęć w ramach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1E3788" w:rsidRPr="00D917EA" w:rsidRDefault="001E3788" w:rsidP="00D917EA">
            <w:pPr>
              <w:pStyle w:val="Domylnie"/>
              <w:spacing w:after="0" w:line="240" w:lineRule="auto"/>
              <w:jc w:val="both"/>
              <w:rPr>
                <w:rFonts w:ascii="Times" w:hAnsi="Times" w:cs="Times New Roman"/>
                <w:b/>
              </w:rPr>
            </w:pPr>
            <w:r w:rsidRPr="00D917EA">
              <w:rPr>
                <w:rFonts w:ascii="Times" w:hAnsi="Times" w:cs="Times New Roman"/>
                <w:b/>
              </w:rPr>
              <w:t>Wykład student zna i rozumie:</w:t>
            </w:r>
          </w:p>
          <w:p w:rsidR="001E3788"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W1: nazewnictwo poszczególnych odcinków dróg oddechowych, przewodu pokarmowego i najważniejszych białek transportowych w tych lokalizacjach.</w:t>
            </w:r>
          </w:p>
          <w:p w:rsidR="001E3788"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W2: budowę ciała ludzkiego w podejściu topograficznym oraz czynnościowym (układ oddechowy, układ pokarmowy).</w:t>
            </w:r>
          </w:p>
          <w:p w:rsidR="001E3788"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W3: prawidłową budowę i funkcję nabłonka wyścielającego światło układu oddechowego i przewodu pokarmowego.</w:t>
            </w:r>
          </w:p>
          <w:p w:rsidR="001E3788"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W4: procesy przeznabłonkowego transportu jonów (sekrecja i reabsorbcja) zachodzących w nabłonku oddechowym i jelitach.</w:t>
            </w:r>
          </w:p>
          <w:p w:rsidR="001E3788"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W5: podstawy elektrofizjologiczne funkcjonowania poszczególnych białek transportowych i ich wpływ na stan czynnościowy i strukturalny wewnętrznych powłok układu oddechowego i pokarmowe w zdrowiu i chorobie.</w:t>
            </w:r>
          </w:p>
          <w:p w:rsidR="001E3788"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W6: zjawiska biofizycznych zachodzących w procesie przeznabłonkowego transportu jonów.</w:t>
            </w:r>
          </w:p>
          <w:p w:rsidR="001E3788"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W7: podstawową rolę zjawisk fizykochemicznych zachodzących w wybranych tkankach w warunkach in vivo oraz in vitro.</w:t>
            </w:r>
          </w:p>
          <w:p w:rsidR="001E3788"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W8: podstawy medycyny opartej na faktach dotyczące przeznabłonkowego transportu jonów.</w:t>
            </w:r>
          </w:p>
          <w:p w:rsidR="001E3788"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W9: pojęcie choroby jako następstwa zaburzeń równowagi w procesach sekrecji i reabsorpcji jonów w nabłonku układu oddechowego i przewodu pokarmowego.</w:t>
            </w:r>
          </w:p>
          <w:p w:rsidR="001E3788"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 xml:space="preserve">W10: wiedzę z zakresu biologii medycznej, a w szczególności w zagadnieniach związanych z elektrofizjologiczną czynnością </w:t>
            </w:r>
            <w:r w:rsidRPr="00D917EA">
              <w:rPr>
                <w:rFonts w:ascii="Times" w:hAnsi="Times" w:cs="Times New Roman"/>
              </w:rPr>
              <w:lastRenderedPageBreak/>
              <w:t>tkanek.</w:t>
            </w:r>
          </w:p>
          <w:p w:rsidR="001E3788" w:rsidRPr="00D917EA" w:rsidRDefault="001E3788" w:rsidP="00D917EA">
            <w:pPr>
              <w:pStyle w:val="Domylnie"/>
              <w:spacing w:after="0" w:line="240" w:lineRule="auto"/>
              <w:jc w:val="both"/>
              <w:rPr>
                <w:rFonts w:ascii="Times" w:hAnsi="Times" w:cs="Times New Roman"/>
                <w:b/>
              </w:rPr>
            </w:pPr>
            <w:r w:rsidRPr="00D917EA">
              <w:rPr>
                <w:rFonts w:ascii="Times" w:hAnsi="Times" w:cs="Times New Roman"/>
                <w:b/>
              </w:rPr>
              <w:t>Wykład student potrafi:</w:t>
            </w:r>
          </w:p>
          <w:p w:rsidR="001E3788"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U1: identyfikować i opisywać biofizyczne podstawy elektrogenicznego transportu jonów.</w:t>
            </w:r>
          </w:p>
          <w:p w:rsidR="001E3788"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U2: wyjaśniać wpływ wybranych czynników środowiskowych (tj.: temperatura, ciśnienie atmosferyczne, pole elektromagnetyczne, promieniowanie jonizujące) na przebieg sekrecji jonów chlorkowych i reabsorpcji jonów sodowych, z uwzględnieniem uczestniczących w nich transporterów błonowych.</w:t>
            </w:r>
          </w:p>
          <w:p w:rsidR="001E3788"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U3: stosować wiedzę opartą na dowodach naukowych dotyczącą medycyny laboratoryjnej, z uwzględnieniem elektrofizjologicznej czynności tkanek.</w:t>
            </w:r>
          </w:p>
          <w:p w:rsidR="001E3788"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U4: zinterpretować dane eksperymentalne i odnieść je do aktualnego stanu wiedzy medycznej z zakresu chorób przebiegających z zaburzeniami procesóe transportu jonów.</w:t>
            </w:r>
          </w:p>
          <w:p w:rsidR="001E3788" w:rsidRPr="00D917EA" w:rsidRDefault="001E3788" w:rsidP="00D917EA">
            <w:pPr>
              <w:pStyle w:val="Domylnie"/>
              <w:spacing w:after="0" w:line="240" w:lineRule="auto"/>
              <w:jc w:val="both"/>
              <w:rPr>
                <w:rFonts w:ascii="Times" w:hAnsi="Times" w:cs="Times New Roman"/>
                <w:b/>
              </w:rPr>
            </w:pPr>
            <w:r w:rsidRPr="00D917EA">
              <w:rPr>
                <w:rFonts w:ascii="Times" w:hAnsi="Times" w:cs="Times New Roman"/>
                <w:b/>
              </w:rPr>
              <w:t>Wykład student gotów jest do:</w:t>
            </w:r>
          </w:p>
          <w:p w:rsidR="001E3788"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K1: weryfikacji ciągłego postępu wiedzy w zakresie elektrofizjologii tkanek nabłonkowych i konieczności nieustannego dokształcania się.</w:t>
            </w:r>
          </w:p>
          <w:p w:rsidR="001E3788"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K2: dążenia do pozyskiwania wiarygodnych informacji naukowych z obiektywnych źródeł.</w:t>
            </w:r>
          </w:p>
          <w:p w:rsidR="007140B1" w:rsidRPr="00D917EA" w:rsidRDefault="001E3788" w:rsidP="00D917EA">
            <w:pPr>
              <w:pStyle w:val="Domylnie"/>
              <w:spacing w:after="0" w:line="240" w:lineRule="auto"/>
              <w:jc w:val="both"/>
              <w:rPr>
                <w:rFonts w:ascii="Times" w:hAnsi="Times" w:cs="Times New Roman"/>
              </w:rPr>
            </w:pPr>
            <w:r w:rsidRPr="00D917EA">
              <w:rPr>
                <w:rFonts w:ascii="Times" w:hAnsi="Times" w:cs="Times New Roman"/>
              </w:rPr>
              <w:t>K3: rozważnego podchodzenia do doniesień popularnonaukowych dotyczących nauk medycznych i weryfikuje je na podstawie danych uzyskanych eksperymentalnie.</w:t>
            </w:r>
          </w:p>
        </w:tc>
      </w:tr>
      <w:tr w:rsidR="007140B1" w:rsidRPr="00D917EA" w:rsidTr="009E46C9">
        <w:trPr>
          <w:trHeight w:val="1064"/>
        </w:trPr>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Metody i kryteria oceniania danej formy zajęć w ramach przedmiotu</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1E3788" w:rsidRPr="00D917EA" w:rsidRDefault="001E3788" w:rsidP="00D917EA">
            <w:pPr>
              <w:pStyle w:val="Domylnie"/>
              <w:spacing w:after="0" w:line="240" w:lineRule="auto"/>
              <w:jc w:val="both"/>
              <w:rPr>
                <w:rFonts w:ascii="Times" w:hAnsi="Times" w:cs="Times New Roman"/>
                <w:iCs/>
              </w:rPr>
            </w:pPr>
            <w:r w:rsidRPr="00D917EA">
              <w:rPr>
                <w:rFonts w:ascii="Times" w:hAnsi="Times" w:cs="Times New Roman"/>
                <w:iCs/>
              </w:rPr>
              <w:t>1. Obserwacja czynności i zaangażowania studentów w zajęcia: W1-W10, K1-K2,</w:t>
            </w:r>
          </w:p>
          <w:p w:rsidR="001E3788" w:rsidRPr="00D917EA" w:rsidRDefault="001E3788" w:rsidP="00D917EA">
            <w:pPr>
              <w:pStyle w:val="Domylnie"/>
              <w:spacing w:after="0" w:line="240" w:lineRule="auto"/>
              <w:jc w:val="both"/>
              <w:rPr>
                <w:rFonts w:ascii="Times" w:hAnsi="Times" w:cs="Times New Roman"/>
                <w:iCs/>
              </w:rPr>
            </w:pPr>
            <w:r w:rsidRPr="00D917EA">
              <w:rPr>
                <w:rFonts w:ascii="Times" w:hAnsi="Times" w:cs="Times New Roman"/>
                <w:iCs/>
              </w:rPr>
              <w:t>2. Ocena aktywności studentów, dyskusja: W1-W10, U1-U4,</w:t>
            </w:r>
          </w:p>
          <w:p w:rsidR="007140B1" w:rsidRPr="00D917EA" w:rsidRDefault="001E3788" w:rsidP="00D917EA">
            <w:pPr>
              <w:pStyle w:val="Domylnie"/>
              <w:spacing w:after="0" w:line="240" w:lineRule="auto"/>
              <w:jc w:val="both"/>
              <w:rPr>
                <w:rFonts w:ascii="Times" w:hAnsi="Times" w:cs="Times New Roman"/>
                <w:iCs/>
              </w:rPr>
            </w:pPr>
            <w:r w:rsidRPr="00D917EA">
              <w:rPr>
                <w:rFonts w:ascii="Times" w:hAnsi="Times" w:cs="Times New Roman"/>
                <w:iCs/>
              </w:rPr>
              <w:t>3. Obecność: K1, K3.</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Zakres tematów</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1E3788" w:rsidRPr="00D917EA" w:rsidRDefault="001E3788" w:rsidP="00D917EA">
            <w:pPr>
              <w:pStyle w:val="NormalnyWeb"/>
              <w:spacing w:before="0" w:beforeAutospacing="0" w:after="0" w:afterAutospacing="0"/>
              <w:jc w:val="both"/>
              <w:rPr>
                <w:rFonts w:ascii="Times" w:hAnsi="Times"/>
                <w:b/>
                <w:sz w:val="22"/>
                <w:szCs w:val="22"/>
              </w:rPr>
            </w:pPr>
            <w:r w:rsidRPr="00D917EA">
              <w:rPr>
                <w:rFonts w:ascii="Times" w:hAnsi="Times"/>
                <w:b/>
                <w:sz w:val="22"/>
                <w:szCs w:val="22"/>
              </w:rPr>
              <w:t>Tematy wykładów</w:t>
            </w:r>
            <w:r w:rsidR="007140B1" w:rsidRPr="00D917EA">
              <w:rPr>
                <w:rFonts w:ascii="Times" w:hAnsi="Times"/>
                <w:b/>
                <w:sz w:val="22"/>
                <w:szCs w:val="22"/>
              </w:rPr>
              <w:t>:</w:t>
            </w:r>
          </w:p>
          <w:p w:rsidR="007140B1" w:rsidRPr="00D917EA" w:rsidRDefault="007140B1" w:rsidP="00D917EA">
            <w:pPr>
              <w:pStyle w:val="NormalnyWeb"/>
              <w:spacing w:before="0" w:beforeAutospacing="0" w:after="0" w:afterAutospacing="0"/>
              <w:jc w:val="both"/>
              <w:rPr>
                <w:rFonts w:ascii="Times" w:hAnsi="Times"/>
                <w:sz w:val="22"/>
                <w:szCs w:val="22"/>
              </w:rPr>
            </w:pPr>
            <w:r w:rsidRPr="00D917EA">
              <w:rPr>
                <w:rFonts w:ascii="Times" w:hAnsi="Times"/>
                <w:sz w:val="22"/>
                <w:szCs w:val="22"/>
              </w:rPr>
              <w:t xml:space="preserve">1. Wprowadzenie - cel i zakres przedmiotu, definicje.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 xml:space="preserve">2. Znaczenie transportu jonów i zjawisk elektrycznych w tkance nabłonkowej dla czynności dróg oddechowych i przewodu pokarmowego w warunkach zdrowia i choroby.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 xml:space="preserve">3. Metody i modele badawcze stosowane w elektrofizjologii.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 xml:space="preserve">4. Podstawowe modele biologiczne i molekularne - podstawy przeznabłonkowych zjawisk transportowych i elektrycznych z uwzględnieniem struktury i funkcji najważniejszych transporterów błonowych. </w:t>
            </w:r>
          </w:p>
          <w:p w:rsidR="007140B1" w:rsidRPr="00D917EA" w:rsidRDefault="007140B1" w:rsidP="00D917EA">
            <w:pPr>
              <w:spacing w:after="0" w:line="240" w:lineRule="auto"/>
              <w:jc w:val="both"/>
              <w:rPr>
                <w:rFonts w:ascii="Times" w:hAnsi="Times" w:cs="Times New Roman"/>
              </w:rPr>
            </w:pPr>
            <w:r w:rsidRPr="00D917EA">
              <w:rPr>
                <w:rFonts w:ascii="Times" w:hAnsi="Times" w:cs="Times New Roman"/>
              </w:rPr>
              <w:t>5. Analiza wybranych chorób dróg oddechowych i przewodu pokarmowego przebiegających z zaburzeniami przeznabłonkowego transportu jonów.</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Metody dydaktyczne</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hAnsi="Times" w:cs="Times New Roman"/>
              </w:rPr>
            </w:pPr>
            <w:r w:rsidRPr="00D917EA">
              <w:rPr>
                <w:rFonts w:ascii="Times" w:eastAsia="Times New Roman" w:hAnsi="Times" w:cs="Times New Roman"/>
                <w:iCs/>
              </w:rPr>
              <w:t>Identyczne jak w części A</w:t>
            </w:r>
            <w:r w:rsidR="001E3788" w:rsidRPr="00D917EA">
              <w:rPr>
                <w:rFonts w:ascii="Times" w:eastAsia="Times New Roman" w:hAnsi="Times" w:cs="Times New Roman"/>
                <w:iCs/>
              </w:rPr>
              <w:t>.</w:t>
            </w:r>
          </w:p>
        </w:tc>
      </w:tr>
      <w:tr w:rsidR="007140B1" w:rsidRPr="00D917EA" w:rsidTr="009E46C9">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40B1" w:rsidRPr="00D917EA" w:rsidRDefault="007140B1" w:rsidP="00D917EA">
            <w:pPr>
              <w:pStyle w:val="Domylnie"/>
              <w:spacing w:after="0" w:line="240" w:lineRule="auto"/>
              <w:jc w:val="both"/>
              <w:rPr>
                <w:rFonts w:ascii="Times" w:hAnsi="Times" w:cs="Times New Roman"/>
                <w:b/>
              </w:rPr>
            </w:pPr>
            <w:r w:rsidRPr="00D917EA">
              <w:rPr>
                <w:rFonts w:ascii="Times" w:hAnsi="Times" w:cs="Times New Roman"/>
                <w:b/>
                <w:lang w:eastAsia="pl-PL"/>
              </w:rPr>
              <w:t>Literatura</w:t>
            </w:r>
          </w:p>
        </w:tc>
        <w:tc>
          <w:tcPr>
            <w:tcW w:w="0" w:type="auto"/>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140B1" w:rsidRPr="00D917EA" w:rsidRDefault="007140B1" w:rsidP="00D917EA">
            <w:pPr>
              <w:pStyle w:val="Domylnie"/>
              <w:spacing w:after="0" w:line="240" w:lineRule="auto"/>
              <w:jc w:val="both"/>
              <w:rPr>
                <w:rFonts w:ascii="Times" w:hAnsi="Times" w:cs="Times New Roman"/>
              </w:rPr>
            </w:pPr>
            <w:r w:rsidRPr="00D917EA">
              <w:rPr>
                <w:rFonts w:ascii="Times" w:eastAsia="Times New Roman" w:hAnsi="Times" w:cs="Times New Roman"/>
                <w:iCs/>
              </w:rPr>
              <w:t>Identyczne jak w części A</w:t>
            </w:r>
            <w:r w:rsidR="001E3788" w:rsidRPr="00D917EA">
              <w:rPr>
                <w:rFonts w:ascii="Times" w:eastAsia="Times New Roman" w:hAnsi="Times" w:cs="Times New Roman"/>
                <w:iCs/>
              </w:rPr>
              <w:t>.</w:t>
            </w:r>
          </w:p>
        </w:tc>
      </w:tr>
    </w:tbl>
    <w:p w:rsidR="007140B1" w:rsidRPr="00D917EA" w:rsidRDefault="007140B1" w:rsidP="00D917EA">
      <w:pPr>
        <w:pStyle w:val="Domylnie"/>
        <w:spacing w:after="0" w:line="240" w:lineRule="auto"/>
        <w:jc w:val="both"/>
        <w:rPr>
          <w:rFonts w:ascii="Times" w:hAnsi="Times" w:cs="Times New Roman"/>
        </w:rPr>
      </w:pPr>
    </w:p>
    <w:p w:rsidR="007140B1" w:rsidRPr="00D917EA" w:rsidRDefault="007140B1" w:rsidP="00D917EA">
      <w:pPr>
        <w:spacing w:after="0" w:line="240" w:lineRule="auto"/>
        <w:jc w:val="both"/>
        <w:rPr>
          <w:rFonts w:ascii="Times" w:hAnsi="Times" w:cs="Times New Roman"/>
        </w:rPr>
      </w:pPr>
    </w:p>
    <w:p w:rsidR="00FC01BA" w:rsidRPr="00D917EA" w:rsidRDefault="00FC01BA" w:rsidP="00D917EA">
      <w:pPr>
        <w:spacing w:after="0" w:line="240" w:lineRule="auto"/>
        <w:contextualSpacing/>
        <w:jc w:val="both"/>
        <w:rPr>
          <w:rFonts w:ascii="Times" w:hAnsi="Times" w:cs="Times New Roman"/>
          <w:b/>
        </w:rPr>
        <w:sectPr w:rsidR="00FC01BA" w:rsidRPr="00D917EA" w:rsidSect="00B520EA">
          <w:pgSz w:w="11906" w:h="16838"/>
          <w:pgMar w:top="1417" w:right="1558" w:bottom="1417" w:left="1417" w:header="708" w:footer="708" w:gutter="0"/>
          <w:cols w:space="708"/>
          <w:docGrid w:linePitch="360"/>
        </w:sectPr>
      </w:pPr>
      <w:r w:rsidRPr="00D917EA">
        <w:rPr>
          <w:rFonts w:ascii="Times" w:hAnsi="Times" w:cs="Times New Roman"/>
          <w:b/>
        </w:rPr>
        <w:t xml:space="preserve"> </w:t>
      </w:r>
    </w:p>
    <w:p w:rsidR="00FC01BA" w:rsidRPr="00D917EA" w:rsidRDefault="00FC01BA" w:rsidP="00D917EA">
      <w:pPr>
        <w:pStyle w:val="Nagwek1"/>
        <w:spacing w:line="240" w:lineRule="auto"/>
        <w:jc w:val="both"/>
        <w:rPr>
          <w:rFonts w:cs="Times New Roman"/>
          <w:szCs w:val="22"/>
          <w:u w:val="single"/>
        </w:rPr>
      </w:pPr>
      <w:bookmarkStart w:id="31" w:name="_Toc435613820"/>
      <w:r w:rsidRPr="00D917EA">
        <w:rPr>
          <w:rFonts w:cs="Times New Roman"/>
          <w:szCs w:val="22"/>
          <w:u w:val="single"/>
        </w:rPr>
        <w:lastRenderedPageBreak/>
        <w:t>13. Doświadczalne badania czynności skóry i tkanek nabłonkowych</w:t>
      </w:r>
      <w:bookmarkEnd w:id="31"/>
    </w:p>
    <w:p w:rsidR="007140B1" w:rsidRPr="00D917EA" w:rsidRDefault="007140B1" w:rsidP="00D917EA">
      <w:pPr>
        <w:tabs>
          <w:tab w:val="left" w:pos="4536"/>
        </w:tabs>
        <w:spacing w:after="0" w:line="240" w:lineRule="auto"/>
        <w:jc w:val="both"/>
        <w:outlineLvl w:val="1"/>
        <w:rPr>
          <w:rFonts w:ascii="Times" w:eastAsia="Times New Roman" w:hAnsi="Times" w:cs="Times New Roman"/>
          <w:b/>
          <w:lang w:eastAsia="pl-PL"/>
        </w:rPr>
      </w:pPr>
      <w:r w:rsidRPr="00D917EA">
        <w:rPr>
          <w:rFonts w:ascii="Times" w:eastAsia="Times New Roman" w:hAnsi="Times" w:cs="Times New Roman"/>
          <w:bCs/>
          <w:lang w:eastAsia="pl-PL"/>
        </w:rPr>
        <w:tab/>
      </w:r>
    </w:p>
    <w:p w:rsidR="007140B1" w:rsidRPr="00D917EA" w:rsidRDefault="007140B1" w:rsidP="00D917EA">
      <w:pPr>
        <w:spacing w:after="0" w:line="240" w:lineRule="auto"/>
        <w:jc w:val="both"/>
        <w:outlineLvl w:val="0"/>
        <w:rPr>
          <w:rFonts w:ascii="Times" w:eastAsia="Times New Roman" w:hAnsi="Times" w:cs="Times New Roman"/>
          <w:b/>
          <w:lang w:eastAsia="pl-PL"/>
        </w:rPr>
      </w:pPr>
    </w:p>
    <w:p w:rsidR="007140B1" w:rsidRPr="00D917EA" w:rsidRDefault="001E3788" w:rsidP="00D917EA">
      <w:pPr>
        <w:spacing w:after="0" w:line="240" w:lineRule="auto"/>
        <w:jc w:val="both"/>
        <w:outlineLvl w:val="0"/>
        <w:rPr>
          <w:rFonts w:ascii="Times" w:hAnsi="Times"/>
          <w:b/>
        </w:rPr>
      </w:pPr>
      <w:r w:rsidRPr="00D917EA">
        <w:rPr>
          <w:rFonts w:ascii="Times" w:hAnsi="Times"/>
          <w:b/>
        </w:rPr>
        <w:t xml:space="preserve">A) </w:t>
      </w:r>
      <w:r w:rsidR="007140B1" w:rsidRPr="00D917EA">
        <w:rPr>
          <w:rFonts w:ascii="Times" w:hAnsi="Times"/>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7140B1" w:rsidRPr="00D917EA" w:rsidTr="00C71034">
        <w:tc>
          <w:tcPr>
            <w:tcW w:w="3369" w:type="dxa"/>
          </w:tcPr>
          <w:p w:rsidR="007140B1" w:rsidRPr="00D917EA" w:rsidRDefault="007140B1" w:rsidP="00D917EA">
            <w:pPr>
              <w:spacing w:after="0" w:line="240" w:lineRule="auto"/>
              <w:jc w:val="both"/>
              <w:rPr>
                <w:rFonts w:ascii="Times" w:eastAsia="Times New Roman" w:hAnsi="Times" w:cs="Times New Roman"/>
                <w:b/>
                <w:lang w:eastAsia="pl-PL"/>
              </w:rPr>
            </w:pPr>
          </w:p>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Nazwa pola</w:t>
            </w:r>
          </w:p>
          <w:p w:rsidR="007140B1" w:rsidRPr="00D917EA" w:rsidRDefault="007140B1" w:rsidP="00D917EA">
            <w:pPr>
              <w:spacing w:after="0" w:line="240" w:lineRule="auto"/>
              <w:jc w:val="both"/>
              <w:rPr>
                <w:rFonts w:ascii="Times" w:eastAsia="Times New Roman" w:hAnsi="Times" w:cs="Times New Roman"/>
                <w:b/>
                <w:lang w:eastAsia="pl-PL"/>
              </w:rPr>
            </w:pPr>
          </w:p>
        </w:tc>
        <w:tc>
          <w:tcPr>
            <w:tcW w:w="6095" w:type="dxa"/>
          </w:tcPr>
          <w:p w:rsidR="007140B1" w:rsidRPr="00D917EA" w:rsidRDefault="007140B1" w:rsidP="00D917EA">
            <w:pPr>
              <w:spacing w:after="0" w:line="240" w:lineRule="auto"/>
              <w:jc w:val="center"/>
              <w:rPr>
                <w:rFonts w:ascii="Times" w:eastAsia="Times New Roman" w:hAnsi="Times" w:cs="Times New Roman"/>
                <w:b/>
                <w:lang w:eastAsia="pl-PL"/>
              </w:rPr>
            </w:pPr>
          </w:p>
          <w:p w:rsidR="007140B1" w:rsidRPr="00D917EA" w:rsidRDefault="007140B1" w:rsidP="00D917EA">
            <w:pPr>
              <w:spacing w:after="0" w:line="240" w:lineRule="auto"/>
              <w:jc w:val="center"/>
              <w:rPr>
                <w:rFonts w:ascii="Times" w:eastAsia="Times New Roman" w:hAnsi="Times" w:cs="Times New Roman"/>
                <w:b/>
                <w:lang w:eastAsia="pl-PL"/>
              </w:rPr>
            </w:pPr>
            <w:r w:rsidRPr="00D917EA">
              <w:rPr>
                <w:rFonts w:ascii="Times" w:eastAsia="Times New Roman" w:hAnsi="Times" w:cs="Times New Roman"/>
                <w:b/>
                <w:lang w:eastAsia="pl-PL"/>
              </w:rPr>
              <w:t>Komentarz</w:t>
            </w:r>
          </w:p>
        </w:tc>
      </w:tr>
      <w:tr w:rsidR="007140B1" w:rsidRPr="00A8526C" w:rsidTr="00C71034">
        <w:tc>
          <w:tcPr>
            <w:tcW w:w="3369" w:type="dxa"/>
            <w:shd w:val="clear" w:color="auto" w:fill="auto"/>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Nazwa przedmiotu (w języku polskim oraz angielskim)</w:t>
            </w:r>
          </w:p>
        </w:tc>
        <w:tc>
          <w:tcPr>
            <w:tcW w:w="6095" w:type="dxa"/>
            <w:shd w:val="clear" w:color="auto" w:fill="auto"/>
          </w:tcPr>
          <w:p w:rsidR="007140B1" w:rsidRPr="00D917EA" w:rsidRDefault="007140B1"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rPr>
              <w:t>Doświadczalne badania czynności skóry i tkanek nabłonkowych</w:t>
            </w:r>
          </w:p>
          <w:p w:rsidR="007140B1" w:rsidRPr="00D917EA" w:rsidRDefault="007140B1" w:rsidP="00D917EA">
            <w:pPr>
              <w:autoSpaceDE w:val="0"/>
              <w:autoSpaceDN w:val="0"/>
              <w:adjustRightInd w:val="0"/>
              <w:spacing w:after="0" w:line="240" w:lineRule="auto"/>
              <w:jc w:val="center"/>
              <w:rPr>
                <w:rFonts w:ascii="Times" w:eastAsia="Calibri" w:hAnsi="Times" w:cs="Times New Roman"/>
                <w:b/>
                <w:lang w:val="en-US"/>
              </w:rPr>
            </w:pPr>
            <w:r w:rsidRPr="00D917EA">
              <w:rPr>
                <w:rFonts w:ascii="Times" w:eastAsia="Calibri" w:hAnsi="Times" w:cs="Times New Roman"/>
                <w:b/>
                <w:lang w:val="en-US"/>
              </w:rPr>
              <w:t>(</w:t>
            </w:r>
            <w:r w:rsidRPr="00D917EA">
              <w:rPr>
                <w:rFonts w:ascii="Times" w:hAnsi="Times" w:cs="Times New Roman"/>
                <w:b/>
                <w:lang w:val="en-US"/>
              </w:rPr>
              <w:t>Experimental research on skin and epithelial tissue function</w:t>
            </w:r>
            <w:r w:rsidRPr="00D917EA">
              <w:rPr>
                <w:rFonts w:ascii="Times" w:eastAsia="Calibri" w:hAnsi="Times" w:cs="Times New Roman"/>
                <w:b/>
                <w:lang w:val="en-US"/>
              </w:rPr>
              <w:t>)</w:t>
            </w:r>
          </w:p>
        </w:tc>
      </w:tr>
      <w:tr w:rsidR="007140B1" w:rsidRPr="00D917EA" w:rsidTr="00C71034">
        <w:tc>
          <w:tcPr>
            <w:tcW w:w="3369"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Jednostka oferująca przedmiot</w:t>
            </w:r>
          </w:p>
        </w:tc>
        <w:tc>
          <w:tcPr>
            <w:tcW w:w="6095" w:type="dxa"/>
            <w:shd w:val="clear" w:color="auto" w:fill="auto"/>
          </w:tcPr>
          <w:p w:rsidR="00A45845" w:rsidRPr="00D917EA" w:rsidRDefault="00A45845" w:rsidP="00D917EA">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Wydział Farmaceutyczny</w:t>
            </w:r>
          </w:p>
          <w:p w:rsidR="00A45845" w:rsidRPr="00D917EA" w:rsidRDefault="00A45845" w:rsidP="00D917EA">
            <w:pPr>
              <w:pStyle w:val="Domylnie"/>
              <w:spacing w:after="0" w:line="240" w:lineRule="auto"/>
              <w:jc w:val="center"/>
              <w:rPr>
                <w:rFonts w:ascii="Times" w:hAnsi="Times" w:cs="Times New Roman"/>
                <w:b/>
                <w:bCs/>
              </w:rPr>
            </w:pPr>
            <w:r w:rsidRPr="00D917EA">
              <w:rPr>
                <w:rFonts w:ascii="Times" w:hAnsi="Times" w:cs="Times New Roman"/>
                <w:b/>
                <w:bCs/>
              </w:rPr>
              <w:t>Katedra Patobiochemii i Chemii Klinicznej</w:t>
            </w:r>
          </w:p>
          <w:p w:rsidR="00A45845" w:rsidRPr="00D917EA" w:rsidRDefault="00A45845"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w:t>
            </w:r>
          </w:p>
          <w:p w:rsidR="007140B1" w:rsidRPr="00D917EA" w:rsidRDefault="00A45845" w:rsidP="00D917EA">
            <w:pPr>
              <w:autoSpaceDE w:val="0"/>
              <w:autoSpaceDN w:val="0"/>
              <w:adjustRightInd w:val="0"/>
              <w:spacing w:after="0" w:line="240" w:lineRule="auto"/>
              <w:jc w:val="center"/>
              <w:rPr>
                <w:rFonts w:ascii="Times" w:eastAsia="Calibri" w:hAnsi="Times" w:cs="Times New Roman"/>
                <w:b/>
              </w:rPr>
            </w:pPr>
            <w:r w:rsidRPr="00D917EA">
              <w:rPr>
                <w:rFonts w:ascii="Times" w:hAnsi="Times" w:cs="Times New Roman"/>
                <w:b/>
              </w:rPr>
              <w:t>Uniwersytet Mikołaja Kopernika w Toruniu</w:t>
            </w:r>
          </w:p>
        </w:tc>
      </w:tr>
      <w:tr w:rsidR="00EE3363" w:rsidRPr="00D917EA" w:rsidTr="00C71034">
        <w:tc>
          <w:tcPr>
            <w:tcW w:w="3369" w:type="dxa"/>
            <w:shd w:val="clear" w:color="auto" w:fill="auto"/>
            <w:vAlign w:val="center"/>
          </w:tcPr>
          <w:p w:rsidR="00EE3363" w:rsidRPr="00D917EA" w:rsidRDefault="00EE3363"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Jednostka, dla której przedmiot jest oferowany</w:t>
            </w:r>
          </w:p>
        </w:tc>
        <w:tc>
          <w:tcPr>
            <w:tcW w:w="6095" w:type="dxa"/>
            <w:shd w:val="clear" w:color="auto" w:fill="auto"/>
            <w:vAlign w:val="center"/>
          </w:tcPr>
          <w:p w:rsidR="00EE3363" w:rsidRPr="00D917EA" w:rsidRDefault="00EE3363" w:rsidP="00D917EA">
            <w:pPr>
              <w:autoSpaceDE w:val="0"/>
              <w:autoSpaceDN w:val="0"/>
              <w:adjustRightInd w:val="0"/>
              <w:spacing w:after="0" w:line="240" w:lineRule="auto"/>
              <w:jc w:val="center"/>
              <w:rPr>
                <w:rFonts w:ascii="Times" w:eastAsia="Calibri" w:hAnsi="Times" w:cs="Times New Roman"/>
                <w:b/>
              </w:rPr>
            </w:pPr>
            <w:r w:rsidRPr="00D917EA">
              <w:rPr>
                <w:rFonts w:ascii="Times" w:hAnsi="Times" w:cs="Times New Roman"/>
                <w:b/>
              </w:rPr>
              <w:t xml:space="preserve">Wydział Farmaceutyczny Collegium Medicum UMK </w:t>
            </w:r>
            <w:r w:rsidRPr="00D917EA">
              <w:rPr>
                <w:rFonts w:ascii="Times" w:hAnsi="Times" w:cs="Times New Roman"/>
                <w:b/>
              </w:rPr>
              <w:br/>
              <w:t xml:space="preserve">Kierunek analityka medyczna </w:t>
            </w:r>
            <w:r w:rsidRPr="00D917EA">
              <w:rPr>
                <w:rFonts w:ascii="Times" w:hAnsi="Times" w:cs="Times New Roman"/>
                <w:b/>
              </w:rPr>
              <w:br/>
              <w:t>Studia jednolite magisterskie stacjonarne</w:t>
            </w:r>
          </w:p>
        </w:tc>
      </w:tr>
      <w:tr w:rsidR="00EE3363" w:rsidRPr="00D917EA" w:rsidTr="00C71034">
        <w:tc>
          <w:tcPr>
            <w:tcW w:w="3369" w:type="dxa"/>
            <w:shd w:val="clear" w:color="auto" w:fill="auto"/>
            <w:vAlign w:val="center"/>
          </w:tcPr>
          <w:p w:rsidR="00EE3363" w:rsidRPr="00D917EA" w:rsidRDefault="00EE3363" w:rsidP="00D917EA">
            <w:pPr>
              <w:spacing w:after="0" w:line="240" w:lineRule="auto"/>
              <w:jc w:val="both"/>
              <w:rPr>
                <w:rFonts w:ascii="Times" w:eastAsia="Times New Roman" w:hAnsi="Times" w:cs="Times New Roman"/>
                <w:b/>
                <w:highlight w:val="lightGray"/>
                <w:lang w:eastAsia="pl-PL"/>
              </w:rPr>
            </w:pPr>
            <w:r w:rsidRPr="00D917EA">
              <w:rPr>
                <w:rFonts w:ascii="Times" w:eastAsia="Times New Roman" w:hAnsi="Times" w:cs="Times New Roman"/>
                <w:b/>
                <w:lang w:eastAsia="pl-PL"/>
              </w:rPr>
              <w:t xml:space="preserve">Kod przedmiotu </w:t>
            </w:r>
          </w:p>
        </w:tc>
        <w:tc>
          <w:tcPr>
            <w:tcW w:w="6095" w:type="dxa"/>
            <w:shd w:val="clear" w:color="auto" w:fill="auto"/>
            <w:vAlign w:val="center"/>
          </w:tcPr>
          <w:p w:rsidR="00EE3363" w:rsidRPr="00D917EA" w:rsidRDefault="00EE3363" w:rsidP="00D917EA">
            <w:pPr>
              <w:spacing w:after="0" w:line="240" w:lineRule="auto"/>
              <w:jc w:val="center"/>
              <w:rPr>
                <w:rFonts w:ascii="Times" w:eastAsia="Times New Roman" w:hAnsi="Times" w:cs="Times New Roman"/>
                <w:b/>
                <w:lang w:eastAsia="pl-PL"/>
              </w:rPr>
            </w:pPr>
            <w:r w:rsidRPr="00D917EA">
              <w:rPr>
                <w:rFonts w:ascii="Times" w:hAnsi="Times" w:cs="Times New Roman"/>
                <w:b/>
              </w:rPr>
              <w:t>1728-A-ZF-DBCSTN</w:t>
            </w:r>
          </w:p>
        </w:tc>
      </w:tr>
      <w:tr w:rsidR="007140B1" w:rsidRPr="00D917EA" w:rsidTr="00C71034">
        <w:trPr>
          <w:trHeight w:val="53"/>
        </w:trPr>
        <w:tc>
          <w:tcPr>
            <w:tcW w:w="3369"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Kod ISCED</w:t>
            </w:r>
          </w:p>
        </w:tc>
        <w:tc>
          <w:tcPr>
            <w:tcW w:w="6095" w:type="dxa"/>
            <w:shd w:val="clear" w:color="auto" w:fill="auto"/>
          </w:tcPr>
          <w:p w:rsidR="007140B1" w:rsidRPr="00D917EA" w:rsidRDefault="00EE3363" w:rsidP="00D917EA">
            <w:pPr>
              <w:tabs>
                <w:tab w:val="center" w:pos="3152"/>
                <w:tab w:val="left" w:pos="3720"/>
                <w:tab w:val="left" w:pos="3855"/>
              </w:tabs>
              <w:autoSpaceDE w:val="0"/>
              <w:autoSpaceDN w:val="0"/>
              <w:adjustRightInd w:val="0"/>
              <w:spacing w:after="0" w:line="240" w:lineRule="auto"/>
              <w:jc w:val="center"/>
              <w:rPr>
                <w:rFonts w:ascii="Times" w:eastAsia="Calibri" w:hAnsi="Times" w:cs="Times New Roman"/>
                <w:b/>
                <w:bCs/>
              </w:rPr>
            </w:pPr>
            <w:r w:rsidRPr="00D917EA">
              <w:rPr>
                <w:rFonts w:ascii="Times" w:eastAsia="Calibri" w:hAnsi="Times" w:cs="Times New Roman"/>
                <w:b/>
                <w:bCs/>
              </w:rPr>
              <w:t>0914</w:t>
            </w:r>
          </w:p>
        </w:tc>
      </w:tr>
      <w:tr w:rsidR="007140B1" w:rsidRPr="00D917EA" w:rsidTr="00C71034">
        <w:tc>
          <w:tcPr>
            <w:tcW w:w="3369"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Liczba punktów ECTS</w:t>
            </w:r>
          </w:p>
        </w:tc>
        <w:tc>
          <w:tcPr>
            <w:tcW w:w="6095" w:type="dxa"/>
            <w:shd w:val="clear" w:color="auto" w:fill="auto"/>
          </w:tcPr>
          <w:p w:rsidR="007140B1" w:rsidRPr="00D917EA" w:rsidRDefault="007140B1"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rPr>
              <w:t>1</w:t>
            </w:r>
          </w:p>
        </w:tc>
      </w:tr>
      <w:tr w:rsidR="007140B1" w:rsidRPr="00D917EA" w:rsidTr="00C71034">
        <w:tc>
          <w:tcPr>
            <w:tcW w:w="3369"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Sposób zaliczenia</w:t>
            </w:r>
          </w:p>
        </w:tc>
        <w:tc>
          <w:tcPr>
            <w:tcW w:w="6095" w:type="dxa"/>
            <w:shd w:val="clear" w:color="auto" w:fill="auto"/>
          </w:tcPr>
          <w:p w:rsidR="007140B1" w:rsidRPr="00D917EA" w:rsidRDefault="007140B1" w:rsidP="00D917EA">
            <w:pPr>
              <w:autoSpaceDE w:val="0"/>
              <w:autoSpaceDN w:val="0"/>
              <w:adjustRightInd w:val="0"/>
              <w:spacing w:after="0" w:line="240" w:lineRule="auto"/>
              <w:jc w:val="center"/>
              <w:rPr>
                <w:rFonts w:ascii="Times" w:eastAsia="Calibri" w:hAnsi="Times" w:cs="Times New Roman"/>
              </w:rPr>
            </w:pPr>
            <w:r w:rsidRPr="00D917EA">
              <w:rPr>
                <w:rFonts w:ascii="Times" w:eastAsia="Calibri" w:hAnsi="Times" w:cs="Times New Roman"/>
                <w:b/>
                <w:bCs/>
              </w:rPr>
              <w:t>Zaliczenie na ocenę</w:t>
            </w:r>
          </w:p>
        </w:tc>
      </w:tr>
      <w:tr w:rsidR="007140B1" w:rsidRPr="00D917EA" w:rsidTr="00C71034">
        <w:tc>
          <w:tcPr>
            <w:tcW w:w="3369"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Język wykładowy</w:t>
            </w:r>
          </w:p>
        </w:tc>
        <w:tc>
          <w:tcPr>
            <w:tcW w:w="6095" w:type="dxa"/>
            <w:shd w:val="clear" w:color="auto" w:fill="auto"/>
          </w:tcPr>
          <w:p w:rsidR="007140B1" w:rsidRPr="00D917EA" w:rsidRDefault="007140B1" w:rsidP="00D917EA">
            <w:pPr>
              <w:autoSpaceDE w:val="0"/>
              <w:autoSpaceDN w:val="0"/>
              <w:adjustRightInd w:val="0"/>
              <w:spacing w:after="0" w:line="240" w:lineRule="auto"/>
              <w:jc w:val="center"/>
              <w:rPr>
                <w:rFonts w:ascii="Times" w:eastAsia="Calibri" w:hAnsi="Times" w:cs="Times New Roman"/>
              </w:rPr>
            </w:pPr>
            <w:r w:rsidRPr="00D917EA">
              <w:rPr>
                <w:rFonts w:ascii="Times" w:hAnsi="Times" w:cs="Times New Roman"/>
                <w:b/>
                <w:bCs/>
              </w:rPr>
              <w:t>J</w:t>
            </w:r>
            <w:r w:rsidRPr="00D917EA">
              <w:rPr>
                <w:rFonts w:ascii="Times" w:eastAsia="Calibri" w:hAnsi="Times" w:cs="Times New Roman"/>
                <w:b/>
                <w:bCs/>
              </w:rPr>
              <w:t>ęzyk polski</w:t>
            </w:r>
          </w:p>
        </w:tc>
      </w:tr>
      <w:tr w:rsidR="007140B1" w:rsidRPr="00D917EA" w:rsidTr="00C71034">
        <w:tc>
          <w:tcPr>
            <w:tcW w:w="3369"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Określenie, czy przedmiot może być wielokrotnie zaliczany</w:t>
            </w:r>
          </w:p>
        </w:tc>
        <w:tc>
          <w:tcPr>
            <w:tcW w:w="6095" w:type="dxa"/>
            <w:shd w:val="clear" w:color="auto" w:fill="auto"/>
            <w:vAlign w:val="center"/>
          </w:tcPr>
          <w:p w:rsidR="007140B1" w:rsidRPr="00D917EA" w:rsidRDefault="007140B1" w:rsidP="00D917EA">
            <w:pPr>
              <w:autoSpaceDE w:val="0"/>
              <w:autoSpaceDN w:val="0"/>
              <w:adjustRightInd w:val="0"/>
              <w:spacing w:after="0" w:line="240" w:lineRule="auto"/>
              <w:jc w:val="center"/>
              <w:rPr>
                <w:rFonts w:ascii="Times" w:eastAsia="Calibri" w:hAnsi="Times" w:cs="Times New Roman"/>
                <w:highlight w:val="yellow"/>
              </w:rPr>
            </w:pPr>
            <w:r w:rsidRPr="00D917EA">
              <w:rPr>
                <w:rFonts w:ascii="Times" w:eastAsia="Calibri" w:hAnsi="Times" w:cs="Times New Roman"/>
                <w:b/>
                <w:bCs/>
              </w:rPr>
              <w:t>N</w:t>
            </w:r>
            <w:r w:rsidRPr="00D917EA">
              <w:rPr>
                <w:rFonts w:ascii="Times" w:hAnsi="Times" w:cs="Times New Roman"/>
                <w:b/>
                <w:bCs/>
              </w:rPr>
              <w:t>ie</w:t>
            </w:r>
          </w:p>
        </w:tc>
      </w:tr>
      <w:tr w:rsidR="007140B1" w:rsidRPr="00D917EA" w:rsidTr="00C71034">
        <w:tc>
          <w:tcPr>
            <w:tcW w:w="3369"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 xml:space="preserve">Przynależność przedmiotu do grupy przedmiotów </w:t>
            </w:r>
          </w:p>
        </w:tc>
        <w:tc>
          <w:tcPr>
            <w:tcW w:w="6095" w:type="dxa"/>
            <w:shd w:val="clear" w:color="auto" w:fill="auto"/>
          </w:tcPr>
          <w:p w:rsidR="007140B1" w:rsidRPr="00D917EA" w:rsidRDefault="003C6AA5" w:rsidP="00D917EA">
            <w:pPr>
              <w:autoSpaceDE w:val="0"/>
              <w:autoSpaceDN w:val="0"/>
              <w:adjustRightInd w:val="0"/>
              <w:spacing w:after="0" w:line="240" w:lineRule="auto"/>
              <w:jc w:val="center"/>
              <w:rPr>
                <w:rFonts w:ascii="Times" w:eastAsia="Calibri" w:hAnsi="Times" w:cs="Times New Roman"/>
                <w:b/>
                <w:highlight w:val="yellow"/>
              </w:rPr>
            </w:pPr>
            <w:r w:rsidRPr="00D917EA">
              <w:rPr>
                <w:rFonts w:ascii="Times" w:eastAsia="Calibri" w:hAnsi="Times" w:cs="Times New Roman"/>
                <w:b/>
              </w:rPr>
              <w:t>Przedmiot do wyboru</w:t>
            </w:r>
          </w:p>
        </w:tc>
      </w:tr>
      <w:tr w:rsidR="007140B1" w:rsidRPr="00D917EA" w:rsidTr="00C71034">
        <w:tc>
          <w:tcPr>
            <w:tcW w:w="3369"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Całkowity nakład pracy studenta/słuchacza studiów podyplomowych/uczestnika kursów dokształcających</w:t>
            </w:r>
          </w:p>
        </w:tc>
        <w:tc>
          <w:tcPr>
            <w:tcW w:w="6095" w:type="dxa"/>
            <w:shd w:val="clear" w:color="auto" w:fill="auto"/>
          </w:tcPr>
          <w:p w:rsidR="001E3788" w:rsidRPr="00D917EA" w:rsidRDefault="001E3788"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1E3788" w:rsidRPr="00D917EA" w:rsidRDefault="001E3788"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1E3788" w:rsidRPr="00D917EA" w:rsidRDefault="001E3788" w:rsidP="00D917EA">
            <w:pPr>
              <w:spacing w:after="0" w:line="240" w:lineRule="auto"/>
              <w:jc w:val="both"/>
              <w:rPr>
                <w:rFonts w:ascii="Times" w:hAnsi="Times"/>
              </w:rPr>
            </w:pPr>
            <w:r w:rsidRPr="00D917EA">
              <w:rPr>
                <w:rFonts w:ascii="Times" w:hAnsi="Time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3 godziny</w:t>
            </w:r>
            <w:r w:rsidRPr="00D917EA">
              <w:rPr>
                <w:rFonts w:ascii="Times" w:hAnsi="Times"/>
              </w:rPr>
              <w:t>.</w:t>
            </w:r>
          </w:p>
          <w:p w:rsidR="001E3788" w:rsidRPr="00D917EA" w:rsidRDefault="001E3788" w:rsidP="00D917E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18 godzin</w:t>
            </w:r>
            <w:r w:rsidRPr="00D917EA">
              <w:rPr>
                <w:rFonts w:ascii="Times" w:hAnsi="Times" w:cs="Times New Roman"/>
                <w:iCs/>
              </w:rPr>
              <w:t xml:space="preserve">, co odpowiada </w:t>
            </w:r>
            <w:r w:rsidRPr="00D917EA">
              <w:rPr>
                <w:rFonts w:ascii="Times" w:hAnsi="Times" w:cs="Times New Roman"/>
                <w:b/>
                <w:iCs/>
              </w:rPr>
              <w:t xml:space="preserve"> 0,72 punktu</w:t>
            </w:r>
            <w:r w:rsidRPr="00D917EA">
              <w:rPr>
                <w:rFonts w:ascii="Times" w:hAnsi="Times" w:cs="Times New Roman"/>
                <w:iCs/>
              </w:rPr>
              <w:t xml:space="preserve">  </w:t>
            </w:r>
            <w:r w:rsidRPr="00D917EA">
              <w:rPr>
                <w:rFonts w:ascii="Times" w:hAnsi="Times" w:cs="Times New Roman"/>
                <w:b/>
                <w:iCs/>
              </w:rPr>
              <w:t>ECTS.</w:t>
            </w:r>
          </w:p>
          <w:p w:rsidR="001E3788" w:rsidRPr="00D917EA" w:rsidRDefault="001E3788" w:rsidP="00D917EA">
            <w:pPr>
              <w:pStyle w:val="Domylnie"/>
              <w:spacing w:after="0" w:line="100" w:lineRule="atLeast"/>
              <w:jc w:val="both"/>
              <w:rPr>
                <w:rFonts w:ascii="Times" w:hAnsi="Times" w:cs="Times New Roman"/>
                <w:b/>
                <w:iCs/>
              </w:rPr>
            </w:pPr>
          </w:p>
          <w:p w:rsidR="001E3788" w:rsidRPr="00D917EA" w:rsidRDefault="001E3788"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1E3788" w:rsidRPr="00D917EA" w:rsidRDefault="001E378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1E3788" w:rsidRPr="00D917EA" w:rsidRDefault="001E378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1E3788" w:rsidRPr="00D917EA" w:rsidRDefault="001E378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1E3788" w:rsidRPr="00D917EA" w:rsidRDefault="001E378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3 godziny</w:t>
            </w:r>
          </w:p>
          <w:p w:rsidR="001E3788" w:rsidRPr="00D917EA" w:rsidRDefault="001E378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czytanie wybranego piśmiennictwa: </w:t>
            </w:r>
            <w:r w:rsidRPr="00D917EA">
              <w:rPr>
                <w:rFonts w:ascii="Times" w:hAnsi="Times" w:cs="Times New Roman"/>
                <w:b/>
                <w:iCs/>
              </w:rPr>
              <w:t>3 godziny</w:t>
            </w:r>
          </w:p>
          <w:p w:rsidR="001E3788" w:rsidRPr="00D917EA" w:rsidRDefault="001E378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zaliczenia wykładu + zaliczenie:</w:t>
            </w:r>
            <w:r w:rsidRPr="00D917EA">
              <w:rPr>
                <w:rFonts w:ascii="Times" w:hAnsi="Times" w:cs="Times New Roman"/>
                <w:b/>
                <w:iCs/>
              </w:rPr>
              <w:t xml:space="preserve"> 4 godzin.</w:t>
            </w:r>
          </w:p>
          <w:p w:rsidR="007140B1" w:rsidRPr="00D917EA" w:rsidRDefault="001E3788" w:rsidP="00D917EA">
            <w:pPr>
              <w:spacing w:after="0" w:line="240" w:lineRule="auto"/>
              <w:jc w:val="both"/>
              <w:rPr>
                <w:rFonts w:ascii="Times" w:hAnsi="Times" w:cs="Times New Roman"/>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7140B1" w:rsidRPr="00D917EA" w:rsidTr="00C71034">
        <w:tc>
          <w:tcPr>
            <w:tcW w:w="3369"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Efekty kształcenia – wiedza</w:t>
            </w:r>
          </w:p>
        </w:tc>
        <w:tc>
          <w:tcPr>
            <w:tcW w:w="6095" w:type="dxa"/>
            <w:shd w:val="clear" w:color="auto" w:fill="auto"/>
          </w:tcPr>
          <w:p w:rsidR="00EB107F" w:rsidRPr="00D917EA" w:rsidRDefault="00EB107F"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Student zna i rozumie:</w:t>
            </w:r>
          </w:p>
          <w:p w:rsidR="007140B1" w:rsidRPr="00D917EA" w:rsidRDefault="007140B1"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W1: podstawowe modele badawcze i rozumie ich ograniczenia w zakresie pro</w:t>
            </w:r>
            <w:r w:rsidR="00EE3363" w:rsidRPr="00D917EA">
              <w:rPr>
                <w:rFonts w:ascii="Times" w:hAnsi="Times" w:cs="Times New Roman"/>
                <w:iCs/>
              </w:rPr>
              <w:t>wadzenia badań naukowych.</w:t>
            </w:r>
          </w:p>
          <w:p w:rsidR="007140B1" w:rsidRPr="00D917EA" w:rsidRDefault="007140B1"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W2: metodologię prowadzenia doświadczeń na podsta</w:t>
            </w:r>
            <w:r w:rsidR="00EE3363" w:rsidRPr="00D917EA">
              <w:rPr>
                <w:rFonts w:ascii="Times" w:hAnsi="Times" w:cs="Times New Roman"/>
                <w:iCs/>
              </w:rPr>
              <w:t>wie artykułów naukowych.</w:t>
            </w:r>
          </w:p>
          <w:p w:rsidR="007140B1" w:rsidRPr="00D917EA" w:rsidRDefault="007140B1"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W3: potrzebę prowadzenia badań naukowych podstawowych i klinicznych w celu zrozumienia mechanizmów zachodzących w  skórze i tkankach nabłonkowych po działaniu ksenobio</w:t>
            </w:r>
            <w:r w:rsidR="00EE3363" w:rsidRPr="00D917EA">
              <w:rPr>
                <w:rFonts w:ascii="Times" w:hAnsi="Times" w:cs="Times New Roman"/>
                <w:iCs/>
              </w:rPr>
              <w:t>tyków.</w:t>
            </w:r>
          </w:p>
          <w:p w:rsidR="007140B1" w:rsidRPr="00D917EA" w:rsidRDefault="007140B1"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W4: modele skóry, z uwzględnieniem nowych możliwości prowadzenia b</w:t>
            </w:r>
            <w:r w:rsidR="00EE3363" w:rsidRPr="00D917EA">
              <w:rPr>
                <w:rFonts w:ascii="Times" w:hAnsi="Times" w:cs="Times New Roman"/>
                <w:iCs/>
              </w:rPr>
              <w:t>adań naukowych.</w:t>
            </w:r>
          </w:p>
          <w:p w:rsidR="007140B1" w:rsidRPr="00D917EA" w:rsidRDefault="007140B1"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rPr>
              <w:t xml:space="preserve">W5: ograniczenia czasowe, interpretacyjne, sytuacyjne oraz </w:t>
            </w:r>
            <w:r w:rsidRPr="00D917EA">
              <w:rPr>
                <w:rFonts w:ascii="Times" w:hAnsi="Times" w:cs="Times New Roman"/>
              </w:rPr>
              <w:lastRenderedPageBreak/>
              <w:t>miejscowe w analizie i interpretacji w</w:t>
            </w:r>
            <w:r w:rsidR="00EE3363" w:rsidRPr="00D917EA">
              <w:rPr>
                <w:rFonts w:ascii="Times" w:hAnsi="Times" w:cs="Times New Roman"/>
              </w:rPr>
              <w:t>yników badań naukowych.</w:t>
            </w:r>
          </w:p>
          <w:p w:rsidR="007140B1" w:rsidRPr="00D917EA" w:rsidRDefault="007140B1"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W6: potrzebę wyjaśniania zmian we krwi, skórze i w organizmie zachodzących w przebiegu schorzeń dermatologicznych,  alergicznych, metabolicznych, onkologi</w:t>
            </w:r>
            <w:r w:rsidR="00EE3363" w:rsidRPr="00D917EA">
              <w:rPr>
                <w:rFonts w:ascii="Times" w:hAnsi="Times" w:cs="Times New Roman"/>
                <w:iCs/>
              </w:rPr>
              <w:t>cznych i hematologicznych.</w:t>
            </w:r>
          </w:p>
          <w:p w:rsidR="007140B1" w:rsidRPr="00D917EA" w:rsidRDefault="007140B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W7: założenia badań naukowych oceniających patomechanizm starzenia się i wpływu ksenobiotyków </w:t>
            </w:r>
            <w:r w:rsidR="00EE3363" w:rsidRPr="00D917EA">
              <w:rPr>
                <w:rFonts w:ascii="Times" w:hAnsi="Times" w:cs="Times New Roman"/>
              </w:rPr>
              <w:t>na ten proces.</w:t>
            </w:r>
          </w:p>
          <w:p w:rsidR="007140B1" w:rsidRPr="00D917EA" w:rsidRDefault="007140B1" w:rsidP="00D917EA">
            <w:pPr>
              <w:autoSpaceDE w:val="0"/>
              <w:autoSpaceDN w:val="0"/>
              <w:adjustRightInd w:val="0"/>
              <w:spacing w:after="0" w:line="240" w:lineRule="auto"/>
              <w:jc w:val="both"/>
              <w:rPr>
                <w:rFonts w:ascii="Times" w:eastAsia="Calibri" w:hAnsi="Times" w:cs="Times New Roman"/>
                <w:b/>
              </w:rPr>
            </w:pPr>
            <w:r w:rsidRPr="00D917EA">
              <w:rPr>
                <w:rFonts w:ascii="Times" w:hAnsi="Times" w:cs="Times New Roman"/>
              </w:rPr>
              <w:t>W8: rozumie potrzebę prowadzenia badań w zakresie upię</w:t>
            </w:r>
            <w:r w:rsidR="00EE3363" w:rsidRPr="00D917EA">
              <w:rPr>
                <w:rFonts w:ascii="Times" w:hAnsi="Times" w:cs="Times New Roman"/>
              </w:rPr>
              <w:t>kszania skóry.</w:t>
            </w:r>
          </w:p>
        </w:tc>
      </w:tr>
      <w:tr w:rsidR="007140B1" w:rsidRPr="00D917EA" w:rsidTr="00C71034">
        <w:tc>
          <w:tcPr>
            <w:tcW w:w="3369"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Efekty kształcenia – umiejętności</w:t>
            </w:r>
          </w:p>
        </w:tc>
        <w:tc>
          <w:tcPr>
            <w:tcW w:w="6095" w:type="dxa"/>
            <w:shd w:val="clear" w:color="auto" w:fill="auto"/>
          </w:tcPr>
          <w:p w:rsidR="009F3007" w:rsidRPr="00D917EA" w:rsidRDefault="009F3007" w:rsidP="00D917EA">
            <w:pPr>
              <w:autoSpaceDE w:val="0"/>
              <w:autoSpaceDN w:val="0"/>
              <w:adjustRightInd w:val="0"/>
              <w:spacing w:after="0" w:line="240" w:lineRule="auto"/>
              <w:jc w:val="both"/>
              <w:rPr>
                <w:rFonts w:ascii="Times" w:hAnsi="Times" w:cs="Times New Roman"/>
                <w:b/>
                <w:lang w:eastAsia="pl-PL"/>
              </w:rPr>
            </w:pPr>
            <w:r w:rsidRPr="00D917EA">
              <w:rPr>
                <w:rFonts w:ascii="Times" w:hAnsi="Times" w:cs="Times New Roman"/>
                <w:b/>
                <w:lang w:eastAsia="pl-PL"/>
              </w:rPr>
              <w:t>Student potrafi:</w:t>
            </w:r>
          </w:p>
          <w:p w:rsidR="007140B1" w:rsidRPr="00D917EA" w:rsidRDefault="007140B1"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 xml:space="preserve">U1: </w:t>
            </w:r>
            <w:r w:rsidR="009F3007" w:rsidRPr="00D917EA">
              <w:rPr>
                <w:rFonts w:ascii="Times" w:hAnsi="Times" w:cs="Times New Roman"/>
                <w:lang w:eastAsia="pl-PL"/>
              </w:rPr>
              <w:t>krytycznie analizować wybór</w:t>
            </w:r>
            <w:r w:rsidRPr="00D917EA">
              <w:rPr>
                <w:rFonts w:ascii="Times" w:hAnsi="Times" w:cs="Times New Roman"/>
                <w:lang w:eastAsia="pl-PL"/>
              </w:rPr>
              <w:t xml:space="preserve"> materiału i metod prowadzonych badań naukowych dotyczących skóry i tkanek nabłonkowych</w:t>
            </w:r>
            <w:r w:rsidR="00EE3363" w:rsidRPr="00D917EA">
              <w:rPr>
                <w:rFonts w:ascii="Times" w:hAnsi="Times" w:cs="Times New Roman"/>
                <w:lang w:eastAsia="pl-PL"/>
              </w:rPr>
              <w:t>.</w:t>
            </w:r>
          </w:p>
          <w:p w:rsidR="007140B1" w:rsidRPr="00D917EA" w:rsidRDefault="009F3007"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U2: ocenić</w:t>
            </w:r>
            <w:r w:rsidR="007140B1" w:rsidRPr="00D917EA">
              <w:rPr>
                <w:rFonts w:ascii="Times" w:hAnsi="Times" w:cs="Times New Roman"/>
                <w:lang w:eastAsia="pl-PL"/>
              </w:rPr>
              <w:t xml:space="preserve"> i </w:t>
            </w:r>
            <w:r w:rsidRPr="00D917EA">
              <w:rPr>
                <w:rFonts w:ascii="Times" w:hAnsi="Times" w:cs="Times New Roman"/>
                <w:lang w:eastAsia="pl-PL"/>
              </w:rPr>
              <w:t>zinterpretować wyniki</w:t>
            </w:r>
            <w:r w:rsidR="007140B1" w:rsidRPr="00D917EA">
              <w:rPr>
                <w:rFonts w:ascii="Times" w:hAnsi="Times" w:cs="Times New Roman"/>
                <w:lang w:eastAsia="pl-PL"/>
              </w:rPr>
              <w:t xml:space="preserve"> badań naukowych dotyczących wpływu ksenobiotyków na właściwości skóry</w:t>
            </w:r>
            <w:r w:rsidR="00EE3363" w:rsidRPr="00D917EA">
              <w:rPr>
                <w:rFonts w:ascii="Times" w:hAnsi="Times" w:cs="Times New Roman"/>
                <w:lang w:eastAsia="pl-PL"/>
              </w:rPr>
              <w:t>.</w:t>
            </w:r>
          </w:p>
          <w:p w:rsidR="007140B1" w:rsidRPr="00D917EA" w:rsidRDefault="009F3007"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U3: ocenić</w:t>
            </w:r>
            <w:r w:rsidR="007140B1" w:rsidRPr="00D917EA">
              <w:rPr>
                <w:rFonts w:ascii="Times" w:hAnsi="Times" w:cs="Times New Roman"/>
                <w:lang w:eastAsia="pl-PL"/>
              </w:rPr>
              <w:t xml:space="preserve">, </w:t>
            </w:r>
            <w:r w:rsidRPr="00D917EA">
              <w:rPr>
                <w:rFonts w:ascii="Times" w:hAnsi="Times" w:cs="Times New Roman"/>
                <w:lang w:eastAsia="pl-PL"/>
              </w:rPr>
              <w:t>zinterpretować</w:t>
            </w:r>
            <w:r w:rsidR="007140B1" w:rsidRPr="00D917EA">
              <w:rPr>
                <w:rFonts w:ascii="Times" w:hAnsi="Times" w:cs="Times New Roman"/>
                <w:lang w:eastAsia="pl-PL"/>
              </w:rPr>
              <w:t xml:space="preserve"> metod</w:t>
            </w:r>
            <w:r w:rsidR="000F7FC2" w:rsidRPr="00D917EA">
              <w:rPr>
                <w:rFonts w:ascii="Times" w:hAnsi="Times" w:cs="Times New Roman"/>
                <w:lang w:eastAsia="pl-PL"/>
              </w:rPr>
              <w:t>y</w:t>
            </w:r>
            <w:r w:rsidR="007140B1" w:rsidRPr="00D917EA">
              <w:rPr>
                <w:rFonts w:ascii="Times" w:hAnsi="Times" w:cs="Times New Roman"/>
                <w:lang w:eastAsia="pl-PL"/>
              </w:rPr>
              <w:t xml:space="preserve"> badaw</w:t>
            </w:r>
            <w:r w:rsidR="000F7FC2" w:rsidRPr="00D917EA">
              <w:rPr>
                <w:rFonts w:ascii="Times" w:hAnsi="Times" w:cs="Times New Roman"/>
                <w:lang w:eastAsia="pl-PL"/>
              </w:rPr>
              <w:t>cze służące</w:t>
            </w:r>
            <w:r w:rsidR="007140B1" w:rsidRPr="00D917EA">
              <w:rPr>
                <w:rFonts w:ascii="Times" w:hAnsi="Times" w:cs="Times New Roman"/>
                <w:lang w:eastAsia="pl-PL"/>
              </w:rPr>
              <w:t xml:space="preserve"> ocenie prep</w:t>
            </w:r>
            <w:r w:rsidR="00EE3363" w:rsidRPr="00D917EA">
              <w:rPr>
                <w:rFonts w:ascii="Times" w:hAnsi="Times" w:cs="Times New Roman"/>
                <w:lang w:eastAsia="pl-PL"/>
              </w:rPr>
              <w:t>aratów wpływających na skórę.</w:t>
            </w:r>
          </w:p>
          <w:p w:rsidR="007140B1" w:rsidRPr="00D917EA" w:rsidRDefault="007140B1"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 xml:space="preserve">U3: </w:t>
            </w:r>
            <w:r w:rsidR="000F7FC2" w:rsidRPr="00D917EA">
              <w:rPr>
                <w:rFonts w:ascii="Times" w:hAnsi="Times" w:cs="Times New Roman"/>
                <w:lang w:eastAsia="pl-PL"/>
              </w:rPr>
              <w:t>wyszukiwać informacje</w:t>
            </w:r>
            <w:r w:rsidRPr="00D917EA">
              <w:rPr>
                <w:rFonts w:ascii="Times" w:hAnsi="Times" w:cs="Times New Roman"/>
                <w:lang w:eastAsia="pl-PL"/>
              </w:rPr>
              <w:t xml:space="preserve"> o badaniach naukowych dotyczących tkanki nabłonkowej, skóry i organizmu człowieka</w:t>
            </w:r>
            <w:r w:rsidR="00EE3363" w:rsidRPr="00D917EA">
              <w:rPr>
                <w:rFonts w:ascii="Times" w:hAnsi="Times" w:cs="Times New Roman"/>
                <w:lang w:eastAsia="pl-PL"/>
              </w:rPr>
              <w:t>.</w:t>
            </w:r>
          </w:p>
          <w:p w:rsidR="007140B1" w:rsidRPr="00D917EA" w:rsidRDefault="007140B1" w:rsidP="00D917EA">
            <w:pPr>
              <w:autoSpaceDE w:val="0"/>
              <w:autoSpaceDN w:val="0"/>
              <w:adjustRightInd w:val="0"/>
              <w:spacing w:after="0" w:line="240" w:lineRule="auto"/>
              <w:jc w:val="both"/>
              <w:rPr>
                <w:rFonts w:ascii="Times" w:hAnsi="Times" w:cs="Times New Roman"/>
                <w:color w:val="FF0000"/>
                <w:lang w:eastAsia="pl-PL"/>
              </w:rPr>
            </w:pPr>
            <w:r w:rsidRPr="00D917EA">
              <w:rPr>
                <w:rFonts w:ascii="Times" w:hAnsi="Times" w:cs="Times New Roman"/>
                <w:lang w:eastAsia="pl-PL"/>
              </w:rPr>
              <w:t xml:space="preserve">U4: </w:t>
            </w:r>
            <w:r w:rsidR="000F7FC2" w:rsidRPr="00D917EA">
              <w:rPr>
                <w:rFonts w:ascii="Times" w:hAnsi="Times" w:cs="Times New Roman"/>
                <w:lang w:eastAsia="pl-PL"/>
              </w:rPr>
              <w:t>analizować doświadczenia oraz formułować</w:t>
            </w:r>
            <w:r w:rsidRPr="00D917EA">
              <w:rPr>
                <w:rFonts w:ascii="Times" w:hAnsi="Times" w:cs="Times New Roman"/>
                <w:lang w:eastAsia="pl-PL"/>
              </w:rPr>
              <w:t xml:space="preserve"> wni</w:t>
            </w:r>
            <w:r w:rsidR="000F7FC2" w:rsidRPr="00D917EA">
              <w:rPr>
                <w:rFonts w:ascii="Times" w:hAnsi="Times" w:cs="Times New Roman"/>
                <w:lang w:eastAsia="pl-PL"/>
              </w:rPr>
              <w:t>oski</w:t>
            </w:r>
            <w:r w:rsidRPr="00D917EA">
              <w:rPr>
                <w:rFonts w:ascii="Times" w:hAnsi="Times" w:cs="Times New Roman"/>
                <w:lang w:eastAsia="pl-PL"/>
              </w:rPr>
              <w:t xml:space="preserve"> z badań in vitro, ex vivo i in vivo</w:t>
            </w:r>
            <w:r w:rsidR="00EE3363" w:rsidRPr="00D917EA">
              <w:rPr>
                <w:rFonts w:ascii="Times" w:hAnsi="Times" w:cs="Times New Roman"/>
                <w:lang w:eastAsia="pl-PL"/>
              </w:rPr>
              <w:t xml:space="preserve"> z zakresu badań doświadczalnych.</w:t>
            </w:r>
          </w:p>
        </w:tc>
      </w:tr>
      <w:tr w:rsidR="007140B1" w:rsidRPr="00D917EA" w:rsidTr="00C71034">
        <w:tc>
          <w:tcPr>
            <w:tcW w:w="3369"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Efekty kształcenia – kompetencje społeczne</w:t>
            </w:r>
          </w:p>
        </w:tc>
        <w:tc>
          <w:tcPr>
            <w:tcW w:w="6095" w:type="dxa"/>
            <w:shd w:val="clear" w:color="auto" w:fill="auto"/>
          </w:tcPr>
          <w:p w:rsidR="000F7FC2" w:rsidRPr="00D917EA" w:rsidRDefault="000F7FC2"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b/>
                <w:lang w:eastAsia="pl-PL"/>
              </w:rPr>
              <w:t>Student gotów jest do:</w:t>
            </w:r>
          </w:p>
          <w:p w:rsidR="007140B1" w:rsidRPr="00D917EA" w:rsidRDefault="007140B1" w:rsidP="00D917EA">
            <w:pPr>
              <w:autoSpaceDE w:val="0"/>
              <w:autoSpaceDN w:val="0"/>
              <w:adjustRightInd w:val="0"/>
              <w:spacing w:after="0" w:line="240" w:lineRule="auto"/>
              <w:jc w:val="both"/>
              <w:rPr>
                <w:rFonts w:ascii="Times" w:eastAsia="Calibri" w:hAnsi="Times" w:cs="Times New Roman"/>
                <w:b/>
                <w:vertAlign w:val="superscript"/>
              </w:rPr>
            </w:pPr>
            <w:r w:rsidRPr="00D917EA">
              <w:rPr>
                <w:rFonts w:ascii="Times" w:hAnsi="Times" w:cs="Times New Roman"/>
                <w:iCs/>
              </w:rPr>
              <w:t xml:space="preserve">K1: podnoszenia </w:t>
            </w:r>
            <w:r w:rsidR="000F7FC2" w:rsidRPr="00D917EA">
              <w:rPr>
                <w:rFonts w:ascii="Times" w:hAnsi="Times" w:cs="Times New Roman"/>
                <w:iCs/>
              </w:rPr>
              <w:t xml:space="preserve">swoich </w:t>
            </w:r>
            <w:r w:rsidRPr="00D917EA">
              <w:rPr>
                <w:rFonts w:ascii="Times" w:hAnsi="Times" w:cs="Times New Roman"/>
                <w:iCs/>
              </w:rPr>
              <w:t>kwalifikacji oraz systematycznej analizy najnowszych doniesień naukowych w zakresie badań doświadczalnych na skórze i tkan</w:t>
            </w:r>
            <w:r w:rsidR="00EE3363" w:rsidRPr="00D917EA">
              <w:rPr>
                <w:rFonts w:ascii="Times" w:hAnsi="Times" w:cs="Times New Roman"/>
                <w:iCs/>
              </w:rPr>
              <w:t>ce nabłonkowej.</w:t>
            </w:r>
            <w:r w:rsidRPr="00D917EA">
              <w:rPr>
                <w:rFonts w:ascii="Times" w:hAnsi="Times" w:cs="Times New Roman"/>
                <w:iCs/>
              </w:rPr>
              <w:t xml:space="preserve"> </w:t>
            </w:r>
          </w:p>
        </w:tc>
      </w:tr>
      <w:tr w:rsidR="007140B1" w:rsidRPr="00D917EA" w:rsidTr="00C71034">
        <w:tc>
          <w:tcPr>
            <w:tcW w:w="3369" w:type="dxa"/>
            <w:shd w:val="clear" w:color="auto" w:fill="auto"/>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Metody dydaktyczne</w:t>
            </w:r>
          </w:p>
        </w:tc>
        <w:tc>
          <w:tcPr>
            <w:tcW w:w="6095" w:type="dxa"/>
          </w:tcPr>
          <w:p w:rsidR="000F7FC2" w:rsidRPr="00D917EA" w:rsidRDefault="000F7FC2"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0F7FC2" w:rsidRPr="00D917EA" w:rsidRDefault="000F7FC2"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0F7FC2" w:rsidRPr="00D917EA" w:rsidRDefault="000F7FC2"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0F7FC2" w:rsidRPr="00D917EA" w:rsidRDefault="000F7FC2"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-konwersatoryjny.</w:t>
            </w:r>
          </w:p>
          <w:p w:rsidR="000F7FC2" w:rsidRPr="00D917EA" w:rsidRDefault="000F7FC2" w:rsidP="00D917EA">
            <w:pPr>
              <w:pStyle w:val="Domylnie"/>
              <w:spacing w:after="0" w:line="240" w:lineRule="auto"/>
              <w:jc w:val="both"/>
              <w:rPr>
                <w:rFonts w:ascii="Times" w:hAnsi="Times" w:cs="Times New Roman"/>
                <w:b/>
              </w:rPr>
            </w:pPr>
          </w:p>
          <w:p w:rsidR="000F7FC2" w:rsidRPr="00D917EA" w:rsidRDefault="000F7FC2"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0F7FC2" w:rsidRPr="00D917EA" w:rsidRDefault="000F7FC2" w:rsidP="00D917EA">
            <w:pPr>
              <w:pStyle w:val="Domylnie"/>
              <w:spacing w:after="0" w:line="240" w:lineRule="auto"/>
              <w:jc w:val="both"/>
              <w:rPr>
                <w:rFonts w:ascii="Times" w:hAnsi="Times" w:cs="Times New Roman"/>
              </w:rPr>
            </w:pPr>
            <w:r w:rsidRPr="00D917EA">
              <w:rPr>
                <w:rFonts w:ascii="Times" w:hAnsi="Times" w:cs="Times New Roman"/>
              </w:rPr>
              <w:t>- nie dotyczy.</w:t>
            </w:r>
          </w:p>
          <w:p w:rsidR="000F7FC2" w:rsidRPr="00D917EA" w:rsidRDefault="000F7FC2" w:rsidP="00D917EA">
            <w:pPr>
              <w:pStyle w:val="Domylnie"/>
              <w:spacing w:after="0" w:line="240" w:lineRule="auto"/>
              <w:jc w:val="both"/>
              <w:rPr>
                <w:rFonts w:ascii="Times" w:hAnsi="Times" w:cs="Times New Roman"/>
                <w:b/>
              </w:rPr>
            </w:pPr>
          </w:p>
          <w:p w:rsidR="000F7FC2" w:rsidRPr="00D917EA" w:rsidRDefault="000F7FC2" w:rsidP="00D917EA">
            <w:pPr>
              <w:pStyle w:val="Domylnie"/>
              <w:spacing w:after="0" w:line="240" w:lineRule="auto"/>
              <w:jc w:val="both"/>
              <w:rPr>
                <w:rFonts w:ascii="Times" w:hAnsi="Times" w:cs="Times New Roman"/>
                <w:b/>
              </w:rPr>
            </w:pPr>
            <w:r w:rsidRPr="00D917EA">
              <w:rPr>
                <w:rFonts w:ascii="Times" w:hAnsi="Times" w:cs="Times New Roman"/>
                <w:b/>
              </w:rPr>
              <w:t>Seminaria:</w:t>
            </w:r>
          </w:p>
          <w:p w:rsidR="007140B1" w:rsidRPr="00D917EA" w:rsidRDefault="000F7FC2" w:rsidP="00D917EA">
            <w:pPr>
              <w:spacing w:after="0" w:line="240" w:lineRule="auto"/>
              <w:jc w:val="both"/>
              <w:rPr>
                <w:rFonts w:ascii="Times" w:hAnsi="Times" w:cs="Times New Roman"/>
                <w:color w:val="000000"/>
              </w:rPr>
            </w:pPr>
            <w:r w:rsidRPr="00D917EA">
              <w:rPr>
                <w:rFonts w:ascii="Times" w:hAnsi="Times" w:cs="Times New Roman"/>
              </w:rPr>
              <w:t>- nie dotyczy.</w:t>
            </w:r>
          </w:p>
        </w:tc>
      </w:tr>
      <w:tr w:rsidR="007140B1" w:rsidRPr="00D917EA" w:rsidTr="00C71034">
        <w:tc>
          <w:tcPr>
            <w:tcW w:w="3369"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Wymagania wstępne</w:t>
            </w:r>
          </w:p>
        </w:tc>
        <w:tc>
          <w:tcPr>
            <w:tcW w:w="6095" w:type="dxa"/>
          </w:tcPr>
          <w:p w:rsidR="007140B1" w:rsidRPr="00D917EA" w:rsidRDefault="007140B1" w:rsidP="00D917EA">
            <w:pPr>
              <w:autoSpaceDE w:val="0"/>
              <w:autoSpaceDN w:val="0"/>
              <w:adjustRightInd w:val="0"/>
              <w:spacing w:after="0" w:line="240" w:lineRule="auto"/>
              <w:jc w:val="both"/>
              <w:rPr>
                <w:rFonts w:ascii="Times" w:eastAsia="Calibri" w:hAnsi="Times" w:cs="Times New Roman"/>
                <w:b/>
              </w:rPr>
            </w:pPr>
            <w:r w:rsidRPr="00D917EA">
              <w:rPr>
                <w:rFonts w:ascii="Times" w:eastAsia="Calibri" w:hAnsi="Times" w:cs="Times New Roman"/>
              </w:rPr>
              <w:t>Student rozpoczynający kształcenie z przedmiotu „Doświadczalne badania czynności skóry i tkanek nabłonkowych” powinien posiadać wiedzę z zakresu biochemii, fizjologii, patofizjologii oraz dermatologii zdobytą podczas realizacji przedmiotów w toku studiów.</w:t>
            </w:r>
          </w:p>
        </w:tc>
      </w:tr>
      <w:tr w:rsidR="007140B1" w:rsidRPr="00D917EA" w:rsidTr="00C71034">
        <w:tc>
          <w:tcPr>
            <w:tcW w:w="3369"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Skrócony opis przedmiotu</w:t>
            </w:r>
          </w:p>
        </w:tc>
        <w:tc>
          <w:tcPr>
            <w:tcW w:w="6095" w:type="dxa"/>
          </w:tcPr>
          <w:p w:rsidR="007140B1" w:rsidRPr="00D917EA" w:rsidRDefault="007140B1"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spacing w:val="-3"/>
              </w:rPr>
              <w:t xml:space="preserve">Zajęcia z przedmiotu fakultatywnego </w:t>
            </w:r>
            <w:r w:rsidRPr="00D917EA">
              <w:rPr>
                <w:rFonts w:ascii="Times" w:eastAsia="Calibri" w:hAnsi="Times" w:cs="Times New Roman"/>
              </w:rPr>
              <w:t>"Doświadczalne badania czynności skóry i tkanek nabłonkowych"</w:t>
            </w:r>
            <w:r w:rsidRPr="00D917EA">
              <w:rPr>
                <w:rFonts w:ascii="Times" w:eastAsia="Calibri" w:hAnsi="Times" w:cs="Times New Roman"/>
                <w:color w:val="000000"/>
              </w:rPr>
              <w:t xml:space="preserve"> </w:t>
            </w:r>
            <w:r w:rsidRPr="00D917EA">
              <w:rPr>
                <w:rFonts w:ascii="Times" w:eastAsia="Calibri" w:hAnsi="Times" w:cs="Times New Roman"/>
                <w:spacing w:val="-3"/>
              </w:rPr>
              <w:t>realizowane są dla kierunku Analityka medyczna, studentów II, III i IV roku studiów. Przedmiot obejmuje 15 godzin wykładów. Z</w:t>
            </w:r>
            <w:r w:rsidRPr="00D917EA">
              <w:rPr>
                <w:rFonts w:ascii="Times" w:eastAsia="Calibri" w:hAnsi="Times" w:cs="Times New Roman"/>
                <w:lang w:eastAsia="pl-PL"/>
              </w:rPr>
              <w:t>asadniczym celem nauczania "</w:t>
            </w:r>
            <w:r w:rsidRPr="00D917EA">
              <w:rPr>
                <w:rFonts w:ascii="Times" w:eastAsia="Calibri" w:hAnsi="Times" w:cs="Times New Roman"/>
              </w:rPr>
              <w:t>Doświadczalnych badań czynności skóry i tkanek nabłonkowych</w:t>
            </w:r>
            <w:r w:rsidRPr="00D917EA">
              <w:rPr>
                <w:rFonts w:ascii="Times" w:eastAsia="Calibri" w:hAnsi="Times" w:cs="Times New Roman"/>
                <w:lang w:eastAsia="pl-PL"/>
              </w:rPr>
              <w:t>" na kierunku Analityka medyczna jest przygotowanie studentów do właściwej analizy dostępnego piśmiennictwa naukowego w zakresie przeprowadzania badań doświadczalnych, dokonania interpretacji wyników uwzględniając zastosowany model badawczy, a także czynniki środowiskowe i osobnicze.</w:t>
            </w:r>
          </w:p>
        </w:tc>
      </w:tr>
      <w:tr w:rsidR="007140B1" w:rsidRPr="00D917EA" w:rsidTr="00C71034">
        <w:tc>
          <w:tcPr>
            <w:tcW w:w="3369"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Pełny opis przedmiotu</w:t>
            </w:r>
          </w:p>
        </w:tc>
        <w:tc>
          <w:tcPr>
            <w:tcW w:w="6095" w:type="dxa"/>
          </w:tcPr>
          <w:p w:rsidR="007140B1" w:rsidRPr="00D917EA" w:rsidRDefault="007140B1" w:rsidP="00D917EA">
            <w:pPr>
              <w:spacing w:after="0" w:line="240" w:lineRule="auto"/>
              <w:jc w:val="both"/>
              <w:rPr>
                <w:rFonts w:ascii="Times" w:eastAsia="Calibri" w:hAnsi="Times" w:cs="Times New Roman"/>
              </w:rPr>
            </w:pPr>
            <w:r w:rsidRPr="00D917EA">
              <w:rPr>
                <w:rFonts w:ascii="Times" w:eastAsia="Calibri" w:hAnsi="Times" w:cs="Times New Roman"/>
              </w:rPr>
              <w:t xml:space="preserve">Doświadczalne badania skóry i tkanek nabłonkowych są dziedziną ciągle rozwijającą się. Istnieje stale rosnąca potrzeba przeprowadzania badań naukowych z wykorzystaniem modeli zwierzęcych, ekwiwalentów skóry, hodowli komórkowych i/lub </w:t>
            </w:r>
            <w:r w:rsidRPr="00D917EA">
              <w:rPr>
                <w:rFonts w:ascii="Times" w:eastAsia="Calibri" w:hAnsi="Times" w:cs="Times New Roman"/>
              </w:rPr>
              <w:lastRenderedPageBreak/>
              <w:t xml:space="preserve">tkankowych, ale również człowieka, dotyczących starzenia się, rozwoju chorób, czy wpływu ksenobiotyków (w tym leków) na właściwości skóry i organizm. Wyjaśnienie mechanizmów zmian biochemicznych, fizjologicznych, czy patofizjologicznych zachodzących w tkance skórnej i organizmie pod wpływem czynników środowiskowych stało się niezwykle cenne i zostało wykorzystane do diagnostyki oraz leczenia chorób ludzi i zwierząt. Analiza wybranych modeli badawczych, wraz z przykładami ich zastosowań w lecznictwie i kosmetologii. Dodatkowo interpretacja oraz ocena wybranych prac naukowych z zakresu badań podstawowych, a także klinicznych z uwzględnieniem wyboru materiału, metody i sposobu analizy oraz przedstawienia wyników. Przybliżenie przeniesienia wyników badań z modeli in vitro/ex vivo na model in vivo, wraz z wykazaniem różnic i ograniczeń metodycznych. </w:t>
            </w:r>
          </w:p>
        </w:tc>
      </w:tr>
      <w:tr w:rsidR="007140B1" w:rsidRPr="00D917EA" w:rsidTr="00C71034">
        <w:tc>
          <w:tcPr>
            <w:tcW w:w="3369"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Literatura</w:t>
            </w:r>
          </w:p>
        </w:tc>
        <w:tc>
          <w:tcPr>
            <w:tcW w:w="6095" w:type="dxa"/>
          </w:tcPr>
          <w:p w:rsidR="007140B1" w:rsidRPr="00D917EA" w:rsidRDefault="007140B1" w:rsidP="00D917EA">
            <w:pPr>
              <w:pStyle w:val="Bezodstpw1"/>
              <w:contextualSpacing/>
              <w:jc w:val="both"/>
              <w:rPr>
                <w:rFonts w:ascii="Times" w:hAnsi="Times" w:cs="Times New Roman"/>
                <w:b/>
                <w:lang w:eastAsia="pl-PL"/>
              </w:rPr>
            </w:pPr>
            <w:r w:rsidRPr="00D917EA">
              <w:rPr>
                <w:rFonts w:ascii="Times" w:eastAsia="Calibri" w:hAnsi="Times" w:cs="Times New Roman"/>
                <w:b/>
                <w:iCs/>
                <w:lang w:eastAsia="pl-PL"/>
              </w:rPr>
              <w:t xml:space="preserve">Literatura </w:t>
            </w:r>
            <w:r w:rsidRPr="00D917EA">
              <w:rPr>
                <w:rFonts w:ascii="Times" w:hAnsi="Times" w:cs="Times New Roman"/>
                <w:b/>
                <w:lang w:eastAsia="pl-PL"/>
              </w:rPr>
              <w:t>podstawowa:</w:t>
            </w:r>
          </w:p>
          <w:p w:rsidR="007140B1" w:rsidRPr="00D917EA" w:rsidRDefault="007140B1" w:rsidP="00D917EA">
            <w:pPr>
              <w:pStyle w:val="Bezodstpw1"/>
              <w:contextualSpacing/>
              <w:jc w:val="both"/>
              <w:rPr>
                <w:rFonts w:ascii="Times" w:hAnsi="Times" w:cs="Times New Roman"/>
              </w:rPr>
            </w:pPr>
            <w:r w:rsidRPr="00D917EA">
              <w:rPr>
                <w:rFonts w:ascii="Times" w:hAnsi="Times" w:cs="Times New Roman"/>
                <w:lang w:eastAsia="pl-PL"/>
              </w:rPr>
              <w:t xml:space="preserve">1. </w:t>
            </w:r>
            <w:r w:rsidRPr="00D917EA">
              <w:rPr>
                <w:rFonts w:ascii="Times" w:hAnsi="Times" w:cs="Times New Roman"/>
              </w:rPr>
              <w:t>Adamski Z, Kaszuba A: Dermatologia dla kosmetologów, Wydawnictwo Naukowe Uniwersytetu Medycznego im. K. Marcinkowskiego, Poznań, 2008.</w:t>
            </w:r>
          </w:p>
          <w:p w:rsidR="007140B1" w:rsidRPr="00D917EA" w:rsidRDefault="007140B1" w:rsidP="00D917EA">
            <w:pPr>
              <w:pStyle w:val="Bezodstpw1"/>
              <w:contextualSpacing/>
              <w:jc w:val="both"/>
              <w:rPr>
                <w:rFonts w:ascii="Times" w:hAnsi="Times" w:cs="Times New Roman"/>
              </w:rPr>
            </w:pPr>
            <w:r w:rsidRPr="00D917EA">
              <w:rPr>
                <w:rFonts w:ascii="Times" w:hAnsi="Times" w:cs="Times New Roman"/>
              </w:rPr>
              <w:t>2. Noszczyk M: Kosmetologia pielęgnacyjna i lekarska. PZWL, Warszawa, 2010.</w:t>
            </w:r>
          </w:p>
          <w:p w:rsidR="007140B1" w:rsidRPr="00D917EA" w:rsidRDefault="007140B1" w:rsidP="00D917EA">
            <w:pPr>
              <w:pStyle w:val="Bezodstpw1"/>
              <w:contextualSpacing/>
              <w:jc w:val="both"/>
              <w:rPr>
                <w:rFonts w:ascii="Times" w:hAnsi="Times" w:cs="Times New Roman"/>
              </w:rPr>
            </w:pPr>
            <w:r w:rsidRPr="00D917EA">
              <w:rPr>
                <w:rFonts w:ascii="Times" w:hAnsi="Times" w:cs="Times New Roman"/>
              </w:rPr>
              <w:t>3. Kujawska-Dębiec K, Broniarczyk-Dyła G: Wybrane choroby skóry spowodowane wpływem działania promieni słonecznych. Postępy Dermatologii i Alergologii, 2008, XXV(2): 61-65.</w:t>
            </w:r>
          </w:p>
          <w:p w:rsidR="007140B1" w:rsidRPr="00D917EA" w:rsidRDefault="007140B1" w:rsidP="00D917EA">
            <w:pPr>
              <w:pStyle w:val="Bezodstpw1"/>
              <w:contextualSpacing/>
              <w:jc w:val="both"/>
              <w:rPr>
                <w:rFonts w:ascii="Times" w:hAnsi="Times" w:cs="Times New Roman"/>
              </w:rPr>
            </w:pPr>
            <w:r w:rsidRPr="00D917EA">
              <w:rPr>
                <w:rFonts w:ascii="Times" w:hAnsi="Times" w:cs="Times New Roman"/>
              </w:rPr>
              <w:t>4. Kołowiec J, Dadej I: Rola UVA w patologii skóry. Postępy Dermatologii i Alergologii, 2003, XX(1): 170-175;</w:t>
            </w:r>
          </w:p>
          <w:p w:rsidR="007140B1" w:rsidRPr="00D917EA" w:rsidRDefault="007140B1" w:rsidP="00D917EA">
            <w:pPr>
              <w:pStyle w:val="Bezodstpw1"/>
              <w:contextualSpacing/>
              <w:jc w:val="both"/>
              <w:rPr>
                <w:rFonts w:ascii="Times" w:hAnsi="Times" w:cs="Times New Roman"/>
              </w:rPr>
            </w:pPr>
            <w:r w:rsidRPr="00D917EA">
              <w:rPr>
                <w:rFonts w:ascii="Times" w:hAnsi="Times" w:cs="Times New Roman"/>
              </w:rPr>
              <w:t>5. Śpiewak R.: Fotoalergie. Postępy Dermatologii i Alergologii, 2009, XXVI(5): 347-349.</w:t>
            </w:r>
          </w:p>
          <w:p w:rsidR="007140B1" w:rsidRPr="00D917EA" w:rsidRDefault="007140B1" w:rsidP="00D917EA">
            <w:pPr>
              <w:pStyle w:val="Bezodstpw1"/>
              <w:contextualSpacing/>
              <w:jc w:val="both"/>
              <w:rPr>
                <w:rFonts w:ascii="Times" w:hAnsi="Times" w:cs="Times New Roman"/>
                <w:lang w:val="en-US"/>
              </w:rPr>
            </w:pPr>
            <w:r w:rsidRPr="00D917EA">
              <w:rPr>
                <w:rFonts w:ascii="Times" w:hAnsi="Times" w:cs="Times New Roman"/>
                <w:lang w:val="en-US"/>
              </w:rPr>
              <w:t xml:space="preserve">6. Skoczyńska A., Budzisz E., Trznadel-Grodzka E., Rotsztejn H.: </w:t>
            </w:r>
            <w:r w:rsidRPr="00D917EA">
              <w:rPr>
                <w:rStyle w:val="Pogrubienie"/>
                <w:rFonts w:ascii="Times" w:hAnsi="Times" w:cs="Times New Roman"/>
                <w:b w:val="0"/>
                <w:lang w:val="en-US"/>
              </w:rPr>
              <w:t>Melanin and lipofuscin as hallmarks of skin aging</w:t>
            </w:r>
            <w:r w:rsidRPr="00D917EA">
              <w:rPr>
                <w:rStyle w:val="Pogrubienie"/>
                <w:rFonts w:ascii="Times" w:hAnsi="Times" w:cs="Times New Roman"/>
                <w:lang w:val="en-US"/>
              </w:rPr>
              <w:t xml:space="preserve">. </w:t>
            </w:r>
            <w:r w:rsidRPr="00D917EA">
              <w:rPr>
                <w:rFonts w:ascii="Times" w:hAnsi="Times" w:cs="Times New Roman"/>
                <w:lang w:val="en-US"/>
              </w:rPr>
              <w:t>Adv Dermatol Allergol 2017; XXXIV (2): 97-103</w:t>
            </w:r>
          </w:p>
          <w:p w:rsidR="007140B1" w:rsidRPr="00D917EA" w:rsidRDefault="007140B1" w:rsidP="00D917EA">
            <w:pPr>
              <w:pStyle w:val="Bezodstpw1"/>
              <w:contextualSpacing/>
              <w:jc w:val="both"/>
              <w:rPr>
                <w:rFonts w:ascii="Times" w:hAnsi="Times" w:cs="Times New Roman"/>
                <w:b/>
                <w:lang w:val="en-US" w:eastAsia="pl-PL"/>
              </w:rPr>
            </w:pPr>
            <w:r w:rsidRPr="00D917EA">
              <w:rPr>
                <w:rFonts w:ascii="Times" w:hAnsi="Times" w:cs="Times New Roman"/>
                <w:b/>
                <w:lang w:val="en-US" w:eastAsia="pl-PL"/>
              </w:rPr>
              <w:t>Literatura uzupełniająca:</w:t>
            </w:r>
          </w:p>
          <w:p w:rsidR="007140B1" w:rsidRPr="00D917EA" w:rsidRDefault="007140B1" w:rsidP="00D917EA">
            <w:pPr>
              <w:pStyle w:val="Nagwek1"/>
              <w:spacing w:line="240" w:lineRule="auto"/>
              <w:jc w:val="both"/>
              <w:rPr>
                <w:rFonts w:cs="Times New Roman"/>
                <w:b w:val="0"/>
                <w:sz w:val="22"/>
                <w:szCs w:val="22"/>
                <w:lang w:val="en-US"/>
              </w:rPr>
            </w:pPr>
            <w:bookmarkStart w:id="32" w:name="_Toc435433346"/>
            <w:bookmarkStart w:id="33" w:name="_Toc435613821"/>
            <w:r w:rsidRPr="00D917EA">
              <w:rPr>
                <w:rFonts w:cs="Times New Roman"/>
                <w:b w:val="0"/>
                <w:sz w:val="22"/>
                <w:szCs w:val="22"/>
                <w:lang w:val="en-US"/>
              </w:rPr>
              <w:t xml:space="preserve">1. Kiluk P., Baran A. Flisiak I.: </w:t>
            </w:r>
            <w:r w:rsidRPr="00D917EA">
              <w:rPr>
                <w:rStyle w:val="Pogrubienie"/>
                <w:rFonts w:cs="Times New Roman"/>
                <w:sz w:val="22"/>
                <w:szCs w:val="22"/>
                <w:lang w:val="en-US"/>
              </w:rPr>
              <w:t xml:space="preserve">Significance of selected inflammatory factors in metabolic disorders in association with psoriasis. </w:t>
            </w:r>
            <w:r w:rsidRPr="00D917EA">
              <w:rPr>
                <w:rFonts w:cs="Times New Roman"/>
                <w:b w:val="0"/>
                <w:sz w:val="22"/>
                <w:szCs w:val="22"/>
                <w:lang w:val="en-US"/>
              </w:rPr>
              <w:t>Przegl Dermatol 2017, 104, 50–56</w:t>
            </w:r>
            <w:bookmarkEnd w:id="32"/>
            <w:bookmarkEnd w:id="33"/>
          </w:p>
          <w:p w:rsidR="007140B1" w:rsidRPr="00D917EA" w:rsidRDefault="007140B1" w:rsidP="00D917EA">
            <w:pPr>
              <w:pStyle w:val="Nagwek1"/>
              <w:spacing w:line="240" w:lineRule="auto"/>
              <w:jc w:val="both"/>
              <w:rPr>
                <w:rFonts w:cs="Times New Roman"/>
                <w:b w:val="0"/>
                <w:color w:val="292929"/>
                <w:sz w:val="22"/>
                <w:szCs w:val="22"/>
                <w:lang w:val="en-US"/>
              </w:rPr>
            </w:pPr>
            <w:bookmarkStart w:id="34" w:name="_Toc435433347"/>
            <w:bookmarkStart w:id="35" w:name="_Toc435613822"/>
            <w:r w:rsidRPr="00D917EA">
              <w:rPr>
                <w:rFonts w:cs="Times New Roman"/>
                <w:b w:val="0"/>
                <w:sz w:val="22"/>
                <w:szCs w:val="22"/>
                <w:lang w:val="en-US"/>
              </w:rPr>
              <w:t xml:space="preserve">2. Augustyniak A., Rotsztejn H., Bartnicka E., Budzisz E.:  </w:t>
            </w:r>
            <w:r w:rsidRPr="00D917EA">
              <w:rPr>
                <w:rStyle w:val="Pogrubienie"/>
                <w:rFonts w:cs="Times New Roman"/>
                <w:sz w:val="22"/>
                <w:szCs w:val="22"/>
                <w:lang w:val="en-US"/>
              </w:rPr>
              <w:t xml:space="preserve">Effects of reactive oxygen species on skin photoaging. </w:t>
            </w:r>
            <w:r w:rsidRPr="00D917EA">
              <w:rPr>
                <w:rFonts w:cs="Times New Roman"/>
                <w:b w:val="0"/>
                <w:sz w:val="22"/>
                <w:szCs w:val="22"/>
                <w:lang w:val="en-US"/>
              </w:rPr>
              <w:t>Przegl Dermatol 2016, 103, 233–239</w:t>
            </w:r>
            <w:bookmarkEnd w:id="34"/>
            <w:bookmarkEnd w:id="35"/>
          </w:p>
          <w:p w:rsidR="007140B1" w:rsidRPr="00D917EA" w:rsidRDefault="007140B1" w:rsidP="00D917EA">
            <w:pPr>
              <w:pStyle w:val="Nagwek1"/>
              <w:spacing w:line="240" w:lineRule="auto"/>
              <w:jc w:val="both"/>
              <w:rPr>
                <w:rFonts w:cs="Times New Roman"/>
                <w:b w:val="0"/>
                <w:sz w:val="22"/>
                <w:szCs w:val="22"/>
              </w:rPr>
            </w:pPr>
            <w:bookmarkStart w:id="36" w:name="_Toc435433348"/>
            <w:bookmarkStart w:id="37" w:name="_Toc435613823"/>
            <w:r w:rsidRPr="00D917EA">
              <w:rPr>
                <w:rFonts w:cs="Times New Roman"/>
                <w:b w:val="0"/>
                <w:color w:val="292929"/>
                <w:sz w:val="22"/>
                <w:szCs w:val="22"/>
                <w:lang w:val="en-US"/>
              </w:rPr>
              <w:t xml:space="preserve">3. </w:t>
            </w:r>
            <w:r w:rsidRPr="00D917EA">
              <w:rPr>
                <w:rStyle w:val="Pogrubienie"/>
                <w:rFonts w:cs="Times New Roman"/>
                <w:sz w:val="22"/>
                <w:szCs w:val="22"/>
                <w:lang w:val="en-US"/>
              </w:rPr>
              <w:t xml:space="preserve">Zegarska B., Pietkun K., Zegarski W., Bolibok P., Wiśniewski M., Roszek K., Czarnecka J., Nowacki M.: Air pollution, UV irradiation and skin carcinogenesis: what we know, where we stand and what is likely to happen in the future? </w:t>
            </w:r>
            <w:r w:rsidRPr="00D917EA">
              <w:rPr>
                <w:rFonts w:cs="Times New Roman"/>
                <w:b w:val="0"/>
                <w:sz w:val="22"/>
                <w:szCs w:val="22"/>
              </w:rPr>
              <w:t>Adv Dermatol Allergol 2017; XXXIV (1): 6–14</w:t>
            </w:r>
            <w:bookmarkEnd w:id="36"/>
            <w:bookmarkEnd w:id="37"/>
          </w:p>
        </w:tc>
      </w:tr>
      <w:tr w:rsidR="007140B1" w:rsidRPr="00D917EA" w:rsidTr="00C71034">
        <w:tc>
          <w:tcPr>
            <w:tcW w:w="3369" w:type="dxa"/>
            <w:shd w:val="clear" w:color="auto" w:fill="auto"/>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Metody i kryteria oceniania</w:t>
            </w:r>
          </w:p>
        </w:tc>
        <w:tc>
          <w:tcPr>
            <w:tcW w:w="6095" w:type="dxa"/>
          </w:tcPr>
          <w:p w:rsidR="007140B1" w:rsidRPr="00D917EA" w:rsidRDefault="007140B1" w:rsidP="00D917EA">
            <w:pPr>
              <w:widowControl w:val="0"/>
              <w:spacing w:after="0" w:line="240" w:lineRule="auto"/>
              <w:jc w:val="both"/>
              <w:rPr>
                <w:rFonts w:ascii="Times" w:eastAsia="Calibri" w:hAnsi="Times" w:cs="Times New Roman"/>
                <w:color w:val="000000"/>
              </w:rPr>
            </w:pPr>
            <w:r w:rsidRPr="00D917EA">
              <w:rPr>
                <w:rFonts w:ascii="Times" w:eastAsia="Calibri" w:hAnsi="Times" w:cs="Times New Roman"/>
                <w:bCs/>
                <w:color w:val="000000"/>
                <w:lang w:eastAsia="pl-PL"/>
              </w:rPr>
              <w:t>1.</w:t>
            </w:r>
            <w:r w:rsidRPr="00D917EA">
              <w:rPr>
                <w:rFonts w:ascii="Times" w:eastAsia="Calibri" w:hAnsi="Times" w:cs="Times New Roman"/>
                <w:b/>
                <w:bCs/>
                <w:color w:val="000000"/>
                <w:lang w:eastAsia="pl-PL"/>
              </w:rPr>
              <w:t xml:space="preserve"> </w:t>
            </w:r>
            <w:r w:rsidRPr="00D917EA">
              <w:rPr>
                <w:rFonts w:ascii="Times" w:eastAsia="Calibri" w:hAnsi="Times" w:cs="Times New Roman"/>
                <w:bCs/>
                <w:color w:val="000000"/>
                <w:lang w:eastAsia="pl-PL"/>
              </w:rPr>
              <w:t>U</w:t>
            </w:r>
            <w:r w:rsidRPr="00D917EA">
              <w:rPr>
                <w:rFonts w:ascii="Times" w:eastAsia="Calibri" w:hAnsi="Times" w:cs="Times New Roman"/>
                <w:bCs/>
                <w:color w:val="000000"/>
              </w:rPr>
              <w:t>kierunkowana obserwacja czynności studenta podczas wykonywania zadań praktycznych (interpretacja wyników badań laboratoryjnych w wybranej jednostce chorobowej)</w:t>
            </w:r>
            <w:r w:rsidRPr="00D917EA">
              <w:rPr>
                <w:rFonts w:ascii="Times" w:eastAsia="Calibri" w:hAnsi="Times" w:cs="Times New Roman"/>
                <w:color w:val="000000"/>
              </w:rPr>
              <w:t>: W1, W4, W7, W8, U2, U3</w:t>
            </w:r>
          </w:p>
          <w:p w:rsidR="007140B1" w:rsidRPr="00D917EA" w:rsidRDefault="007140B1" w:rsidP="00D917EA">
            <w:pPr>
              <w:widowControl w:val="0"/>
              <w:spacing w:after="0" w:line="240" w:lineRule="auto"/>
              <w:jc w:val="both"/>
              <w:rPr>
                <w:rFonts w:ascii="Times" w:eastAsia="Calibri" w:hAnsi="Times" w:cs="Times New Roman"/>
                <w:color w:val="000000"/>
              </w:rPr>
            </w:pPr>
            <w:r w:rsidRPr="00D917EA">
              <w:rPr>
                <w:rFonts w:ascii="Times" w:eastAsia="Calibri" w:hAnsi="Times" w:cs="Times New Roman"/>
                <w:color w:val="000000"/>
              </w:rPr>
              <w:t xml:space="preserve">2. </w:t>
            </w:r>
            <w:r w:rsidRPr="00D917EA">
              <w:rPr>
                <w:rFonts w:ascii="Times" w:eastAsia="Calibri" w:hAnsi="Times" w:cs="Times New Roman"/>
                <w:bCs/>
                <w:color w:val="000000"/>
              </w:rPr>
              <w:t>Aktywność:</w:t>
            </w:r>
            <w:r w:rsidRPr="00D917EA">
              <w:rPr>
                <w:rFonts w:ascii="Times" w:eastAsia="Calibri" w:hAnsi="Times" w:cs="Times New Roman"/>
                <w:color w:val="000000"/>
              </w:rPr>
              <w:t xml:space="preserve"> W2, W3, W5, W6, W7, U1, U3, U4, K1</w:t>
            </w:r>
          </w:p>
          <w:p w:rsidR="007140B1" w:rsidRPr="00D917EA" w:rsidRDefault="007140B1" w:rsidP="00D917EA">
            <w:pPr>
              <w:widowControl w:val="0"/>
              <w:spacing w:after="0" w:line="240" w:lineRule="auto"/>
              <w:jc w:val="both"/>
              <w:rPr>
                <w:rFonts w:ascii="Times" w:eastAsia="Calibri" w:hAnsi="Times" w:cs="Times New Roman"/>
                <w:color w:val="000000"/>
              </w:rPr>
            </w:pPr>
            <w:r w:rsidRPr="00D917EA">
              <w:rPr>
                <w:rFonts w:ascii="Times" w:eastAsia="Calibri" w:hAnsi="Times" w:cs="Times New Roman"/>
                <w:bCs/>
                <w:color w:val="000000"/>
              </w:rPr>
              <w:t>3. Kolokwium:</w:t>
            </w:r>
            <w:r w:rsidRPr="00D917EA">
              <w:rPr>
                <w:rFonts w:ascii="Times" w:eastAsia="Calibri" w:hAnsi="Times" w:cs="Times New Roman"/>
                <w:color w:val="000000"/>
              </w:rPr>
              <w:t xml:space="preserve"> W1, W2, W3, W4, W5, W6, W7, W 8, U1, U2, U3, U4</w:t>
            </w:r>
          </w:p>
          <w:p w:rsidR="007140B1" w:rsidRPr="00D917EA" w:rsidRDefault="007140B1"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color w:val="000000"/>
              </w:rPr>
              <w:t>Kryteria oceniania podano w części B</w:t>
            </w:r>
          </w:p>
        </w:tc>
      </w:tr>
      <w:tr w:rsidR="007140B1" w:rsidRPr="00D917EA" w:rsidTr="00C71034">
        <w:tc>
          <w:tcPr>
            <w:tcW w:w="3369"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Praktyki zawodowe w ramach przedmiotu</w:t>
            </w:r>
          </w:p>
        </w:tc>
        <w:tc>
          <w:tcPr>
            <w:tcW w:w="6095" w:type="dxa"/>
          </w:tcPr>
          <w:p w:rsidR="007140B1" w:rsidRPr="00D917EA" w:rsidRDefault="007140B1"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Nie dotyczy</w:t>
            </w:r>
            <w:r w:rsidR="00EB107F" w:rsidRPr="00D917EA">
              <w:rPr>
                <w:rFonts w:ascii="Times" w:eastAsia="Calibri" w:hAnsi="Times" w:cs="Times New Roman"/>
              </w:rPr>
              <w:t>.</w:t>
            </w:r>
          </w:p>
        </w:tc>
      </w:tr>
    </w:tbl>
    <w:p w:rsidR="00D917EA" w:rsidRPr="00D917EA" w:rsidRDefault="00D917EA" w:rsidP="00D917EA">
      <w:pPr>
        <w:spacing w:after="0" w:line="240" w:lineRule="auto"/>
        <w:contextualSpacing/>
        <w:jc w:val="both"/>
        <w:rPr>
          <w:rFonts w:ascii="Times New Roman" w:eastAsia="Times New Roman" w:hAnsi="Times New Roman" w:cs="Times New Roman"/>
          <w:b/>
          <w:lang w:eastAsia="pl-PL"/>
        </w:rPr>
        <w:sectPr w:rsidR="00D917EA" w:rsidRPr="00D917EA" w:rsidSect="00B520EA">
          <w:pgSz w:w="11906" w:h="16838"/>
          <w:pgMar w:top="1417" w:right="1558" w:bottom="1417" w:left="1417" w:header="708" w:footer="708" w:gutter="0"/>
          <w:cols w:space="708"/>
          <w:docGrid w:linePitch="360"/>
        </w:sectPr>
      </w:pPr>
    </w:p>
    <w:p w:rsidR="007140B1" w:rsidRPr="00D917EA" w:rsidRDefault="009F3007"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B)</w:t>
      </w:r>
      <w:r w:rsidR="007140B1" w:rsidRPr="00D917EA">
        <w:rPr>
          <w:rFonts w:ascii="Times" w:eastAsia="Times New Roman" w:hAnsi="Times" w:cs="Times New Roman"/>
          <w:b/>
          <w:lang w:eastAsia="pl-PL"/>
        </w:rPr>
        <w:t xml:space="preserve"> Opis przedmiotu cyklu</w:t>
      </w:r>
    </w:p>
    <w:p w:rsidR="007140B1" w:rsidRPr="00D917EA" w:rsidRDefault="007140B1" w:rsidP="00D917EA">
      <w:pPr>
        <w:spacing w:after="0" w:line="240" w:lineRule="auto"/>
        <w:ind w:left="1080"/>
        <w:contextualSpacing/>
        <w:jc w:val="both"/>
        <w:rPr>
          <w:rFonts w:ascii="Times" w:eastAsia="Times New Roman" w:hAnsi="Times" w:cs="Times New Roman"/>
          <w:lang w:eastAsia="pl-P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886"/>
      </w:tblGrid>
      <w:tr w:rsidR="007140B1" w:rsidRPr="00D917EA" w:rsidTr="00381060">
        <w:tc>
          <w:tcPr>
            <w:tcW w:w="2607"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Nazwa pola</w:t>
            </w:r>
          </w:p>
        </w:tc>
        <w:tc>
          <w:tcPr>
            <w:tcW w:w="6886"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Komentarz</w:t>
            </w:r>
          </w:p>
        </w:tc>
      </w:tr>
      <w:tr w:rsidR="007140B1" w:rsidRPr="00D917EA" w:rsidTr="00381060">
        <w:tc>
          <w:tcPr>
            <w:tcW w:w="2607" w:type="dxa"/>
            <w:shd w:val="clear" w:color="auto" w:fill="auto"/>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Cykl dydaktyczny, w którym przedmiot jest realizowany</w:t>
            </w:r>
          </w:p>
        </w:tc>
        <w:tc>
          <w:tcPr>
            <w:tcW w:w="6886" w:type="dxa"/>
            <w:shd w:val="clear" w:color="auto" w:fill="auto"/>
            <w:vAlign w:val="center"/>
          </w:tcPr>
          <w:p w:rsidR="007140B1" w:rsidRPr="000F5FFE" w:rsidRDefault="007140B1" w:rsidP="00D917EA">
            <w:pPr>
              <w:spacing w:after="0" w:line="240" w:lineRule="auto"/>
              <w:jc w:val="both"/>
              <w:rPr>
                <w:rFonts w:ascii="Times" w:eastAsia="Times New Roman" w:hAnsi="Times" w:cs="Times New Roman"/>
                <w:b/>
                <w:lang w:eastAsia="pl-PL"/>
              </w:rPr>
            </w:pPr>
            <w:r w:rsidRPr="000F5FFE">
              <w:rPr>
                <w:rFonts w:ascii="Times" w:hAnsi="Times" w:cs="Times New Roman"/>
                <w:b/>
                <w:spacing w:val="-3"/>
              </w:rPr>
              <w:t>II, III i IV rok, III - VIII semestr</w:t>
            </w:r>
          </w:p>
        </w:tc>
      </w:tr>
      <w:tr w:rsidR="007140B1" w:rsidRPr="00D917EA" w:rsidTr="00381060">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Sposób zaliczenia przedmiotu w cyklu</w:t>
            </w:r>
          </w:p>
        </w:tc>
        <w:tc>
          <w:tcPr>
            <w:tcW w:w="6886" w:type="dxa"/>
            <w:shd w:val="clear" w:color="auto" w:fill="auto"/>
            <w:vAlign w:val="center"/>
          </w:tcPr>
          <w:p w:rsidR="007140B1" w:rsidRPr="00D917EA" w:rsidRDefault="000F7FC2" w:rsidP="00D917EA">
            <w:pPr>
              <w:spacing w:after="0" w:line="240" w:lineRule="auto"/>
              <w:jc w:val="both"/>
              <w:rPr>
                <w:rFonts w:ascii="Times" w:eastAsia="Times New Roman" w:hAnsi="Times" w:cs="Times New Roman"/>
                <w:lang w:eastAsia="pl-PL"/>
              </w:rPr>
            </w:pPr>
            <w:r w:rsidRPr="00D917EA">
              <w:rPr>
                <w:rFonts w:ascii="Times" w:hAnsi="Times" w:cs="Times New Roman"/>
                <w:b/>
                <w:bCs/>
              </w:rPr>
              <w:t xml:space="preserve">Wykłady: </w:t>
            </w:r>
            <w:r w:rsidR="007140B1" w:rsidRPr="00D917EA">
              <w:rPr>
                <w:rFonts w:ascii="Times" w:hAnsi="Times" w:cs="Times New Roman"/>
                <w:bCs/>
                <w:lang w:eastAsia="pl-PL"/>
              </w:rPr>
              <w:t>Zaliczenie na ocenę</w:t>
            </w:r>
          </w:p>
        </w:tc>
      </w:tr>
      <w:tr w:rsidR="007140B1" w:rsidRPr="00D917EA" w:rsidTr="00381060">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Forma(y) i liczba godzin zajęć oraz sposoby ich zaliczenia</w:t>
            </w:r>
          </w:p>
        </w:tc>
        <w:tc>
          <w:tcPr>
            <w:tcW w:w="6886" w:type="dxa"/>
            <w:shd w:val="clear" w:color="auto" w:fill="auto"/>
            <w:vAlign w:val="center"/>
          </w:tcPr>
          <w:p w:rsidR="007140B1" w:rsidRPr="00D917EA" w:rsidRDefault="007140B1" w:rsidP="00D917EA">
            <w:pPr>
              <w:spacing w:after="0" w:line="240" w:lineRule="auto"/>
              <w:jc w:val="both"/>
              <w:rPr>
                <w:rFonts w:ascii="Times" w:hAnsi="Times" w:cs="Times New Roman"/>
                <w:bCs/>
                <w:iCs/>
                <w:lang w:eastAsia="pl-PL"/>
              </w:rPr>
            </w:pPr>
            <w:r w:rsidRPr="00D917EA">
              <w:rPr>
                <w:rFonts w:ascii="Times" w:hAnsi="Times" w:cs="Times New Roman"/>
                <w:b/>
                <w:bCs/>
              </w:rPr>
              <w:t>Wykłady:</w:t>
            </w:r>
            <w:r w:rsidRPr="00D917EA">
              <w:rPr>
                <w:rFonts w:ascii="Times" w:hAnsi="Times" w:cs="Times New Roman"/>
                <w:bCs/>
              </w:rPr>
              <w:t xml:space="preserve"> 15</w:t>
            </w:r>
            <w:r w:rsidRPr="00D917EA">
              <w:rPr>
                <w:rFonts w:ascii="Times" w:hAnsi="Times" w:cs="Times New Roman"/>
              </w:rPr>
              <w:t xml:space="preserve"> godzin</w:t>
            </w:r>
            <w:r w:rsidR="000F7FC2" w:rsidRPr="00D917EA">
              <w:rPr>
                <w:rFonts w:ascii="Times" w:hAnsi="Times" w:cs="Times New Roman"/>
              </w:rPr>
              <w:t xml:space="preserve">- </w:t>
            </w:r>
            <w:r w:rsidR="000F7FC2" w:rsidRPr="00D917EA">
              <w:rPr>
                <w:rFonts w:ascii="Times" w:hAnsi="Times" w:cs="Times New Roman"/>
                <w:bCs/>
                <w:lang w:eastAsia="pl-PL"/>
              </w:rPr>
              <w:t>Zaliczenie na ocenę</w:t>
            </w:r>
          </w:p>
        </w:tc>
      </w:tr>
      <w:tr w:rsidR="007140B1" w:rsidRPr="00D917EA" w:rsidTr="00381060">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Imię i nazwisko koordynatora/ów przedmiotu cyklu</w:t>
            </w:r>
          </w:p>
        </w:tc>
        <w:tc>
          <w:tcPr>
            <w:tcW w:w="6886"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hAnsi="Times" w:cs="Times New Roman"/>
                <w:b/>
                <w:bCs/>
                <w:lang w:eastAsia="pl-PL"/>
              </w:rPr>
              <w:t>dr n. med. Iga Hołyńska-Iwan</w:t>
            </w:r>
          </w:p>
        </w:tc>
      </w:tr>
      <w:tr w:rsidR="007140B1" w:rsidRPr="00D917EA" w:rsidTr="00381060">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Imię i nazwisko osób prowadzących grupy zajęciowe przedmiotu</w:t>
            </w:r>
          </w:p>
        </w:tc>
        <w:tc>
          <w:tcPr>
            <w:tcW w:w="6886" w:type="dxa"/>
            <w:shd w:val="clear" w:color="auto" w:fill="auto"/>
            <w:vAlign w:val="center"/>
          </w:tcPr>
          <w:p w:rsidR="007140B1" w:rsidRPr="00D917EA" w:rsidRDefault="007140B1" w:rsidP="00D917EA">
            <w:pPr>
              <w:spacing w:after="0" w:line="240" w:lineRule="auto"/>
              <w:jc w:val="both"/>
              <w:rPr>
                <w:rFonts w:ascii="Times" w:hAnsi="Times" w:cs="Times New Roman"/>
                <w:bCs/>
                <w:lang w:eastAsia="pl-PL"/>
              </w:rPr>
            </w:pPr>
            <w:r w:rsidRPr="00D917EA">
              <w:rPr>
                <w:rFonts w:ascii="Times" w:hAnsi="Times" w:cs="Times New Roman"/>
                <w:bCs/>
                <w:lang w:eastAsia="pl-PL"/>
              </w:rPr>
              <w:t>dr n. med. Iga Hołyńska-Iwan</w:t>
            </w:r>
          </w:p>
        </w:tc>
      </w:tr>
      <w:tr w:rsidR="007140B1" w:rsidRPr="00D917EA" w:rsidTr="00381060">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Atrybut (charakter) przedmiotu</w:t>
            </w:r>
          </w:p>
        </w:tc>
        <w:tc>
          <w:tcPr>
            <w:tcW w:w="6886"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lang w:eastAsia="pl-PL"/>
              </w:rPr>
            </w:pPr>
            <w:r w:rsidRPr="00D917EA">
              <w:rPr>
                <w:rFonts w:ascii="Times" w:hAnsi="Times" w:cs="Times New Roman"/>
                <w:bCs/>
              </w:rPr>
              <w:t>Przedmiot fakultatywny</w:t>
            </w:r>
          </w:p>
        </w:tc>
      </w:tr>
      <w:tr w:rsidR="007140B1" w:rsidRPr="00D917EA" w:rsidTr="00381060">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Grupy zajęciowe z opisem i limitem miejsc w grupach</w:t>
            </w:r>
          </w:p>
        </w:tc>
        <w:tc>
          <w:tcPr>
            <w:tcW w:w="6886" w:type="dxa"/>
            <w:shd w:val="clear" w:color="auto" w:fill="auto"/>
            <w:vAlign w:val="center"/>
          </w:tcPr>
          <w:p w:rsidR="007F6AAA" w:rsidRPr="00D917EA" w:rsidRDefault="007F6AAA"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7140B1" w:rsidRPr="00D917EA" w:rsidRDefault="007F6AAA" w:rsidP="00D917EA">
            <w:pPr>
              <w:autoSpaceDE w:val="0"/>
              <w:autoSpaceDN w:val="0"/>
              <w:adjustRightInd w:val="0"/>
              <w:spacing w:after="0" w:line="240" w:lineRule="auto"/>
              <w:jc w:val="both"/>
              <w:rPr>
                <w:rFonts w:ascii="Times" w:eastAsia="Calibri" w:hAnsi="Times" w:cs="Times New Roman"/>
              </w:rPr>
            </w:pPr>
            <w:r w:rsidRPr="00D917EA">
              <w:rPr>
                <w:rFonts w:ascii="Times" w:hAnsi="Times" w:cs="Times New Roman"/>
              </w:rPr>
              <w:t>Maksymalna liczba studentów: 100</w:t>
            </w:r>
          </w:p>
        </w:tc>
      </w:tr>
      <w:tr w:rsidR="007140B1" w:rsidRPr="00D917EA" w:rsidTr="00381060">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Terminy i miejsca odbywania zajęć</w:t>
            </w:r>
          </w:p>
        </w:tc>
        <w:tc>
          <w:tcPr>
            <w:tcW w:w="6886" w:type="dxa"/>
            <w:shd w:val="clear" w:color="auto" w:fill="auto"/>
            <w:vAlign w:val="center"/>
          </w:tcPr>
          <w:p w:rsidR="007140B1" w:rsidRPr="00D917EA" w:rsidRDefault="000F7FC2" w:rsidP="00D917EA">
            <w:pPr>
              <w:autoSpaceDE w:val="0"/>
              <w:autoSpaceDN w:val="0"/>
              <w:adjustRightInd w:val="0"/>
              <w:spacing w:after="0" w:line="240" w:lineRule="auto"/>
              <w:jc w:val="both"/>
              <w:rPr>
                <w:rFonts w:ascii="Times" w:eastAsia="Calibri" w:hAnsi="Times" w:cs="Times New Roman"/>
              </w:rPr>
            </w:pPr>
            <w:r w:rsidRPr="00D917EA">
              <w:rPr>
                <w:rFonts w:ascii="Times" w:hAnsi="Times" w:cs="Times New Roman"/>
                <w:bCs/>
                <w:iCs/>
              </w:rPr>
              <w:t xml:space="preserve">Sale wykładowe Collegium Medium im. L. Rydygiera </w:t>
            </w:r>
            <w:r w:rsidRPr="00D917EA">
              <w:rPr>
                <w:rFonts w:ascii="Times" w:hAnsi="Times" w:cs="Times New Roman"/>
                <w:bCs/>
                <w:iCs/>
              </w:rPr>
              <w:br/>
              <w:t>w Bydgoszczy Uniwersytetu Mikołaja Kopernika w Toruniu w terminach podawanych przez Dział Dydaktyki.</w:t>
            </w:r>
          </w:p>
        </w:tc>
      </w:tr>
      <w:tr w:rsidR="007140B1" w:rsidRPr="00D917EA" w:rsidTr="00381060">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Liczba godzin zajęć prowadzonych z wykorzystaniem metod i technik kształcenia na odległość</w:t>
            </w:r>
          </w:p>
        </w:tc>
        <w:tc>
          <w:tcPr>
            <w:tcW w:w="6886" w:type="dxa"/>
            <w:shd w:val="clear" w:color="auto" w:fill="auto"/>
            <w:vAlign w:val="center"/>
          </w:tcPr>
          <w:p w:rsidR="007140B1" w:rsidRPr="00D917EA" w:rsidRDefault="000F7FC2"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Brak.</w:t>
            </w:r>
          </w:p>
        </w:tc>
      </w:tr>
      <w:tr w:rsidR="007140B1" w:rsidRPr="00D917EA" w:rsidTr="00381060">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Strona www przedmiotu</w:t>
            </w:r>
          </w:p>
        </w:tc>
        <w:tc>
          <w:tcPr>
            <w:tcW w:w="6886" w:type="dxa"/>
            <w:shd w:val="clear" w:color="auto" w:fill="auto"/>
            <w:vAlign w:val="center"/>
          </w:tcPr>
          <w:p w:rsidR="007140B1" w:rsidRPr="00D917EA" w:rsidRDefault="000F7FC2"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Brak.</w:t>
            </w:r>
          </w:p>
        </w:tc>
      </w:tr>
      <w:tr w:rsidR="007140B1" w:rsidRPr="00D917EA" w:rsidTr="00381060">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Efekty kształcenia, zdefiniowane dla danej formy zajęć w ramach przedmiotu</w:t>
            </w:r>
          </w:p>
        </w:tc>
        <w:tc>
          <w:tcPr>
            <w:tcW w:w="6886" w:type="dxa"/>
            <w:shd w:val="clear" w:color="auto" w:fill="auto"/>
            <w:vAlign w:val="center"/>
          </w:tcPr>
          <w:p w:rsidR="000F7FC2" w:rsidRPr="00D917EA" w:rsidRDefault="000F7FC2" w:rsidP="00D917EA">
            <w:pPr>
              <w:autoSpaceDE w:val="0"/>
              <w:autoSpaceDN w:val="0"/>
              <w:adjustRightInd w:val="0"/>
              <w:spacing w:after="0" w:line="240" w:lineRule="auto"/>
              <w:ind w:left="491" w:hanging="491"/>
              <w:jc w:val="both"/>
              <w:rPr>
                <w:rFonts w:ascii="Times" w:eastAsia="Calibri" w:hAnsi="Times" w:cs="Times New Roman"/>
                <w:b/>
                <w:iCs/>
              </w:rPr>
            </w:pPr>
            <w:r w:rsidRPr="00D917EA">
              <w:rPr>
                <w:rFonts w:ascii="Times" w:eastAsia="Calibri" w:hAnsi="Times" w:cs="Times New Roman"/>
                <w:b/>
                <w:iCs/>
              </w:rPr>
              <w:t>Wykład student zna i rozumie:</w:t>
            </w:r>
          </w:p>
          <w:p w:rsidR="000F7FC2" w:rsidRPr="00D917EA" w:rsidRDefault="000F7FC2"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W1: podstawowe modele badawcze i rozumie ich ograniczenia w zakresie prowadzenia badań naukowych.</w:t>
            </w:r>
          </w:p>
          <w:p w:rsidR="000F7FC2" w:rsidRPr="00D917EA" w:rsidRDefault="000F7FC2"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W2: metodologię prowadzenia doświadczeń na podstawie artykułów naukowych.</w:t>
            </w:r>
          </w:p>
          <w:p w:rsidR="000F7FC2" w:rsidRPr="00D917EA" w:rsidRDefault="000F7FC2"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W3: potrzebę prowadzenia badań naukowych podstawowych i klinicznych w celu zrozumienia mechanizmów zachodzących w  skórze i tkankach nabłonkowych po działaniu ksenobiotyków.</w:t>
            </w:r>
          </w:p>
          <w:p w:rsidR="000F7FC2" w:rsidRPr="00D917EA" w:rsidRDefault="000F7FC2"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W4: modele skóry, z uwzględnieniem nowych możliwości prowadzenia badań naukowych.</w:t>
            </w:r>
          </w:p>
          <w:p w:rsidR="000F7FC2" w:rsidRPr="00D917EA" w:rsidRDefault="000F7FC2"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W5: ograniczenia czasowe, interpretacyjne, sytuacyjne oraz miejscowe w analizie i interpretacji wyników badań naukowych.</w:t>
            </w:r>
          </w:p>
          <w:p w:rsidR="000F7FC2" w:rsidRPr="00D917EA" w:rsidRDefault="000F7FC2"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W6: potrzebę wyjaśniania zmian we krwi, skórze i w organizmie zachodzących w przebiegu schorzeń dermatologicznych,  alergicznych, metabolicznych, onkologicznych i hematologicznych.</w:t>
            </w:r>
          </w:p>
          <w:p w:rsidR="000F7FC2" w:rsidRPr="00D917EA" w:rsidRDefault="000F7FC2"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W7: założenia badań naukowych oceniających patomechanizm starzenia się i wpływu ksenobiotyków na ten proces.</w:t>
            </w:r>
          </w:p>
          <w:p w:rsidR="000F7FC2" w:rsidRPr="00D917EA" w:rsidRDefault="000F7FC2"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W8: rozumie potrzebę prowadzenia badań w zakresie upiększania skóry.</w:t>
            </w:r>
          </w:p>
          <w:p w:rsidR="000F7FC2" w:rsidRPr="00D917EA" w:rsidRDefault="000F7FC2" w:rsidP="00D917EA">
            <w:pPr>
              <w:autoSpaceDE w:val="0"/>
              <w:autoSpaceDN w:val="0"/>
              <w:adjustRightInd w:val="0"/>
              <w:spacing w:after="0" w:line="240" w:lineRule="auto"/>
              <w:ind w:left="491" w:hanging="491"/>
              <w:jc w:val="both"/>
              <w:rPr>
                <w:rFonts w:ascii="Times" w:eastAsia="Calibri" w:hAnsi="Times" w:cs="Times New Roman"/>
                <w:b/>
                <w:iCs/>
              </w:rPr>
            </w:pPr>
            <w:r w:rsidRPr="00D917EA">
              <w:rPr>
                <w:rFonts w:ascii="Times" w:eastAsia="Calibri" w:hAnsi="Times" w:cs="Times New Roman"/>
                <w:b/>
                <w:iCs/>
              </w:rPr>
              <w:t>Wykład student potrafi:</w:t>
            </w:r>
          </w:p>
          <w:p w:rsidR="000F7FC2" w:rsidRPr="00D917EA" w:rsidRDefault="000F7FC2"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U1: krytycznie analizować wybór materiału i metod prowadzonych badań naukowych dotyczących skóry i tkanek nabłonkowych.</w:t>
            </w:r>
          </w:p>
          <w:p w:rsidR="000F7FC2" w:rsidRPr="00D917EA" w:rsidRDefault="000F7FC2"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U2: ocenić i zinterpretować wyniki badań naukowych dotyczących wpływu ksenobiotyków na właściwości skóry.</w:t>
            </w:r>
          </w:p>
          <w:p w:rsidR="000F7FC2" w:rsidRPr="00D917EA" w:rsidRDefault="000F7FC2"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lastRenderedPageBreak/>
              <w:t>U3: ocenić, zinterpretować metody badawcze służące ocenie preparatów wpływających na skórę.</w:t>
            </w:r>
          </w:p>
          <w:p w:rsidR="000F7FC2" w:rsidRPr="00D917EA" w:rsidRDefault="000F7FC2"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U3: wyszukiwać informacje o badaniach naukowych dotyczących tkanki nabłonkowej, skóry i organizmu człowieka.</w:t>
            </w:r>
          </w:p>
          <w:p w:rsidR="000F7FC2" w:rsidRPr="00D917EA" w:rsidRDefault="000F7FC2"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U4: analizować doświadczenia oraz formułować wnioski z badań in vitro, ex vivo i in vivo z zakresu badań doświadczalnych.</w:t>
            </w:r>
          </w:p>
          <w:p w:rsidR="000F7FC2" w:rsidRPr="00D917EA" w:rsidRDefault="000F7FC2" w:rsidP="00D917EA">
            <w:pPr>
              <w:autoSpaceDE w:val="0"/>
              <w:autoSpaceDN w:val="0"/>
              <w:adjustRightInd w:val="0"/>
              <w:spacing w:after="0" w:line="240" w:lineRule="auto"/>
              <w:ind w:left="491" w:hanging="491"/>
              <w:jc w:val="both"/>
              <w:rPr>
                <w:rFonts w:ascii="Times" w:eastAsia="Calibri" w:hAnsi="Times" w:cs="Times New Roman"/>
                <w:b/>
                <w:iCs/>
              </w:rPr>
            </w:pPr>
            <w:r w:rsidRPr="00D917EA">
              <w:rPr>
                <w:rFonts w:ascii="Times" w:eastAsia="Calibri" w:hAnsi="Times" w:cs="Times New Roman"/>
                <w:b/>
                <w:iCs/>
              </w:rPr>
              <w:t>Wykład student gotów jest do:</w:t>
            </w:r>
          </w:p>
          <w:p w:rsidR="007140B1" w:rsidRPr="00D917EA" w:rsidRDefault="000F7FC2" w:rsidP="00D917EA">
            <w:pPr>
              <w:autoSpaceDE w:val="0"/>
              <w:autoSpaceDN w:val="0"/>
              <w:adjustRightInd w:val="0"/>
              <w:spacing w:after="0" w:line="240" w:lineRule="auto"/>
              <w:jc w:val="both"/>
              <w:rPr>
                <w:rFonts w:ascii="Times" w:eastAsia="Calibri" w:hAnsi="Times" w:cs="Times New Roman"/>
                <w:iCs/>
              </w:rPr>
            </w:pPr>
            <w:r w:rsidRPr="00D917EA">
              <w:rPr>
                <w:rFonts w:ascii="Times" w:eastAsia="Calibri" w:hAnsi="Times" w:cs="Times New Roman"/>
                <w:iCs/>
              </w:rPr>
              <w:t xml:space="preserve">K1: podnoszenia swoich kwalifikacji oraz systematycznej analizy najnowszych doniesień naukowych w zakresie badań doświadczalnych na skórze i tkance nabłonkowej. </w:t>
            </w:r>
          </w:p>
        </w:tc>
      </w:tr>
      <w:tr w:rsidR="007140B1" w:rsidRPr="00D917EA" w:rsidTr="00381060">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Metody i kryteria oceniania danej formy zajęć w ramach przedmiotu</w:t>
            </w:r>
          </w:p>
        </w:tc>
        <w:tc>
          <w:tcPr>
            <w:tcW w:w="6886" w:type="dxa"/>
            <w:shd w:val="clear" w:color="auto" w:fill="auto"/>
            <w:vAlign w:val="center"/>
          </w:tcPr>
          <w:p w:rsidR="007140B1" w:rsidRPr="00D917EA" w:rsidRDefault="007140B1" w:rsidP="00D917EA">
            <w:pPr>
              <w:widowControl w:val="0"/>
              <w:spacing w:after="0" w:line="240" w:lineRule="auto"/>
              <w:jc w:val="both"/>
              <w:rPr>
                <w:rFonts w:ascii="Times" w:eastAsia="Calibri" w:hAnsi="Times" w:cs="Times New Roman"/>
                <w:b/>
                <w:color w:val="000000"/>
                <w:lang w:eastAsia="pl-PL"/>
              </w:rPr>
            </w:pPr>
            <w:r w:rsidRPr="00D917EA">
              <w:rPr>
                <w:rFonts w:ascii="Times" w:eastAsia="Calibri" w:hAnsi="Times" w:cs="Times New Roman"/>
                <w:b/>
                <w:color w:val="000000"/>
                <w:lang w:eastAsia="pl-PL"/>
              </w:rPr>
              <w:t xml:space="preserve">Warunkiem zaliczenia przedmiotu jest: </w:t>
            </w:r>
          </w:p>
          <w:p w:rsidR="007140B1" w:rsidRPr="00D917EA" w:rsidRDefault="007140B1" w:rsidP="00D917EA">
            <w:pPr>
              <w:widowControl w:val="0"/>
              <w:spacing w:after="0" w:line="240" w:lineRule="auto"/>
              <w:jc w:val="both"/>
              <w:rPr>
                <w:rFonts w:ascii="Times" w:eastAsia="Calibri" w:hAnsi="Times" w:cs="Times New Roman"/>
                <w:b/>
                <w:bCs/>
                <w:color w:val="000000"/>
                <w:lang w:eastAsia="pl-PL"/>
              </w:rPr>
            </w:pPr>
            <w:r w:rsidRPr="00D917EA">
              <w:rPr>
                <w:rFonts w:ascii="Times" w:eastAsia="Calibri" w:hAnsi="Times" w:cs="Times New Roman"/>
                <w:b/>
                <w:bCs/>
                <w:color w:val="000000"/>
                <w:lang w:eastAsia="pl-PL"/>
              </w:rPr>
              <w:t xml:space="preserve">1. Wykłady: </w:t>
            </w:r>
          </w:p>
          <w:p w:rsidR="007140B1" w:rsidRPr="00D917EA" w:rsidRDefault="007140B1" w:rsidP="00D917EA">
            <w:pPr>
              <w:widowControl w:val="0"/>
              <w:spacing w:after="0" w:line="240" w:lineRule="auto"/>
              <w:jc w:val="both"/>
              <w:rPr>
                <w:rFonts w:ascii="Times" w:eastAsia="Calibri" w:hAnsi="Times" w:cs="Times New Roman"/>
                <w:bCs/>
                <w:color w:val="000000"/>
                <w:lang w:eastAsia="pl-PL"/>
              </w:rPr>
            </w:pPr>
            <w:r w:rsidRPr="00D917EA">
              <w:rPr>
                <w:rFonts w:ascii="Times" w:eastAsia="Calibri" w:hAnsi="Times" w:cs="Times New Roman"/>
                <w:color w:val="000000"/>
                <w:lang w:eastAsia="pl-PL"/>
              </w:rPr>
              <w:t>- Obecność, pozytywna ocena wystawiona przez prowadzącego zajęcia (średnia ocen z kolokwium i aktywności podczas zajęć), brak wykroczeń wymienionych w „Zasadach BHP” Regulaminu Dydaktycznego Katedry Patobiochemii i Chemii Klinicznej.</w:t>
            </w:r>
          </w:p>
          <w:p w:rsidR="007140B1" w:rsidRPr="00D917EA" w:rsidRDefault="007140B1" w:rsidP="00D917EA">
            <w:pPr>
              <w:widowControl w:val="0"/>
              <w:spacing w:after="0" w:line="240" w:lineRule="auto"/>
              <w:jc w:val="both"/>
              <w:rPr>
                <w:rFonts w:ascii="Times" w:eastAsia="Calibri" w:hAnsi="Times" w:cs="Times New Roman"/>
                <w:color w:val="000000"/>
              </w:rPr>
            </w:pPr>
            <w:r w:rsidRPr="00D917EA">
              <w:rPr>
                <w:rFonts w:ascii="Times" w:eastAsia="Calibri" w:hAnsi="Times" w:cs="Times New Roman"/>
                <w:color w:val="000000"/>
                <w:lang w:eastAsia="pl-PL"/>
              </w:rPr>
              <w:t>- U</w:t>
            </w:r>
            <w:r w:rsidRPr="00D917EA">
              <w:rPr>
                <w:rFonts w:ascii="Times" w:eastAsia="Calibri" w:hAnsi="Times" w:cs="Times New Roman"/>
                <w:color w:val="000000"/>
              </w:rPr>
              <w:t>kierunkowana obserwacja czynności studenta podczas wykonywania zadań praktycznych (proponowanie zlecania badań laboratoryjnych na podstawie oceny kondycji skóry w wybranym przypadku klinicznym, posługiwanie się pojęciem wartości referencyjnych, ocena wpływu wybranych czynników środowiskowych lub personalnych na kondycję skóry, ocena wyników badań laboratoryjnych w odniesieniu do uszkodzeń komórkowych, tkankowych, skóry w kontekście występujących objawów klinicznych).</w:t>
            </w:r>
          </w:p>
          <w:p w:rsidR="007140B1" w:rsidRPr="00D917EA" w:rsidRDefault="007140B1"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 Zaliczenie na podstawie kolokwium (</w:t>
            </w:r>
            <w:r w:rsidRPr="00D917EA">
              <w:rPr>
                <w:rFonts w:ascii="Times" w:eastAsia="Calibri" w:hAnsi="Times" w:cs="Times New Roman"/>
              </w:rPr>
              <w:t>pisemny test otwarty obejmujący pełen zakres tematów przedmiotu: wykładów i materiałów pomocniczych).</w:t>
            </w:r>
          </w:p>
          <w:p w:rsidR="007140B1" w:rsidRPr="00D917EA" w:rsidRDefault="007140B1" w:rsidP="00D917EA">
            <w:pPr>
              <w:widowControl w:val="0"/>
              <w:spacing w:after="0" w:line="240" w:lineRule="auto"/>
              <w:jc w:val="both"/>
              <w:rPr>
                <w:rFonts w:ascii="Times" w:eastAsia="Calibri" w:hAnsi="Times" w:cs="Times New Roman"/>
                <w:color w:val="000000"/>
                <w:lang w:eastAsia="pl-PL"/>
              </w:rPr>
            </w:pPr>
          </w:p>
          <w:p w:rsidR="007140B1" w:rsidRPr="00D917EA" w:rsidRDefault="007140B1"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W przypadku kolokwium pisemnego (test otwarty z wykładów i materiałów pomocniczych) uzyskane punkty przelicza się na oceny według następującej skali:</w:t>
            </w:r>
          </w:p>
          <w:p w:rsidR="007140B1" w:rsidRPr="00D917EA" w:rsidRDefault="007140B1" w:rsidP="00D917EA">
            <w:pPr>
              <w:widowControl w:val="0"/>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Ocena                                                Procent punktów</w:t>
            </w:r>
          </w:p>
          <w:p w:rsidR="007140B1" w:rsidRPr="00D917EA" w:rsidRDefault="007140B1" w:rsidP="000F5FFE">
            <w:pPr>
              <w:widowControl w:val="0"/>
              <w:pBdr>
                <w:top w:val="single" w:sz="4" w:space="1" w:color="auto"/>
                <w:bottom w:val="single" w:sz="4" w:space="1" w:color="auto"/>
              </w:pBdr>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Bardzo dobry                                         91-100%</w:t>
            </w:r>
          </w:p>
          <w:p w:rsidR="007140B1" w:rsidRPr="00D917EA" w:rsidRDefault="007140B1" w:rsidP="000F5FFE">
            <w:pPr>
              <w:widowControl w:val="0"/>
              <w:pBdr>
                <w:top w:val="single" w:sz="4" w:space="1" w:color="auto"/>
                <w:bottom w:val="single" w:sz="4" w:space="1" w:color="auto"/>
              </w:pBdr>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Dobry plus                                              83-90%</w:t>
            </w:r>
          </w:p>
          <w:p w:rsidR="007140B1" w:rsidRPr="00D917EA" w:rsidRDefault="007140B1" w:rsidP="000F5FFE">
            <w:pPr>
              <w:widowControl w:val="0"/>
              <w:pBdr>
                <w:top w:val="single" w:sz="4" w:space="1" w:color="auto"/>
                <w:bottom w:val="single" w:sz="4" w:space="1" w:color="auto"/>
              </w:pBdr>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Dobry                                                      75-82%</w:t>
            </w:r>
          </w:p>
          <w:p w:rsidR="007140B1" w:rsidRPr="00D917EA" w:rsidRDefault="007140B1" w:rsidP="000F5FFE">
            <w:pPr>
              <w:widowControl w:val="0"/>
              <w:pBdr>
                <w:top w:val="single" w:sz="4" w:space="1" w:color="auto"/>
                <w:bottom w:val="single" w:sz="4" w:space="1" w:color="auto"/>
              </w:pBdr>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 xml:space="preserve">Dostateczny plus                                      67-74%                     </w:t>
            </w:r>
          </w:p>
          <w:p w:rsidR="007140B1" w:rsidRPr="00D917EA" w:rsidRDefault="007140B1" w:rsidP="000F5FFE">
            <w:pPr>
              <w:widowControl w:val="0"/>
              <w:pBdr>
                <w:top w:val="single" w:sz="4" w:space="1" w:color="auto"/>
                <w:bottom w:val="single" w:sz="4" w:space="1" w:color="auto"/>
              </w:pBdr>
              <w:spacing w:after="0" w:line="240" w:lineRule="auto"/>
              <w:jc w:val="both"/>
              <w:rPr>
                <w:rFonts w:ascii="Times" w:eastAsia="Calibri" w:hAnsi="Times" w:cs="Times New Roman"/>
                <w:color w:val="000000"/>
                <w:lang w:eastAsia="pl-PL"/>
              </w:rPr>
            </w:pPr>
            <w:r w:rsidRPr="00D917EA">
              <w:rPr>
                <w:rFonts w:ascii="Times" w:eastAsia="Calibri" w:hAnsi="Times" w:cs="Times New Roman"/>
                <w:color w:val="000000"/>
                <w:lang w:eastAsia="pl-PL"/>
              </w:rPr>
              <w:t>Dostateczny                                             59-66%</w:t>
            </w:r>
          </w:p>
          <w:p w:rsidR="007140B1" w:rsidRPr="00D917EA" w:rsidRDefault="007140B1" w:rsidP="000F5FFE">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eastAsia="Calibri" w:hAnsi="Times" w:cs="Times New Roman"/>
                <w:color w:val="000000"/>
                <w:lang w:eastAsia="pl-PL"/>
              </w:rPr>
              <w:t xml:space="preserve">Niedostateczny                                          0-58%                 </w:t>
            </w:r>
          </w:p>
        </w:tc>
      </w:tr>
      <w:tr w:rsidR="007140B1" w:rsidRPr="00D917EA" w:rsidTr="00381060">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Zakres tematów</w:t>
            </w:r>
          </w:p>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(osobno dla danych form zajęć)</w:t>
            </w:r>
          </w:p>
        </w:tc>
        <w:tc>
          <w:tcPr>
            <w:tcW w:w="6886" w:type="dxa"/>
            <w:shd w:val="clear" w:color="auto" w:fill="auto"/>
          </w:tcPr>
          <w:p w:rsidR="007140B1" w:rsidRPr="00D917EA" w:rsidRDefault="000F7FC2" w:rsidP="00D917EA">
            <w:pPr>
              <w:spacing w:after="0" w:line="240" w:lineRule="auto"/>
              <w:jc w:val="both"/>
              <w:rPr>
                <w:rFonts w:ascii="Times" w:eastAsia="Calibri" w:hAnsi="Times" w:cs="Times New Roman"/>
                <w:b/>
              </w:rPr>
            </w:pPr>
            <w:r w:rsidRPr="00D917EA">
              <w:rPr>
                <w:rFonts w:ascii="Times" w:eastAsia="Calibri" w:hAnsi="Times" w:cs="Times New Roman"/>
                <w:b/>
                <w:iCs/>
              </w:rPr>
              <w:t>Tematy wykładów</w:t>
            </w:r>
            <w:r w:rsidR="007140B1" w:rsidRPr="00D917EA">
              <w:rPr>
                <w:rFonts w:ascii="Times" w:eastAsia="Calibri" w:hAnsi="Times" w:cs="Times New Roman"/>
                <w:b/>
                <w:iCs/>
              </w:rPr>
              <w:t>:</w:t>
            </w:r>
          </w:p>
          <w:p w:rsidR="007140B1" w:rsidRPr="00D917EA" w:rsidRDefault="007140B1" w:rsidP="00D917EA">
            <w:pPr>
              <w:spacing w:after="0" w:line="240" w:lineRule="auto"/>
              <w:jc w:val="both"/>
              <w:rPr>
                <w:rFonts w:ascii="Times" w:eastAsia="Calibri" w:hAnsi="Times" w:cs="Times New Roman"/>
              </w:rPr>
            </w:pPr>
            <w:r w:rsidRPr="00D917EA">
              <w:rPr>
                <w:rFonts w:ascii="Times" w:eastAsia="Calibri" w:hAnsi="Times" w:cs="Times New Roman"/>
              </w:rPr>
              <w:t>1. Budowy skóry człowieka i aktualnie wykorzystywanych zwierząt doświadczalnych (ssaków, ptaków, płazów, ryb, bezkręgowców) - podobieństwa i różnice. (2 godz.)</w:t>
            </w:r>
          </w:p>
          <w:p w:rsidR="007140B1" w:rsidRPr="00D917EA" w:rsidRDefault="007140B1" w:rsidP="00D917EA">
            <w:pPr>
              <w:spacing w:after="0" w:line="240" w:lineRule="auto"/>
              <w:jc w:val="both"/>
              <w:rPr>
                <w:rFonts w:ascii="Times" w:eastAsia="Calibri" w:hAnsi="Times" w:cs="Times New Roman"/>
              </w:rPr>
            </w:pPr>
            <w:r w:rsidRPr="00D917EA">
              <w:rPr>
                <w:rFonts w:ascii="Times" w:eastAsia="Calibri" w:hAnsi="Times" w:cs="Times New Roman"/>
              </w:rPr>
              <w:t xml:space="preserve">2. Podział badań doświadczalnych dotyczących skóry: in vivo, ex vivo, in vitro.  (1 godz.) </w:t>
            </w:r>
          </w:p>
          <w:p w:rsidR="007140B1" w:rsidRPr="00D917EA" w:rsidRDefault="007140B1" w:rsidP="00D917EA">
            <w:pPr>
              <w:spacing w:after="0" w:line="240" w:lineRule="auto"/>
              <w:jc w:val="both"/>
              <w:rPr>
                <w:rFonts w:ascii="Times" w:eastAsia="Calibri" w:hAnsi="Times" w:cs="Times New Roman"/>
              </w:rPr>
            </w:pPr>
            <w:r w:rsidRPr="00D917EA">
              <w:rPr>
                <w:rFonts w:ascii="Times" w:eastAsia="Calibri" w:hAnsi="Times" w:cs="Times New Roman"/>
              </w:rPr>
              <w:t>3. Przenoszenie wyników badań naukowych z modelu eksperymentalnego do praktyki klinicznej. (2 godz.)</w:t>
            </w:r>
          </w:p>
          <w:p w:rsidR="007140B1" w:rsidRPr="00D917EA" w:rsidRDefault="007140B1" w:rsidP="00D917EA">
            <w:pPr>
              <w:spacing w:after="0" w:line="240" w:lineRule="auto"/>
              <w:jc w:val="both"/>
              <w:rPr>
                <w:rFonts w:ascii="Times" w:eastAsia="Calibri" w:hAnsi="Times" w:cs="Times New Roman"/>
              </w:rPr>
            </w:pPr>
            <w:r w:rsidRPr="00D917EA">
              <w:rPr>
                <w:rFonts w:ascii="Times" w:eastAsia="Calibri" w:hAnsi="Times" w:cs="Times New Roman"/>
              </w:rPr>
              <w:t>4. Ekwiwalenty skóry ludzkiej. (2 godz.)</w:t>
            </w:r>
          </w:p>
          <w:p w:rsidR="007140B1" w:rsidRPr="00D917EA" w:rsidRDefault="007140B1" w:rsidP="00D917EA">
            <w:pPr>
              <w:spacing w:after="0" w:line="240" w:lineRule="auto"/>
              <w:jc w:val="both"/>
              <w:rPr>
                <w:rFonts w:ascii="Times" w:eastAsia="Calibri" w:hAnsi="Times" w:cs="Times New Roman"/>
              </w:rPr>
            </w:pPr>
            <w:r w:rsidRPr="00D917EA">
              <w:rPr>
                <w:rFonts w:ascii="Times" w:eastAsia="Calibri" w:hAnsi="Times" w:cs="Times New Roman"/>
              </w:rPr>
              <w:t>5. Wykorzystanie badań nad tkanką tłuszczową podskórną w kosmetologii i lecznictwie. (2 godz.)</w:t>
            </w:r>
          </w:p>
          <w:p w:rsidR="007140B1" w:rsidRPr="00D917EA" w:rsidRDefault="007140B1" w:rsidP="00D917EA">
            <w:pPr>
              <w:spacing w:after="0" w:line="240" w:lineRule="auto"/>
              <w:jc w:val="both"/>
              <w:rPr>
                <w:rFonts w:ascii="Times" w:eastAsia="Calibri" w:hAnsi="Times" w:cs="Times New Roman"/>
              </w:rPr>
            </w:pPr>
            <w:r w:rsidRPr="00D917EA">
              <w:rPr>
                <w:rFonts w:ascii="Times" w:eastAsia="Calibri" w:hAnsi="Times" w:cs="Times New Roman"/>
              </w:rPr>
              <w:t>6. Przykłady zastosowania badań z zakresu endokrynologii tkanki skórnej w leczeniu chorób oraz upiększaniu skóry. (2 godz.)</w:t>
            </w:r>
          </w:p>
          <w:p w:rsidR="007140B1" w:rsidRPr="00D917EA" w:rsidRDefault="007140B1" w:rsidP="00D917EA">
            <w:pPr>
              <w:spacing w:after="0" w:line="240" w:lineRule="auto"/>
              <w:jc w:val="both"/>
              <w:rPr>
                <w:rFonts w:ascii="Times" w:eastAsia="Calibri" w:hAnsi="Times" w:cs="Times New Roman"/>
              </w:rPr>
            </w:pPr>
            <w:r w:rsidRPr="00D917EA">
              <w:rPr>
                <w:rFonts w:ascii="Times" w:eastAsia="Calibri" w:hAnsi="Times" w:cs="Times New Roman"/>
              </w:rPr>
              <w:t>7. Zastosowanie modeli skóry do badań nad zapaleniem skóry, wpływem promieniowania UV, oparzeniami, starzeniem, absorpcją ksenobiotyków, oceny działania leków. (4 godz.)</w:t>
            </w:r>
          </w:p>
        </w:tc>
      </w:tr>
      <w:tr w:rsidR="007140B1" w:rsidRPr="00D917EA" w:rsidTr="00381060">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Metody dydaktyczne</w:t>
            </w:r>
          </w:p>
        </w:tc>
        <w:tc>
          <w:tcPr>
            <w:tcW w:w="6886" w:type="dxa"/>
            <w:shd w:val="clear" w:color="auto" w:fill="auto"/>
          </w:tcPr>
          <w:p w:rsidR="007140B1" w:rsidRPr="00D917EA" w:rsidRDefault="007140B1" w:rsidP="00D917EA">
            <w:pPr>
              <w:pStyle w:val="Akapitzlist"/>
              <w:autoSpaceDE w:val="0"/>
              <w:autoSpaceDN w:val="0"/>
              <w:adjustRightInd w:val="0"/>
              <w:spacing w:after="0" w:line="240" w:lineRule="auto"/>
              <w:ind w:left="0"/>
              <w:jc w:val="both"/>
              <w:rPr>
                <w:rFonts w:ascii="Times" w:eastAsia="Calibri" w:hAnsi="Times"/>
                <w:i w:val="0"/>
              </w:rPr>
            </w:pPr>
            <w:r w:rsidRPr="00D917EA">
              <w:rPr>
                <w:rFonts w:ascii="Times" w:hAnsi="Times"/>
                <w:bCs/>
                <w:i w:val="0"/>
              </w:rPr>
              <w:t>Identyczne, jak w części A</w:t>
            </w:r>
            <w:r w:rsidR="000F7FC2" w:rsidRPr="00D917EA">
              <w:rPr>
                <w:rFonts w:ascii="Times" w:hAnsi="Times"/>
                <w:bCs/>
                <w:i w:val="0"/>
              </w:rPr>
              <w:t>.</w:t>
            </w:r>
          </w:p>
        </w:tc>
      </w:tr>
      <w:tr w:rsidR="007140B1" w:rsidRPr="00D917EA" w:rsidTr="00381060">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Literatura</w:t>
            </w:r>
          </w:p>
        </w:tc>
        <w:tc>
          <w:tcPr>
            <w:tcW w:w="6886" w:type="dxa"/>
            <w:shd w:val="clear" w:color="auto" w:fill="auto"/>
          </w:tcPr>
          <w:p w:rsidR="007140B1" w:rsidRPr="00D917EA" w:rsidRDefault="007140B1"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Identyczne jak w części A</w:t>
            </w:r>
            <w:r w:rsidR="000F7FC2" w:rsidRPr="00D917EA">
              <w:rPr>
                <w:rFonts w:ascii="Times" w:eastAsia="Calibri" w:hAnsi="Times" w:cs="Times New Roman"/>
              </w:rPr>
              <w:t>.</w:t>
            </w:r>
          </w:p>
        </w:tc>
      </w:tr>
    </w:tbl>
    <w:p w:rsidR="007140B1" w:rsidRPr="00D917EA" w:rsidRDefault="007140B1" w:rsidP="00D917EA">
      <w:pPr>
        <w:spacing w:after="0" w:line="240" w:lineRule="auto"/>
        <w:jc w:val="both"/>
        <w:rPr>
          <w:rFonts w:ascii="Times" w:hAnsi="Times" w:cs="Times New Roman"/>
        </w:rPr>
        <w:sectPr w:rsidR="007140B1" w:rsidRPr="00D917EA" w:rsidSect="00B520EA">
          <w:pgSz w:w="11906" w:h="16838"/>
          <w:pgMar w:top="1417" w:right="1558" w:bottom="1417" w:left="1417" w:header="708" w:footer="708" w:gutter="0"/>
          <w:cols w:space="708"/>
          <w:docGrid w:linePitch="360"/>
        </w:sectPr>
      </w:pPr>
    </w:p>
    <w:p w:rsidR="00FC01BA" w:rsidRPr="00D917EA" w:rsidRDefault="00FC01BA" w:rsidP="00D917EA">
      <w:pPr>
        <w:pStyle w:val="Nagwek1"/>
        <w:spacing w:line="240" w:lineRule="auto"/>
        <w:jc w:val="both"/>
        <w:rPr>
          <w:rFonts w:cs="Times New Roman"/>
          <w:szCs w:val="22"/>
          <w:u w:val="single"/>
        </w:rPr>
      </w:pPr>
      <w:bookmarkStart w:id="38" w:name="_Toc435613824"/>
      <w:r w:rsidRPr="00D917EA">
        <w:rPr>
          <w:rFonts w:cs="Times New Roman"/>
          <w:szCs w:val="22"/>
          <w:u w:val="single"/>
        </w:rPr>
        <w:lastRenderedPageBreak/>
        <w:t>14. Diagnostyka laboratoryjna wybranych stanów nagłych zagrażających życiu</w:t>
      </w:r>
      <w:bookmarkEnd w:id="38"/>
    </w:p>
    <w:p w:rsidR="007140B1" w:rsidRPr="00D917EA" w:rsidRDefault="00FC01BA" w:rsidP="00D917EA">
      <w:pPr>
        <w:tabs>
          <w:tab w:val="left" w:pos="4536"/>
        </w:tabs>
        <w:spacing w:after="0" w:line="240" w:lineRule="auto"/>
        <w:jc w:val="both"/>
        <w:outlineLvl w:val="1"/>
        <w:rPr>
          <w:rFonts w:ascii="Times" w:eastAsia="Times New Roman" w:hAnsi="Times" w:cs="Times New Roman"/>
          <w:b/>
          <w:lang w:eastAsia="pl-PL"/>
        </w:rPr>
      </w:pPr>
      <w:r w:rsidRPr="00D917EA">
        <w:rPr>
          <w:rFonts w:ascii="Times" w:hAnsi="Times" w:cs="Times New Roman"/>
          <w:b/>
        </w:rPr>
        <w:t xml:space="preserve"> </w:t>
      </w:r>
      <w:r w:rsidR="007140B1" w:rsidRPr="00D917EA">
        <w:rPr>
          <w:rFonts w:ascii="Times" w:eastAsia="Times New Roman" w:hAnsi="Times" w:cs="Times New Roman"/>
          <w:bCs/>
          <w:lang w:eastAsia="pl-PL"/>
        </w:rPr>
        <w:tab/>
      </w:r>
    </w:p>
    <w:p w:rsidR="007140B1" w:rsidRPr="00D917EA" w:rsidRDefault="007140B1" w:rsidP="00D917EA">
      <w:pPr>
        <w:spacing w:after="0" w:line="240" w:lineRule="auto"/>
        <w:jc w:val="both"/>
        <w:outlineLvl w:val="0"/>
        <w:rPr>
          <w:rFonts w:ascii="Times" w:eastAsia="Times New Roman" w:hAnsi="Times" w:cs="Times New Roman"/>
          <w:b/>
          <w:lang w:eastAsia="pl-PL"/>
        </w:rPr>
      </w:pPr>
    </w:p>
    <w:p w:rsidR="007140B1" w:rsidRPr="00D917EA" w:rsidRDefault="000F7FC2" w:rsidP="00D917EA">
      <w:pPr>
        <w:spacing w:after="0" w:line="240" w:lineRule="auto"/>
        <w:jc w:val="both"/>
        <w:outlineLvl w:val="0"/>
        <w:rPr>
          <w:rFonts w:ascii="Times" w:hAnsi="Times"/>
          <w:b/>
        </w:rPr>
      </w:pPr>
      <w:r w:rsidRPr="00D917EA">
        <w:rPr>
          <w:rFonts w:ascii="Times" w:hAnsi="Times"/>
          <w:b/>
        </w:rPr>
        <w:t xml:space="preserve">A) </w:t>
      </w:r>
      <w:r w:rsidR="007140B1" w:rsidRPr="00D917EA">
        <w:rPr>
          <w:rFonts w:ascii="Times" w:hAnsi="Times"/>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1"/>
      </w:tblGrid>
      <w:tr w:rsidR="007140B1" w:rsidRPr="00D917EA" w:rsidTr="007140B1">
        <w:tc>
          <w:tcPr>
            <w:tcW w:w="2943" w:type="dxa"/>
          </w:tcPr>
          <w:p w:rsidR="007140B1" w:rsidRPr="00D917EA" w:rsidRDefault="007140B1" w:rsidP="00D917EA">
            <w:pPr>
              <w:spacing w:after="0" w:line="240" w:lineRule="auto"/>
              <w:jc w:val="both"/>
              <w:rPr>
                <w:rFonts w:ascii="Times" w:eastAsia="Times New Roman" w:hAnsi="Times" w:cs="Times New Roman"/>
                <w:b/>
                <w:lang w:eastAsia="pl-PL"/>
              </w:rPr>
            </w:pPr>
          </w:p>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Nazwa pola</w:t>
            </w:r>
          </w:p>
          <w:p w:rsidR="007140B1" w:rsidRPr="00D917EA" w:rsidRDefault="007140B1" w:rsidP="00D917EA">
            <w:pPr>
              <w:spacing w:after="0" w:line="240" w:lineRule="auto"/>
              <w:jc w:val="both"/>
              <w:rPr>
                <w:rFonts w:ascii="Times" w:eastAsia="Times New Roman" w:hAnsi="Times" w:cs="Times New Roman"/>
                <w:b/>
                <w:lang w:eastAsia="pl-PL"/>
              </w:rPr>
            </w:pPr>
          </w:p>
        </w:tc>
        <w:tc>
          <w:tcPr>
            <w:tcW w:w="6521" w:type="dxa"/>
          </w:tcPr>
          <w:p w:rsidR="007140B1" w:rsidRPr="00D917EA" w:rsidRDefault="007140B1" w:rsidP="00D917EA">
            <w:pPr>
              <w:spacing w:after="0" w:line="240" w:lineRule="auto"/>
              <w:jc w:val="center"/>
              <w:rPr>
                <w:rFonts w:ascii="Times" w:eastAsia="Times New Roman" w:hAnsi="Times" w:cs="Times New Roman"/>
                <w:b/>
                <w:lang w:eastAsia="pl-PL"/>
              </w:rPr>
            </w:pPr>
          </w:p>
          <w:p w:rsidR="007140B1" w:rsidRPr="00D917EA" w:rsidRDefault="007140B1" w:rsidP="00D917EA">
            <w:pPr>
              <w:spacing w:after="0" w:line="240" w:lineRule="auto"/>
              <w:jc w:val="center"/>
              <w:rPr>
                <w:rFonts w:ascii="Times" w:eastAsia="Times New Roman" w:hAnsi="Times" w:cs="Times New Roman"/>
                <w:b/>
                <w:lang w:eastAsia="pl-PL"/>
              </w:rPr>
            </w:pPr>
            <w:r w:rsidRPr="00D917EA">
              <w:rPr>
                <w:rFonts w:ascii="Times" w:eastAsia="Times New Roman" w:hAnsi="Times" w:cs="Times New Roman"/>
                <w:b/>
                <w:lang w:eastAsia="pl-PL"/>
              </w:rPr>
              <w:t>Komentarz</w:t>
            </w:r>
          </w:p>
        </w:tc>
      </w:tr>
      <w:tr w:rsidR="007140B1" w:rsidRPr="00A8526C" w:rsidTr="007140B1">
        <w:tc>
          <w:tcPr>
            <w:tcW w:w="2943" w:type="dxa"/>
            <w:shd w:val="clear" w:color="auto" w:fill="auto"/>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Nazwa przedmiotu (w języku polskim oraz angielskim)</w:t>
            </w:r>
          </w:p>
        </w:tc>
        <w:tc>
          <w:tcPr>
            <w:tcW w:w="6521" w:type="dxa"/>
            <w:shd w:val="clear" w:color="auto" w:fill="auto"/>
          </w:tcPr>
          <w:p w:rsidR="007140B1" w:rsidRPr="00D917EA" w:rsidRDefault="007140B1" w:rsidP="00D917EA">
            <w:pPr>
              <w:autoSpaceDE w:val="0"/>
              <w:autoSpaceDN w:val="0"/>
              <w:adjustRightInd w:val="0"/>
              <w:spacing w:after="0" w:line="240" w:lineRule="auto"/>
              <w:jc w:val="center"/>
              <w:rPr>
                <w:rFonts w:ascii="Times" w:eastAsia="Calibri" w:hAnsi="Times" w:cs="Times New Roman"/>
                <w:b/>
                <w:bCs/>
                <w:lang w:eastAsia="pl-PL"/>
              </w:rPr>
            </w:pPr>
            <w:r w:rsidRPr="00D917EA">
              <w:rPr>
                <w:rFonts w:ascii="Times" w:eastAsia="Calibri" w:hAnsi="Times" w:cs="Times New Roman"/>
                <w:b/>
                <w:bCs/>
                <w:lang w:eastAsia="pl-PL"/>
              </w:rPr>
              <w:t>Diagnostyka laboratoryjna wybranych stanów nagłych zagrażających życiu</w:t>
            </w:r>
          </w:p>
          <w:p w:rsidR="007140B1" w:rsidRPr="00D917EA" w:rsidRDefault="007F6AAA" w:rsidP="00D917EA">
            <w:pPr>
              <w:autoSpaceDE w:val="0"/>
              <w:autoSpaceDN w:val="0"/>
              <w:adjustRightInd w:val="0"/>
              <w:spacing w:after="0" w:line="240" w:lineRule="auto"/>
              <w:jc w:val="center"/>
              <w:rPr>
                <w:rFonts w:ascii="Times" w:eastAsia="Calibri" w:hAnsi="Times" w:cs="Times New Roman"/>
                <w:lang w:val="en-US"/>
              </w:rPr>
            </w:pPr>
            <w:r w:rsidRPr="00D917EA">
              <w:rPr>
                <w:rFonts w:ascii="Times" w:eastAsia="Calibri" w:hAnsi="Times" w:cs="Times New Roman"/>
                <w:b/>
                <w:bCs/>
                <w:lang w:val="en-US"/>
              </w:rPr>
              <w:t>(</w:t>
            </w:r>
            <w:r w:rsidR="007140B1" w:rsidRPr="00D917EA">
              <w:rPr>
                <w:rFonts w:ascii="Times" w:eastAsia="Calibri" w:hAnsi="Times" w:cs="Times New Roman"/>
                <w:b/>
                <w:bCs/>
                <w:lang w:val="en-US"/>
              </w:rPr>
              <w:t>Laboratory diagnostics of selected life-threatening conditions</w:t>
            </w:r>
            <w:r w:rsidRPr="00D917EA">
              <w:rPr>
                <w:rFonts w:ascii="Times" w:eastAsia="Calibri" w:hAnsi="Times" w:cs="Times New Roman"/>
                <w:b/>
                <w:bCs/>
                <w:lang w:val="en-US"/>
              </w:rPr>
              <w:t>)</w:t>
            </w:r>
          </w:p>
        </w:tc>
      </w:tr>
      <w:tr w:rsidR="007F6AAA" w:rsidRPr="00D917EA" w:rsidTr="007140B1">
        <w:tc>
          <w:tcPr>
            <w:tcW w:w="2943" w:type="dxa"/>
            <w:shd w:val="clear" w:color="auto" w:fill="auto"/>
            <w:vAlign w:val="center"/>
          </w:tcPr>
          <w:p w:rsidR="007F6AAA" w:rsidRPr="00D917EA" w:rsidRDefault="007F6AAA"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Jednostka oferująca przedmiot</w:t>
            </w:r>
          </w:p>
        </w:tc>
        <w:tc>
          <w:tcPr>
            <w:tcW w:w="6521" w:type="dxa"/>
            <w:shd w:val="clear" w:color="auto" w:fill="auto"/>
          </w:tcPr>
          <w:p w:rsidR="00A45845" w:rsidRPr="00D917EA" w:rsidRDefault="00A45845" w:rsidP="00D917EA">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Wydział Farmaceutyczny</w:t>
            </w:r>
          </w:p>
          <w:p w:rsidR="00A45845" w:rsidRPr="00D917EA" w:rsidRDefault="00A45845" w:rsidP="00D917EA">
            <w:pPr>
              <w:pStyle w:val="Domylnie"/>
              <w:spacing w:after="0" w:line="240" w:lineRule="auto"/>
              <w:jc w:val="center"/>
              <w:rPr>
                <w:rFonts w:ascii="Times" w:hAnsi="Times" w:cs="Times New Roman"/>
                <w:b/>
                <w:bCs/>
              </w:rPr>
            </w:pPr>
            <w:r w:rsidRPr="00D917EA">
              <w:rPr>
                <w:rFonts w:ascii="Times" w:hAnsi="Times" w:cs="Times New Roman"/>
                <w:b/>
                <w:bCs/>
              </w:rPr>
              <w:t>Katedra Patobiochemii i Chemii Klinicznej</w:t>
            </w:r>
          </w:p>
          <w:p w:rsidR="00A45845" w:rsidRPr="00D917EA" w:rsidRDefault="00A45845"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w:t>
            </w:r>
          </w:p>
          <w:p w:rsidR="007F6AAA" w:rsidRPr="00D917EA" w:rsidRDefault="00A45845" w:rsidP="00D917EA">
            <w:pPr>
              <w:autoSpaceDE w:val="0"/>
              <w:autoSpaceDN w:val="0"/>
              <w:adjustRightInd w:val="0"/>
              <w:spacing w:after="0" w:line="240" w:lineRule="auto"/>
              <w:jc w:val="center"/>
              <w:rPr>
                <w:rFonts w:ascii="Times" w:eastAsia="Calibri" w:hAnsi="Times" w:cs="Times New Roman"/>
              </w:rPr>
            </w:pPr>
            <w:r w:rsidRPr="00D917EA">
              <w:rPr>
                <w:rFonts w:ascii="Times" w:hAnsi="Times" w:cs="Times New Roman"/>
                <w:b/>
              </w:rPr>
              <w:t>Uniwersytet Mikołaja Kopernika w Toruniu</w:t>
            </w:r>
          </w:p>
        </w:tc>
      </w:tr>
      <w:tr w:rsidR="007F6AAA" w:rsidRPr="00D917EA" w:rsidTr="00C219CE">
        <w:tc>
          <w:tcPr>
            <w:tcW w:w="2943" w:type="dxa"/>
            <w:shd w:val="clear" w:color="auto" w:fill="auto"/>
            <w:vAlign w:val="center"/>
          </w:tcPr>
          <w:p w:rsidR="007F6AAA" w:rsidRPr="00D917EA" w:rsidRDefault="007F6AAA"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Jednostka, dla której przedmiot jest oferowany</w:t>
            </w:r>
          </w:p>
        </w:tc>
        <w:tc>
          <w:tcPr>
            <w:tcW w:w="6521" w:type="dxa"/>
            <w:shd w:val="clear" w:color="auto" w:fill="auto"/>
            <w:vAlign w:val="center"/>
          </w:tcPr>
          <w:p w:rsidR="007F6AAA" w:rsidRPr="00D917EA" w:rsidRDefault="007F6AAA" w:rsidP="00D917EA">
            <w:pPr>
              <w:autoSpaceDE w:val="0"/>
              <w:autoSpaceDN w:val="0"/>
              <w:adjustRightInd w:val="0"/>
              <w:spacing w:after="0" w:line="240" w:lineRule="auto"/>
              <w:jc w:val="center"/>
              <w:rPr>
                <w:rFonts w:ascii="Times" w:eastAsia="Calibri" w:hAnsi="Times" w:cs="Times New Roman"/>
              </w:rPr>
            </w:pPr>
            <w:r w:rsidRPr="00D917EA">
              <w:rPr>
                <w:rFonts w:ascii="Times" w:hAnsi="Times" w:cs="Times New Roman"/>
                <w:b/>
              </w:rPr>
              <w:t xml:space="preserve">Wydział Farmaceutyczny Collegium Medicum UMK </w:t>
            </w:r>
            <w:r w:rsidRPr="00D917EA">
              <w:rPr>
                <w:rFonts w:ascii="Times" w:hAnsi="Times" w:cs="Times New Roman"/>
                <w:b/>
              </w:rPr>
              <w:br/>
              <w:t xml:space="preserve">Kierunek analityka medyczna </w:t>
            </w:r>
            <w:r w:rsidRPr="00D917EA">
              <w:rPr>
                <w:rFonts w:ascii="Times" w:hAnsi="Times" w:cs="Times New Roman"/>
                <w:b/>
              </w:rPr>
              <w:br/>
              <w:t>Studia jednolite magisterskie stacjonarne</w:t>
            </w:r>
          </w:p>
        </w:tc>
      </w:tr>
      <w:tr w:rsidR="007F6AAA" w:rsidRPr="00D917EA" w:rsidTr="00C219CE">
        <w:tc>
          <w:tcPr>
            <w:tcW w:w="2943" w:type="dxa"/>
            <w:shd w:val="clear" w:color="auto" w:fill="auto"/>
            <w:vAlign w:val="center"/>
          </w:tcPr>
          <w:p w:rsidR="007F6AAA" w:rsidRPr="00D917EA" w:rsidRDefault="007F6AAA" w:rsidP="00D917EA">
            <w:pPr>
              <w:spacing w:after="0" w:line="240" w:lineRule="auto"/>
              <w:jc w:val="both"/>
              <w:rPr>
                <w:rFonts w:ascii="Times" w:eastAsia="Times New Roman" w:hAnsi="Times" w:cs="Times New Roman"/>
                <w:b/>
                <w:highlight w:val="lightGray"/>
                <w:lang w:eastAsia="pl-PL"/>
              </w:rPr>
            </w:pPr>
            <w:r w:rsidRPr="00D917EA">
              <w:rPr>
                <w:rFonts w:ascii="Times" w:eastAsia="Times New Roman" w:hAnsi="Times" w:cs="Times New Roman"/>
                <w:b/>
                <w:lang w:eastAsia="pl-PL"/>
              </w:rPr>
              <w:t xml:space="preserve">Kod przedmiotu </w:t>
            </w:r>
          </w:p>
        </w:tc>
        <w:tc>
          <w:tcPr>
            <w:tcW w:w="6521" w:type="dxa"/>
            <w:shd w:val="clear" w:color="auto" w:fill="auto"/>
            <w:vAlign w:val="center"/>
          </w:tcPr>
          <w:p w:rsidR="007F6AAA" w:rsidRPr="00D917EA" w:rsidRDefault="00A45845" w:rsidP="00D917EA">
            <w:pPr>
              <w:spacing w:after="0" w:line="240" w:lineRule="auto"/>
              <w:jc w:val="center"/>
              <w:rPr>
                <w:rFonts w:ascii="Times" w:eastAsia="Times New Roman" w:hAnsi="Times" w:cs="Times New Roman"/>
                <w:b/>
                <w:lang w:eastAsia="pl-PL"/>
              </w:rPr>
            </w:pPr>
            <w:r w:rsidRPr="00D917EA">
              <w:rPr>
                <w:rFonts w:ascii="Times" w:eastAsia="Times New Roman" w:hAnsi="Times" w:cs="Times New Roman"/>
                <w:b/>
                <w:lang w:eastAsia="pl-PL"/>
              </w:rPr>
              <w:t>1728-A-ZF-DIALB</w:t>
            </w:r>
          </w:p>
        </w:tc>
      </w:tr>
      <w:tr w:rsidR="007140B1" w:rsidRPr="00D917EA" w:rsidTr="007140B1">
        <w:trPr>
          <w:trHeight w:val="53"/>
        </w:trPr>
        <w:tc>
          <w:tcPr>
            <w:tcW w:w="2943"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Kod ISCED</w:t>
            </w:r>
          </w:p>
        </w:tc>
        <w:tc>
          <w:tcPr>
            <w:tcW w:w="6521" w:type="dxa"/>
            <w:shd w:val="clear" w:color="auto" w:fill="auto"/>
          </w:tcPr>
          <w:p w:rsidR="007140B1" w:rsidRPr="00D917EA" w:rsidRDefault="00A45845" w:rsidP="00D917EA">
            <w:pPr>
              <w:tabs>
                <w:tab w:val="center" w:pos="3152"/>
                <w:tab w:val="left" w:pos="3720"/>
                <w:tab w:val="left" w:pos="3855"/>
              </w:tabs>
              <w:autoSpaceDE w:val="0"/>
              <w:autoSpaceDN w:val="0"/>
              <w:adjustRightInd w:val="0"/>
              <w:spacing w:after="0" w:line="240" w:lineRule="auto"/>
              <w:jc w:val="center"/>
              <w:rPr>
                <w:rFonts w:ascii="Times" w:eastAsia="Calibri" w:hAnsi="Times" w:cs="Times New Roman"/>
                <w:b/>
                <w:bCs/>
              </w:rPr>
            </w:pPr>
            <w:r w:rsidRPr="00D917EA">
              <w:rPr>
                <w:rFonts w:ascii="Times" w:eastAsia="Calibri" w:hAnsi="Times" w:cs="Times New Roman"/>
                <w:b/>
                <w:bCs/>
              </w:rPr>
              <w:t>0914</w:t>
            </w:r>
          </w:p>
        </w:tc>
      </w:tr>
      <w:tr w:rsidR="007140B1" w:rsidRPr="00D917EA" w:rsidTr="007140B1">
        <w:tc>
          <w:tcPr>
            <w:tcW w:w="2943"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Liczba punktów ECTS</w:t>
            </w:r>
          </w:p>
        </w:tc>
        <w:tc>
          <w:tcPr>
            <w:tcW w:w="6521" w:type="dxa"/>
            <w:shd w:val="clear" w:color="auto" w:fill="auto"/>
          </w:tcPr>
          <w:p w:rsidR="007140B1" w:rsidRPr="00D917EA" w:rsidRDefault="007140B1"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rPr>
              <w:t>1</w:t>
            </w:r>
          </w:p>
        </w:tc>
      </w:tr>
      <w:tr w:rsidR="007140B1" w:rsidRPr="00D917EA" w:rsidTr="007140B1">
        <w:tc>
          <w:tcPr>
            <w:tcW w:w="2943"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Sposób zaliczenia</w:t>
            </w:r>
          </w:p>
        </w:tc>
        <w:tc>
          <w:tcPr>
            <w:tcW w:w="6521" w:type="dxa"/>
            <w:shd w:val="clear" w:color="auto" w:fill="auto"/>
          </w:tcPr>
          <w:p w:rsidR="007140B1" w:rsidRPr="00D917EA" w:rsidRDefault="007140B1" w:rsidP="00D917EA">
            <w:pPr>
              <w:autoSpaceDE w:val="0"/>
              <w:autoSpaceDN w:val="0"/>
              <w:adjustRightInd w:val="0"/>
              <w:spacing w:after="0" w:line="240" w:lineRule="auto"/>
              <w:jc w:val="center"/>
              <w:rPr>
                <w:rFonts w:ascii="Times" w:eastAsia="Calibri" w:hAnsi="Times" w:cs="Times New Roman"/>
              </w:rPr>
            </w:pPr>
            <w:r w:rsidRPr="00D917EA">
              <w:rPr>
                <w:rFonts w:ascii="Times" w:eastAsia="Calibri" w:hAnsi="Times" w:cs="Times New Roman"/>
                <w:b/>
                <w:bCs/>
              </w:rPr>
              <w:t>Zaliczenie na ocenę</w:t>
            </w:r>
          </w:p>
        </w:tc>
      </w:tr>
      <w:tr w:rsidR="007140B1" w:rsidRPr="00D917EA" w:rsidTr="007140B1">
        <w:tc>
          <w:tcPr>
            <w:tcW w:w="2943"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Język wykładowy</w:t>
            </w:r>
          </w:p>
        </w:tc>
        <w:tc>
          <w:tcPr>
            <w:tcW w:w="6521" w:type="dxa"/>
            <w:shd w:val="clear" w:color="auto" w:fill="auto"/>
          </w:tcPr>
          <w:p w:rsidR="007140B1" w:rsidRPr="00D917EA" w:rsidRDefault="007140B1" w:rsidP="00D917EA">
            <w:pPr>
              <w:autoSpaceDE w:val="0"/>
              <w:autoSpaceDN w:val="0"/>
              <w:adjustRightInd w:val="0"/>
              <w:spacing w:after="0" w:line="240" w:lineRule="auto"/>
              <w:jc w:val="center"/>
              <w:rPr>
                <w:rFonts w:ascii="Times" w:eastAsia="Calibri" w:hAnsi="Times" w:cs="Times New Roman"/>
              </w:rPr>
            </w:pPr>
            <w:r w:rsidRPr="00D917EA">
              <w:rPr>
                <w:rFonts w:ascii="Times" w:hAnsi="Times" w:cs="Times New Roman"/>
                <w:b/>
                <w:bCs/>
              </w:rPr>
              <w:t>J</w:t>
            </w:r>
            <w:r w:rsidRPr="00D917EA">
              <w:rPr>
                <w:rFonts w:ascii="Times" w:eastAsia="Calibri" w:hAnsi="Times" w:cs="Times New Roman"/>
                <w:b/>
                <w:bCs/>
              </w:rPr>
              <w:t>ęzyk polski</w:t>
            </w:r>
          </w:p>
        </w:tc>
      </w:tr>
      <w:tr w:rsidR="007140B1" w:rsidRPr="00D917EA" w:rsidTr="007140B1">
        <w:tc>
          <w:tcPr>
            <w:tcW w:w="2943"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Określenie, czy przedmiot może być wielokrotnie zaliczany</w:t>
            </w:r>
          </w:p>
        </w:tc>
        <w:tc>
          <w:tcPr>
            <w:tcW w:w="6521" w:type="dxa"/>
            <w:shd w:val="clear" w:color="auto" w:fill="auto"/>
            <w:vAlign w:val="center"/>
          </w:tcPr>
          <w:p w:rsidR="007140B1" w:rsidRPr="00D917EA" w:rsidRDefault="007140B1" w:rsidP="00D917EA">
            <w:pPr>
              <w:autoSpaceDE w:val="0"/>
              <w:autoSpaceDN w:val="0"/>
              <w:adjustRightInd w:val="0"/>
              <w:spacing w:after="0" w:line="240" w:lineRule="auto"/>
              <w:jc w:val="center"/>
              <w:rPr>
                <w:rFonts w:ascii="Times" w:eastAsia="Calibri" w:hAnsi="Times" w:cs="Times New Roman"/>
                <w:highlight w:val="yellow"/>
              </w:rPr>
            </w:pPr>
            <w:r w:rsidRPr="00D917EA">
              <w:rPr>
                <w:rFonts w:ascii="Times" w:eastAsia="Calibri" w:hAnsi="Times" w:cs="Times New Roman"/>
                <w:b/>
                <w:bCs/>
              </w:rPr>
              <w:t>N</w:t>
            </w:r>
            <w:r w:rsidRPr="00D917EA">
              <w:rPr>
                <w:rFonts w:ascii="Times" w:hAnsi="Times" w:cs="Times New Roman"/>
                <w:b/>
                <w:bCs/>
              </w:rPr>
              <w:t>ie</w:t>
            </w:r>
          </w:p>
        </w:tc>
      </w:tr>
      <w:tr w:rsidR="007140B1" w:rsidRPr="00D917EA" w:rsidTr="007140B1">
        <w:tc>
          <w:tcPr>
            <w:tcW w:w="2943"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 xml:space="preserve">Przynależność przedmiotu do grupy przedmiotów </w:t>
            </w:r>
          </w:p>
        </w:tc>
        <w:tc>
          <w:tcPr>
            <w:tcW w:w="6521" w:type="dxa"/>
            <w:shd w:val="clear" w:color="auto" w:fill="auto"/>
          </w:tcPr>
          <w:p w:rsidR="007140B1" w:rsidRPr="00D917EA" w:rsidRDefault="003C6AA5" w:rsidP="00D917EA">
            <w:pPr>
              <w:autoSpaceDE w:val="0"/>
              <w:autoSpaceDN w:val="0"/>
              <w:adjustRightInd w:val="0"/>
              <w:spacing w:after="0" w:line="240" w:lineRule="auto"/>
              <w:jc w:val="center"/>
              <w:rPr>
                <w:rFonts w:ascii="Times" w:eastAsia="Calibri" w:hAnsi="Times" w:cs="Times New Roman"/>
                <w:b/>
                <w:highlight w:val="yellow"/>
              </w:rPr>
            </w:pPr>
            <w:r w:rsidRPr="00D917EA">
              <w:rPr>
                <w:rFonts w:ascii="Times" w:eastAsia="Calibri" w:hAnsi="Times" w:cs="Times New Roman"/>
                <w:b/>
              </w:rPr>
              <w:t>Przedmiot do wyboru</w:t>
            </w:r>
          </w:p>
        </w:tc>
      </w:tr>
      <w:tr w:rsidR="007140B1" w:rsidRPr="00D917EA" w:rsidTr="007140B1">
        <w:tc>
          <w:tcPr>
            <w:tcW w:w="2943"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Całkowity nakład pracy studenta/słuchacza studiów podyplomowych/uczestnika kursów dokształcających</w:t>
            </w:r>
          </w:p>
        </w:tc>
        <w:tc>
          <w:tcPr>
            <w:tcW w:w="6521" w:type="dxa"/>
            <w:shd w:val="clear" w:color="auto" w:fill="auto"/>
          </w:tcPr>
          <w:p w:rsidR="000F7FC2" w:rsidRPr="00D917EA" w:rsidRDefault="000F7FC2"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0F7FC2" w:rsidRPr="00D917EA" w:rsidRDefault="000F7FC2"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0F7FC2" w:rsidRPr="00D917EA" w:rsidRDefault="000F7FC2" w:rsidP="00D917EA">
            <w:pPr>
              <w:spacing w:after="0" w:line="240" w:lineRule="auto"/>
              <w:jc w:val="both"/>
              <w:rPr>
                <w:rFonts w:ascii="Times" w:hAnsi="Times"/>
              </w:rPr>
            </w:pPr>
            <w:r w:rsidRPr="00D917EA">
              <w:rPr>
                <w:rFonts w:ascii="Times" w:hAnsi="Time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3 godziny</w:t>
            </w:r>
            <w:r w:rsidRPr="00D917EA">
              <w:rPr>
                <w:rFonts w:ascii="Times" w:hAnsi="Times"/>
              </w:rPr>
              <w:t>.</w:t>
            </w:r>
          </w:p>
          <w:p w:rsidR="000F7FC2" w:rsidRPr="00D917EA" w:rsidRDefault="000F7FC2" w:rsidP="00D917E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18 godzin</w:t>
            </w:r>
            <w:r w:rsidRPr="00D917EA">
              <w:rPr>
                <w:rFonts w:ascii="Times" w:hAnsi="Times" w:cs="Times New Roman"/>
                <w:iCs/>
              </w:rPr>
              <w:t xml:space="preserve">, co odpowiada </w:t>
            </w:r>
            <w:r w:rsidRPr="00D917EA">
              <w:rPr>
                <w:rFonts w:ascii="Times" w:hAnsi="Times" w:cs="Times New Roman"/>
                <w:b/>
                <w:iCs/>
              </w:rPr>
              <w:t xml:space="preserve"> 0,72 punktu</w:t>
            </w:r>
            <w:r w:rsidRPr="00D917EA">
              <w:rPr>
                <w:rFonts w:ascii="Times" w:hAnsi="Times" w:cs="Times New Roman"/>
                <w:iCs/>
              </w:rPr>
              <w:t xml:space="preserve">  </w:t>
            </w:r>
            <w:r w:rsidRPr="00D917EA">
              <w:rPr>
                <w:rFonts w:ascii="Times" w:hAnsi="Times" w:cs="Times New Roman"/>
                <w:b/>
                <w:iCs/>
              </w:rPr>
              <w:t>ECTS.</w:t>
            </w:r>
          </w:p>
          <w:p w:rsidR="000F7FC2" w:rsidRPr="00D917EA" w:rsidRDefault="000F7FC2" w:rsidP="00D917EA">
            <w:pPr>
              <w:pStyle w:val="Domylnie"/>
              <w:spacing w:after="0" w:line="100" w:lineRule="atLeast"/>
              <w:jc w:val="both"/>
              <w:rPr>
                <w:rFonts w:ascii="Times" w:hAnsi="Times" w:cs="Times New Roman"/>
                <w:b/>
                <w:iCs/>
              </w:rPr>
            </w:pPr>
          </w:p>
          <w:p w:rsidR="000F7FC2" w:rsidRPr="00D917EA" w:rsidRDefault="000F7FC2"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0F7FC2" w:rsidRPr="00D917EA" w:rsidRDefault="000F7FC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0F7FC2" w:rsidRPr="00D917EA" w:rsidRDefault="000F7FC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0F7FC2" w:rsidRPr="00D917EA" w:rsidRDefault="000F7FC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0F7FC2" w:rsidRPr="00D917EA" w:rsidRDefault="000F7FC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 xml:space="preserve">- </w:t>
            </w:r>
            <w:r w:rsidRPr="00D917EA">
              <w:rPr>
                <w:rFonts w:ascii="Times" w:hAnsi="Times" w:cs="Times New Roman"/>
              </w:rPr>
              <w:t>udział w konsultacjach z nauczycielem akademickim</w:t>
            </w:r>
            <w:r w:rsidRPr="00D917EA">
              <w:rPr>
                <w:rFonts w:ascii="Times" w:hAnsi="Times"/>
              </w:rPr>
              <w:t xml:space="preserve">: </w:t>
            </w:r>
            <w:r w:rsidRPr="00D917EA">
              <w:rPr>
                <w:rFonts w:ascii="Times" w:hAnsi="Times"/>
                <w:b/>
              </w:rPr>
              <w:t>3 godziny</w:t>
            </w:r>
          </w:p>
          <w:p w:rsidR="000F7FC2" w:rsidRPr="00D917EA" w:rsidRDefault="000F7FC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czytanie wybranego piśmiennictwa: </w:t>
            </w:r>
            <w:r w:rsidRPr="00D917EA">
              <w:rPr>
                <w:rFonts w:ascii="Times" w:hAnsi="Times" w:cs="Times New Roman"/>
                <w:b/>
                <w:iCs/>
              </w:rPr>
              <w:t>3 godziny</w:t>
            </w:r>
          </w:p>
          <w:p w:rsidR="000F7FC2" w:rsidRPr="00D917EA" w:rsidRDefault="000F7FC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zaliczenia wykładu + zaliczenie:</w:t>
            </w:r>
            <w:r w:rsidRPr="00D917EA">
              <w:rPr>
                <w:rFonts w:ascii="Times" w:hAnsi="Times" w:cs="Times New Roman"/>
                <w:b/>
                <w:iCs/>
              </w:rPr>
              <w:t xml:space="preserve"> 4 godzin.</w:t>
            </w:r>
          </w:p>
          <w:p w:rsidR="007140B1" w:rsidRPr="00D917EA" w:rsidRDefault="000F7FC2" w:rsidP="00D917EA">
            <w:pPr>
              <w:spacing w:after="0" w:line="240" w:lineRule="auto"/>
              <w:jc w:val="both"/>
              <w:rPr>
                <w:rFonts w:ascii="Times" w:hAnsi="Times"/>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7140B1" w:rsidRPr="00D917EA" w:rsidTr="007140B1">
        <w:tc>
          <w:tcPr>
            <w:tcW w:w="2943"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Efekty kształcenia – wiedza</w:t>
            </w:r>
          </w:p>
        </w:tc>
        <w:tc>
          <w:tcPr>
            <w:tcW w:w="6521" w:type="dxa"/>
            <w:shd w:val="clear" w:color="auto" w:fill="auto"/>
          </w:tcPr>
          <w:p w:rsidR="000F7FC2" w:rsidRPr="00D917EA" w:rsidRDefault="000F7FC2" w:rsidP="00D917EA">
            <w:pPr>
              <w:widowControl w:val="0"/>
              <w:spacing w:after="0" w:line="240" w:lineRule="auto"/>
              <w:jc w:val="both"/>
              <w:rPr>
                <w:rFonts w:ascii="Times" w:eastAsia="MS Mincho" w:hAnsi="Times" w:cs="Times New Roman"/>
                <w:b/>
                <w:noProof/>
              </w:rPr>
            </w:pPr>
            <w:r w:rsidRPr="00D917EA">
              <w:rPr>
                <w:rFonts w:ascii="Times" w:eastAsia="MS Mincho" w:hAnsi="Times" w:cs="Times New Roman"/>
                <w:b/>
                <w:noProof/>
              </w:rPr>
              <w:t>Student zna i rozumie:</w:t>
            </w:r>
          </w:p>
          <w:p w:rsidR="007140B1" w:rsidRPr="00D917EA" w:rsidRDefault="007140B1" w:rsidP="00D917EA">
            <w:pPr>
              <w:widowControl w:val="0"/>
              <w:spacing w:after="0" w:line="240" w:lineRule="auto"/>
              <w:jc w:val="both"/>
              <w:rPr>
                <w:rFonts w:ascii="Times" w:eastAsia="MS Mincho" w:hAnsi="Times" w:cs="Times New Roman"/>
                <w:noProof/>
              </w:rPr>
            </w:pPr>
            <w:r w:rsidRPr="00D917EA">
              <w:rPr>
                <w:rFonts w:ascii="Times" w:eastAsia="MS Mincho" w:hAnsi="Times" w:cs="Times New Roman"/>
                <w:noProof/>
              </w:rPr>
              <w:t>W1: wpływ czynników przedlaboratorynych modyfikowalnych i niemodyfikowalnych na interpretacj</w:t>
            </w:r>
            <w:r w:rsidR="007F6AAA" w:rsidRPr="00D917EA">
              <w:rPr>
                <w:rFonts w:ascii="Times" w:eastAsia="MS Mincho" w:hAnsi="Times" w:cs="Times New Roman"/>
                <w:noProof/>
              </w:rPr>
              <w:t>ę wyników badań laboratoryjnych.</w:t>
            </w:r>
          </w:p>
          <w:p w:rsidR="007140B1" w:rsidRPr="00D917EA" w:rsidRDefault="007140B1" w:rsidP="00D917EA">
            <w:pPr>
              <w:widowControl w:val="0"/>
              <w:spacing w:after="0" w:line="240" w:lineRule="auto"/>
              <w:jc w:val="both"/>
              <w:rPr>
                <w:rFonts w:ascii="Times" w:hAnsi="Times" w:cs="Times New Roman"/>
              </w:rPr>
            </w:pPr>
            <w:r w:rsidRPr="00D917EA">
              <w:rPr>
                <w:rFonts w:ascii="Times" w:eastAsia="MS Mincho" w:hAnsi="Times" w:cs="Times New Roman"/>
                <w:noProof/>
              </w:rPr>
              <w:t xml:space="preserve">W2: </w:t>
            </w:r>
            <w:r w:rsidRPr="00D917EA">
              <w:rPr>
                <w:rFonts w:ascii="Times" w:hAnsi="Times" w:cs="Times New Roman"/>
              </w:rPr>
              <w:t>ograniczenia czasowe, interpretacyjne, sytuacyjne oraz miejscowe wykonywania badań laboratoryjnej w sy</w:t>
            </w:r>
            <w:r w:rsidR="007F6AAA" w:rsidRPr="00D917EA">
              <w:rPr>
                <w:rFonts w:ascii="Times" w:hAnsi="Times" w:cs="Times New Roman"/>
              </w:rPr>
              <w:t>tuacji nagłej.</w:t>
            </w:r>
          </w:p>
          <w:p w:rsidR="007140B1" w:rsidRPr="00D917EA" w:rsidRDefault="007140B1" w:rsidP="00D917EA">
            <w:pPr>
              <w:widowControl w:val="0"/>
              <w:spacing w:after="0" w:line="240" w:lineRule="auto"/>
              <w:jc w:val="both"/>
              <w:rPr>
                <w:rFonts w:ascii="Times" w:hAnsi="Times" w:cs="Times New Roman"/>
              </w:rPr>
            </w:pPr>
            <w:r w:rsidRPr="00D917EA">
              <w:rPr>
                <w:rFonts w:ascii="Times" w:hAnsi="Times" w:cs="Times New Roman"/>
              </w:rPr>
              <w:t>W3: ilość materiału biologicznego niezbędną do realizacji zaplanowanych analiz oraz wskazać potrzebę wykonania badań w nieprzewidz</w:t>
            </w:r>
            <w:r w:rsidR="007F6AAA" w:rsidRPr="00D917EA">
              <w:rPr>
                <w:rFonts w:ascii="Times" w:hAnsi="Times" w:cs="Times New Roman"/>
              </w:rPr>
              <w:t>ianej sytuacji.</w:t>
            </w:r>
          </w:p>
          <w:p w:rsidR="007140B1" w:rsidRPr="00D917EA" w:rsidRDefault="007140B1" w:rsidP="00D917EA">
            <w:pPr>
              <w:widowControl w:val="0"/>
              <w:spacing w:after="0" w:line="240" w:lineRule="auto"/>
              <w:jc w:val="both"/>
              <w:rPr>
                <w:rFonts w:ascii="Times" w:eastAsia="MS Mincho" w:hAnsi="Times" w:cs="Times New Roman"/>
                <w:noProof/>
              </w:rPr>
            </w:pPr>
            <w:r w:rsidRPr="00D917EA">
              <w:rPr>
                <w:rFonts w:ascii="Times" w:hAnsi="Times" w:cs="Times New Roman"/>
              </w:rPr>
              <w:t xml:space="preserve">W4: na podstawie kondycji pacjenta, objawów klinicznych i wyników </w:t>
            </w:r>
            <w:r w:rsidRPr="00D917EA">
              <w:rPr>
                <w:rFonts w:ascii="Times" w:hAnsi="Times" w:cs="Times New Roman"/>
              </w:rPr>
              <w:lastRenderedPageBreak/>
              <w:t>badań laboratoryjnych potrafi ocenić stan odżywie</w:t>
            </w:r>
            <w:r w:rsidR="007F6AAA" w:rsidRPr="00D917EA">
              <w:rPr>
                <w:rFonts w:ascii="Times" w:hAnsi="Times" w:cs="Times New Roman"/>
              </w:rPr>
              <w:t>nia organizmu.</w:t>
            </w:r>
          </w:p>
          <w:p w:rsidR="007140B1" w:rsidRPr="00D917EA" w:rsidRDefault="007140B1" w:rsidP="00D917EA">
            <w:pPr>
              <w:autoSpaceDE w:val="0"/>
              <w:autoSpaceDN w:val="0"/>
              <w:adjustRightInd w:val="0"/>
              <w:spacing w:after="0" w:line="240" w:lineRule="auto"/>
              <w:jc w:val="both"/>
              <w:rPr>
                <w:rFonts w:ascii="Times" w:hAnsi="Times" w:cs="Times New Roman"/>
              </w:rPr>
            </w:pPr>
            <w:r w:rsidRPr="00D917EA">
              <w:rPr>
                <w:rFonts w:ascii="Times" w:eastAsia="MS Mincho" w:hAnsi="Times" w:cs="Times New Roman"/>
                <w:noProof/>
              </w:rPr>
              <w:t xml:space="preserve">W5: </w:t>
            </w:r>
            <w:r w:rsidRPr="00D917EA">
              <w:rPr>
                <w:rFonts w:ascii="Times" w:hAnsi="Times" w:cs="Times New Roman"/>
              </w:rPr>
              <w:t>rozumie potrzebę pilnego wyboru i wykonania badań laboratoryjnych w sytuacji zatrzymania krążenia i niewydolno</w:t>
            </w:r>
            <w:r w:rsidR="007F6AAA" w:rsidRPr="00D917EA">
              <w:rPr>
                <w:rFonts w:ascii="Times" w:hAnsi="Times" w:cs="Times New Roman"/>
              </w:rPr>
              <w:t>ści oddechowej.</w:t>
            </w:r>
          </w:p>
          <w:p w:rsidR="007140B1" w:rsidRPr="00D917EA" w:rsidRDefault="007140B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W6: rozumie potrzebę pilnego wyboru i wykonania badań laboratoryjnych podczas odmrożeń, oparzeń oraz udarów cieplnych i/lub</w:t>
            </w:r>
            <w:r w:rsidR="007F6AAA" w:rsidRPr="00D917EA">
              <w:rPr>
                <w:rFonts w:ascii="Times" w:hAnsi="Times" w:cs="Times New Roman"/>
              </w:rPr>
              <w:t xml:space="preserve"> słonecznych.</w:t>
            </w:r>
          </w:p>
          <w:p w:rsidR="007140B1" w:rsidRPr="00D917EA" w:rsidRDefault="007140B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W7: rozumie potrzebę pilnego wyboru i wykonania badań laboratoryjnych podczas krwotoków, omdleń i stanów p</w:t>
            </w:r>
            <w:r w:rsidR="007F6AAA" w:rsidRPr="00D917EA">
              <w:rPr>
                <w:rFonts w:ascii="Times" w:hAnsi="Times" w:cs="Times New Roman"/>
              </w:rPr>
              <w:t>adaczkowych.</w:t>
            </w:r>
          </w:p>
          <w:p w:rsidR="007140B1" w:rsidRPr="00D917EA" w:rsidRDefault="007140B1" w:rsidP="00D917EA">
            <w:pPr>
              <w:autoSpaceDE w:val="0"/>
              <w:autoSpaceDN w:val="0"/>
              <w:adjustRightInd w:val="0"/>
              <w:spacing w:after="0" w:line="240" w:lineRule="auto"/>
              <w:jc w:val="both"/>
              <w:rPr>
                <w:rFonts w:ascii="Times" w:eastAsia="Calibri" w:hAnsi="Times" w:cs="Times New Roman"/>
                <w:b/>
              </w:rPr>
            </w:pPr>
            <w:r w:rsidRPr="00D917EA">
              <w:rPr>
                <w:rFonts w:ascii="Times" w:hAnsi="Times" w:cs="Times New Roman"/>
              </w:rPr>
              <w:t>W8: rozumie potrzebę pilnego wykonania badań laborator</w:t>
            </w:r>
            <w:r w:rsidR="007F6AAA" w:rsidRPr="00D917EA">
              <w:rPr>
                <w:rFonts w:ascii="Times" w:hAnsi="Times" w:cs="Times New Roman"/>
              </w:rPr>
              <w:t>yjnych podczas zatruć.</w:t>
            </w:r>
          </w:p>
        </w:tc>
      </w:tr>
      <w:tr w:rsidR="007140B1" w:rsidRPr="00D917EA" w:rsidTr="007140B1">
        <w:tc>
          <w:tcPr>
            <w:tcW w:w="2943"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Efekty kształcenia – umiejętności</w:t>
            </w:r>
          </w:p>
        </w:tc>
        <w:tc>
          <w:tcPr>
            <w:tcW w:w="6521" w:type="dxa"/>
            <w:shd w:val="clear" w:color="auto" w:fill="auto"/>
          </w:tcPr>
          <w:p w:rsidR="00336444" w:rsidRPr="00D917EA" w:rsidRDefault="00336444" w:rsidP="00D917EA">
            <w:pPr>
              <w:autoSpaceDE w:val="0"/>
              <w:autoSpaceDN w:val="0"/>
              <w:adjustRightInd w:val="0"/>
              <w:spacing w:after="0" w:line="240" w:lineRule="auto"/>
              <w:jc w:val="both"/>
              <w:rPr>
                <w:rFonts w:ascii="Times" w:hAnsi="Times" w:cs="Times New Roman"/>
                <w:b/>
                <w:lang w:eastAsia="pl-PL"/>
              </w:rPr>
            </w:pPr>
            <w:r w:rsidRPr="00D917EA">
              <w:rPr>
                <w:rFonts w:ascii="Times" w:hAnsi="Times" w:cs="Times New Roman"/>
                <w:b/>
                <w:lang w:eastAsia="pl-PL"/>
              </w:rPr>
              <w:t>Student potrafi:</w:t>
            </w:r>
          </w:p>
          <w:p w:rsidR="007140B1" w:rsidRPr="00D917EA" w:rsidRDefault="007140B1"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 xml:space="preserve">U1: </w:t>
            </w:r>
            <w:r w:rsidR="00336444" w:rsidRPr="00D917EA">
              <w:rPr>
                <w:rFonts w:ascii="Times" w:hAnsi="Times" w:cs="Times New Roman"/>
                <w:lang w:eastAsia="pl-PL"/>
              </w:rPr>
              <w:t>operować</w:t>
            </w:r>
            <w:r w:rsidRPr="00D917EA">
              <w:rPr>
                <w:rFonts w:ascii="Times" w:hAnsi="Times" w:cs="Times New Roman"/>
                <w:lang w:eastAsia="pl-PL"/>
              </w:rPr>
              <w:t xml:space="preserve"> pojęciami wartości referencyjnej, decyzyjnej, krytycznej, rozumie zastosowanie badań spe</w:t>
            </w:r>
            <w:r w:rsidR="007F6AAA" w:rsidRPr="00D917EA">
              <w:rPr>
                <w:rFonts w:ascii="Times" w:hAnsi="Times" w:cs="Times New Roman"/>
                <w:lang w:eastAsia="pl-PL"/>
              </w:rPr>
              <w:t>cjalistycznych.</w:t>
            </w:r>
          </w:p>
          <w:p w:rsidR="007140B1" w:rsidRPr="00D917EA" w:rsidRDefault="007140B1"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U2: dobrać panel badań podstawowych i specjalistycznych do sta</w:t>
            </w:r>
            <w:r w:rsidR="007F6AAA" w:rsidRPr="00D917EA">
              <w:rPr>
                <w:rFonts w:ascii="Times" w:hAnsi="Times" w:cs="Times New Roman"/>
                <w:lang w:eastAsia="pl-PL"/>
              </w:rPr>
              <w:t>nu pacjenta.</w:t>
            </w:r>
          </w:p>
          <w:p w:rsidR="007140B1" w:rsidRPr="00D917EA" w:rsidRDefault="007140B1"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U3: ocenić stan odżywienia z pomocą wyników badań laboratory</w:t>
            </w:r>
            <w:r w:rsidR="007F6AAA" w:rsidRPr="00D917EA">
              <w:rPr>
                <w:rFonts w:ascii="Times" w:hAnsi="Times" w:cs="Times New Roman"/>
                <w:lang w:eastAsia="pl-PL"/>
              </w:rPr>
              <w:t>jnych.</w:t>
            </w:r>
          </w:p>
          <w:p w:rsidR="007140B1" w:rsidRPr="00D917EA" w:rsidRDefault="007140B1"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U4: ocenić stan pacjenta i dobrać panel badań laboratoryjnych by ocenić stan pacjenta po nadużywaniu i/lub spożyciu alkoholu i środków psychoakty</w:t>
            </w:r>
            <w:r w:rsidR="007F6AAA" w:rsidRPr="00D917EA">
              <w:rPr>
                <w:rFonts w:ascii="Times" w:hAnsi="Times" w:cs="Times New Roman"/>
                <w:lang w:eastAsia="pl-PL"/>
              </w:rPr>
              <w:t>wnych.</w:t>
            </w:r>
          </w:p>
          <w:p w:rsidR="007140B1" w:rsidRPr="00D917EA" w:rsidRDefault="00336444"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U5: dokonać</w:t>
            </w:r>
            <w:r w:rsidR="007140B1" w:rsidRPr="00D917EA">
              <w:rPr>
                <w:rFonts w:ascii="Times" w:hAnsi="Times" w:cs="Times New Roman"/>
                <w:lang w:eastAsia="pl-PL"/>
              </w:rPr>
              <w:t xml:space="preserve"> interpretacji wyników podstawowych badań morfologii w określonych stanach nagłych, uwzględniając wartości referencyjne oraz uwarunkowania środowiskowe i osobn</w:t>
            </w:r>
            <w:r w:rsidR="007F6AAA" w:rsidRPr="00D917EA">
              <w:rPr>
                <w:rFonts w:ascii="Times" w:hAnsi="Times" w:cs="Times New Roman"/>
                <w:lang w:eastAsia="pl-PL"/>
              </w:rPr>
              <w:t>icze.</w:t>
            </w:r>
          </w:p>
          <w:p w:rsidR="007140B1" w:rsidRPr="00D917EA" w:rsidRDefault="00336444"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U6: dokonać</w:t>
            </w:r>
            <w:r w:rsidR="007140B1" w:rsidRPr="00D917EA">
              <w:rPr>
                <w:rFonts w:ascii="Times" w:hAnsi="Times" w:cs="Times New Roman"/>
                <w:lang w:eastAsia="pl-PL"/>
              </w:rPr>
              <w:t xml:space="preserve"> interpretacji wyników badań biochemicznych i enzymatycznych we krwi, moczu i płynach ustrojowych, w określonych stanach nagłych, uwzględniając wartości referencyjne oraz uwarunkow</w:t>
            </w:r>
            <w:r w:rsidR="007F6AAA" w:rsidRPr="00D917EA">
              <w:rPr>
                <w:rFonts w:ascii="Times" w:hAnsi="Times" w:cs="Times New Roman"/>
                <w:lang w:eastAsia="pl-PL"/>
              </w:rPr>
              <w:t>ania środowiskowe i osobnicze.</w:t>
            </w:r>
          </w:p>
          <w:p w:rsidR="007140B1" w:rsidRPr="00D917EA" w:rsidRDefault="007140B1"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U7: ocenić oparzenie słoneczne i wskazać badania laboratoryjne do oceny stanu organizmu po oparzeniu, udarze cieplnym i/lub słon</w:t>
            </w:r>
            <w:r w:rsidR="007F6AAA" w:rsidRPr="00D917EA">
              <w:rPr>
                <w:rFonts w:ascii="Times" w:hAnsi="Times" w:cs="Times New Roman"/>
                <w:lang w:eastAsia="pl-PL"/>
              </w:rPr>
              <w:t>ecznym.</w:t>
            </w:r>
          </w:p>
          <w:p w:rsidR="007140B1" w:rsidRPr="00D917EA" w:rsidRDefault="007140B1" w:rsidP="00D917EA">
            <w:pPr>
              <w:autoSpaceDE w:val="0"/>
              <w:autoSpaceDN w:val="0"/>
              <w:adjustRightInd w:val="0"/>
              <w:spacing w:after="0" w:line="240" w:lineRule="auto"/>
              <w:jc w:val="both"/>
              <w:rPr>
                <w:rFonts w:ascii="Times" w:eastAsia="Calibri" w:hAnsi="Times" w:cs="Times New Roman"/>
                <w:b/>
              </w:rPr>
            </w:pPr>
            <w:r w:rsidRPr="00D917EA">
              <w:rPr>
                <w:rFonts w:ascii="Times" w:hAnsi="Times" w:cs="Times New Roman"/>
                <w:lang w:eastAsia="pl-PL"/>
              </w:rPr>
              <w:t xml:space="preserve">U8: odnieść skalę zmian w odchyleniach od wartości referencyjnych do stopnia uszkodzenia komórkowego, tkankowego, narządowego i wielonarządowego </w:t>
            </w:r>
            <w:r w:rsidR="007F6AAA" w:rsidRPr="00D917EA">
              <w:rPr>
                <w:rFonts w:ascii="Times" w:hAnsi="Times" w:cs="Times New Roman"/>
                <w:lang w:eastAsia="pl-PL"/>
              </w:rPr>
              <w:t>w wybranych stanach nagłych.</w:t>
            </w:r>
          </w:p>
        </w:tc>
      </w:tr>
      <w:tr w:rsidR="007140B1" w:rsidRPr="00D917EA" w:rsidTr="007140B1">
        <w:tc>
          <w:tcPr>
            <w:tcW w:w="2943"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Efekty kształcenia – kompetencje społeczne</w:t>
            </w:r>
          </w:p>
        </w:tc>
        <w:tc>
          <w:tcPr>
            <w:tcW w:w="6521" w:type="dxa"/>
            <w:shd w:val="clear" w:color="auto" w:fill="auto"/>
          </w:tcPr>
          <w:p w:rsidR="00B56520" w:rsidRPr="00D917EA" w:rsidRDefault="00B56520"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b/>
                <w:iCs/>
              </w:rPr>
              <w:t>Student gotów jest do:</w:t>
            </w:r>
          </w:p>
          <w:p w:rsidR="007140B1" w:rsidRPr="00D917EA" w:rsidRDefault="007140B1" w:rsidP="00D917EA">
            <w:pPr>
              <w:autoSpaceDE w:val="0"/>
              <w:autoSpaceDN w:val="0"/>
              <w:adjustRightInd w:val="0"/>
              <w:spacing w:after="0" w:line="240" w:lineRule="auto"/>
              <w:jc w:val="both"/>
              <w:rPr>
                <w:rFonts w:ascii="Times" w:eastAsia="Calibri" w:hAnsi="Times" w:cs="Times New Roman"/>
                <w:b/>
                <w:vertAlign w:val="superscript"/>
              </w:rPr>
            </w:pPr>
            <w:r w:rsidRPr="00D917EA">
              <w:rPr>
                <w:rFonts w:ascii="Times" w:hAnsi="Times" w:cs="Times New Roman"/>
                <w:iCs/>
              </w:rPr>
              <w:t>K1: podnoszenia kwalifikacji oraz tłumaczenia pacjentom i klientom potrzebę wykonywania badań</w:t>
            </w:r>
            <w:r w:rsidR="007F6AAA" w:rsidRPr="00D917EA">
              <w:rPr>
                <w:rFonts w:ascii="Times" w:hAnsi="Times" w:cs="Times New Roman"/>
                <w:iCs/>
              </w:rPr>
              <w:t xml:space="preserve"> laboratoryjnych.</w:t>
            </w:r>
          </w:p>
        </w:tc>
      </w:tr>
      <w:tr w:rsidR="007140B1" w:rsidRPr="00D917EA" w:rsidTr="007140B1">
        <w:tc>
          <w:tcPr>
            <w:tcW w:w="2943" w:type="dxa"/>
            <w:shd w:val="clear" w:color="auto" w:fill="auto"/>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Metody dydaktyczne</w:t>
            </w:r>
          </w:p>
        </w:tc>
        <w:tc>
          <w:tcPr>
            <w:tcW w:w="6521" w:type="dxa"/>
          </w:tcPr>
          <w:p w:rsidR="00336444" w:rsidRPr="00D917EA" w:rsidRDefault="00336444"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336444" w:rsidRPr="00D917EA" w:rsidRDefault="00336444"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336444" w:rsidRPr="00D917EA" w:rsidRDefault="00336444"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336444" w:rsidRPr="00D917EA" w:rsidRDefault="00336444"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-konwersatoryjny.</w:t>
            </w:r>
          </w:p>
          <w:p w:rsidR="00336444" w:rsidRPr="00D917EA" w:rsidRDefault="00336444" w:rsidP="00D917EA">
            <w:pPr>
              <w:pStyle w:val="Domylnie"/>
              <w:spacing w:after="0" w:line="240" w:lineRule="auto"/>
              <w:jc w:val="both"/>
              <w:rPr>
                <w:rFonts w:ascii="Times" w:hAnsi="Times" w:cs="Times New Roman"/>
                <w:b/>
              </w:rPr>
            </w:pPr>
          </w:p>
          <w:p w:rsidR="00336444" w:rsidRPr="00D917EA" w:rsidRDefault="00336444"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336444" w:rsidRPr="00D917EA" w:rsidRDefault="00336444" w:rsidP="00D917EA">
            <w:pPr>
              <w:pStyle w:val="Domylnie"/>
              <w:spacing w:after="0" w:line="240" w:lineRule="auto"/>
              <w:jc w:val="both"/>
              <w:rPr>
                <w:rFonts w:ascii="Times" w:hAnsi="Times" w:cs="Times New Roman"/>
              </w:rPr>
            </w:pPr>
            <w:r w:rsidRPr="00D917EA">
              <w:rPr>
                <w:rFonts w:ascii="Times" w:hAnsi="Times" w:cs="Times New Roman"/>
              </w:rPr>
              <w:t>- nie dotyczy.</w:t>
            </w:r>
          </w:p>
          <w:p w:rsidR="00336444" w:rsidRPr="00D917EA" w:rsidRDefault="00336444" w:rsidP="00D917EA">
            <w:pPr>
              <w:pStyle w:val="Domylnie"/>
              <w:spacing w:after="0" w:line="240" w:lineRule="auto"/>
              <w:jc w:val="both"/>
              <w:rPr>
                <w:rFonts w:ascii="Times" w:hAnsi="Times" w:cs="Times New Roman"/>
                <w:b/>
              </w:rPr>
            </w:pPr>
          </w:p>
          <w:p w:rsidR="00336444" w:rsidRPr="00D917EA" w:rsidRDefault="00336444" w:rsidP="00D917EA">
            <w:pPr>
              <w:pStyle w:val="Domylnie"/>
              <w:spacing w:after="0" w:line="240" w:lineRule="auto"/>
              <w:jc w:val="both"/>
              <w:rPr>
                <w:rFonts w:ascii="Times" w:hAnsi="Times" w:cs="Times New Roman"/>
                <w:b/>
              </w:rPr>
            </w:pPr>
            <w:r w:rsidRPr="00D917EA">
              <w:rPr>
                <w:rFonts w:ascii="Times" w:hAnsi="Times" w:cs="Times New Roman"/>
                <w:b/>
              </w:rPr>
              <w:t>Seminaria:</w:t>
            </w:r>
          </w:p>
          <w:p w:rsidR="007140B1" w:rsidRPr="00D917EA" w:rsidRDefault="00336444" w:rsidP="00D917EA">
            <w:pPr>
              <w:spacing w:after="0" w:line="240" w:lineRule="auto"/>
              <w:jc w:val="both"/>
              <w:rPr>
                <w:rFonts w:ascii="Times" w:hAnsi="Times" w:cs="Times New Roman"/>
                <w:color w:val="000000"/>
              </w:rPr>
            </w:pPr>
            <w:r w:rsidRPr="00D917EA">
              <w:rPr>
                <w:rFonts w:ascii="Times" w:hAnsi="Times" w:cs="Times New Roman"/>
              </w:rPr>
              <w:t>- nie dotyczy.</w:t>
            </w:r>
          </w:p>
        </w:tc>
      </w:tr>
      <w:tr w:rsidR="007140B1" w:rsidRPr="00D917EA" w:rsidTr="007140B1">
        <w:tc>
          <w:tcPr>
            <w:tcW w:w="2943"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Wymagania wstępne</w:t>
            </w:r>
          </w:p>
        </w:tc>
        <w:tc>
          <w:tcPr>
            <w:tcW w:w="6521" w:type="dxa"/>
          </w:tcPr>
          <w:p w:rsidR="007140B1" w:rsidRPr="00D917EA" w:rsidRDefault="007140B1" w:rsidP="00D917EA">
            <w:pPr>
              <w:autoSpaceDE w:val="0"/>
              <w:autoSpaceDN w:val="0"/>
              <w:adjustRightInd w:val="0"/>
              <w:spacing w:after="0" w:line="240" w:lineRule="auto"/>
              <w:jc w:val="both"/>
              <w:rPr>
                <w:rFonts w:ascii="Times" w:eastAsia="Calibri" w:hAnsi="Times" w:cs="Times New Roman"/>
              </w:rPr>
            </w:pPr>
            <w:r w:rsidRPr="00D917EA">
              <w:rPr>
                <w:rFonts w:ascii="Times" w:hAnsi="Times" w:cs="Times New Roman"/>
              </w:rPr>
              <w:t>Student rozpoczynający kształcenie z przedmiotu „Diagnostyka laboratoryjna stanów nagłych” powinien posiadać wiedzę z zakresu biochemii, fizjologii i patofizjologii oraz diagnostyki laboratoryjnej zdobytą podczas realizacji przedmiotów w toku studiów.</w:t>
            </w:r>
          </w:p>
        </w:tc>
      </w:tr>
      <w:tr w:rsidR="007140B1" w:rsidRPr="00D917EA" w:rsidTr="007140B1">
        <w:tc>
          <w:tcPr>
            <w:tcW w:w="2943"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Skrócony opis przedmiotu</w:t>
            </w:r>
          </w:p>
        </w:tc>
        <w:tc>
          <w:tcPr>
            <w:tcW w:w="6521" w:type="dxa"/>
          </w:tcPr>
          <w:p w:rsidR="007140B1" w:rsidRPr="00D917EA" w:rsidRDefault="007140B1" w:rsidP="00D917EA">
            <w:pPr>
              <w:autoSpaceDE w:val="0"/>
              <w:autoSpaceDN w:val="0"/>
              <w:adjustRightInd w:val="0"/>
              <w:spacing w:after="0" w:line="240" w:lineRule="auto"/>
              <w:jc w:val="both"/>
              <w:rPr>
                <w:rFonts w:ascii="Times" w:eastAsia="Calibri" w:hAnsi="Times" w:cs="Times New Roman"/>
              </w:rPr>
            </w:pPr>
            <w:r w:rsidRPr="00D917EA">
              <w:rPr>
                <w:rFonts w:ascii="Times" w:hAnsi="Times" w:cs="Times New Roman"/>
                <w:spacing w:val="-3"/>
              </w:rPr>
              <w:t xml:space="preserve">Zajęcia z przedmiotu fakultatywnego “Diagnostyka laboratoryjna stanów nagłych zagrażających życiu” na kierunku </w:t>
            </w:r>
            <w:r w:rsidRPr="00D917EA">
              <w:rPr>
                <w:rFonts w:ascii="Times" w:hAnsi="Times" w:cs="Times New Roman"/>
                <w:color w:val="000000"/>
              </w:rPr>
              <w:t xml:space="preserve">Analityka medyczna </w:t>
            </w:r>
            <w:r w:rsidRPr="00D917EA">
              <w:rPr>
                <w:rFonts w:ascii="Times" w:hAnsi="Times" w:cs="Times New Roman"/>
                <w:spacing w:val="-3"/>
              </w:rPr>
              <w:t>realizowane są na III/IV roku, w V/VI/VII/VIII semestrze. Przedmiot obejmuje 15 godzin seminariów. Z</w:t>
            </w:r>
            <w:r w:rsidRPr="00D917EA">
              <w:rPr>
                <w:rFonts w:ascii="Times" w:hAnsi="Times" w:cs="Times New Roman"/>
                <w:lang w:eastAsia="pl-PL"/>
              </w:rPr>
              <w:t xml:space="preserve">asadniczym celem nauczania "Diagnostyki laboratoryjnej stanów nagłych zagrażających życiu" na </w:t>
            </w:r>
            <w:r w:rsidRPr="00D917EA">
              <w:rPr>
                <w:rFonts w:ascii="Times" w:hAnsi="Times" w:cs="Times New Roman"/>
                <w:lang w:eastAsia="pl-PL"/>
              </w:rPr>
              <w:lastRenderedPageBreak/>
              <w:t>kierunku Analityka medyczna jest zaznajomienie studentów z pojęciem stanu nagłego oraz przygotowaniem do właściwego doboru badań laboratoryjnych w stanie nagłym, dokonania interpretacji w oparciu o obserwację kliniczną pacjenta i sytuacji, w której się znalazł.</w:t>
            </w:r>
          </w:p>
        </w:tc>
      </w:tr>
      <w:tr w:rsidR="007140B1" w:rsidRPr="00D917EA" w:rsidTr="007140B1">
        <w:tc>
          <w:tcPr>
            <w:tcW w:w="2943"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Pełny opis przedmiotu</w:t>
            </w:r>
          </w:p>
        </w:tc>
        <w:tc>
          <w:tcPr>
            <w:tcW w:w="6521" w:type="dxa"/>
          </w:tcPr>
          <w:p w:rsidR="007140B1" w:rsidRPr="00D917EA" w:rsidRDefault="007140B1" w:rsidP="00D917EA">
            <w:pPr>
              <w:pStyle w:val="Akapitzlist"/>
              <w:spacing w:after="0" w:line="240" w:lineRule="auto"/>
              <w:ind w:left="0"/>
              <w:jc w:val="both"/>
              <w:rPr>
                <w:rFonts w:ascii="Times" w:eastAsia="Calibri" w:hAnsi="Times"/>
                <w:bCs/>
                <w:i w:val="0"/>
              </w:rPr>
            </w:pPr>
            <w:r w:rsidRPr="00D917EA">
              <w:rPr>
                <w:rFonts w:ascii="Times" w:hAnsi="Times"/>
                <w:i w:val="0"/>
              </w:rPr>
              <w:t>Diagnostyka laboratoryjna opisuje za pomocą mierzalnych parametrów laboratoryjnych stan zdrowia lub choroby człowieka. W stanie nagłym występującym u pacjenta, uzyskanie odpowiedzi dotyczącej kierunku zaburzenia równowagi jest niezbędne do wyboru właściwej formy terapii. W celu oceny pacjenta wykorzystywane są wystandaryzowane techniki analityczne fizyki, chemii, biochemii, biologii komórkowej i molekularnej, a same oznaczenia wykonywane są w próbkach krwi, moczu oraz płynów ustrojowych. Dokonanie właściwego wyboru badania jest związane z umiejętnością rozpoznania zmian na poziomie komórkowym, tkankowym, narządowym oraz toczących się w całym organizmie. Dodatkowym kryterium jest ocena czynników osobniczych i środowiskowych modyfikowalnych i niemodyfikowalnych, które mogą utrudniać i/lub zmieniać interpretację wyniku wybranego parametru laboratoryjnego. Właściwy dobór testu i ocena jego wyniku w oparciu o wartość decyzyjną i/lub referencyjną umożliwia wdrożenia właściwej terapii, a następnie ocenę jej skuteczności. W wybranych jednostkach chorobowych zaproponowano panel badań diagnostycznych według najnowszych danych i wytycznych oraz sposób interpretacji wyników w zależności od sytuacji klinicznej.</w:t>
            </w:r>
          </w:p>
        </w:tc>
      </w:tr>
      <w:tr w:rsidR="007140B1" w:rsidRPr="00D917EA" w:rsidTr="007140B1">
        <w:tc>
          <w:tcPr>
            <w:tcW w:w="2943"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Literatura</w:t>
            </w:r>
          </w:p>
        </w:tc>
        <w:tc>
          <w:tcPr>
            <w:tcW w:w="6521" w:type="dxa"/>
          </w:tcPr>
          <w:p w:rsidR="007140B1" w:rsidRPr="00D917EA" w:rsidRDefault="007140B1" w:rsidP="00D917EA">
            <w:pPr>
              <w:pStyle w:val="Bezodstpw1"/>
              <w:contextualSpacing/>
              <w:jc w:val="both"/>
              <w:rPr>
                <w:rFonts w:ascii="Times" w:hAnsi="Times" w:cs="Times New Roman"/>
                <w:b/>
                <w:lang w:eastAsia="pl-PL"/>
              </w:rPr>
            </w:pPr>
            <w:r w:rsidRPr="00D917EA">
              <w:rPr>
                <w:rFonts w:ascii="Times" w:eastAsia="Calibri" w:hAnsi="Times" w:cs="Times New Roman"/>
                <w:b/>
                <w:iCs/>
                <w:lang w:eastAsia="pl-PL"/>
              </w:rPr>
              <w:t xml:space="preserve">Literatura </w:t>
            </w:r>
            <w:r w:rsidRPr="00D917EA">
              <w:rPr>
                <w:rFonts w:ascii="Times" w:hAnsi="Times" w:cs="Times New Roman"/>
                <w:b/>
                <w:lang w:eastAsia="pl-PL"/>
              </w:rPr>
              <w:t>podstawowa:</w:t>
            </w:r>
          </w:p>
          <w:p w:rsidR="007140B1" w:rsidRPr="00D917EA" w:rsidRDefault="007140B1" w:rsidP="00D917EA">
            <w:pPr>
              <w:pStyle w:val="Bezodstpw1"/>
              <w:contextualSpacing/>
              <w:jc w:val="both"/>
              <w:rPr>
                <w:rFonts w:ascii="Times" w:hAnsi="Times" w:cs="Times New Roman"/>
                <w:lang w:eastAsia="pl-PL"/>
              </w:rPr>
            </w:pPr>
            <w:r w:rsidRPr="00D917EA">
              <w:rPr>
                <w:rFonts w:ascii="Times" w:hAnsi="Times" w:cs="Times New Roman"/>
                <w:lang w:eastAsia="pl-PL"/>
              </w:rPr>
              <w:t>1. Hryniewski T. (red.): Stany nagłe. Medical Tribune, Warszawa, 2014.</w:t>
            </w:r>
          </w:p>
          <w:p w:rsidR="007140B1" w:rsidRPr="00D917EA" w:rsidRDefault="007140B1" w:rsidP="00D917EA">
            <w:pPr>
              <w:pStyle w:val="Bezodstpw1"/>
              <w:contextualSpacing/>
              <w:jc w:val="both"/>
              <w:rPr>
                <w:rFonts w:ascii="Times" w:hAnsi="Times" w:cs="Times New Roman"/>
                <w:lang w:eastAsia="pl-PL"/>
              </w:rPr>
            </w:pPr>
            <w:r w:rsidRPr="00D917EA">
              <w:rPr>
                <w:rFonts w:ascii="Times" w:hAnsi="Times" w:cs="Times New Roman"/>
                <w:lang w:eastAsia="pl-PL"/>
              </w:rPr>
              <w:t>2. Dębski R. (red.): Stany nagłe. Położnictwo i ginekologia. Medical Tribune, Warszawa, 2012.</w:t>
            </w:r>
          </w:p>
          <w:p w:rsidR="007140B1" w:rsidRPr="00D917EA" w:rsidRDefault="007140B1" w:rsidP="00D917EA">
            <w:pPr>
              <w:pStyle w:val="Bezodstpw1"/>
              <w:contextualSpacing/>
              <w:jc w:val="both"/>
              <w:rPr>
                <w:rFonts w:ascii="Times" w:hAnsi="Times" w:cs="Times New Roman"/>
                <w:lang w:eastAsia="pl-PL"/>
              </w:rPr>
            </w:pPr>
            <w:r w:rsidRPr="00D917EA">
              <w:rPr>
                <w:rFonts w:ascii="Times" w:hAnsi="Times" w:cs="Times New Roman"/>
                <w:lang w:eastAsia="pl-PL"/>
              </w:rPr>
              <w:t>3. Kordek A.: Stany nagłe. Neonatologia. Medical Tribune, Warszawa, 2014.</w:t>
            </w:r>
          </w:p>
          <w:p w:rsidR="007140B1" w:rsidRPr="00D917EA" w:rsidRDefault="007140B1" w:rsidP="00D917EA">
            <w:pPr>
              <w:pStyle w:val="Bezodstpw1"/>
              <w:contextualSpacing/>
              <w:jc w:val="both"/>
              <w:rPr>
                <w:rFonts w:ascii="Times" w:hAnsi="Times" w:cs="Times New Roman"/>
                <w:lang w:eastAsia="pl-PL"/>
              </w:rPr>
            </w:pPr>
            <w:r w:rsidRPr="00D917EA">
              <w:rPr>
                <w:rFonts w:ascii="Times" w:hAnsi="Times" w:cs="Times New Roman"/>
                <w:lang w:eastAsia="pl-PL"/>
              </w:rPr>
              <w:t>4. Kalinowski L.: Przypadki laboratoryjno-kliniczne w medycynie praktycznej, MedPharma, Wrocław, 2017.</w:t>
            </w:r>
          </w:p>
          <w:p w:rsidR="007140B1" w:rsidRPr="00D917EA" w:rsidRDefault="007140B1" w:rsidP="00D917EA">
            <w:pPr>
              <w:pStyle w:val="Bezodstpw1"/>
              <w:contextualSpacing/>
              <w:jc w:val="both"/>
              <w:rPr>
                <w:rFonts w:ascii="Times" w:hAnsi="Times" w:cs="Times New Roman"/>
                <w:b/>
                <w:lang w:eastAsia="pl-PL"/>
              </w:rPr>
            </w:pPr>
            <w:r w:rsidRPr="00D917EA">
              <w:rPr>
                <w:rFonts w:ascii="Times" w:hAnsi="Times" w:cs="Times New Roman"/>
                <w:b/>
                <w:lang w:eastAsia="pl-PL"/>
              </w:rPr>
              <w:t>Literatura uzupełniająca:</w:t>
            </w:r>
          </w:p>
          <w:p w:rsidR="007140B1" w:rsidRPr="00D917EA" w:rsidRDefault="007140B1" w:rsidP="00D917EA">
            <w:pPr>
              <w:pStyle w:val="Bezodstpw1"/>
              <w:contextualSpacing/>
              <w:jc w:val="both"/>
              <w:rPr>
                <w:rFonts w:ascii="Times" w:hAnsi="Times" w:cs="Times New Roman"/>
              </w:rPr>
            </w:pPr>
            <w:r w:rsidRPr="00D917EA">
              <w:rPr>
                <w:rFonts w:ascii="Times" w:hAnsi="Times" w:cs="Times New Roman"/>
                <w:lang w:eastAsia="pl-PL"/>
              </w:rPr>
              <w:t xml:space="preserve">1. </w:t>
            </w:r>
            <w:r w:rsidRPr="00D917EA">
              <w:rPr>
                <w:rFonts w:ascii="Times" w:hAnsi="Times" w:cs="Times New Roman"/>
              </w:rPr>
              <w:t>Dembińska-Kieć A., Naskalski J., Solnica B.: Diagnostyka laboratoryjna z elementami biochemii klinicznej. Urban&amp;Partner, Wrocław, 2017.</w:t>
            </w:r>
          </w:p>
          <w:p w:rsidR="007140B1" w:rsidRPr="00D917EA" w:rsidRDefault="007140B1" w:rsidP="00D917EA">
            <w:pPr>
              <w:spacing w:after="0" w:line="240" w:lineRule="auto"/>
              <w:contextualSpacing/>
              <w:jc w:val="both"/>
              <w:rPr>
                <w:rFonts w:ascii="Times" w:hAnsi="Times" w:cs="Times New Roman"/>
              </w:rPr>
            </w:pPr>
            <w:r w:rsidRPr="00D917EA">
              <w:rPr>
                <w:rFonts w:ascii="Times" w:hAnsi="Times" w:cs="Times New Roman"/>
              </w:rPr>
              <w:t>2. Kokot F.: Zaburzenia gospodarki wodno-elektrolitowej i kwasowo-zasadowej. PZWL, Warszawa, 2007.</w:t>
            </w:r>
          </w:p>
          <w:p w:rsidR="007140B1" w:rsidRPr="00D917EA" w:rsidRDefault="007F6AAA" w:rsidP="00D917EA">
            <w:pPr>
              <w:spacing w:after="0" w:line="240" w:lineRule="auto"/>
              <w:jc w:val="both"/>
              <w:outlineLvl w:val="0"/>
              <w:rPr>
                <w:rFonts w:ascii="Times" w:eastAsia="Calibri" w:hAnsi="Times" w:cs="Times New Roman"/>
              </w:rPr>
            </w:pPr>
            <w:r w:rsidRPr="00D917EA">
              <w:rPr>
                <w:rFonts w:ascii="Times" w:hAnsi="Times" w:cs="Times New Roman"/>
              </w:rPr>
              <w:t>3.</w:t>
            </w:r>
            <w:r w:rsidR="007140B1" w:rsidRPr="00D917EA">
              <w:rPr>
                <w:rFonts w:ascii="Times" w:hAnsi="Times" w:cs="Times New Roman"/>
              </w:rPr>
              <w:t>Krzakowski M., Potemski P., Warzocha K., Wysocki P.: Onkologia kliniczna, t. III, Via Medica, Gdańsk, 2015.</w:t>
            </w:r>
          </w:p>
        </w:tc>
      </w:tr>
      <w:tr w:rsidR="007140B1" w:rsidRPr="00D917EA" w:rsidTr="007140B1">
        <w:tc>
          <w:tcPr>
            <w:tcW w:w="2943" w:type="dxa"/>
            <w:shd w:val="clear" w:color="auto" w:fill="auto"/>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Metody i kryteria oceniania</w:t>
            </w:r>
          </w:p>
        </w:tc>
        <w:tc>
          <w:tcPr>
            <w:tcW w:w="6521" w:type="dxa"/>
          </w:tcPr>
          <w:p w:rsidR="007140B1" w:rsidRPr="00D917EA" w:rsidRDefault="007140B1" w:rsidP="00D917EA">
            <w:pPr>
              <w:widowControl w:val="0"/>
              <w:spacing w:after="0" w:line="240" w:lineRule="auto"/>
              <w:jc w:val="both"/>
              <w:rPr>
                <w:rFonts w:ascii="Times" w:hAnsi="Times" w:cs="Times New Roman"/>
                <w:color w:val="000000"/>
              </w:rPr>
            </w:pPr>
            <w:r w:rsidRPr="00D917EA">
              <w:rPr>
                <w:rFonts w:ascii="Times" w:hAnsi="Times" w:cs="Times New Roman"/>
                <w:bCs/>
                <w:color w:val="000000"/>
                <w:lang w:eastAsia="pl-PL"/>
              </w:rPr>
              <w:t>1. U</w:t>
            </w:r>
            <w:r w:rsidRPr="00D917EA">
              <w:rPr>
                <w:rFonts w:ascii="Times" w:hAnsi="Times" w:cs="Times New Roman"/>
                <w:bCs/>
                <w:color w:val="000000"/>
              </w:rPr>
              <w:t>kierunkowana obserwacja czynności studenta podczas wykonywania zadań praktycznych (interpretacja wyników badań laboratoryjnych w wybranych przypadkach klinicznych)</w:t>
            </w:r>
            <w:r w:rsidRPr="00D917EA">
              <w:rPr>
                <w:rFonts w:ascii="Times" w:hAnsi="Times" w:cs="Times New Roman"/>
                <w:color w:val="000000"/>
              </w:rPr>
              <w:t>: W1, W2, W6, W8, U2, U3, U4, U7, U8</w:t>
            </w:r>
          </w:p>
          <w:p w:rsidR="007140B1" w:rsidRPr="00D917EA" w:rsidRDefault="007140B1" w:rsidP="00D917EA">
            <w:pPr>
              <w:widowControl w:val="0"/>
              <w:tabs>
                <w:tab w:val="center" w:pos="3152"/>
              </w:tabs>
              <w:spacing w:after="0" w:line="240" w:lineRule="auto"/>
              <w:jc w:val="both"/>
              <w:rPr>
                <w:rFonts w:ascii="Times" w:hAnsi="Times" w:cs="Times New Roman"/>
                <w:color w:val="000000"/>
              </w:rPr>
            </w:pPr>
            <w:r w:rsidRPr="00D917EA">
              <w:rPr>
                <w:rFonts w:ascii="Times" w:hAnsi="Times" w:cs="Times New Roman"/>
                <w:bCs/>
                <w:color w:val="000000"/>
              </w:rPr>
              <w:t>2. Aktywność:</w:t>
            </w:r>
            <w:r w:rsidRPr="00D917EA">
              <w:rPr>
                <w:rFonts w:ascii="Times" w:hAnsi="Times" w:cs="Times New Roman"/>
                <w:color w:val="000000"/>
              </w:rPr>
              <w:t xml:space="preserve"> W2, U1, U5, U6</w:t>
            </w:r>
          </w:p>
          <w:p w:rsidR="007140B1" w:rsidRPr="00D917EA" w:rsidRDefault="007140B1" w:rsidP="00D917EA">
            <w:pPr>
              <w:widowControl w:val="0"/>
              <w:spacing w:after="0" w:line="240" w:lineRule="auto"/>
              <w:jc w:val="both"/>
              <w:rPr>
                <w:rFonts w:ascii="Times" w:hAnsi="Times" w:cs="Times New Roman"/>
                <w:color w:val="000000"/>
              </w:rPr>
            </w:pPr>
            <w:r w:rsidRPr="00D917EA">
              <w:rPr>
                <w:rFonts w:ascii="Times" w:hAnsi="Times" w:cs="Times New Roman"/>
                <w:bCs/>
                <w:color w:val="000000"/>
              </w:rPr>
              <w:t>3. Kolokwium:</w:t>
            </w:r>
            <w:r w:rsidRPr="00D917EA">
              <w:rPr>
                <w:rFonts w:ascii="Times" w:hAnsi="Times" w:cs="Times New Roman"/>
                <w:color w:val="000000"/>
              </w:rPr>
              <w:t xml:space="preserve"> W1, W2, W3, W4, W5, W6, W7, W8, U1, U2, U3, U4, U5, U6, U7, U8</w:t>
            </w:r>
            <w:r w:rsidR="002606FB" w:rsidRPr="00D917EA">
              <w:rPr>
                <w:rFonts w:ascii="Times" w:hAnsi="Times" w:cs="Times New Roman"/>
                <w:color w:val="000000"/>
              </w:rPr>
              <w:t>.</w:t>
            </w:r>
          </w:p>
        </w:tc>
      </w:tr>
      <w:tr w:rsidR="007140B1" w:rsidRPr="00D917EA" w:rsidTr="007140B1">
        <w:tc>
          <w:tcPr>
            <w:tcW w:w="2943"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Praktyki zawodowe w ramach przedmiotu</w:t>
            </w:r>
          </w:p>
        </w:tc>
        <w:tc>
          <w:tcPr>
            <w:tcW w:w="6521" w:type="dxa"/>
          </w:tcPr>
          <w:p w:rsidR="007140B1" w:rsidRPr="00D917EA" w:rsidRDefault="007140B1"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Nie dotyczy</w:t>
            </w:r>
            <w:r w:rsidR="002606FB" w:rsidRPr="00D917EA">
              <w:rPr>
                <w:rFonts w:ascii="Times" w:eastAsia="Calibri" w:hAnsi="Times" w:cs="Times New Roman"/>
              </w:rPr>
              <w:t>.</w:t>
            </w:r>
          </w:p>
        </w:tc>
      </w:tr>
    </w:tbl>
    <w:p w:rsidR="007140B1" w:rsidRPr="00D917EA" w:rsidRDefault="007140B1" w:rsidP="00D917EA">
      <w:pPr>
        <w:spacing w:after="0" w:line="240" w:lineRule="auto"/>
        <w:ind w:left="1080"/>
        <w:contextualSpacing/>
        <w:jc w:val="both"/>
        <w:rPr>
          <w:rFonts w:ascii="Times" w:eastAsia="Times New Roman" w:hAnsi="Times" w:cs="Times New Roman"/>
          <w:b/>
          <w:lang w:eastAsia="pl-PL"/>
        </w:rPr>
      </w:pPr>
    </w:p>
    <w:p w:rsidR="002D66AB" w:rsidRPr="00D917EA" w:rsidRDefault="002D66AB" w:rsidP="00D917EA">
      <w:pPr>
        <w:spacing w:after="0" w:line="240" w:lineRule="auto"/>
        <w:ind w:left="1080"/>
        <w:contextualSpacing/>
        <w:jc w:val="both"/>
        <w:rPr>
          <w:rFonts w:ascii="Times" w:eastAsia="Times New Roman" w:hAnsi="Times" w:cs="Times New Roman"/>
          <w:b/>
          <w:lang w:eastAsia="pl-PL"/>
        </w:rPr>
      </w:pPr>
    </w:p>
    <w:p w:rsidR="0042165D" w:rsidRPr="00D917EA" w:rsidRDefault="0042165D" w:rsidP="00D917EA">
      <w:pPr>
        <w:spacing w:after="0" w:line="240" w:lineRule="auto"/>
        <w:contextualSpacing/>
        <w:jc w:val="both"/>
        <w:rPr>
          <w:rFonts w:ascii="Times" w:eastAsia="Times New Roman" w:hAnsi="Times" w:cs="Times New Roman"/>
          <w:b/>
          <w:lang w:eastAsia="pl-PL"/>
        </w:rPr>
        <w:sectPr w:rsidR="0042165D" w:rsidRPr="00D917EA" w:rsidSect="00B520EA">
          <w:pgSz w:w="11906" w:h="16838"/>
          <w:pgMar w:top="1417" w:right="1558" w:bottom="1417" w:left="1417" w:header="708" w:footer="708" w:gutter="0"/>
          <w:cols w:space="708"/>
          <w:docGrid w:linePitch="360"/>
        </w:sectPr>
      </w:pPr>
    </w:p>
    <w:p w:rsidR="007140B1" w:rsidRPr="00D917EA" w:rsidRDefault="002606FB"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 xml:space="preserve">B) </w:t>
      </w:r>
      <w:r w:rsidR="007140B1" w:rsidRPr="00D917EA">
        <w:rPr>
          <w:rFonts w:ascii="Times" w:eastAsia="Times New Roman" w:hAnsi="Times" w:cs="Times New Roman"/>
          <w:b/>
          <w:lang w:eastAsia="pl-PL"/>
        </w:rPr>
        <w:t>Opis przedmiotu cyklu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886"/>
      </w:tblGrid>
      <w:tr w:rsidR="007140B1" w:rsidRPr="00D917EA" w:rsidTr="00C71034">
        <w:tc>
          <w:tcPr>
            <w:tcW w:w="2607"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Nazwa pola</w:t>
            </w:r>
          </w:p>
        </w:tc>
        <w:tc>
          <w:tcPr>
            <w:tcW w:w="6886" w:type="dxa"/>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Komentarz</w:t>
            </w:r>
          </w:p>
        </w:tc>
      </w:tr>
      <w:tr w:rsidR="007140B1" w:rsidRPr="00D917EA" w:rsidTr="00C71034">
        <w:tc>
          <w:tcPr>
            <w:tcW w:w="2607" w:type="dxa"/>
            <w:shd w:val="clear" w:color="auto" w:fill="auto"/>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Cykl dydaktyczny, w którym przedmiot jest realizowany</w:t>
            </w:r>
          </w:p>
        </w:tc>
        <w:tc>
          <w:tcPr>
            <w:tcW w:w="6886" w:type="dxa"/>
            <w:shd w:val="clear" w:color="auto" w:fill="auto"/>
            <w:vAlign w:val="center"/>
          </w:tcPr>
          <w:p w:rsidR="007140B1" w:rsidRPr="000F7961" w:rsidRDefault="007140B1" w:rsidP="00D917EA">
            <w:pPr>
              <w:spacing w:after="0" w:line="240" w:lineRule="auto"/>
              <w:jc w:val="both"/>
              <w:rPr>
                <w:rFonts w:ascii="Times" w:eastAsia="Times New Roman" w:hAnsi="Times" w:cs="Times New Roman"/>
                <w:b/>
                <w:lang w:eastAsia="pl-PL"/>
              </w:rPr>
            </w:pPr>
            <w:r w:rsidRPr="000F7961">
              <w:rPr>
                <w:rFonts w:ascii="Times" w:hAnsi="Times" w:cs="Times New Roman"/>
                <w:b/>
                <w:spacing w:val="-3"/>
              </w:rPr>
              <w:t>III/IV rok, V/VI/VII/VIII semestr</w:t>
            </w:r>
          </w:p>
        </w:tc>
      </w:tr>
      <w:tr w:rsidR="007140B1" w:rsidRPr="00D917EA" w:rsidTr="00C71034">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Sposób zaliczenia przedmiotu w cyklu</w:t>
            </w:r>
          </w:p>
        </w:tc>
        <w:tc>
          <w:tcPr>
            <w:tcW w:w="6886" w:type="dxa"/>
            <w:shd w:val="clear" w:color="auto" w:fill="auto"/>
            <w:vAlign w:val="center"/>
          </w:tcPr>
          <w:p w:rsidR="007140B1" w:rsidRPr="00D917EA" w:rsidRDefault="002606FB" w:rsidP="00D917EA">
            <w:pPr>
              <w:spacing w:after="0" w:line="240" w:lineRule="auto"/>
              <w:jc w:val="both"/>
              <w:rPr>
                <w:rFonts w:ascii="Times" w:eastAsia="Times New Roman" w:hAnsi="Times" w:cs="Times New Roman"/>
                <w:lang w:eastAsia="pl-PL"/>
              </w:rPr>
            </w:pPr>
            <w:r w:rsidRPr="00D917EA">
              <w:rPr>
                <w:rFonts w:ascii="Times" w:hAnsi="Times" w:cs="Times New Roman"/>
                <w:b/>
                <w:bCs/>
                <w:lang w:eastAsia="pl-PL"/>
              </w:rPr>
              <w:t>Wykład:</w:t>
            </w:r>
            <w:r w:rsidRPr="00D917EA">
              <w:rPr>
                <w:rFonts w:ascii="Times" w:hAnsi="Times" w:cs="Times New Roman"/>
                <w:bCs/>
                <w:lang w:eastAsia="pl-PL"/>
              </w:rPr>
              <w:t xml:space="preserve"> </w:t>
            </w:r>
            <w:r w:rsidR="007140B1" w:rsidRPr="00D917EA">
              <w:rPr>
                <w:rFonts w:ascii="Times" w:hAnsi="Times" w:cs="Times New Roman"/>
                <w:bCs/>
                <w:lang w:eastAsia="pl-PL"/>
              </w:rPr>
              <w:t>Zaliczenie na ocenę</w:t>
            </w:r>
          </w:p>
        </w:tc>
      </w:tr>
      <w:tr w:rsidR="007140B1" w:rsidRPr="00D917EA" w:rsidTr="00C71034">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Forma(y) i liczba godzin zajęć oraz sposoby ich zaliczenia</w:t>
            </w:r>
          </w:p>
        </w:tc>
        <w:tc>
          <w:tcPr>
            <w:tcW w:w="6886" w:type="dxa"/>
            <w:shd w:val="clear" w:color="auto" w:fill="auto"/>
            <w:vAlign w:val="center"/>
          </w:tcPr>
          <w:p w:rsidR="007140B1" w:rsidRPr="00D917EA" w:rsidRDefault="002606FB" w:rsidP="00D917EA">
            <w:pPr>
              <w:spacing w:after="0" w:line="240" w:lineRule="auto"/>
              <w:jc w:val="both"/>
              <w:rPr>
                <w:rFonts w:ascii="Times" w:hAnsi="Times" w:cs="Times New Roman"/>
                <w:bCs/>
                <w:iCs/>
                <w:lang w:eastAsia="pl-PL"/>
              </w:rPr>
            </w:pPr>
            <w:r w:rsidRPr="00D917EA">
              <w:rPr>
                <w:rFonts w:ascii="Times" w:hAnsi="Times" w:cs="Times New Roman"/>
                <w:b/>
                <w:bCs/>
                <w:lang w:eastAsia="pl-PL"/>
              </w:rPr>
              <w:t>Wykład:</w:t>
            </w:r>
            <w:r w:rsidR="0042165D" w:rsidRPr="00D917EA">
              <w:rPr>
                <w:rFonts w:ascii="Times" w:hAnsi="Times" w:cs="Times New Roman"/>
                <w:b/>
                <w:bCs/>
                <w:lang w:eastAsia="pl-PL"/>
              </w:rPr>
              <w:t xml:space="preserve"> </w:t>
            </w:r>
            <w:r w:rsidR="007140B1" w:rsidRPr="00D917EA">
              <w:rPr>
                <w:rFonts w:ascii="Times" w:hAnsi="Times" w:cs="Times New Roman"/>
                <w:bCs/>
              </w:rPr>
              <w:t>15</w:t>
            </w:r>
            <w:r w:rsidR="007140B1" w:rsidRPr="00D917EA">
              <w:rPr>
                <w:rFonts w:ascii="Times" w:hAnsi="Times" w:cs="Times New Roman"/>
              </w:rPr>
              <w:t xml:space="preserve"> godzin</w:t>
            </w:r>
            <w:r w:rsidRPr="00D917EA">
              <w:rPr>
                <w:rFonts w:ascii="Times" w:hAnsi="Times" w:cs="Times New Roman"/>
              </w:rPr>
              <w:t xml:space="preserve">- </w:t>
            </w:r>
            <w:r w:rsidRPr="00D917EA">
              <w:rPr>
                <w:rFonts w:ascii="Times" w:hAnsi="Times" w:cs="Times New Roman"/>
                <w:bCs/>
                <w:lang w:eastAsia="pl-PL"/>
              </w:rPr>
              <w:t>Zaliczenie na ocenę</w:t>
            </w:r>
          </w:p>
        </w:tc>
      </w:tr>
      <w:tr w:rsidR="007140B1" w:rsidRPr="00D917EA" w:rsidTr="00C71034">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Imię i nazwisko koordynatora/ów przedmiotu cyklu</w:t>
            </w:r>
          </w:p>
        </w:tc>
        <w:tc>
          <w:tcPr>
            <w:tcW w:w="6886"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b/>
                <w:lang w:eastAsia="pl-PL"/>
              </w:rPr>
            </w:pPr>
            <w:r w:rsidRPr="00D917EA">
              <w:rPr>
                <w:rFonts w:ascii="Times" w:hAnsi="Times" w:cs="Times New Roman"/>
                <w:b/>
                <w:bCs/>
                <w:lang w:eastAsia="pl-PL"/>
              </w:rPr>
              <w:t>dr n. med. Iga Hołyńska-Iwan</w:t>
            </w:r>
          </w:p>
        </w:tc>
      </w:tr>
      <w:tr w:rsidR="007140B1" w:rsidRPr="00D917EA" w:rsidTr="00C71034">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Imię i nazwisko osób prowadzących grupy zajęciowe przedmiotu</w:t>
            </w:r>
          </w:p>
        </w:tc>
        <w:tc>
          <w:tcPr>
            <w:tcW w:w="6886" w:type="dxa"/>
            <w:shd w:val="clear" w:color="auto" w:fill="auto"/>
            <w:vAlign w:val="center"/>
          </w:tcPr>
          <w:p w:rsidR="007140B1" w:rsidRPr="00D917EA" w:rsidRDefault="007140B1" w:rsidP="00D917EA">
            <w:pPr>
              <w:spacing w:after="0" w:line="240" w:lineRule="auto"/>
              <w:jc w:val="both"/>
              <w:rPr>
                <w:rFonts w:ascii="Times" w:hAnsi="Times" w:cs="Times New Roman"/>
                <w:bCs/>
                <w:lang w:eastAsia="pl-PL"/>
              </w:rPr>
            </w:pPr>
            <w:r w:rsidRPr="00D917EA">
              <w:rPr>
                <w:rFonts w:ascii="Times" w:hAnsi="Times" w:cs="Times New Roman"/>
                <w:bCs/>
                <w:lang w:eastAsia="pl-PL"/>
              </w:rPr>
              <w:t>Wykłady:  dr n. med. Iga Hołyńska-Iwan</w:t>
            </w:r>
          </w:p>
        </w:tc>
      </w:tr>
      <w:tr w:rsidR="007140B1" w:rsidRPr="00D917EA" w:rsidTr="00C71034">
        <w:tc>
          <w:tcPr>
            <w:tcW w:w="2607" w:type="dxa"/>
            <w:shd w:val="clear" w:color="auto" w:fill="auto"/>
          </w:tcPr>
          <w:p w:rsidR="007140B1" w:rsidRPr="00D917EA" w:rsidRDefault="007140B1"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Atrybut (charakter) przedmiotu</w:t>
            </w:r>
          </w:p>
        </w:tc>
        <w:tc>
          <w:tcPr>
            <w:tcW w:w="6886" w:type="dxa"/>
            <w:shd w:val="clear" w:color="auto" w:fill="auto"/>
            <w:vAlign w:val="center"/>
          </w:tcPr>
          <w:p w:rsidR="007140B1" w:rsidRPr="00D917EA" w:rsidRDefault="007140B1" w:rsidP="00D917EA">
            <w:pPr>
              <w:spacing w:after="0" w:line="240" w:lineRule="auto"/>
              <w:jc w:val="both"/>
              <w:rPr>
                <w:rFonts w:ascii="Times" w:eastAsia="Times New Roman" w:hAnsi="Times" w:cs="Times New Roman"/>
                <w:lang w:eastAsia="pl-PL"/>
              </w:rPr>
            </w:pPr>
            <w:r w:rsidRPr="00D917EA">
              <w:rPr>
                <w:rFonts w:ascii="Times" w:hAnsi="Times" w:cs="Times New Roman"/>
                <w:bCs/>
              </w:rPr>
              <w:t>Przedmiot fakultatywny</w:t>
            </w:r>
          </w:p>
        </w:tc>
      </w:tr>
      <w:tr w:rsidR="00C219CE" w:rsidRPr="00D917EA" w:rsidTr="00C71034">
        <w:tc>
          <w:tcPr>
            <w:tcW w:w="2607" w:type="dxa"/>
            <w:shd w:val="clear" w:color="auto" w:fill="auto"/>
          </w:tcPr>
          <w:p w:rsidR="00C219CE" w:rsidRPr="00D917EA" w:rsidRDefault="00C219CE"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Grupy zajęciowe z opisem i limitem miejsc w grupach</w:t>
            </w:r>
          </w:p>
        </w:tc>
        <w:tc>
          <w:tcPr>
            <w:tcW w:w="6886" w:type="dxa"/>
            <w:shd w:val="clear" w:color="auto" w:fill="auto"/>
            <w:vAlign w:val="center"/>
          </w:tcPr>
          <w:p w:rsidR="00C219CE" w:rsidRPr="00D917EA" w:rsidRDefault="00C219CE" w:rsidP="00D917EA">
            <w:pPr>
              <w:pStyle w:val="WW-Domylnie"/>
              <w:spacing w:after="0" w:line="240" w:lineRule="auto"/>
              <w:jc w:val="both"/>
              <w:rPr>
                <w:rFonts w:ascii="Times" w:hAnsi="Times" w:cs="Times New Roman"/>
              </w:rPr>
            </w:pPr>
            <w:r w:rsidRPr="00D917EA">
              <w:rPr>
                <w:rFonts w:ascii="Times" w:hAnsi="Times" w:cs="Times New Roman"/>
              </w:rPr>
              <w:t xml:space="preserve">Minimalna liczba studentów: </w:t>
            </w:r>
            <w:r w:rsidR="002D66AB" w:rsidRPr="00D917EA">
              <w:rPr>
                <w:rFonts w:ascii="Times" w:hAnsi="Times" w:cs="Times New Roman"/>
              </w:rPr>
              <w:t>25</w:t>
            </w:r>
          </w:p>
          <w:p w:rsidR="00C219CE" w:rsidRPr="00D917EA" w:rsidRDefault="00C219CE" w:rsidP="00D917EA">
            <w:pPr>
              <w:autoSpaceDE w:val="0"/>
              <w:autoSpaceDN w:val="0"/>
              <w:adjustRightInd w:val="0"/>
              <w:spacing w:after="0" w:line="240" w:lineRule="auto"/>
              <w:jc w:val="both"/>
              <w:rPr>
                <w:rFonts w:ascii="Times" w:eastAsia="Calibri" w:hAnsi="Times" w:cs="Times New Roman"/>
              </w:rPr>
            </w:pPr>
            <w:r w:rsidRPr="00D917EA">
              <w:rPr>
                <w:rFonts w:ascii="Times" w:hAnsi="Times" w:cs="Times New Roman"/>
              </w:rPr>
              <w:t>Maksymalna liczba studentów:</w:t>
            </w:r>
            <w:r w:rsidR="002D66AB" w:rsidRPr="00D917EA">
              <w:rPr>
                <w:rFonts w:ascii="Times" w:hAnsi="Times" w:cs="Times New Roman"/>
              </w:rPr>
              <w:t xml:space="preserve"> 100</w:t>
            </w:r>
          </w:p>
        </w:tc>
      </w:tr>
      <w:tr w:rsidR="00C219CE" w:rsidRPr="00D917EA" w:rsidTr="00C71034">
        <w:tc>
          <w:tcPr>
            <w:tcW w:w="2607" w:type="dxa"/>
            <w:shd w:val="clear" w:color="auto" w:fill="auto"/>
          </w:tcPr>
          <w:p w:rsidR="00C219CE" w:rsidRPr="00D917EA" w:rsidRDefault="00C219CE"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Terminy i miejsca odbywania zajęć</w:t>
            </w:r>
          </w:p>
        </w:tc>
        <w:tc>
          <w:tcPr>
            <w:tcW w:w="6886" w:type="dxa"/>
            <w:shd w:val="clear" w:color="auto" w:fill="auto"/>
            <w:vAlign w:val="center"/>
          </w:tcPr>
          <w:p w:rsidR="00C219CE" w:rsidRPr="00D917EA" w:rsidRDefault="00336444" w:rsidP="00D917EA">
            <w:pPr>
              <w:autoSpaceDE w:val="0"/>
              <w:autoSpaceDN w:val="0"/>
              <w:adjustRightInd w:val="0"/>
              <w:spacing w:after="0" w:line="240" w:lineRule="auto"/>
              <w:jc w:val="both"/>
              <w:rPr>
                <w:rFonts w:ascii="Times" w:eastAsia="Calibri" w:hAnsi="Times" w:cs="Times New Roman"/>
              </w:rPr>
            </w:pPr>
            <w:r w:rsidRPr="00D917EA">
              <w:rPr>
                <w:rFonts w:ascii="Times" w:hAnsi="Times" w:cs="Times New Roman"/>
                <w:bCs/>
                <w:iCs/>
              </w:rPr>
              <w:t xml:space="preserve">Sale wykładowe Collegium Medium im. L. Rydygiera </w:t>
            </w:r>
            <w:r w:rsidRPr="00D917EA">
              <w:rPr>
                <w:rFonts w:ascii="Times" w:hAnsi="Times" w:cs="Times New Roman"/>
                <w:bCs/>
                <w:iCs/>
              </w:rPr>
              <w:br/>
              <w:t>w Bydgoszczy Uniwersytetu Mikołaja Kopernika w Toruniu w terminach podawanych przez Dział Dydaktyki.</w:t>
            </w:r>
          </w:p>
        </w:tc>
      </w:tr>
      <w:tr w:rsidR="00C219CE" w:rsidRPr="00D917EA" w:rsidTr="00C71034">
        <w:tc>
          <w:tcPr>
            <w:tcW w:w="2607" w:type="dxa"/>
            <w:shd w:val="clear" w:color="auto" w:fill="auto"/>
          </w:tcPr>
          <w:p w:rsidR="00C219CE" w:rsidRPr="00D917EA" w:rsidRDefault="00C219CE"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Liczba godzin zajęć prowadzonych z wykorzystaniem metod i technik kształcenia na odległość</w:t>
            </w:r>
          </w:p>
        </w:tc>
        <w:tc>
          <w:tcPr>
            <w:tcW w:w="6886" w:type="dxa"/>
            <w:shd w:val="clear" w:color="auto" w:fill="auto"/>
            <w:vAlign w:val="center"/>
          </w:tcPr>
          <w:p w:rsidR="00C219CE" w:rsidRPr="00D917EA" w:rsidRDefault="00336444"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Brak.</w:t>
            </w:r>
          </w:p>
        </w:tc>
      </w:tr>
      <w:tr w:rsidR="00C219CE" w:rsidRPr="00D917EA" w:rsidTr="00C71034">
        <w:tc>
          <w:tcPr>
            <w:tcW w:w="2607" w:type="dxa"/>
            <w:shd w:val="clear" w:color="auto" w:fill="auto"/>
          </w:tcPr>
          <w:p w:rsidR="00C219CE" w:rsidRPr="00D917EA" w:rsidRDefault="00C219CE"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Strona www przedmiotu</w:t>
            </w:r>
          </w:p>
        </w:tc>
        <w:tc>
          <w:tcPr>
            <w:tcW w:w="6886" w:type="dxa"/>
            <w:shd w:val="clear" w:color="auto" w:fill="auto"/>
            <w:vAlign w:val="center"/>
          </w:tcPr>
          <w:p w:rsidR="00C219CE" w:rsidRPr="00D917EA" w:rsidRDefault="00336444"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Brak.</w:t>
            </w:r>
          </w:p>
        </w:tc>
      </w:tr>
      <w:tr w:rsidR="00C219CE" w:rsidRPr="00D917EA" w:rsidTr="00C71034">
        <w:tc>
          <w:tcPr>
            <w:tcW w:w="2607" w:type="dxa"/>
            <w:shd w:val="clear" w:color="auto" w:fill="auto"/>
          </w:tcPr>
          <w:p w:rsidR="00C219CE" w:rsidRPr="00D917EA" w:rsidRDefault="00C219CE"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Efekty kształcenia, zdefiniowane dla danej formy zajęć w ramach przedmiotu</w:t>
            </w:r>
          </w:p>
        </w:tc>
        <w:tc>
          <w:tcPr>
            <w:tcW w:w="6886" w:type="dxa"/>
            <w:shd w:val="clear" w:color="auto" w:fill="auto"/>
            <w:vAlign w:val="center"/>
          </w:tcPr>
          <w:p w:rsidR="0042165D" w:rsidRPr="00D917EA" w:rsidRDefault="0042165D" w:rsidP="00D917EA">
            <w:pPr>
              <w:autoSpaceDE w:val="0"/>
              <w:autoSpaceDN w:val="0"/>
              <w:adjustRightInd w:val="0"/>
              <w:spacing w:after="0" w:line="240" w:lineRule="auto"/>
              <w:ind w:left="509" w:hanging="425"/>
              <w:jc w:val="both"/>
              <w:rPr>
                <w:rFonts w:ascii="Times" w:eastAsia="Calibri" w:hAnsi="Times" w:cs="Times New Roman"/>
                <w:b/>
              </w:rPr>
            </w:pPr>
            <w:r w:rsidRPr="00D917EA">
              <w:rPr>
                <w:rFonts w:ascii="Times" w:eastAsia="Calibri" w:hAnsi="Times" w:cs="Times New Roman"/>
                <w:b/>
              </w:rPr>
              <w:t>Wykład student zna i rozumie:</w:t>
            </w:r>
          </w:p>
          <w:p w:rsidR="0042165D" w:rsidRPr="00D917EA" w:rsidRDefault="0042165D" w:rsidP="00D917EA">
            <w:pPr>
              <w:autoSpaceDE w:val="0"/>
              <w:autoSpaceDN w:val="0"/>
              <w:adjustRightInd w:val="0"/>
              <w:spacing w:after="0" w:line="240" w:lineRule="auto"/>
              <w:ind w:left="84"/>
              <w:jc w:val="both"/>
              <w:rPr>
                <w:rFonts w:ascii="Times" w:eastAsia="Calibri" w:hAnsi="Times" w:cs="Times New Roman"/>
              </w:rPr>
            </w:pPr>
            <w:r w:rsidRPr="00D917EA">
              <w:rPr>
                <w:rFonts w:ascii="Times" w:eastAsia="Calibri" w:hAnsi="Times" w:cs="Times New Roman"/>
              </w:rPr>
              <w:t>W1: wpływ czynników przedlaboratorynych modyfikowalnych i niemodyfikowalnych na interpretację wyników badań laboratoryjnych.</w:t>
            </w:r>
          </w:p>
          <w:p w:rsidR="0042165D" w:rsidRPr="00D917EA" w:rsidRDefault="0042165D" w:rsidP="00D917EA">
            <w:pPr>
              <w:autoSpaceDE w:val="0"/>
              <w:autoSpaceDN w:val="0"/>
              <w:adjustRightInd w:val="0"/>
              <w:spacing w:after="0" w:line="240" w:lineRule="auto"/>
              <w:ind w:left="84"/>
              <w:jc w:val="both"/>
              <w:rPr>
                <w:rFonts w:ascii="Times" w:eastAsia="Calibri" w:hAnsi="Times" w:cs="Times New Roman"/>
              </w:rPr>
            </w:pPr>
            <w:r w:rsidRPr="00D917EA">
              <w:rPr>
                <w:rFonts w:ascii="Times" w:eastAsia="Calibri" w:hAnsi="Times" w:cs="Times New Roman"/>
              </w:rPr>
              <w:t>W2: ograniczenia czasowe, interpretacyjne, sytuacyjne oraz miejscowe wykonywania badań laboratoryjnej w sytuacji nagłej.</w:t>
            </w:r>
          </w:p>
          <w:p w:rsidR="0042165D" w:rsidRPr="00D917EA" w:rsidRDefault="0042165D" w:rsidP="00D917EA">
            <w:pPr>
              <w:autoSpaceDE w:val="0"/>
              <w:autoSpaceDN w:val="0"/>
              <w:adjustRightInd w:val="0"/>
              <w:spacing w:after="0" w:line="240" w:lineRule="auto"/>
              <w:ind w:left="84"/>
              <w:jc w:val="both"/>
              <w:rPr>
                <w:rFonts w:ascii="Times" w:eastAsia="Calibri" w:hAnsi="Times" w:cs="Times New Roman"/>
              </w:rPr>
            </w:pPr>
            <w:r w:rsidRPr="00D917EA">
              <w:rPr>
                <w:rFonts w:ascii="Times" w:eastAsia="Calibri" w:hAnsi="Times" w:cs="Times New Roman"/>
              </w:rPr>
              <w:t>W3: ilość materiału biologicznego niezbędną do realizacji zaplanowanych analiz oraz wskazać potrzebę wykonania badań w nieprzewidzianej sytuacji.</w:t>
            </w:r>
          </w:p>
          <w:p w:rsidR="0042165D" w:rsidRPr="00D917EA" w:rsidRDefault="0042165D" w:rsidP="00D917EA">
            <w:pPr>
              <w:autoSpaceDE w:val="0"/>
              <w:autoSpaceDN w:val="0"/>
              <w:adjustRightInd w:val="0"/>
              <w:spacing w:after="0" w:line="240" w:lineRule="auto"/>
              <w:ind w:left="84"/>
              <w:jc w:val="both"/>
              <w:rPr>
                <w:rFonts w:ascii="Times" w:eastAsia="Calibri" w:hAnsi="Times" w:cs="Times New Roman"/>
              </w:rPr>
            </w:pPr>
            <w:r w:rsidRPr="00D917EA">
              <w:rPr>
                <w:rFonts w:ascii="Times" w:eastAsia="Calibri" w:hAnsi="Times" w:cs="Times New Roman"/>
              </w:rPr>
              <w:t>W4: na podstawie kondycji pacjenta, objawów klinicznych i wyników badań laboratoryjnych potrafi ocenić stan odżywienia organizmu.</w:t>
            </w:r>
          </w:p>
          <w:p w:rsidR="0042165D" w:rsidRPr="00D917EA" w:rsidRDefault="0042165D" w:rsidP="00D917EA">
            <w:pPr>
              <w:autoSpaceDE w:val="0"/>
              <w:autoSpaceDN w:val="0"/>
              <w:adjustRightInd w:val="0"/>
              <w:spacing w:after="0" w:line="240" w:lineRule="auto"/>
              <w:ind w:left="84"/>
              <w:jc w:val="both"/>
              <w:rPr>
                <w:rFonts w:ascii="Times" w:eastAsia="Calibri" w:hAnsi="Times" w:cs="Times New Roman"/>
              </w:rPr>
            </w:pPr>
            <w:r w:rsidRPr="00D917EA">
              <w:rPr>
                <w:rFonts w:ascii="Times" w:eastAsia="Calibri" w:hAnsi="Times" w:cs="Times New Roman"/>
              </w:rPr>
              <w:t>W5: rozumie potrzebę pilnego wyboru i wykonania badań laboratoryjnych w sytuacji zatrzymania krążenia i niewydolności oddechowej.</w:t>
            </w:r>
          </w:p>
          <w:p w:rsidR="0042165D" w:rsidRPr="00D917EA" w:rsidRDefault="0042165D" w:rsidP="00D917EA">
            <w:pPr>
              <w:autoSpaceDE w:val="0"/>
              <w:autoSpaceDN w:val="0"/>
              <w:adjustRightInd w:val="0"/>
              <w:spacing w:after="0" w:line="240" w:lineRule="auto"/>
              <w:ind w:left="84"/>
              <w:jc w:val="both"/>
              <w:rPr>
                <w:rFonts w:ascii="Times" w:eastAsia="Calibri" w:hAnsi="Times" w:cs="Times New Roman"/>
              </w:rPr>
            </w:pPr>
            <w:r w:rsidRPr="00D917EA">
              <w:rPr>
                <w:rFonts w:ascii="Times" w:eastAsia="Calibri" w:hAnsi="Times" w:cs="Times New Roman"/>
              </w:rPr>
              <w:t>W6: rozumie potrzebę pilnego wyboru i wykonania badań laboratoryjnych podczas odmrożeń, oparzeń oraz udarów cieplnych i/lub słonecznych.</w:t>
            </w:r>
          </w:p>
          <w:p w:rsidR="0042165D" w:rsidRPr="00D917EA" w:rsidRDefault="0042165D" w:rsidP="00D917EA">
            <w:pPr>
              <w:autoSpaceDE w:val="0"/>
              <w:autoSpaceDN w:val="0"/>
              <w:adjustRightInd w:val="0"/>
              <w:spacing w:after="0" w:line="240" w:lineRule="auto"/>
              <w:ind w:left="84"/>
              <w:jc w:val="both"/>
              <w:rPr>
                <w:rFonts w:ascii="Times" w:eastAsia="Calibri" w:hAnsi="Times" w:cs="Times New Roman"/>
              </w:rPr>
            </w:pPr>
            <w:r w:rsidRPr="00D917EA">
              <w:rPr>
                <w:rFonts w:ascii="Times" w:eastAsia="Calibri" w:hAnsi="Times" w:cs="Times New Roman"/>
              </w:rPr>
              <w:t>W7: rozumie potrzebę pilnego wyboru i wykonania badań laboratoryjnych podczas krwotoków, omdleń i stanów padaczkowych.</w:t>
            </w:r>
          </w:p>
          <w:p w:rsidR="0042165D" w:rsidRPr="00D917EA" w:rsidRDefault="0042165D" w:rsidP="00D917EA">
            <w:pPr>
              <w:autoSpaceDE w:val="0"/>
              <w:autoSpaceDN w:val="0"/>
              <w:adjustRightInd w:val="0"/>
              <w:spacing w:after="0" w:line="240" w:lineRule="auto"/>
              <w:ind w:left="84"/>
              <w:jc w:val="both"/>
              <w:rPr>
                <w:rFonts w:ascii="Times" w:eastAsia="Calibri" w:hAnsi="Times" w:cs="Times New Roman"/>
              </w:rPr>
            </w:pPr>
            <w:r w:rsidRPr="00D917EA">
              <w:rPr>
                <w:rFonts w:ascii="Times" w:eastAsia="Calibri" w:hAnsi="Times" w:cs="Times New Roman"/>
              </w:rPr>
              <w:t>W8: rozumie potrzebę pilnego wykonania badań laboratoryjnych podczas zatruć.</w:t>
            </w:r>
          </w:p>
          <w:p w:rsidR="0042165D" w:rsidRPr="00D917EA" w:rsidRDefault="0042165D" w:rsidP="00D917EA">
            <w:pPr>
              <w:autoSpaceDE w:val="0"/>
              <w:autoSpaceDN w:val="0"/>
              <w:adjustRightInd w:val="0"/>
              <w:spacing w:after="0" w:line="240" w:lineRule="auto"/>
              <w:ind w:left="509" w:hanging="425"/>
              <w:jc w:val="both"/>
              <w:rPr>
                <w:rFonts w:ascii="Times" w:eastAsia="Calibri" w:hAnsi="Times" w:cs="Times New Roman"/>
                <w:b/>
              </w:rPr>
            </w:pPr>
            <w:r w:rsidRPr="00D917EA">
              <w:rPr>
                <w:rFonts w:ascii="Times" w:eastAsia="Calibri" w:hAnsi="Times" w:cs="Times New Roman"/>
                <w:b/>
              </w:rPr>
              <w:t>Wykład student potrafi:</w:t>
            </w:r>
          </w:p>
          <w:p w:rsidR="0042165D" w:rsidRPr="00D917EA" w:rsidRDefault="0042165D" w:rsidP="00D917EA">
            <w:pPr>
              <w:autoSpaceDE w:val="0"/>
              <w:autoSpaceDN w:val="0"/>
              <w:adjustRightInd w:val="0"/>
              <w:spacing w:after="0" w:line="240" w:lineRule="auto"/>
              <w:ind w:left="84"/>
              <w:jc w:val="both"/>
              <w:rPr>
                <w:rFonts w:ascii="Times" w:eastAsia="Calibri" w:hAnsi="Times" w:cs="Times New Roman"/>
              </w:rPr>
            </w:pPr>
            <w:r w:rsidRPr="00D917EA">
              <w:rPr>
                <w:rFonts w:ascii="Times" w:eastAsia="Calibri" w:hAnsi="Times" w:cs="Times New Roman"/>
              </w:rPr>
              <w:t>U1: operować pojęciami wartości referencyjnej, decyzyjnej, krytycznej, rozumie zastosowanie badań specjalistycznych.</w:t>
            </w:r>
          </w:p>
          <w:p w:rsidR="0042165D" w:rsidRPr="00D917EA" w:rsidRDefault="0042165D" w:rsidP="00D917EA">
            <w:pPr>
              <w:autoSpaceDE w:val="0"/>
              <w:autoSpaceDN w:val="0"/>
              <w:adjustRightInd w:val="0"/>
              <w:spacing w:after="0" w:line="240" w:lineRule="auto"/>
              <w:ind w:left="84"/>
              <w:jc w:val="both"/>
              <w:rPr>
                <w:rFonts w:ascii="Times" w:eastAsia="Calibri" w:hAnsi="Times" w:cs="Times New Roman"/>
              </w:rPr>
            </w:pPr>
            <w:r w:rsidRPr="00D917EA">
              <w:rPr>
                <w:rFonts w:ascii="Times" w:eastAsia="Calibri" w:hAnsi="Times" w:cs="Times New Roman"/>
              </w:rPr>
              <w:t>U2: dobrać panel badań podstawowych i specjalistycznych do stanu pacjenta.</w:t>
            </w:r>
          </w:p>
          <w:p w:rsidR="0042165D" w:rsidRPr="00D917EA" w:rsidRDefault="0042165D"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U3: ocenić stan odżywienia z pomocą wyników badań laboratoryjnych.</w:t>
            </w:r>
          </w:p>
          <w:p w:rsidR="0042165D" w:rsidRPr="00D917EA" w:rsidRDefault="0042165D"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lastRenderedPageBreak/>
              <w:t>U4: ocenić stan pacjenta i dobrać panel badań laboratoryjnych by ocenić stan pacjenta po nadużywaniu i/lub spożyciu alkoholu i środków psychoaktywnych.</w:t>
            </w:r>
          </w:p>
          <w:p w:rsidR="0042165D" w:rsidRPr="00D917EA" w:rsidRDefault="0042165D"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U5: dokonać interpretacji wyników podstawowych badań morfologii w określonych stanach nagłych, uwzględniając wartości referencyjne oraz uwarunkowania środowiskowe i osobnicze.</w:t>
            </w:r>
          </w:p>
          <w:p w:rsidR="0042165D" w:rsidRPr="00D917EA" w:rsidRDefault="0042165D"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U6: dokonać interpretacji wyników badań biochemicznych i enzymatycznych we krwi, moczu i płynach ustrojowych, w określonych stanach nagłych, uwzględniając wartości referencyjne oraz uwarunkowania środowiskowe i osobnicze.</w:t>
            </w:r>
          </w:p>
          <w:p w:rsidR="0042165D" w:rsidRPr="00D917EA" w:rsidRDefault="0042165D"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U7: ocenić oparzenie słoneczne i wskazać badania laboratoryjne do oceny stanu organizmu po oparzeniu, udarze cieplnym i/lub słonecznym.</w:t>
            </w:r>
          </w:p>
          <w:p w:rsidR="0042165D" w:rsidRPr="00D917EA" w:rsidRDefault="0042165D"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U8: odnieść skalę zmian w odchyleniach od wartości referencyjnych do stopnia uszkodzenia komórkowego, tkankowego, narządowego i wielonarządowego w wybranych stanach nagłych.</w:t>
            </w:r>
          </w:p>
          <w:p w:rsidR="0042165D" w:rsidRPr="00D917EA" w:rsidRDefault="0042165D" w:rsidP="00D917EA">
            <w:pPr>
              <w:autoSpaceDE w:val="0"/>
              <w:autoSpaceDN w:val="0"/>
              <w:adjustRightInd w:val="0"/>
              <w:spacing w:after="0" w:line="240" w:lineRule="auto"/>
              <w:jc w:val="both"/>
              <w:rPr>
                <w:rFonts w:ascii="Times" w:eastAsia="Calibri" w:hAnsi="Times" w:cs="Times New Roman"/>
                <w:b/>
              </w:rPr>
            </w:pPr>
            <w:r w:rsidRPr="00D917EA">
              <w:rPr>
                <w:rFonts w:ascii="Times" w:eastAsia="Calibri" w:hAnsi="Times" w:cs="Times New Roman"/>
                <w:b/>
              </w:rPr>
              <w:t>Wykład student gotów jest do:</w:t>
            </w:r>
          </w:p>
          <w:p w:rsidR="00C219CE" w:rsidRPr="00D917EA" w:rsidRDefault="0042165D"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K1: podnoszenia kwalifikacji oraz tłumaczenia pacjentom i klientom potrzebę wykonywania badań laboratoryjnych.</w:t>
            </w:r>
          </w:p>
        </w:tc>
      </w:tr>
      <w:tr w:rsidR="00C219CE" w:rsidRPr="00D917EA" w:rsidTr="00C71034">
        <w:tc>
          <w:tcPr>
            <w:tcW w:w="2607" w:type="dxa"/>
            <w:shd w:val="clear" w:color="auto" w:fill="auto"/>
          </w:tcPr>
          <w:p w:rsidR="00C219CE" w:rsidRPr="00D917EA" w:rsidRDefault="00C219CE"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Metody i kryteria oceniania danej formy zajęć w ramach przedmiotu</w:t>
            </w:r>
          </w:p>
        </w:tc>
        <w:tc>
          <w:tcPr>
            <w:tcW w:w="6886" w:type="dxa"/>
            <w:shd w:val="clear" w:color="auto" w:fill="auto"/>
            <w:vAlign w:val="center"/>
          </w:tcPr>
          <w:p w:rsidR="00C219CE" w:rsidRPr="00D917EA" w:rsidRDefault="00C219CE" w:rsidP="00D917EA">
            <w:pPr>
              <w:widowControl w:val="0"/>
              <w:spacing w:after="0" w:line="240" w:lineRule="auto"/>
              <w:jc w:val="both"/>
              <w:rPr>
                <w:rFonts w:ascii="Times" w:hAnsi="Times" w:cs="Times New Roman"/>
                <w:b/>
                <w:color w:val="000000"/>
                <w:lang w:eastAsia="pl-PL"/>
              </w:rPr>
            </w:pPr>
            <w:r w:rsidRPr="00D917EA">
              <w:rPr>
                <w:rFonts w:ascii="Times" w:hAnsi="Times" w:cs="Times New Roman"/>
                <w:b/>
                <w:color w:val="000000"/>
                <w:lang w:eastAsia="pl-PL"/>
              </w:rPr>
              <w:t xml:space="preserve">Warunkiem zaliczenia przedmiotu jest: </w:t>
            </w:r>
          </w:p>
          <w:p w:rsidR="00C219CE" w:rsidRPr="00D917EA" w:rsidRDefault="00C219CE" w:rsidP="00D917EA">
            <w:pPr>
              <w:widowControl w:val="0"/>
              <w:spacing w:after="0" w:line="240" w:lineRule="auto"/>
              <w:jc w:val="both"/>
              <w:rPr>
                <w:rFonts w:ascii="Times" w:hAnsi="Times" w:cs="Times New Roman"/>
                <w:b/>
                <w:bCs/>
                <w:color w:val="000000"/>
                <w:lang w:eastAsia="pl-PL"/>
              </w:rPr>
            </w:pPr>
            <w:r w:rsidRPr="00D917EA">
              <w:rPr>
                <w:rFonts w:ascii="Times" w:hAnsi="Times" w:cs="Times New Roman"/>
                <w:b/>
                <w:bCs/>
                <w:color w:val="000000"/>
                <w:lang w:eastAsia="pl-PL"/>
              </w:rPr>
              <w:t xml:space="preserve">1. </w:t>
            </w:r>
            <w:r w:rsidR="00336444" w:rsidRPr="00D917EA">
              <w:rPr>
                <w:rFonts w:ascii="Times" w:hAnsi="Times" w:cs="Times New Roman"/>
                <w:b/>
                <w:bCs/>
                <w:color w:val="000000"/>
                <w:lang w:eastAsia="pl-PL"/>
              </w:rPr>
              <w:t>Wykłady</w:t>
            </w:r>
            <w:r w:rsidRPr="00D917EA">
              <w:rPr>
                <w:rFonts w:ascii="Times" w:hAnsi="Times" w:cs="Times New Roman"/>
                <w:b/>
                <w:bCs/>
                <w:color w:val="000000"/>
                <w:lang w:eastAsia="pl-PL"/>
              </w:rPr>
              <w:t xml:space="preserve">: </w:t>
            </w:r>
          </w:p>
          <w:p w:rsidR="00C219CE" w:rsidRPr="00D917EA" w:rsidRDefault="00C219CE" w:rsidP="00D917EA">
            <w:pPr>
              <w:widowControl w:val="0"/>
              <w:spacing w:after="0" w:line="240" w:lineRule="auto"/>
              <w:jc w:val="both"/>
              <w:rPr>
                <w:rFonts w:ascii="Times" w:hAnsi="Times" w:cs="Times New Roman"/>
                <w:bCs/>
                <w:color w:val="000000"/>
                <w:lang w:eastAsia="pl-PL"/>
              </w:rPr>
            </w:pPr>
            <w:r w:rsidRPr="00D917EA">
              <w:rPr>
                <w:rFonts w:ascii="Times" w:hAnsi="Times" w:cs="Times New Roman"/>
                <w:color w:val="000000"/>
                <w:lang w:eastAsia="pl-PL"/>
              </w:rPr>
              <w:t>- Obecność, pozytywna ocena wystawiona przez prowadzącego zajęcia (średnia ocen z kolokwium i aktywności podczas zajęć), brak wykroczeń wymienionych w „Zasadach BHP” Regulaminu Dydaktycznego Katedry Patobiochemii i Chemii Klinicznej.</w:t>
            </w:r>
          </w:p>
          <w:p w:rsidR="00C219CE" w:rsidRPr="00D917EA" w:rsidRDefault="00C219CE" w:rsidP="00D917EA">
            <w:pPr>
              <w:widowControl w:val="0"/>
              <w:spacing w:after="0" w:line="240" w:lineRule="auto"/>
              <w:jc w:val="both"/>
              <w:rPr>
                <w:rFonts w:ascii="Times" w:hAnsi="Times" w:cs="Times New Roman"/>
                <w:color w:val="000000"/>
              </w:rPr>
            </w:pPr>
            <w:r w:rsidRPr="00D917EA">
              <w:rPr>
                <w:rFonts w:ascii="Times" w:hAnsi="Times" w:cs="Times New Roman"/>
                <w:color w:val="000000"/>
                <w:lang w:eastAsia="pl-PL"/>
              </w:rPr>
              <w:t>- U</w:t>
            </w:r>
            <w:r w:rsidRPr="00D917EA">
              <w:rPr>
                <w:rFonts w:ascii="Times" w:hAnsi="Times" w:cs="Times New Roman"/>
                <w:color w:val="000000"/>
              </w:rPr>
              <w:t>kierunkowana obserwacja czynności studenta podczas wykonywania zadań praktycznych (proponowanie zlecania badań laboratoryjnych w wybranym przypadku klinicznym uwzględniając stan pacjenta, odpowiednie wartości referencyjne i decyzyjne, czynniki środowiskowe i/lub personalne, ocena wyników badań laboratoryjnych w odniesieniu do uszkodzeń komórkowych, tkankowych, narządowych i wielonarządowych w kontekście występujących objawów klinicznych).</w:t>
            </w:r>
          </w:p>
          <w:p w:rsidR="00C219CE" w:rsidRPr="00D917EA" w:rsidRDefault="00C219CE" w:rsidP="00D917EA">
            <w:pPr>
              <w:widowControl w:val="0"/>
              <w:spacing w:after="0" w:line="240" w:lineRule="auto"/>
              <w:jc w:val="both"/>
              <w:rPr>
                <w:rFonts w:ascii="Times" w:hAnsi="Times" w:cs="Times New Roman"/>
                <w:color w:val="000000"/>
                <w:lang w:eastAsia="pl-PL"/>
              </w:rPr>
            </w:pPr>
          </w:p>
          <w:p w:rsidR="00C219CE" w:rsidRPr="00D917EA" w:rsidRDefault="00C219CE" w:rsidP="00D917EA">
            <w:pPr>
              <w:widowControl w:val="0"/>
              <w:spacing w:after="0" w:line="240" w:lineRule="auto"/>
              <w:jc w:val="both"/>
              <w:rPr>
                <w:rFonts w:ascii="Times" w:hAnsi="Times" w:cs="Times New Roman"/>
                <w:color w:val="000000"/>
                <w:lang w:eastAsia="pl-PL"/>
              </w:rPr>
            </w:pPr>
            <w:r w:rsidRPr="00D917EA">
              <w:rPr>
                <w:rFonts w:ascii="Times" w:hAnsi="Times" w:cs="Times New Roman"/>
                <w:color w:val="000000"/>
                <w:lang w:eastAsia="pl-PL"/>
              </w:rPr>
              <w:t>- Zaliczenie na podstawie kolokwium (</w:t>
            </w:r>
            <w:r w:rsidRPr="00D917EA">
              <w:rPr>
                <w:rFonts w:ascii="Times" w:hAnsi="Times" w:cs="Times New Roman"/>
              </w:rPr>
              <w:t>pisemny test otwarty obejmujący pełen zakres tematów przedmiotu: wykładów i materiałów pomocniczych).</w:t>
            </w:r>
          </w:p>
          <w:p w:rsidR="00C219CE" w:rsidRPr="00D917EA" w:rsidRDefault="00C219CE" w:rsidP="00D917EA">
            <w:pPr>
              <w:widowControl w:val="0"/>
              <w:spacing w:after="0" w:line="240" w:lineRule="auto"/>
              <w:jc w:val="both"/>
              <w:rPr>
                <w:rFonts w:ascii="Times" w:hAnsi="Times" w:cs="Times New Roman"/>
                <w:color w:val="000000"/>
                <w:lang w:eastAsia="pl-PL"/>
              </w:rPr>
            </w:pPr>
            <w:r w:rsidRPr="00D917EA">
              <w:rPr>
                <w:rFonts w:ascii="Times" w:hAnsi="Times" w:cs="Times New Roman"/>
                <w:color w:val="000000"/>
                <w:lang w:eastAsia="pl-PL"/>
              </w:rPr>
              <w:t>W przypadku kolokwium pisemnego (test otwarty z wykładów i materiałów pomocniczych) uzyskane punkty przelicza się na oceny według następującej skali:</w:t>
            </w:r>
          </w:p>
          <w:p w:rsidR="00C219CE" w:rsidRPr="00D917EA" w:rsidRDefault="00C219CE" w:rsidP="00D917EA">
            <w:pPr>
              <w:widowControl w:val="0"/>
              <w:spacing w:after="0" w:line="240" w:lineRule="auto"/>
              <w:jc w:val="both"/>
              <w:rPr>
                <w:rFonts w:ascii="Times" w:hAnsi="Times" w:cs="Times New Roman"/>
                <w:color w:val="000000"/>
                <w:lang w:eastAsia="pl-PL"/>
              </w:rPr>
            </w:pPr>
            <w:r w:rsidRPr="00D917EA">
              <w:rPr>
                <w:rFonts w:ascii="Times" w:hAnsi="Times" w:cs="Times New Roman"/>
                <w:color w:val="000000"/>
                <w:lang w:eastAsia="pl-PL"/>
              </w:rPr>
              <w:t>Ocena                                                Procent punktów</w:t>
            </w:r>
          </w:p>
          <w:p w:rsidR="00C219CE" w:rsidRPr="00D917EA" w:rsidRDefault="00C219CE" w:rsidP="000F5FFE">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Bardzo dobry                                         91-100%</w:t>
            </w:r>
          </w:p>
          <w:p w:rsidR="00C219CE" w:rsidRPr="00D917EA" w:rsidRDefault="00C219CE" w:rsidP="000F5FFE">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Dobry plus                                              83-90%</w:t>
            </w:r>
          </w:p>
          <w:p w:rsidR="00C219CE" w:rsidRPr="00D917EA" w:rsidRDefault="00C219CE" w:rsidP="000F5FFE">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Dobry                                                      75-82%</w:t>
            </w:r>
          </w:p>
          <w:p w:rsidR="00C219CE" w:rsidRPr="00D917EA" w:rsidRDefault="00C219CE" w:rsidP="000F5FFE">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 xml:space="preserve">Dostateczny plus                                      67-74%                     </w:t>
            </w:r>
          </w:p>
          <w:p w:rsidR="00C219CE" w:rsidRPr="00D917EA" w:rsidRDefault="00C219CE" w:rsidP="000F5FFE">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Dostateczny                                             59-66%</w:t>
            </w:r>
          </w:p>
          <w:p w:rsidR="00C219CE" w:rsidRPr="00D917EA" w:rsidRDefault="00C219CE" w:rsidP="000F5FFE">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 xml:space="preserve">Niedostateczny                                          0-58%                 </w:t>
            </w:r>
          </w:p>
        </w:tc>
      </w:tr>
      <w:tr w:rsidR="00C219CE" w:rsidRPr="00D917EA" w:rsidTr="00C71034">
        <w:tc>
          <w:tcPr>
            <w:tcW w:w="2607" w:type="dxa"/>
            <w:shd w:val="clear" w:color="auto" w:fill="auto"/>
          </w:tcPr>
          <w:p w:rsidR="00C219CE" w:rsidRPr="00D917EA" w:rsidRDefault="00C219CE"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Zakres tematów</w:t>
            </w:r>
          </w:p>
          <w:p w:rsidR="00C219CE" w:rsidRPr="00D917EA" w:rsidRDefault="00C219CE" w:rsidP="00D917EA">
            <w:pPr>
              <w:spacing w:after="0" w:line="240" w:lineRule="auto"/>
              <w:contextualSpacing/>
              <w:jc w:val="both"/>
              <w:rPr>
                <w:rFonts w:ascii="Times" w:eastAsia="Times New Roman" w:hAnsi="Times" w:cs="Times New Roman"/>
                <w:b/>
                <w:lang w:eastAsia="pl-PL"/>
              </w:rPr>
            </w:pPr>
          </w:p>
        </w:tc>
        <w:tc>
          <w:tcPr>
            <w:tcW w:w="6886" w:type="dxa"/>
            <w:shd w:val="clear" w:color="auto" w:fill="auto"/>
            <w:vAlign w:val="center"/>
          </w:tcPr>
          <w:p w:rsidR="00C219CE" w:rsidRPr="00D917EA" w:rsidRDefault="00336444" w:rsidP="00D917EA">
            <w:pPr>
              <w:widowControl w:val="0"/>
              <w:spacing w:after="0" w:line="240" w:lineRule="auto"/>
              <w:jc w:val="both"/>
              <w:rPr>
                <w:rFonts w:ascii="Times" w:hAnsi="Times" w:cs="Times New Roman"/>
                <w:b/>
                <w:bCs/>
                <w:lang w:eastAsia="pl-PL"/>
              </w:rPr>
            </w:pPr>
            <w:r w:rsidRPr="00D917EA">
              <w:rPr>
                <w:rFonts w:ascii="Times" w:hAnsi="Times" w:cs="Times New Roman"/>
                <w:b/>
                <w:bCs/>
                <w:lang w:eastAsia="pl-PL"/>
              </w:rPr>
              <w:t>Tematy wykładów</w:t>
            </w:r>
            <w:r w:rsidR="00C219CE" w:rsidRPr="00D917EA">
              <w:rPr>
                <w:rFonts w:ascii="Times" w:hAnsi="Times" w:cs="Times New Roman"/>
                <w:b/>
                <w:bCs/>
                <w:lang w:eastAsia="pl-PL"/>
              </w:rPr>
              <w:t>:</w:t>
            </w:r>
          </w:p>
          <w:p w:rsidR="00C219CE" w:rsidRPr="000F5FFE" w:rsidRDefault="00C219CE" w:rsidP="00D917EA">
            <w:pPr>
              <w:widowControl w:val="0"/>
              <w:spacing w:after="0" w:line="240" w:lineRule="auto"/>
              <w:jc w:val="both"/>
              <w:rPr>
                <w:rFonts w:ascii="Times New Roman" w:eastAsia="MS Mincho" w:hAnsi="Times New Roman" w:cs="Times New Roman"/>
                <w:noProof/>
              </w:rPr>
            </w:pPr>
            <w:r w:rsidRPr="00D917EA">
              <w:rPr>
                <w:rFonts w:ascii="Times" w:eastAsia="MS Mincho" w:hAnsi="Times" w:cs="Times New Roman"/>
                <w:noProof/>
              </w:rPr>
              <w:t>1. Przygotowanie pacjenta do badań podstawowych i obciążeniowych. Wpływ czynników przedlaboratoryjnych, laboratoryjnych i po-laboratoryjnych na interpretację wyników badań. Ocena stanu odżywienia. (2g)</w:t>
            </w:r>
            <w:r w:rsidR="000F5FFE">
              <w:rPr>
                <w:rFonts w:ascii="Times New Roman" w:eastAsia="MS Mincho" w:hAnsi="Times New Roman" w:cs="Times New Roman"/>
                <w:noProof/>
              </w:rPr>
              <w:t>.</w:t>
            </w:r>
          </w:p>
          <w:p w:rsidR="00C219CE" w:rsidRPr="000F5FFE" w:rsidRDefault="00C219CE" w:rsidP="00D917EA">
            <w:pPr>
              <w:widowControl w:val="0"/>
              <w:spacing w:after="0" w:line="240" w:lineRule="auto"/>
              <w:jc w:val="both"/>
              <w:rPr>
                <w:rFonts w:ascii="Times New Roman" w:eastAsia="MS Mincho" w:hAnsi="Times New Roman" w:cs="Times New Roman"/>
                <w:noProof/>
              </w:rPr>
            </w:pPr>
            <w:r w:rsidRPr="00D917EA">
              <w:rPr>
                <w:rFonts w:ascii="Times" w:eastAsia="MS Mincho" w:hAnsi="Times" w:cs="Times New Roman"/>
                <w:noProof/>
              </w:rPr>
              <w:t>2. Nagłe zatrzymanie krążenia - przyczyny, objawy, schemat postępowania diagnostycznego,  kolejność wykonywania badań, ocena wyników badań w zależności od stanu klinicznego pacjenta. (2g)</w:t>
            </w:r>
            <w:r w:rsidR="000F5FFE">
              <w:rPr>
                <w:rFonts w:ascii="Times New Roman" w:eastAsia="MS Mincho" w:hAnsi="Times New Roman" w:cs="Times New Roman"/>
                <w:noProof/>
              </w:rPr>
              <w:t>.</w:t>
            </w:r>
          </w:p>
          <w:p w:rsidR="00C219CE" w:rsidRPr="00D917EA" w:rsidRDefault="00C219CE" w:rsidP="00D917EA">
            <w:pPr>
              <w:widowControl w:val="0"/>
              <w:spacing w:after="0" w:line="240" w:lineRule="auto"/>
              <w:jc w:val="both"/>
              <w:rPr>
                <w:rFonts w:ascii="Times" w:eastAsia="MS Mincho" w:hAnsi="Times" w:cs="Times New Roman"/>
                <w:noProof/>
              </w:rPr>
            </w:pPr>
            <w:r w:rsidRPr="00D917EA">
              <w:rPr>
                <w:rFonts w:ascii="Times" w:eastAsia="MS Mincho" w:hAnsi="Times" w:cs="Times New Roman"/>
                <w:noProof/>
              </w:rPr>
              <w:t xml:space="preserve">3. Ostra niewydolność oddechowa - przyczyny, objawy, schemat postępowania diagnostycznego, kolejność wykonywania badań, ocena </w:t>
            </w:r>
            <w:r w:rsidRPr="00D917EA">
              <w:rPr>
                <w:rFonts w:ascii="Times" w:eastAsia="MS Mincho" w:hAnsi="Times" w:cs="Times New Roman"/>
                <w:noProof/>
              </w:rPr>
              <w:lastRenderedPageBreak/>
              <w:t>wyników badań w zależności od stanu klinicznego pacjenta, ocena parametrów związanych z zaburzeniami gospodarki tlenowej. (2g)</w:t>
            </w:r>
          </w:p>
          <w:p w:rsidR="00C219CE" w:rsidRPr="00D917EA" w:rsidRDefault="00C219CE" w:rsidP="00D917EA">
            <w:pPr>
              <w:widowControl w:val="0"/>
              <w:spacing w:after="0" w:line="240" w:lineRule="auto"/>
              <w:jc w:val="both"/>
              <w:rPr>
                <w:rFonts w:ascii="Times" w:eastAsia="MS Mincho" w:hAnsi="Times" w:cs="Times New Roman"/>
                <w:noProof/>
              </w:rPr>
            </w:pPr>
            <w:r w:rsidRPr="00D917EA">
              <w:rPr>
                <w:rFonts w:ascii="Times" w:eastAsia="MS Mincho" w:hAnsi="Times" w:cs="Times New Roman"/>
                <w:noProof/>
              </w:rPr>
              <w:t>4. Krwotoki - przyczyny, objawy, schemat postępowania diagnostycznego, kolejność wykonywania badań, ocena wyników badań w zależności od stanu klinicznego pacjenta, metody oceny reakcji poprzetoczeniwych. (2g)</w:t>
            </w:r>
          </w:p>
          <w:p w:rsidR="00C219CE" w:rsidRPr="00D917EA" w:rsidRDefault="00C219CE" w:rsidP="00D917EA">
            <w:pPr>
              <w:widowControl w:val="0"/>
              <w:spacing w:after="0" w:line="240" w:lineRule="auto"/>
              <w:jc w:val="both"/>
              <w:rPr>
                <w:rFonts w:ascii="Times" w:eastAsia="MS Mincho" w:hAnsi="Times" w:cs="Times New Roman"/>
                <w:noProof/>
              </w:rPr>
            </w:pPr>
            <w:r w:rsidRPr="00D917EA">
              <w:rPr>
                <w:rFonts w:ascii="Times" w:eastAsia="MS Mincho" w:hAnsi="Times" w:cs="Times New Roman"/>
                <w:noProof/>
              </w:rPr>
              <w:t>5. Omdlenia i stany padaczkowe - przyczyny, objawy, schemat postępowania diagnostycznego, kolejność wykonywania badań, ocena wyników badań w zależności od stanu klinicznego pacjenta. (2g)</w:t>
            </w:r>
          </w:p>
          <w:p w:rsidR="00C219CE" w:rsidRPr="00D917EA" w:rsidRDefault="00C219CE" w:rsidP="00D917EA">
            <w:pPr>
              <w:widowControl w:val="0"/>
              <w:spacing w:after="0" w:line="240" w:lineRule="auto"/>
              <w:jc w:val="both"/>
              <w:rPr>
                <w:rFonts w:ascii="Times" w:eastAsia="MS Mincho" w:hAnsi="Times" w:cs="Times New Roman"/>
                <w:noProof/>
              </w:rPr>
            </w:pPr>
            <w:r w:rsidRPr="00D917EA">
              <w:rPr>
                <w:rFonts w:ascii="Times" w:eastAsia="MS Mincho" w:hAnsi="Times" w:cs="Times New Roman"/>
                <w:noProof/>
              </w:rPr>
              <w:t>6. Udar cieplny, słoneczny, oparzenia, odmrożenia, wychłodzenie, zespoły zmiażdżenia - przyczyny, objawy, schemat postępowania diagnostycznego, kolejność wykonywania badań, ocena wyników badań w zależności od wielkości zmian oraz stanu klinicznego pacjenta. (2g)</w:t>
            </w:r>
          </w:p>
          <w:p w:rsidR="00C219CE" w:rsidRPr="00D917EA" w:rsidRDefault="00C219CE" w:rsidP="00D917EA">
            <w:pPr>
              <w:widowControl w:val="0"/>
              <w:spacing w:after="0" w:line="240" w:lineRule="auto"/>
              <w:jc w:val="both"/>
              <w:rPr>
                <w:rFonts w:ascii="Times" w:eastAsia="MS Mincho" w:hAnsi="Times" w:cs="Times New Roman"/>
                <w:noProof/>
              </w:rPr>
            </w:pPr>
            <w:r w:rsidRPr="00D917EA">
              <w:rPr>
                <w:rFonts w:ascii="Times" w:eastAsia="MS Mincho" w:hAnsi="Times" w:cs="Times New Roman"/>
                <w:noProof/>
              </w:rPr>
              <w:t>7. Zatrucia - przyczyny, objawy, schemat postępowania diagnostycznego, kolejność wykonywania badań, ocena wyników badań w zależności od stanu klinicznego pacjenta, drogi podania substancji toksycznej, metody oceny skutków odtruwania. (3g)</w:t>
            </w:r>
          </w:p>
        </w:tc>
      </w:tr>
      <w:tr w:rsidR="00C219CE" w:rsidRPr="00D917EA" w:rsidTr="00C71034">
        <w:tc>
          <w:tcPr>
            <w:tcW w:w="2607" w:type="dxa"/>
            <w:shd w:val="clear" w:color="auto" w:fill="auto"/>
          </w:tcPr>
          <w:p w:rsidR="00C219CE" w:rsidRPr="00D917EA" w:rsidRDefault="00C219CE"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Metody dydaktyczne</w:t>
            </w:r>
          </w:p>
        </w:tc>
        <w:tc>
          <w:tcPr>
            <w:tcW w:w="6886" w:type="dxa"/>
            <w:shd w:val="clear" w:color="auto" w:fill="auto"/>
            <w:vAlign w:val="center"/>
          </w:tcPr>
          <w:p w:rsidR="00C219CE" w:rsidRPr="00D917EA" w:rsidRDefault="00C219CE" w:rsidP="00D917EA">
            <w:pPr>
              <w:pStyle w:val="Akapitzlist"/>
              <w:autoSpaceDE w:val="0"/>
              <w:autoSpaceDN w:val="0"/>
              <w:adjustRightInd w:val="0"/>
              <w:spacing w:after="0" w:line="240" w:lineRule="auto"/>
              <w:ind w:left="0"/>
              <w:jc w:val="both"/>
              <w:rPr>
                <w:rFonts w:ascii="Times" w:eastAsia="Calibri" w:hAnsi="Times"/>
                <w:i w:val="0"/>
              </w:rPr>
            </w:pPr>
            <w:r w:rsidRPr="00D917EA">
              <w:rPr>
                <w:rFonts w:ascii="Times" w:hAnsi="Times"/>
                <w:bCs/>
                <w:i w:val="0"/>
              </w:rPr>
              <w:t>Identyczne, jak w części A</w:t>
            </w:r>
            <w:r w:rsidR="00336444" w:rsidRPr="00D917EA">
              <w:rPr>
                <w:rFonts w:ascii="Times" w:hAnsi="Times"/>
                <w:bCs/>
                <w:i w:val="0"/>
              </w:rPr>
              <w:t>.</w:t>
            </w:r>
          </w:p>
        </w:tc>
      </w:tr>
      <w:tr w:rsidR="00C219CE" w:rsidRPr="00D917EA" w:rsidTr="00C71034">
        <w:tc>
          <w:tcPr>
            <w:tcW w:w="2607" w:type="dxa"/>
            <w:shd w:val="clear" w:color="auto" w:fill="auto"/>
          </w:tcPr>
          <w:p w:rsidR="00C219CE" w:rsidRPr="00D917EA" w:rsidRDefault="00C219CE" w:rsidP="00D917EA">
            <w:pPr>
              <w:spacing w:after="0" w:line="240" w:lineRule="auto"/>
              <w:contextualSpacing/>
              <w:jc w:val="both"/>
              <w:rPr>
                <w:rFonts w:ascii="Times" w:eastAsia="Times New Roman" w:hAnsi="Times" w:cs="Times New Roman"/>
                <w:b/>
                <w:lang w:eastAsia="pl-PL"/>
              </w:rPr>
            </w:pPr>
            <w:r w:rsidRPr="00D917EA">
              <w:rPr>
                <w:rFonts w:ascii="Times" w:eastAsia="Times New Roman" w:hAnsi="Times" w:cs="Times New Roman"/>
                <w:b/>
                <w:lang w:eastAsia="pl-PL"/>
              </w:rPr>
              <w:t>Literatura</w:t>
            </w:r>
          </w:p>
        </w:tc>
        <w:tc>
          <w:tcPr>
            <w:tcW w:w="6886" w:type="dxa"/>
            <w:shd w:val="clear" w:color="auto" w:fill="auto"/>
            <w:vAlign w:val="center"/>
          </w:tcPr>
          <w:p w:rsidR="00C219CE" w:rsidRPr="00D917EA" w:rsidRDefault="00C219CE"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Identyczne jak w części A</w:t>
            </w:r>
            <w:r w:rsidR="00336444" w:rsidRPr="00D917EA">
              <w:rPr>
                <w:rFonts w:ascii="Times" w:eastAsia="Calibri" w:hAnsi="Times" w:cs="Times New Roman"/>
              </w:rPr>
              <w:t>.</w:t>
            </w:r>
          </w:p>
        </w:tc>
      </w:tr>
    </w:tbl>
    <w:p w:rsidR="007140B1" w:rsidRPr="00D917EA" w:rsidRDefault="007140B1" w:rsidP="00D917EA">
      <w:pPr>
        <w:spacing w:after="0" w:line="240" w:lineRule="auto"/>
        <w:jc w:val="both"/>
        <w:rPr>
          <w:rFonts w:ascii="Times" w:hAnsi="Times" w:cs="Times New Roman"/>
        </w:rPr>
      </w:pPr>
    </w:p>
    <w:p w:rsidR="007140B1" w:rsidRPr="00D917EA" w:rsidRDefault="007140B1" w:rsidP="00D917EA">
      <w:pPr>
        <w:spacing w:after="0" w:line="240" w:lineRule="auto"/>
        <w:jc w:val="both"/>
        <w:rPr>
          <w:rFonts w:ascii="Times" w:hAnsi="Times" w:cs="Times New Roman"/>
        </w:rPr>
      </w:pPr>
    </w:p>
    <w:p w:rsidR="00FC01BA" w:rsidRPr="00D917EA" w:rsidRDefault="00FC01BA" w:rsidP="00D917EA">
      <w:pPr>
        <w:spacing w:after="0" w:line="240" w:lineRule="auto"/>
        <w:contextualSpacing/>
        <w:jc w:val="both"/>
        <w:rPr>
          <w:rFonts w:ascii="Times" w:hAnsi="Times" w:cs="Times New Roman"/>
          <w:b/>
        </w:rPr>
        <w:sectPr w:rsidR="00FC01BA" w:rsidRPr="00D917EA" w:rsidSect="00B520EA">
          <w:pgSz w:w="11906" w:h="16838"/>
          <w:pgMar w:top="1417" w:right="1558" w:bottom="1417" w:left="1417" w:header="708" w:footer="708" w:gutter="0"/>
          <w:cols w:space="708"/>
          <w:docGrid w:linePitch="360"/>
        </w:sectPr>
      </w:pPr>
    </w:p>
    <w:p w:rsidR="00FC01BA" w:rsidRPr="00D917EA" w:rsidRDefault="00FC01BA" w:rsidP="00D917EA">
      <w:pPr>
        <w:pStyle w:val="Nagwek1"/>
        <w:spacing w:line="240" w:lineRule="auto"/>
        <w:jc w:val="both"/>
        <w:rPr>
          <w:rFonts w:cs="Times New Roman"/>
          <w:szCs w:val="22"/>
          <w:u w:val="single"/>
        </w:rPr>
      </w:pPr>
      <w:bookmarkStart w:id="39" w:name="_Toc435613825"/>
      <w:r w:rsidRPr="00D917EA">
        <w:rPr>
          <w:rFonts w:cs="Times New Roman"/>
          <w:szCs w:val="22"/>
          <w:u w:val="single"/>
        </w:rPr>
        <w:lastRenderedPageBreak/>
        <w:t>15. Kondycja skóry a wyniki badań laboratoryjnych</w:t>
      </w:r>
      <w:bookmarkEnd w:id="39"/>
    </w:p>
    <w:p w:rsidR="00766D7D" w:rsidRPr="00D917EA" w:rsidRDefault="00766D7D" w:rsidP="00D917EA">
      <w:pPr>
        <w:spacing w:after="0" w:line="240" w:lineRule="auto"/>
        <w:contextualSpacing/>
        <w:jc w:val="both"/>
        <w:rPr>
          <w:rFonts w:ascii="Times" w:hAnsi="Times" w:cs="Times New Roman"/>
          <w:b/>
        </w:rPr>
      </w:pPr>
    </w:p>
    <w:p w:rsidR="007512F6" w:rsidRPr="00D917EA" w:rsidRDefault="007512F6" w:rsidP="00D917EA">
      <w:pPr>
        <w:pStyle w:val="Domylnie"/>
        <w:spacing w:after="0" w:line="240" w:lineRule="auto"/>
        <w:jc w:val="both"/>
        <w:rPr>
          <w:rFonts w:ascii="Times" w:hAnsi="Times" w:cs="Times New Roman"/>
        </w:rPr>
      </w:pPr>
    </w:p>
    <w:p w:rsidR="007512F6" w:rsidRPr="00D917EA" w:rsidRDefault="0042165D" w:rsidP="00D917EA">
      <w:pPr>
        <w:pStyle w:val="Domylnie"/>
        <w:spacing w:after="0" w:line="240" w:lineRule="auto"/>
        <w:jc w:val="both"/>
        <w:rPr>
          <w:rFonts w:ascii="Times" w:hAnsi="Times" w:cs="Times New Roman"/>
          <w:b/>
          <w:bCs/>
          <w:lang w:eastAsia="pl-PL"/>
        </w:rPr>
      </w:pPr>
      <w:r w:rsidRPr="00D917EA">
        <w:rPr>
          <w:rFonts w:ascii="Times" w:hAnsi="Times" w:cs="Times New Roman"/>
          <w:b/>
          <w:bCs/>
          <w:lang w:eastAsia="pl-PL"/>
        </w:rPr>
        <w:t>A)</w:t>
      </w:r>
      <w:r w:rsidR="007512F6" w:rsidRPr="00D917EA">
        <w:rPr>
          <w:rFonts w:ascii="Times" w:hAnsi="Times" w:cs="Times New Roman"/>
          <w:b/>
          <w:bCs/>
          <w:lang w:eastAsia="pl-PL"/>
        </w:rPr>
        <w:t xml:space="preserve"> 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29"/>
        <w:gridCol w:w="5920"/>
      </w:tblGrid>
      <w:tr w:rsidR="007512F6" w:rsidRPr="00D917EA" w:rsidTr="00AD397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rPr>
            </w:pPr>
          </w:p>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b/>
                <w:bCs/>
                <w:lang w:eastAsia="pl-PL"/>
              </w:rPr>
              <w:t>Nazwa pola</w:t>
            </w:r>
          </w:p>
          <w:p w:rsidR="007512F6" w:rsidRPr="00D917EA" w:rsidRDefault="007512F6" w:rsidP="00D917EA">
            <w:pPr>
              <w:pStyle w:val="Domylnie"/>
              <w:spacing w:after="0" w:line="240" w:lineRule="auto"/>
              <w:jc w:val="both"/>
              <w:rPr>
                <w:rFonts w:ascii="Times" w:hAnsi="Times" w:cs="Times New Roman"/>
              </w:rPr>
            </w:pP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center"/>
              <w:rPr>
                <w:rFonts w:ascii="Times" w:hAnsi="Times" w:cs="Times New Roman"/>
              </w:rPr>
            </w:pPr>
          </w:p>
          <w:p w:rsidR="007512F6" w:rsidRPr="00D917EA" w:rsidRDefault="007512F6" w:rsidP="00D917EA">
            <w:pPr>
              <w:pStyle w:val="Domylnie"/>
              <w:spacing w:after="0" w:line="240" w:lineRule="auto"/>
              <w:jc w:val="center"/>
              <w:rPr>
                <w:rFonts w:ascii="Times" w:hAnsi="Times" w:cs="Times New Roman"/>
              </w:rPr>
            </w:pPr>
            <w:r w:rsidRPr="00D917EA">
              <w:rPr>
                <w:rFonts w:ascii="Times" w:hAnsi="Times" w:cs="Times New Roman"/>
                <w:b/>
                <w:bCs/>
                <w:lang w:eastAsia="pl-PL"/>
              </w:rPr>
              <w:t>Komentarz</w:t>
            </w:r>
          </w:p>
        </w:tc>
      </w:tr>
      <w:tr w:rsidR="007512F6" w:rsidRPr="00A8526C" w:rsidTr="00AD397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Nazwa przedmiotu (w języku polskim oraz angielskim)</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center"/>
              <w:rPr>
                <w:rFonts w:ascii="Times" w:eastAsia="Times New Roman" w:hAnsi="Times" w:cs="Times New Roman"/>
                <w:b/>
                <w:iCs/>
              </w:rPr>
            </w:pPr>
            <w:r w:rsidRPr="00D917EA">
              <w:rPr>
                <w:rFonts w:ascii="Times" w:eastAsia="Times New Roman" w:hAnsi="Times" w:cs="Times New Roman"/>
                <w:b/>
                <w:iCs/>
              </w:rPr>
              <w:t>Kondycja skóry a wyniki badań laboratoryjnych</w:t>
            </w:r>
          </w:p>
          <w:p w:rsidR="007512F6" w:rsidRPr="00D917EA" w:rsidRDefault="007512F6" w:rsidP="00D917EA">
            <w:pPr>
              <w:pStyle w:val="Domylnie"/>
              <w:spacing w:after="0" w:line="240" w:lineRule="auto"/>
              <w:jc w:val="center"/>
              <w:rPr>
                <w:rFonts w:ascii="Times" w:hAnsi="Times" w:cs="Times New Roman"/>
                <w:b/>
                <w:lang w:val="en-US"/>
              </w:rPr>
            </w:pPr>
            <w:r w:rsidRPr="00D917EA">
              <w:rPr>
                <w:rFonts w:ascii="Times" w:eastAsia="Times New Roman" w:hAnsi="Times" w:cs="Times New Roman"/>
                <w:b/>
                <w:iCs/>
                <w:lang w:val="en-US"/>
              </w:rPr>
              <w:t>(Skin condition and laboratory tests results)</w:t>
            </w:r>
          </w:p>
        </w:tc>
      </w:tr>
      <w:tr w:rsidR="007512F6" w:rsidRPr="00D917EA" w:rsidTr="00AD397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Jednostka oferująca przedmiot</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D66AB" w:rsidRPr="00D917EA" w:rsidRDefault="002D66AB" w:rsidP="00D917EA">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Wydział Farmaceutyczny</w:t>
            </w:r>
          </w:p>
          <w:p w:rsidR="002D66AB" w:rsidRPr="00D917EA" w:rsidRDefault="002D66AB" w:rsidP="00D917EA">
            <w:pPr>
              <w:pStyle w:val="Domylnie"/>
              <w:spacing w:after="0" w:line="240" w:lineRule="auto"/>
              <w:jc w:val="center"/>
              <w:rPr>
                <w:rFonts w:ascii="Times" w:hAnsi="Times" w:cs="Times New Roman"/>
                <w:b/>
                <w:bCs/>
              </w:rPr>
            </w:pPr>
            <w:r w:rsidRPr="00D917EA">
              <w:rPr>
                <w:rFonts w:ascii="Times" w:hAnsi="Times" w:cs="Times New Roman"/>
                <w:b/>
                <w:bCs/>
              </w:rPr>
              <w:t>Katedra Patobiochemii i Chemii Klinicznej</w:t>
            </w:r>
          </w:p>
          <w:p w:rsidR="002D66AB" w:rsidRPr="00D917EA" w:rsidRDefault="002D66AB"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w:t>
            </w:r>
          </w:p>
          <w:p w:rsidR="007512F6" w:rsidRPr="00D917EA" w:rsidRDefault="002D66AB" w:rsidP="00D917EA">
            <w:pPr>
              <w:pStyle w:val="Domylnie"/>
              <w:spacing w:after="0" w:line="240" w:lineRule="auto"/>
              <w:jc w:val="center"/>
              <w:rPr>
                <w:rFonts w:ascii="Times" w:hAnsi="Times" w:cs="Times New Roman"/>
                <w:b/>
              </w:rPr>
            </w:pPr>
            <w:r w:rsidRPr="00D917EA">
              <w:rPr>
                <w:rFonts w:ascii="Times" w:hAnsi="Times" w:cs="Times New Roman"/>
                <w:b/>
              </w:rPr>
              <w:t>Uniwersytet Mikołaja Kopernika w Toruniu</w:t>
            </w:r>
          </w:p>
        </w:tc>
      </w:tr>
      <w:tr w:rsidR="007512F6" w:rsidRPr="00D917EA" w:rsidTr="00AD397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Jednostka, dla której przedmiot jest oferowany</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512F6" w:rsidRPr="00D917EA" w:rsidRDefault="007512F6"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Wydział Farmaceutyczny</w:t>
            </w:r>
          </w:p>
          <w:p w:rsidR="007512F6" w:rsidRPr="00D917EA" w:rsidRDefault="007512F6"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Analityka medyczna</w:t>
            </w:r>
          </w:p>
        </w:tc>
      </w:tr>
      <w:tr w:rsidR="007512F6" w:rsidRPr="00D917EA" w:rsidTr="00AD397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Kod przedmiotu </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512F6" w:rsidRPr="00D917EA" w:rsidRDefault="002D66AB" w:rsidP="00D917EA">
            <w:pPr>
              <w:pStyle w:val="Domylnie"/>
              <w:spacing w:after="0" w:line="240" w:lineRule="auto"/>
              <w:jc w:val="center"/>
              <w:rPr>
                <w:rFonts w:ascii="Times" w:hAnsi="Times" w:cs="Times New Roman"/>
                <w:b/>
              </w:rPr>
            </w:pPr>
            <w:r w:rsidRPr="00D917EA">
              <w:rPr>
                <w:rFonts w:ascii="Times" w:hAnsi="Times" w:cs="Times New Roman"/>
                <w:b/>
              </w:rPr>
              <w:t>1728-A-ZF70-SJ</w:t>
            </w:r>
          </w:p>
        </w:tc>
      </w:tr>
      <w:tr w:rsidR="007512F6" w:rsidRPr="00D917EA" w:rsidTr="00AD397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Kod </w:t>
            </w:r>
            <w:r w:rsidR="007F6AAA" w:rsidRPr="00D917EA">
              <w:rPr>
                <w:rFonts w:ascii="Times" w:hAnsi="Times" w:cs="Times New Roman"/>
                <w:b/>
                <w:lang w:eastAsia="pl-PL"/>
              </w:rPr>
              <w:t>ISCED</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512F6" w:rsidRPr="00D917EA" w:rsidRDefault="007F6AAA" w:rsidP="00D917EA">
            <w:pPr>
              <w:pStyle w:val="Domylnie"/>
              <w:spacing w:after="0" w:line="240" w:lineRule="auto"/>
              <w:jc w:val="center"/>
              <w:rPr>
                <w:rFonts w:ascii="Times" w:hAnsi="Times" w:cs="Times New Roman"/>
                <w:b/>
              </w:rPr>
            </w:pPr>
            <w:r w:rsidRPr="00D917EA">
              <w:rPr>
                <w:rFonts w:ascii="Times" w:hAnsi="Times" w:cs="Times New Roman"/>
                <w:b/>
              </w:rPr>
              <w:t>0914</w:t>
            </w:r>
          </w:p>
        </w:tc>
      </w:tr>
      <w:tr w:rsidR="007512F6" w:rsidRPr="00D917EA" w:rsidTr="00AD397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Liczba punktów ECTS</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center"/>
              <w:rPr>
                <w:rFonts w:ascii="Times" w:hAnsi="Times" w:cs="Times New Roman"/>
                <w:b/>
              </w:rPr>
            </w:pPr>
            <w:r w:rsidRPr="00D917EA">
              <w:rPr>
                <w:rFonts w:ascii="Times" w:eastAsia="Times New Roman" w:hAnsi="Times" w:cs="Times New Roman"/>
                <w:b/>
                <w:iCs/>
              </w:rPr>
              <w:t>1</w:t>
            </w:r>
          </w:p>
        </w:tc>
      </w:tr>
      <w:tr w:rsidR="007512F6" w:rsidRPr="00D917EA" w:rsidTr="00AD397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Sposób zaliczenia</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center"/>
              <w:rPr>
                <w:rFonts w:ascii="Times" w:hAnsi="Times" w:cs="Times New Roman"/>
                <w:b/>
              </w:rPr>
            </w:pPr>
            <w:r w:rsidRPr="00D917EA">
              <w:rPr>
                <w:rFonts w:ascii="Times" w:eastAsia="Times New Roman" w:hAnsi="Times" w:cs="Times New Roman"/>
                <w:b/>
                <w:iCs/>
              </w:rPr>
              <w:t>Zaliczenie na ocenę</w:t>
            </w:r>
          </w:p>
        </w:tc>
      </w:tr>
      <w:tr w:rsidR="007512F6" w:rsidRPr="00D917EA" w:rsidTr="00AD397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Język wykładowy</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512F6" w:rsidRPr="00D917EA" w:rsidRDefault="00381060" w:rsidP="00D917EA">
            <w:pPr>
              <w:pStyle w:val="Domylnie"/>
              <w:spacing w:after="0" w:line="240" w:lineRule="auto"/>
              <w:jc w:val="center"/>
              <w:rPr>
                <w:rFonts w:ascii="Times" w:hAnsi="Times" w:cs="Times New Roman"/>
                <w:b/>
              </w:rPr>
            </w:pPr>
            <w:r w:rsidRPr="00D917EA">
              <w:rPr>
                <w:rFonts w:ascii="Times" w:hAnsi="Times" w:cs="Times New Roman"/>
                <w:b/>
                <w:bCs/>
              </w:rPr>
              <w:t>J</w:t>
            </w:r>
            <w:r w:rsidRPr="00D917EA">
              <w:rPr>
                <w:rFonts w:ascii="Times" w:eastAsia="Calibri" w:hAnsi="Times" w:cs="Times New Roman"/>
                <w:b/>
                <w:bCs/>
              </w:rPr>
              <w:t>ęzyk polski</w:t>
            </w:r>
          </w:p>
        </w:tc>
      </w:tr>
      <w:tr w:rsidR="007512F6" w:rsidRPr="00D917EA" w:rsidTr="00AD397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Określenie, czy przedmiot może być wielokrotnie zaliczany</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7512F6" w:rsidP="00D917EA">
            <w:pPr>
              <w:pStyle w:val="Domylnie"/>
              <w:spacing w:after="0" w:line="240" w:lineRule="auto"/>
              <w:jc w:val="center"/>
              <w:rPr>
                <w:rFonts w:ascii="Times" w:hAnsi="Times" w:cs="Times New Roman"/>
                <w:b/>
              </w:rPr>
            </w:pPr>
            <w:r w:rsidRPr="00D917EA">
              <w:rPr>
                <w:rFonts w:ascii="Times" w:hAnsi="Times" w:cs="Times New Roman"/>
                <w:b/>
              </w:rPr>
              <w:t>Nie</w:t>
            </w:r>
          </w:p>
        </w:tc>
      </w:tr>
      <w:tr w:rsidR="007512F6" w:rsidRPr="00D917EA" w:rsidTr="00AD3978">
        <w:tc>
          <w:tcPr>
            <w:tcW w:w="3129"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Przynależność przedmiotu do grupy przedmiotów </w:t>
            </w:r>
          </w:p>
        </w:tc>
        <w:tc>
          <w:tcPr>
            <w:tcW w:w="592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3C6AA5" w:rsidP="00D917EA">
            <w:pPr>
              <w:pStyle w:val="Domylnie"/>
              <w:spacing w:after="0" w:line="240" w:lineRule="auto"/>
              <w:jc w:val="center"/>
              <w:rPr>
                <w:rFonts w:ascii="Times" w:hAnsi="Times" w:cs="Times New Roman"/>
                <w:b/>
              </w:rPr>
            </w:pPr>
            <w:r w:rsidRPr="00D917EA">
              <w:rPr>
                <w:rFonts w:ascii="Times" w:eastAsia="Times New Roman" w:hAnsi="Times" w:cs="Times New Roman"/>
                <w:b/>
              </w:rPr>
              <w:t>Przedmiot do wyboru</w:t>
            </w:r>
          </w:p>
        </w:tc>
      </w:tr>
      <w:tr w:rsidR="007512F6" w:rsidRPr="00D917EA" w:rsidTr="00AD397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Całkowity nakład pracy studenta/słuchacza studiów podyplomowych/uczestnika kursów dokształcających</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C71034" w:rsidRPr="00D917EA" w:rsidRDefault="00C71034"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C71034" w:rsidRPr="00D917EA" w:rsidRDefault="00C71034"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C71034" w:rsidRPr="00D917EA" w:rsidRDefault="00C71034" w:rsidP="00D917E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1 godzina</w:t>
            </w:r>
            <w:r w:rsidRPr="00D917EA">
              <w:rPr>
                <w:rFonts w:ascii="Times" w:hAnsi="Times"/>
              </w:rPr>
              <w:t>.</w:t>
            </w:r>
          </w:p>
          <w:p w:rsidR="00C71034" w:rsidRPr="00D917EA" w:rsidRDefault="00C71034" w:rsidP="00D917EA">
            <w:pPr>
              <w:spacing w:after="0" w:line="240" w:lineRule="auto"/>
              <w:jc w:val="both"/>
              <w:rPr>
                <w:rFonts w:ascii="Times" w:hAnsi="Times"/>
              </w:rPr>
            </w:pPr>
            <w:r w:rsidRPr="00D917EA">
              <w:rPr>
                <w:rFonts w:ascii="Times" w:hAnsi="Times" w:cs="Times New Roman"/>
                <w:iCs/>
              </w:rPr>
              <w:t xml:space="preserve">- przeprowadzenie zaliczenia: </w:t>
            </w:r>
            <w:r w:rsidRPr="00D917EA">
              <w:rPr>
                <w:rFonts w:ascii="Times" w:hAnsi="Times"/>
                <w:b/>
              </w:rPr>
              <w:t>1 godzina</w:t>
            </w:r>
            <w:r w:rsidRPr="00D917EA">
              <w:rPr>
                <w:rFonts w:ascii="Times" w:hAnsi="Times"/>
              </w:rPr>
              <w:t>.</w:t>
            </w:r>
          </w:p>
          <w:p w:rsidR="00C71034" w:rsidRPr="00D917EA" w:rsidRDefault="00C71034" w:rsidP="00D917E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C71034" w:rsidRPr="00D917EA" w:rsidRDefault="00C71034" w:rsidP="00D917EA">
            <w:pPr>
              <w:pStyle w:val="Domylnie"/>
              <w:spacing w:after="0" w:line="100" w:lineRule="atLeast"/>
              <w:jc w:val="both"/>
              <w:rPr>
                <w:rFonts w:ascii="Times" w:hAnsi="Times" w:cs="Times New Roman"/>
                <w:b/>
                <w:iCs/>
              </w:rPr>
            </w:pPr>
          </w:p>
          <w:p w:rsidR="00C71034" w:rsidRPr="00D917EA" w:rsidRDefault="00C71034"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C71034" w:rsidRPr="00D917EA" w:rsidRDefault="00C7103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C71034" w:rsidRPr="00D917EA" w:rsidRDefault="00C7103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C71034" w:rsidRPr="00D917EA" w:rsidRDefault="00C7103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C71034" w:rsidRPr="00D917EA" w:rsidRDefault="00C7103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konsultacjach</w:t>
            </w:r>
            <w:r w:rsidRPr="00D917EA">
              <w:rPr>
                <w:rFonts w:ascii="Times" w:hAnsi="Times"/>
              </w:rPr>
              <w:t xml:space="preserve"> z nauczycielem akademickim</w:t>
            </w:r>
            <w:r w:rsidRPr="00D917EA">
              <w:rPr>
                <w:rFonts w:ascii="Times" w:hAnsi="Times" w:cs="Times New Roman"/>
                <w:iCs/>
              </w:rPr>
              <w:t xml:space="preserve">: </w:t>
            </w:r>
            <w:r w:rsidRPr="00D917EA">
              <w:rPr>
                <w:rFonts w:ascii="Times" w:hAnsi="Times" w:cs="Times New Roman"/>
                <w:b/>
                <w:iCs/>
              </w:rPr>
              <w:t>1 godzina</w:t>
            </w:r>
          </w:p>
          <w:p w:rsidR="00C71034" w:rsidRPr="00D917EA" w:rsidRDefault="00C71034"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czytanie wybranego piśmiennictwa: </w:t>
            </w:r>
            <w:r w:rsidRPr="00D917EA">
              <w:rPr>
                <w:rFonts w:ascii="Times" w:hAnsi="Times" w:cs="Times New Roman"/>
                <w:b/>
                <w:iCs/>
              </w:rPr>
              <w:t>2 godziny</w:t>
            </w:r>
          </w:p>
          <w:p w:rsidR="00C71034" w:rsidRPr="00D917EA" w:rsidRDefault="00C7103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zajęć:</w:t>
            </w:r>
            <w:r w:rsidRPr="00D917EA">
              <w:rPr>
                <w:rFonts w:ascii="Times" w:hAnsi="Times" w:cs="Times New Roman"/>
                <w:b/>
                <w:iCs/>
              </w:rPr>
              <w:t xml:space="preserve"> 3 godziny</w:t>
            </w:r>
          </w:p>
          <w:p w:rsidR="00C71034" w:rsidRPr="00D917EA" w:rsidRDefault="00C71034" w:rsidP="00D917EA">
            <w:pPr>
              <w:spacing w:after="0" w:line="240" w:lineRule="auto"/>
              <w:jc w:val="both"/>
              <w:rPr>
                <w:rFonts w:ascii="Times" w:hAnsi="Times"/>
                <w:b/>
              </w:rPr>
            </w:pPr>
            <w:r w:rsidRPr="00D917EA">
              <w:rPr>
                <w:rFonts w:ascii="Times" w:hAnsi="Times" w:cs="Times New Roman"/>
                <w:iCs/>
              </w:rPr>
              <w:t xml:space="preserve">- </w:t>
            </w:r>
            <w:r w:rsidRPr="00D917EA">
              <w:rPr>
                <w:rFonts w:ascii="Times" w:hAnsi="Times"/>
              </w:rPr>
              <w:t xml:space="preserve">przygotowanie do zaliczenia + zaliczenie pisemne: </w:t>
            </w:r>
            <w:r w:rsidR="00AD3978" w:rsidRPr="00D917EA">
              <w:rPr>
                <w:rFonts w:ascii="Times" w:hAnsi="Times" w:cs="Times New Roman"/>
                <w:b/>
              </w:rPr>
              <w:t>3+1=</w:t>
            </w:r>
            <w:r w:rsidR="00AD3978" w:rsidRPr="00D917EA">
              <w:rPr>
                <w:rFonts w:ascii="Times" w:hAnsi="Times"/>
                <w:b/>
              </w:rPr>
              <w:t>4</w:t>
            </w:r>
            <w:r w:rsidRPr="00D917EA">
              <w:rPr>
                <w:rFonts w:ascii="Times" w:hAnsi="Times"/>
                <w:b/>
              </w:rPr>
              <w:t xml:space="preserve"> godziny.</w:t>
            </w:r>
          </w:p>
          <w:p w:rsidR="007512F6" w:rsidRPr="00D917EA" w:rsidRDefault="00C71034" w:rsidP="00D917EA">
            <w:pPr>
              <w:pStyle w:val="listparagraphcxsppierwsze"/>
              <w:spacing w:before="0" w:beforeAutospacing="0" w:after="0" w:afterAutospacing="0"/>
              <w:contextualSpacing/>
              <w:jc w:val="both"/>
              <w:rPr>
                <w:rFonts w:ascii="Times" w:hAnsi="Times"/>
                <w:sz w:val="22"/>
                <w:szCs w:val="22"/>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7512F6" w:rsidRPr="00D917EA" w:rsidTr="00AD397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 wiedza</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AD3978" w:rsidRPr="00D917EA" w:rsidRDefault="00AD3978" w:rsidP="00D917EA">
            <w:pPr>
              <w:autoSpaceDE w:val="0"/>
              <w:autoSpaceDN w:val="0"/>
              <w:adjustRightInd w:val="0"/>
              <w:spacing w:after="0" w:line="240" w:lineRule="auto"/>
              <w:ind w:left="-115"/>
              <w:jc w:val="both"/>
              <w:rPr>
                <w:rFonts w:ascii="Times" w:hAnsi="Times" w:cs="Times New Roman"/>
                <w:b/>
                <w:iCs/>
              </w:rPr>
            </w:pPr>
            <w:r w:rsidRPr="00D917EA">
              <w:rPr>
                <w:rFonts w:ascii="Times" w:hAnsi="Times" w:cs="Times New Roman"/>
                <w:b/>
                <w:iCs/>
              </w:rPr>
              <w:t>Student zna i rozumie:</w:t>
            </w:r>
          </w:p>
          <w:p w:rsidR="007512F6" w:rsidRPr="00D917EA" w:rsidRDefault="007512F6" w:rsidP="00D917EA">
            <w:pPr>
              <w:autoSpaceDE w:val="0"/>
              <w:autoSpaceDN w:val="0"/>
              <w:adjustRightInd w:val="0"/>
              <w:spacing w:after="0" w:line="240" w:lineRule="auto"/>
              <w:ind w:left="-115"/>
              <w:jc w:val="both"/>
              <w:rPr>
                <w:rFonts w:ascii="Times" w:hAnsi="Times" w:cs="Times New Roman"/>
                <w:iCs/>
              </w:rPr>
            </w:pPr>
            <w:r w:rsidRPr="00D917EA">
              <w:rPr>
                <w:rFonts w:ascii="Times" w:hAnsi="Times" w:cs="Times New Roman"/>
                <w:iCs/>
              </w:rPr>
              <w:t>W1: kondycję skóry i stan pacjenta uwzględniając przyczyny powstawania schorzeń oraz wykorzystując wyniki badań labo</w:t>
            </w:r>
            <w:r w:rsidR="007F6AAA" w:rsidRPr="00D917EA">
              <w:rPr>
                <w:rFonts w:ascii="Times" w:hAnsi="Times" w:cs="Times New Roman"/>
                <w:iCs/>
              </w:rPr>
              <w:t>ratoryjnych do ich oceny.</w:t>
            </w:r>
          </w:p>
          <w:p w:rsidR="007512F6" w:rsidRPr="00D917EA" w:rsidRDefault="007512F6" w:rsidP="00D917EA">
            <w:pPr>
              <w:autoSpaceDE w:val="0"/>
              <w:autoSpaceDN w:val="0"/>
              <w:adjustRightInd w:val="0"/>
              <w:spacing w:after="0" w:line="240" w:lineRule="auto"/>
              <w:ind w:left="-115"/>
              <w:jc w:val="both"/>
              <w:rPr>
                <w:rFonts w:ascii="Times" w:hAnsi="Times" w:cs="Times New Roman"/>
              </w:rPr>
            </w:pPr>
            <w:r w:rsidRPr="00D917EA">
              <w:rPr>
                <w:rFonts w:ascii="Times" w:hAnsi="Times" w:cs="Times New Roman"/>
              </w:rPr>
              <w:t>W2: ograniczenia czasowe, interpretacyjne, sytuacyjne oraz miejscowe oceny wyników badań podcz</w:t>
            </w:r>
            <w:r w:rsidR="007F6AAA" w:rsidRPr="00D917EA">
              <w:rPr>
                <w:rFonts w:ascii="Times" w:hAnsi="Times" w:cs="Times New Roman"/>
              </w:rPr>
              <w:t>as wizyty w ambulatorium.</w:t>
            </w:r>
          </w:p>
          <w:p w:rsidR="007512F6" w:rsidRPr="00D917EA" w:rsidRDefault="007512F6" w:rsidP="00D917EA">
            <w:pPr>
              <w:autoSpaceDE w:val="0"/>
              <w:autoSpaceDN w:val="0"/>
              <w:adjustRightInd w:val="0"/>
              <w:spacing w:after="0" w:line="240" w:lineRule="auto"/>
              <w:ind w:left="-115"/>
              <w:jc w:val="both"/>
              <w:rPr>
                <w:rFonts w:ascii="Times" w:hAnsi="Times" w:cs="Times New Roman"/>
                <w:iCs/>
              </w:rPr>
            </w:pPr>
            <w:r w:rsidRPr="00D917EA">
              <w:rPr>
                <w:rFonts w:ascii="Times" w:hAnsi="Times" w:cs="Times New Roman"/>
                <w:iCs/>
              </w:rPr>
              <w:t xml:space="preserve">W3: podstawowe badania laboratoryjne uwzględniając czynniki </w:t>
            </w:r>
            <w:r w:rsidRPr="00D917EA">
              <w:rPr>
                <w:rFonts w:ascii="Times" w:hAnsi="Times" w:cs="Times New Roman"/>
                <w:iCs/>
              </w:rPr>
              <w:lastRenderedPageBreak/>
              <w:t>modyfikowalne i niemodyfikowalne wpływające na int</w:t>
            </w:r>
            <w:r w:rsidR="007F6AAA" w:rsidRPr="00D917EA">
              <w:rPr>
                <w:rFonts w:ascii="Times" w:hAnsi="Times" w:cs="Times New Roman"/>
                <w:iCs/>
              </w:rPr>
              <w:t>erpretację wyników badań.</w:t>
            </w:r>
          </w:p>
          <w:p w:rsidR="007512F6" w:rsidRPr="00D917EA" w:rsidRDefault="007512F6" w:rsidP="00D917EA">
            <w:pPr>
              <w:autoSpaceDE w:val="0"/>
              <w:autoSpaceDN w:val="0"/>
              <w:adjustRightInd w:val="0"/>
              <w:spacing w:after="0" w:line="240" w:lineRule="auto"/>
              <w:ind w:left="-115"/>
              <w:jc w:val="both"/>
              <w:rPr>
                <w:rFonts w:ascii="Times" w:hAnsi="Times" w:cs="Times New Roman"/>
                <w:iCs/>
              </w:rPr>
            </w:pPr>
            <w:r w:rsidRPr="00D917EA">
              <w:rPr>
                <w:rFonts w:ascii="Times" w:hAnsi="Times" w:cs="Times New Roman"/>
                <w:iCs/>
              </w:rPr>
              <w:t>W4: potrzebę poszerzania panelu diagnostycznego do rozpoznania i moni</w:t>
            </w:r>
            <w:r w:rsidR="00752B89" w:rsidRPr="00D917EA">
              <w:rPr>
                <w:rFonts w:ascii="Times" w:hAnsi="Times" w:cs="Times New Roman"/>
                <w:iCs/>
              </w:rPr>
              <w:t>torowania schorzeń skóry.</w:t>
            </w:r>
          </w:p>
          <w:p w:rsidR="007512F6" w:rsidRPr="00D917EA" w:rsidRDefault="007512F6" w:rsidP="00D917EA">
            <w:pPr>
              <w:autoSpaceDE w:val="0"/>
              <w:autoSpaceDN w:val="0"/>
              <w:adjustRightInd w:val="0"/>
              <w:spacing w:after="0" w:line="240" w:lineRule="auto"/>
              <w:ind w:left="-115"/>
              <w:jc w:val="both"/>
              <w:rPr>
                <w:rFonts w:ascii="Times" w:hAnsi="Times" w:cs="Times New Roman"/>
                <w:iCs/>
              </w:rPr>
            </w:pPr>
            <w:r w:rsidRPr="00D917EA">
              <w:rPr>
                <w:rFonts w:ascii="Times" w:hAnsi="Times" w:cs="Times New Roman"/>
                <w:iCs/>
              </w:rPr>
              <w:t>W5: zastosowanie podstawowych i specjalistycznych badań laboratoryjnych wykorzystywanych do rozpoznania</w:t>
            </w:r>
            <w:r w:rsidR="00752B89" w:rsidRPr="00D917EA">
              <w:rPr>
                <w:rFonts w:ascii="Times" w:hAnsi="Times" w:cs="Times New Roman"/>
                <w:iCs/>
              </w:rPr>
              <w:t xml:space="preserve"> i oceny chorób skórnych.</w:t>
            </w:r>
          </w:p>
          <w:p w:rsidR="007512F6" w:rsidRPr="00D917EA" w:rsidRDefault="007512F6" w:rsidP="00D917EA">
            <w:pPr>
              <w:autoSpaceDE w:val="0"/>
              <w:autoSpaceDN w:val="0"/>
              <w:adjustRightInd w:val="0"/>
              <w:spacing w:after="0" w:line="240" w:lineRule="auto"/>
              <w:ind w:left="-115"/>
              <w:jc w:val="both"/>
              <w:rPr>
                <w:rFonts w:ascii="Times" w:hAnsi="Times" w:cs="Times New Roman"/>
                <w:iCs/>
              </w:rPr>
            </w:pPr>
            <w:r w:rsidRPr="00D917EA">
              <w:rPr>
                <w:rFonts w:ascii="Times" w:hAnsi="Times" w:cs="Times New Roman"/>
                <w:iCs/>
              </w:rPr>
              <w:t>W6: zmiany zachodzące we krwi, skórze i w organizmie podczas schorzeń hematologicznych, alergicznych, zakaźnych i odnosi je do wyników podstawowych i specjalistyczny</w:t>
            </w:r>
            <w:r w:rsidR="00752B89" w:rsidRPr="00D917EA">
              <w:rPr>
                <w:rFonts w:ascii="Times" w:hAnsi="Times" w:cs="Times New Roman"/>
                <w:iCs/>
              </w:rPr>
              <w:t>ch badań laboratoryjnych.</w:t>
            </w:r>
          </w:p>
        </w:tc>
      </w:tr>
      <w:tr w:rsidR="007512F6" w:rsidRPr="00D917EA" w:rsidTr="00AD397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Efekty kształcenia – umiejętności</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AD3978" w:rsidRPr="00D917EA" w:rsidRDefault="00AD3978" w:rsidP="00D917EA">
            <w:pPr>
              <w:autoSpaceDE w:val="0"/>
              <w:autoSpaceDN w:val="0"/>
              <w:adjustRightInd w:val="0"/>
              <w:spacing w:after="0" w:line="240" w:lineRule="auto"/>
              <w:ind w:left="284" w:hanging="284"/>
              <w:jc w:val="both"/>
              <w:rPr>
                <w:rFonts w:ascii="Times" w:hAnsi="Times" w:cs="Times New Roman"/>
                <w:b/>
                <w:lang w:eastAsia="pl-PL"/>
              </w:rPr>
            </w:pPr>
            <w:r w:rsidRPr="00D917EA">
              <w:rPr>
                <w:rFonts w:ascii="Times" w:hAnsi="Times" w:cs="Times New Roman"/>
                <w:b/>
                <w:lang w:eastAsia="pl-PL"/>
              </w:rPr>
              <w:t>Student potrafi:</w:t>
            </w:r>
          </w:p>
          <w:p w:rsidR="007512F6" w:rsidRPr="00D917EA" w:rsidRDefault="007512F6"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 xml:space="preserve">U1: </w:t>
            </w:r>
            <w:r w:rsidR="00AD3978" w:rsidRPr="00D917EA">
              <w:rPr>
                <w:rFonts w:ascii="Times" w:hAnsi="Times" w:cs="Times New Roman"/>
                <w:lang w:eastAsia="pl-PL"/>
              </w:rPr>
              <w:t>okre</w:t>
            </w:r>
            <w:r w:rsidR="00011538" w:rsidRPr="00D917EA">
              <w:rPr>
                <w:rFonts w:ascii="Times" w:hAnsi="Times" w:cs="Times New Roman"/>
                <w:lang w:eastAsia="pl-PL"/>
              </w:rPr>
              <w:t>ślić</w:t>
            </w:r>
            <w:r w:rsidRPr="00D917EA">
              <w:rPr>
                <w:rFonts w:ascii="Times" w:hAnsi="Times" w:cs="Times New Roman"/>
                <w:lang w:eastAsia="pl-PL"/>
              </w:rPr>
              <w:t xml:space="preserve"> wpływ czynników środowiskowych modyfikowalnych i niemodyfikowalnych na wyniki badan laboratoryjnych i odnieść je </w:t>
            </w:r>
            <w:r w:rsidR="00752B89" w:rsidRPr="00D917EA">
              <w:rPr>
                <w:rFonts w:ascii="Times" w:hAnsi="Times" w:cs="Times New Roman"/>
                <w:lang w:eastAsia="pl-PL"/>
              </w:rPr>
              <w:t>do kondycji skóry.</w:t>
            </w:r>
          </w:p>
          <w:p w:rsidR="007512F6" w:rsidRPr="00D917EA" w:rsidRDefault="007512F6"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U2: doradzić wykonanie panelu badań laboratoryjnych by ocenić kondyc</w:t>
            </w:r>
            <w:r w:rsidR="00752B89" w:rsidRPr="00D917EA">
              <w:rPr>
                <w:rFonts w:ascii="Times" w:hAnsi="Times" w:cs="Times New Roman"/>
                <w:lang w:eastAsia="pl-PL"/>
              </w:rPr>
              <w:t>ję skóry i stan pacjenta.</w:t>
            </w:r>
          </w:p>
          <w:p w:rsidR="007512F6" w:rsidRPr="00D917EA" w:rsidRDefault="007512F6"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 xml:space="preserve">U3: </w:t>
            </w:r>
            <w:r w:rsidR="00011538" w:rsidRPr="00D917EA">
              <w:rPr>
                <w:rFonts w:ascii="Times" w:hAnsi="Times" w:cs="Times New Roman"/>
                <w:lang w:eastAsia="pl-PL"/>
              </w:rPr>
              <w:t>zaproponować</w:t>
            </w:r>
            <w:r w:rsidRPr="00D917EA">
              <w:rPr>
                <w:rFonts w:ascii="Times" w:hAnsi="Times" w:cs="Times New Roman"/>
                <w:lang w:eastAsia="pl-PL"/>
              </w:rPr>
              <w:t xml:space="preserve"> wykonanie badań laboratoryjnych i/lub konsultacji w celu najszybszej oceny stanu pacjenta w wybranych s</w:t>
            </w:r>
            <w:r w:rsidR="00752B89" w:rsidRPr="00D917EA">
              <w:rPr>
                <w:rFonts w:ascii="Times" w:hAnsi="Times" w:cs="Times New Roman"/>
                <w:lang w:eastAsia="pl-PL"/>
              </w:rPr>
              <w:t>tanach chorobowych skóry.</w:t>
            </w:r>
          </w:p>
          <w:p w:rsidR="007512F6" w:rsidRPr="00D917EA" w:rsidRDefault="00011538"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U4: dokonać</w:t>
            </w:r>
            <w:r w:rsidR="007512F6" w:rsidRPr="00D917EA">
              <w:rPr>
                <w:rFonts w:ascii="Times" w:hAnsi="Times" w:cs="Times New Roman"/>
                <w:lang w:eastAsia="pl-PL"/>
              </w:rPr>
              <w:t xml:space="preserve"> wyboru badań podstawowych i specjalistycznych uwzględniając wytyczne, w określonych stanach oraz interpretuje wyniki badań uwzględniając wartości referencyjne oraz uwarunkowania środowiskowe i osobnicze wpływając</w:t>
            </w:r>
            <w:r w:rsidR="00752B89" w:rsidRPr="00D917EA">
              <w:rPr>
                <w:rFonts w:ascii="Times" w:hAnsi="Times" w:cs="Times New Roman"/>
                <w:lang w:eastAsia="pl-PL"/>
              </w:rPr>
              <w:t>e na stan skóry pacjenta.</w:t>
            </w:r>
          </w:p>
          <w:p w:rsidR="007512F6" w:rsidRPr="00D917EA" w:rsidRDefault="00011538" w:rsidP="00D917EA">
            <w:pPr>
              <w:autoSpaceDE w:val="0"/>
              <w:autoSpaceDN w:val="0"/>
              <w:adjustRightInd w:val="0"/>
              <w:spacing w:after="0" w:line="240" w:lineRule="auto"/>
              <w:jc w:val="both"/>
              <w:rPr>
                <w:rFonts w:ascii="Times" w:hAnsi="Times" w:cs="Times New Roman"/>
                <w:lang w:eastAsia="pl-PL"/>
              </w:rPr>
            </w:pPr>
            <w:r w:rsidRPr="00D917EA">
              <w:rPr>
                <w:rFonts w:ascii="Times" w:hAnsi="Times" w:cs="Times New Roman"/>
                <w:lang w:eastAsia="pl-PL"/>
              </w:rPr>
              <w:t>U5: dokonać</w:t>
            </w:r>
            <w:r w:rsidR="007512F6" w:rsidRPr="00D917EA">
              <w:rPr>
                <w:rFonts w:ascii="Times" w:hAnsi="Times" w:cs="Times New Roman"/>
                <w:lang w:eastAsia="pl-PL"/>
              </w:rPr>
              <w:t xml:space="preserve"> wyboru badań biochemicznych i enzymatycznych we krwi, moczu i płynach ustrojowych, w określonych stanach chorobowych skóry oraz interpretuje wyniki badań uwzględniając wartości referencyjne oraz uwarunkowania środowi</w:t>
            </w:r>
            <w:r w:rsidR="00752B89" w:rsidRPr="00D917EA">
              <w:rPr>
                <w:rFonts w:ascii="Times" w:hAnsi="Times" w:cs="Times New Roman"/>
                <w:lang w:eastAsia="pl-PL"/>
              </w:rPr>
              <w:t>skowe i osobnicze.</w:t>
            </w:r>
          </w:p>
        </w:tc>
      </w:tr>
      <w:tr w:rsidR="007512F6" w:rsidRPr="00D917EA" w:rsidTr="00AD397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 kompetencje społeczne</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011538" w:rsidRPr="00D917EA" w:rsidRDefault="00011538"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Student gotów jest do:</w:t>
            </w:r>
          </w:p>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K1: </w:t>
            </w:r>
            <w:r w:rsidR="00011538" w:rsidRPr="00D917EA">
              <w:rPr>
                <w:rFonts w:ascii="Times" w:hAnsi="Times" w:cs="Times New Roman"/>
              </w:rPr>
              <w:t>dokonania właściwego</w:t>
            </w:r>
            <w:r w:rsidRPr="00D917EA">
              <w:rPr>
                <w:rFonts w:ascii="Times" w:hAnsi="Times" w:cs="Times New Roman"/>
              </w:rPr>
              <w:t xml:space="preserve"> wyboru badań</w:t>
            </w:r>
            <w:r w:rsidR="00AD3978" w:rsidRPr="00D917EA">
              <w:rPr>
                <w:rFonts w:ascii="Times" w:hAnsi="Times" w:cs="Times New Roman"/>
              </w:rPr>
              <w:t xml:space="preserve"> </w:t>
            </w:r>
            <w:r w:rsidRPr="00D917EA">
              <w:rPr>
                <w:rFonts w:ascii="Times" w:hAnsi="Times" w:cs="Times New Roman"/>
              </w:rPr>
              <w:t>laboratoryjnych niezbędnych do oceny kondycji skóry oraz</w:t>
            </w:r>
            <w:r w:rsidR="00AD3978" w:rsidRPr="00D917EA">
              <w:rPr>
                <w:rFonts w:ascii="Times" w:hAnsi="Times" w:cs="Times New Roman"/>
              </w:rPr>
              <w:t xml:space="preserve"> </w:t>
            </w:r>
            <w:r w:rsidRPr="00D917EA">
              <w:rPr>
                <w:rFonts w:ascii="Times" w:hAnsi="Times" w:cs="Times New Roman"/>
              </w:rPr>
              <w:t>wykazuje nawyk czyt</w:t>
            </w:r>
            <w:r w:rsidR="00752B89" w:rsidRPr="00D917EA">
              <w:rPr>
                <w:rFonts w:ascii="Times" w:hAnsi="Times" w:cs="Times New Roman"/>
              </w:rPr>
              <w:t>ania fachowej literatury.</w:t>
            </w:r>
          </w:p>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K2: </w:t>
            </w:r>
            <w:r w:rsidR="00011538" w:rsidRPr="00D917EA">
              <w:rPr>
                <w:rFonts w:ascii="Times" w:hAnsi="Times" w:cs="Times New Roman"/>
              </w:rPr>
              <w:t>wykazania</w:t>
            </w:r>
            <w:r w:rsidRPr="00D917EA">
              <w:rPr>
                <w:rFonts w:ascii="Times" w:hAnsi="Times" w:cs="Times New Roman"/>
              </w:rPr>
              <w:t xml:space="preserve"> umiejętności niezbędne</w:t>
            </w:r>
            <w:r w:rsidR="00011538" w:rsidRPr="00D917EA">
              <w:rPr>
                <w:rFonts w:ascii="Times" w:hAnsi="Times" w:cs="Times New Roman"/>
              </w:rPr>
              <w:t>j</w:t>
            </w:r>
            <w:r w:rsidRPr="00D917EA">
              <w:rPr>
                <w:rFonts w:ascii="Times" w:hAnsi="Times" w:cs="Times New Roman"/>
              </w:rPr>
              <w:t xml:space="preserve"> do prawidłowego </w:t>
            </w:r>
            <w:r w:rsidR="00AD3978" w:rsidRPr="00D917EA">
              <w:rPr>
                <w:rFonts w:ascii="Times" w:hAnsi="Times" w:cs="Times New Roman"/>
              </w:rPr>
              <w:t xml:space="preserve"> </w:t>
            </w:r>
            <w:r w:rsidRPr="00D917EA">
              <w:rPr>
                <w:rFonts w:ascii="Times" w:hAnsi="Times" w:cs="Times New Roman"/>
              </w:rPr>
              <w:t>wykonywania zawodu diagnosty laboratoryjnego związane</w:t>
            </w:r>
            <w:r w:rsidR="00AD3978" w:rsidRPr="00D917EA">
              <w:rPr>
                <w:rFonts w:ascii="Times" w:hAnsi="Times" w:cs="Times New Roman"/>
              </w:rPr>
              <w:t xml:space="preserve"> </w:t>
            </w:r>
            <w:r w:rsidRPr="00D917EA">
              <w:rPr>
                <w:rFonts w:ascii="Times" w:hAnsi="Times" w:cs="Times New Roman"/>
              </w:rPr>
              <w:t xml:space="preserve">z doborem i analizą badań </w:t>
            </w:r>
            <w:r w:rsidR="00BD0CCD" w:rsidRPr="00D917EA">
              <w:rPr>
                <w:rFonts w:ascii="Times" w:hAnsi="Times" w:cs="Times New Roman"/>
              </w:rPr>
              <w:t>w zakresie schorzeń skórnych</w:t>
            </w:r>
            <w:r w:rsidR="00752B89" w:rsidRPr="00D917EA">
              <w:rPr>
                <w:rFonts w:ascii="Times" w:hAnsi="Times" w:cs="Times New Roman"/>
              </w:rPr>
              <w:t>.</w:t>
            </w:r>
          </w:p>
        </w:tc>
      </w:tr>
      <w:tr w:rsidR="007512F6" w:rsidRPr="00D917EA" w:rsidTr="00AD397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Metody dydaktyczne</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011538" w:rsidRPr="00D917EA" w:rsidRDefault="00011538"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011538" w:rsidRPr="00D917EA" w:rsidRDefault="0001153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011538" w:rsidRPr="00D917EA" w:rsidRDefault="0001153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011538" w:rsidRPr="00D917EA" w:rsidRDefault="0001153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-konwersatoryjny.</w:t>
            </w:r>
          </w:p>
          <w:p w:rsidR="00011538" w:rsidRPr="00D917EA" w:rsidRDefault="00011538" w:rsidP="00D917EA">
            <w:pPr>
              <w:pStyle w:val="Domylnie"/>
              <w:spacing w:after="0" w:line="240" w:lineRule="auto"/>
              <w:jc w:val="both"/>
              <w:rPr>
                <w:rFonts w:ascii="Times" w:hAnsi="Times" w:cs="Times New Roman"/>
                <w:b/>
              </w:rPr>
            </w:pPr>
          </w:p>
          <w:p w:rsidR="00011538" w:rsidRPr="00D917EA" w:rsidRDefault="00011538"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011538" w:rsidRPr="00D917EA" w:rsidRDefault="00011538" w:rsidP="00D917EA">
            <w:pPr>
              <w:pStyle w:val="Domylnie"/>
              <w:spacing w:after="0" w:line="240" w:lineRule="auto"/>
              <w:jc w:val="both"/>
              <w:rPr>
                <w:rFonts w:ascii="Times" w:hAnsi="Times" w:cs="Times New Roman"/>
              </w:rPr>
            </w:pPr>
            <w:r w:rsidRPr="00D917EA">
              <w:rPr>
                <w:rFonts w:ascii="Times" w:hAnsi="Times" w:cs="Times New Roman"/>
              </w:rPr>
              <w:t>- nie dotyczy.</w:t>
            </w:r>
          </w:p>
          <w:p w:rsidR="00011538" w:rsidRPr="00D917EA" w:rsidRDefault="00011538" w:rsidP="00D917EA">
            <w:pPr>
              <w:pStyle w:val="Domylnie"/>
              <w:spacing w:after="0" w:line="240" w:lineRule="auto"/>
              <w:jc w:val="both"/>
              <w:rPr>
                <w:rFonts w:ascii="Times" w:hAnsi="Times" w:cs="Times New Roman"/>
                <w:b/>
              </w:rPr>
            </w:pPr>
          </w:p>
          <w:p w:rsidR="00011538" w:rsidRPr="00D917EA" w:rsidRDefault="00011538" w:rsidP="00D917EA">
            <w:pPr>
              <w:pStyle w:val="Domylnie"/>
              <w:spacing w:after="0" w:line="240" w:lineRule="auto"/>
              <w:jc w:val="both"/>
              <w:rPr>
                <w:rFonts w:ascii="Times" w:hAnsi="Times" w:cs="Times New Roman"/>
                <w:b/>
              </w:rPr>
            </w:pPr>
            <w:r w:rsidRPr="00D917EA">
              <w:rPr>
                <w:rFonts w:ascii="Times" w:hAnsi="Times" w:cs="Times New Roman"/>
                <w:b/>
              </w:rPr>
              <w:t>Seminaria:</w:t>
            </w:r>
          </w:p>
          <w:p w:rsidR="007512F6" w:rsidRPr="00D917EA" w:rsidRDefault="00011538" w:rsidP="00D917EA">
            <w:pPr>
              <w:pStyle w:val="Domylnie"/>
              <w:spacing w:after="0" w:line="240" w:lineRule="auto"/>
              <w:jc w:val="both"/>
              <w:rPr>
                <w:rFonts w:ascii="Times" w:eastAsia="Times New Roman" w:hAnsi="Times" w:cs="Times New Roman"/>
                <w:b/>
                <w:bCs/>
                <w:iCs/>
              </w:rPr>
            </w:pPr>
            <w:r w:rsidRPr="00D917EA">
              <w:rPr>
                <w:rFonts w:ascii="Times" w:hAnsi="Times" w:cs="Times New Roman"/>
              </w:rPr>
              <w:t>- nie dotyczy.</w:t>
            </w:r>
          </w:p>
        </w:tc>
      </w:tr>
      <w:tr w:rsidR="007512F6" w:rsidRPr="00D917EA" w:rsidTr="00AD397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Wymagania wstępne</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eastAsia="Times New Roman" w:hAnsi="Times" w:cs="Times New Roman"/>
                <w:iCs/>
              </w:rPr>
            </w:pPr>
            <w:r w:rsidRPr="00D917EA">
              <w:rPr>
                <w:rFonts w:ascii="Times" w:hAnsi="Times" w:cs="Times New Roman"/>
              </w:rPr>
              <w:t>Student rozpoczynający kształcenie z przedmiotu Kondycja skóry a wyniki badań laboratoryjnych powinien posiadać wiedzę z zakresu biochemii, fizjologii i patofizjologii oraz diagnostyki laboratoryjnej zdobytą podczas realizacji przedmiotów w toku studiów.</w:t>
            </w:r>
          </w:p>
        </w:tc>
      </w:tr>
      <w:tr w:rsidR="007512F6" w:rsidRPr="00D917EA" w:rsidTr="00AD397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Skrócony opis przedmiotu</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spacing w:val="-3"/>
              </w:rPr>
              <w:t>Z</w:t>
            </w:r>
            <w:r w:rsidRPr="00D917EA">
              <w:rPr>
                <w:rFonts w:ascii="Times" w:hAnsi="Times" w:cs="Times New Roman"/>
                <w:lang w:eastAsia="pl-PL"/>
              </w:rPr>
              <w:t xml:space="preserve">asadniczym celem nauczania Kondycji skóry a wyniki badań laboratoryjnych na kierunku Analityka medyczna jest przygotowanie studentów do właściwego oceny stanu skóry </w:t>
            </w:r>
            <w:r w:rsidRPr="00D917EA">
              <w:rPr>
                <w:rFonts w:ascii="Times" w:hAnsi="Times" w:cs="Times New Roman"/>
                <w:lang w:eastAsia="pl-PL"/>
              </w:rPr>
              <w:lastRenderedPageBreak/>
              <w:t>pacjenta oraz dobór i interpretacja wyników badań laboratoryjnych, uwzględniając modyfikowalne i niemodyfikowalne czynniki środowiskowe wpływające na kondycję skóry.</w:t>
            </w:r>
          </w:p>
        </w:tc>
      </w:tr>
      <w:tr w:rsidR="007512F6" w:rsidRPr="00D917EA" w:rsidTr="00AD397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Pełny opis przedmiotu</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7512F6" w:rsidRPr="00D917EA" w:rsidRDefault="007512F6" w:rsidP="00D917EA">
            <w:pPr>
              <w:spacing w:after="0" w:line="240" w:lineRule="auto"/>
              <w:jc w:val="both"/>
              <w:rPr>
                <w:rFonts w:ascii="Times" w:hAnsi="Times" w:cs="Times New Roman"/>
              </w:rPr>
            </w:pPr>
            <w:r w:rsidRPr="00D917EA">
              <w:rPr>
                <w:rFonts w:ascii="Times" w:hAnsi="Times" w:cs="Times New Roman"/>
                <w:color w:val="000000"/>
              </w:rPr>
              <w:t>Diagnostyka laboratoryjna opisuje za pomocą mierzalnych parametrów laboratoryjnych stan zdrowia i/lub choroby człowieka. Zmiana kondycji skóry występująca u klienta jest natomiast związana z wpływem czynników zewnętrznych i/lub wewnętrznych oddziałujących na stan równowagi w ustroju. Dokonanie oceny skóry podczas wizyty w ambulatorium, pomoc w ustaleniu przyczyny zmian i wybór testów laboratoryjnych. Dodatkowo umiejętność doboru panelów badań laboratoryjnych do stanu skóry pacjenta, uwzględniając czynniki modyfikowalne i niemodyfikowalne wpływające i na skórę, i na wyniki badań jest wzbogaceniem warsztatu pracy. Dokonanie właściwego wyboru badania jest związane z umiejętnością rozpoznania zmian występujących na poziomie komórkowym, tkankowym, narządowym oraz toczących się w całym organizmie. W wybranych jednostkach chorobowych zaproponowano panel badań diagnostycznych według najnowszych danych i wytycznych oraz sposób interpretacji wyników w zależności od sytuacji klinicznej i kondycji pacjenta.</w:t>
            </w:r>
            <w:r w:rsidRPr="00D917EA">
              <w:rPr>
                <w:rFonts w:ascii="Times" w:hAnsi="Times" w:cs="Times New Roman"/>
              </w:rPr>
              <w:t xml:space="preserve"> </w:t>
            </w:r>
            <w:r w:rsidRPr="00D917EA">
              <w:rPr>
                <w:rFonts w:ascii="Times" w:hAnsi="Times" w:cs="Times New Roman"/>
                <w:color w:val="000000"/>
              </w:rPr>
              <w:t>W celu oceny parametrów laboratoryjnych krwi, moczu i płynów ustrojowych przybliżone zostaną wystandaryzowane techniki analityczne fizyki, chemii, biochemii, biologii komórkowej i molekularnej.</w:t>
            </w:r>
          </w:p>
        </w:tc>
      </w:tr>
      <w:tr w:rsidR="007512F6" w:rsidRPr="00D917EA" w:rsidTr="00AD397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Literatura</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7512F6" w:rsidRPr="00D917EA" w:rsidRDefault="007512F6" w:rsidP="00D917EA">
            <w:pPr>
              <w:pStyle w:val="Bezodstpw1"/>
              <w:contextualSpacing/>
              <w:jc w:val="both"/>
              <w:rPr>
                <w:rFonts w:ascii="Times" w:hAnsi="Times" w:cs="Times New Roman"/>
                <w:b/>
                <w:lang w:eastAsia="pl-PL"/>
              </w:rPr>
            </w:pPr>
            <w:r w:rsidRPr="00D917EA">
              <w:rPr>
                <w:rFonts w:ascii="Times" w:eastAsia="Calibri" w:hAnsi="Times" w:cs="Times New Roman"/>
                <w:b/>
                <w:iCs/>
                <w:lang w:eastAsia="pl-PL"/>
              </w:rPr>
              <w:t xml:space="preserve">Literatura </w:t>
            </w:r>
            <w:r w:rsidRPr="00D917EA">
              <w:rPr>
                <w:rFonts w:ascii="Times" w:hAnsi="Times" w:cs="Times New Roman"/>
                <w:b/>
                <w:lang w:eastAsia="pl-PL"/>
              </w:rPr>
              <w:t>podstawowa:</w:t>
            </w:r>
          </w:p>
          <w:p w:rsidR="007512F6" w:rsidRPr="00D917EA" w:rsidRDefault="00011538" w:rsidP="00D917EA">
            <w:pPr>
              <w:pStyle w:val="Bezodstpw1"/>
              <w:contextualSpacing/>
              <w:jc w:val="both"/>
              <w:rPr>
                <w:rFonts w:ascii="Times" w:hAnsi="Times" w:cs="Times New Roman"/>
              </w:rPr>
            </w:pPr>
            <w:r w:rsidRPr="00D917EA">
              <w:rPr>
                <w:rFonts w:ascii="Times" w:hAnsi="Times" w:cs="Times New Roman"/>
              </w:rPr>
              <w:t xml:space="preserve">1. </w:t>
            </w:r>
            <w:r w:rsidR="007512F6" w:rsidRPr="00D917EA">
              <w:rPr>
                <w:rFonts w:ascii="Times" w:hAnsi="Times" w:cs="Times New Roman"/>
              </w:rPr>
              <w:t>Solnica B: Diagnostyka laboratoryjna. PZWL, Warszawa 2014</w:t>
            </w:r>
          </w:p>
          <w:p w:rsidR="007512F6" w:rsidRPr="00D917EA" w:rsidRDefault="00011538" w:rsidP="00D917EA">
            <w:pPr>
              <w:pStyle w:val="Bezodstpw1"/>
              <w:contextualSpacing/>
              <w:jc w:val="both"/>
              <w:rPr>
                <w:rFonts w:ascii="Times" w:hAnsi="Times" w:cs="Times New Roman"/>
                <w:lang w:eastAsia="pl-PL"/>
              </w:rPr>
            </w:pPr>
            <w:r w:rsidRPr="00D917EA">
              <w:rPr>
                <w:rFonts w:ascii="Times" w:hAnsi="Times" w:cs="Times New Roman"/>
              </w:rPr>
              <w:t xml:space="preserve">2. </w:t>
            </w:r>
            <w:r w:rsidR="007512F6" w:rsidRPr="00D917EA">
              <w:rPr>
                <w:rFonts w:ascii="Times" w:hAnsi="Times" w:cs="Times New Roman"/>
              </w:rPr>
              <w:t>Adamski Z, Kaszuba A: Dermatologia dla kosmetologów, Wydawnictwo Naukowe Uniwersytetu Medycznego im. K. Marcinkowskiego, Poznań 2008</w:t>
            </w:r>
          </w:p>
          <w:p w:rsidR="007512F6" w:rsidRPr="00D917EA" w:rsidRDefault="00BD0CCD" w:rsidP="00D917EA">
            <w:pPr>
              <w:pStyle w:val="Bezodstpw1"/>
              <w:contextualSpacing/>
              <w:jc w:val="both"/>
              <w:rPr>
                <w:rFonts w:ascii="Times" w:hAnsi="Times" w:cs="Times New Roman"/>
                <w:lang w:eastAsia="pl-PL"/>
              </w:rPr>
            </w:pPr>
            <w:r w:rsidRPr="00D917EA">
              <w:rPr>
                <w:rFonts w:ascii="Times" w:hAnsi="Times" w:cs="Times New Roman"/>
                <w:lang w:eastAsia="pl-PL"/>
              </w:rPr>
              <w:t xml:space="preserve">3. </w:t>
            </w:r>
            <w:r w:rsidR="007512F6" w:rsidRPr="00D917EA">
              <w:rPr>
                <w:rFonts w:ascii="Times" w:hAnsi="Times" w:cs="Times New Roman"/>
                <w:lang w:eastAsia="pl-PL"/>
              </w:rPr>
              <w:t xml:space="preserve">Dembińska-Kieć A, Naskalski J: Diagnostyka laboratoryjna z elementami biochemii klinicznej. Elsevier Urban &amp; Partner, Wrocław 2010 </w:t>
            </w:r>
          </w:p>
          <w:p w:rsidR="007512F6" w:rsidRPr="00D917EA" w:rsidRDefault="00BD0CCD" w:rsidP="00D917EA">
            <w:pPr>
              <w:pStyle w:val="Bezodstpw1"/>
              <w:contextualSpacing/>
              <w:jc w:val="both"/>
              <w:rPr>
                <w:rFonts w:ascii="Times" w:hAnsi="Times" w:cs="Times New Roman"/>
                <w:lang w:eastAsia="pl-PL"/>
              </w:rPr>
            </w:pPr>
            <w:r w:rsidRPr="00D917EA">
              <w:rPr>
                <w:rFonts w:ascii="Times" w:hAnsi="Times" w:cs="Times New Roman"/>
                <w:lang w:val="nb-NO"/>
              </w:rPr>
              <w:t xml:space="preserve">4. </w:t>
            </w:r>
            <w:r w:rsidR="007512F6" w:rsidRPr="00D917EA">
              <w:rPr>
                <w:rFonts w:ascii="Times" w:hAnsi="Times" w:cs="Times New Roman"/>
                <w:lang w:val="nb-NO"/>
              </w:rPr>
              <w:t xml:space="preserve">Provan D, Singer C, Baglin T, Lilleyman J: Hematologia kliniczna. </w:t>
            </w:r>
            <w:r w:rsidR="007512F6" w:rsidRPr="00D917EA">
              <w:rPr>
                <w:rFonts w:ascii="Times" w:hAnsi="Times" w:cs="Times New Roman"/>
              </w:rPr>
              <w:t>PZWL, Warszawa 2008</w:t>
            </w:r>
          </w:p>
          <w:p w:rsidR="007512F6" w:rsidRPr="00D917EA" w:rsidRDefault="007512F6" w:rsidP="00D917EA">
            <w:pPr>
              <w:pStyle w:val="Bezodstpw1"/>
              <w:contextualSpacing/>
              <w:jc w:val="both"/>
              <w:rPr>
                <w:rFonts w:ascii="Times" w:hAnsi="Times" w:cs="Times New Roman"/>
                <w:lang w:eastAsia="pl-PL"/>
              </w:rPr>
            </w:pPr>
          </w:p>
          <w:p w:rsidR="007512F6" w:rsidRPr="00D917EA" w:rsidRDefault="007512F6" w:rsidP="00D917EA">
            <w:pPr>
              <w:pStyle w:val="Bezodstpw1"/>
              <w:contextualSpacing/>
              <w:jc w:val="both"/>
              <w:rPr>
                <w:rFonts w:ascii="Times" w:hAnsi="Times" w:cs="Times New Roman"/>
                <w:b/>
                <w:lang w:eastAsia="pl-PL"/>
              </w:rPr>
            </w:pPr>
            <w:r w:rsidRPr="00D917EA">
              <w:rPr>
                <w:rFonts w:ascii="Times" w:hAnsi="Times" w:cs="Times New Roman"/>
                <w:b/>
                <w:lang w:eastAsia="pl-PL"/>
              </w:rPr>
              <w:t>Literatura uzupełniająca:</w:t>
            </w:r>
          </w:p>
          <w:p w:rsidR="007512F6" w:rsidRPr="00D917EA" w:rsidRDefault="00BD0CCD" w:rsidP="00D917EA">
            <w:pPr>
              <w:pStyle w:val="Bezodstpw1"/>
              <w:contextualSpacing/>
              <w:jc w:val="both"/>
              <w:rPr>
                <w:rFonts w:ascii="Times" w:hAnsi="Times" w:cs="Times New Roman"/>
                <w:lang w:eastAsia="pl-PL"/>
              </w:rPr>
            </w:pPr>
            <w:r w:rsidRPr="00D917EA">
              <w:rPr>
                <w:rFonts w:ascii="Times" w:hAnsi="Times" w:cs="Times New Roman"/>
              </w:rPr>
              <w:t xml:space="preserve">1. </w:t>
            </w:r>
            <w:r w:rsidR="007512F6" w:rsidRPr="00D917EA">
              <w:rPr>
                <w:rFonts w:ascii="Times" w:hAnsi="Times" w:cs="Times New Roman"/>
              </w:rPr>
              <w:t>Noszczyk M: Kosmetologia pielęgnacyjna i lekarska. PZWL, Warszawa 2010</w:t>
            </w:r>
          </w:p>
          <w:p w:rsidR="007512F6" w:rsidRPr="00D917EA" w:rsidRDefault="00BD0CCD" w:rsidP="00D917EA">
            <w:pPr>
              <w:pStyle w:val="Bezodstpw1"/>
              <w:contextualSpacing/>
              <w:jc w:val="both"/>
              <w:rPr>
                <w:rFonts w:ascii="Times" w:hAnsi="Times" w:cs="Times New Roman"/>
                <w:lang w:eastAsia="pl-PL"/>
              </w:rPr>
            </w:pPr>
            <w:r w:rsidRPr="00D917EA">
              <w:rPr>
                <w:rFonts w:ascii="Times" w:hAnsi="Times" w:cs="Times New Roman"/>
                <w:lang w:eastAsia="pl-PL"/>
              </w:rPr>
              <w:t xml:space="preserve">2. </w:t>
            </w:r>
            <w:r w:rsidR="007512F6" w:rsidRPr="00D917EA">
              <w:rPr>
                <w:rFonts w:ascii="Times" w:hAnsi="Times" w:cs="Times New Roman"/>
                <w:lang w:eastAsia="pl-PL"/>
              </w:rPr>
              <w:t>Wallach J: Interpretacja badań laboratoryjnych. Medipage, Warszawa 2011</w:t>
            </w:r>
          </w:p>
          <w:p w:rsidR="007512F6" w:rsidRPr="00D917EA" w:rsidRDefault="00BD0CCD" w:rsidP="00D917EA">
            <w:pPr>
              <w:pStyle w:val="Bezodstpw1"/>
              <w:contextualSpacing/>
              <w:jc w:val="both"/>
              <w:rPr>
                <w:rFonts w:ascii="Times" w:hAnsi="Times" w:cs="Times New Roman"/>
              </w:rPr>
            </w:pPr>
            <w:r w:rsidRPr="00D917EA">
              <w:rPr>
                <w:rFonts w:ascii="Times" w:hAnsi="Times" w:cs="Times New Roman"/>
              </w:rPr>
              <w:t xml:space="preserve">3. </w:t>
            </w:r>
            <w:r w:rsidR="007512F6" w:rsidRPr="00D917EA">
              <w:rPr>
                <w:rFonts w:ascii="Times" w:hAnsi="Times" w:cs="Times New Roman"/>
              </w:rPr>
              <w:t>Pawlikowski M, Grotowski W: Zaburzenia hormonalne. PZWL, Warszawa 2003</w:t>
            </w:r>
          </w:p>
          <w:p w:rsidR="007512F6" w:rsidRPr="00D917EA" w:rsidRDefault="00BD0CCD" w:rsidP="00D917EA">
            <w:pPr>
              <w:spacing w:after="0" w:line="240" w:lineRule="auto"/>
              <w:contextualSpacing/>
              <w:jc w:val="both"/>
              <w:rPr>
                <w:rFonts w:ascii="Times" w:hAnsi="Times" w:cs="Times New Roman"/>
              </w:rPr>
            </w:pPr>
            <w:r w:rsidRPr="00D917EA">
              <w:rPr>
                <w:rFonts w:ascii="Times" w:hAnsi="Times" w:cs="Times New Roman"/>
                <w:lang w:eastAsia="pl-PL"/>
              </w:rPr>
              <w:t xml:space="preserve">4. </w:t>
            </w:r>
            <w:r w:rsidR="007512F6" w:rsidRPr="00D917EA">
              <w:rPr>
                <w:rFonts w:ascii="Times" w:hAnsi="Times" w:cs="Times New Roman"/>
                <w:lang w:eastAsia="pl-PL"/>
              </w:rPr>
              <w:t>Klekot-Hyla L, Kokot S: Badania laboratoryjne. Zakres norm i interpretacja. PZWL Warszawa 2011</w:t>
            </w:r>
          </w:p>
          <w:p w:rsidR="007512F6" w:rsidRPr="00D917EA" w:rsidRDefault="00BD0CCD" w:rsidP="00D917EA">
            <w:pPr>
              <w:spacing w:after="0" w:line="240" w:lineRule="auto"/>
              <w:jc w:val="both"/>
              <w:rPr>
                <w:rFonts w:ascii="Times" w:hAnsi="Times" w:cs="Times New Roman"/>
              </w:rPr>
            </w:pPr>
            <w:r w:rsidRPr="00D917EA">
              <w:rPr>
                <w:rFonts w:ascii="Times" w:hAnsi="Times" w:cs="Times New Roman"/>
              </w:rPr>
              <w:t xml:space="preserve">5. </w:t>
            </w:r>
            <w:r w:rsidR="007512F6" w:rsidRPr="00D917EA">
              <w:rPr>
                <w:rFonts w:ascii="Times" w:hAnsi="Times" w:cs="Times New Roman"/>
              </w:rPr>
              <w:t>Kokot F: Zaburzenia gospodarki wodno-elektrolitowej i kwasowo-zasadowej. PZWL Warszawa 2007</w:t>
            </w:r>
          </w:p>
        </w:tc>
      </w:tr>
      <w:tr w:rsidR="007512F6" w:rsidRPr="00D917EA" w:rsidTr="00BD0CCD">
        <w:trPr>
          <w:trHeight w:val="132"/>
        </w:trPr>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Metody i kryteria oceniania</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tcPr>
          <w:p w:rsidR="007512F6" w:rsidRPr="00D917EA" w:rsidRDefault="00BD0CCD" w:rsidP="00D917EA">
            <w:pPr>
              <w:widowControl w:val="0"/>
              <w:spacing w:after="0" w:line="240" w:lineRule="auto"/>
              <w:jc w:val="both"/>
              <w:rPr>
                <w:rFonts w:ascii="Times" w:hAnsi="Times" w:cs="Times New Roman"/>
                <w:color w:val="000000"/>
              </w:rPr>
            </w:pPr>
            <w:r w:rsidRPr="00D917EA">
              <w:rPr>
                <w:rFonts w:ascii="Times" w:hAnsi="Times" w:cs="Times New Roman"/>
                <w:bCs/>
                <w:color w:val="000000"/>
                <w:lang w:eastAsia="pl-PL"/>
              </w:rPr>
              <w:t xml:space="preserve">1. </w:t>
            </w:r>
            <w:r w:rsidR="007512F6" w:rsidRPr="00D917EA">
              <w:rPr>
                <w:rFonts w:ascii="Times" w:hAnsi="Times" w:cs="Times New Roman"/>
                <w:bCs/>
                <w:color w:val="000000"/>
                <w:lang w:eastAsia="pl-PL"/>
              </w:rPr>
              <w:t>U</w:t>
            </w:r>
            <w:r w:rsidR="007512F6" w:rsidRPr="00D917EA">
              <w:rPr>
                <w:rFonts w:ascii="Times" w:hAnsi="Times" w:cs="Times New Roman"/>
                <w:bCs/>
                <w:color w:val="000000"/>
              </w:rPr>
              <w:t>kierunkowana obserwacja czynności studenta podczas wykonywania zadań praktycznych (interpretacja wyników badań laboratoryjnych w wybranej jednostce chorobowej skóry)</w:t>
            </w:r>
            <w:r w:rsidR="007512F6" w:rsidRPr="00D917EA">
              <w:rPr>
                <w:rFonts w:ascii="Times" w:hAnsi="Times" w:cs="Times New Roman"/>
                <w:color w:val="000000"/>
              </w:rPr>
              <w:t>: W4, U3-U5, K1</w:t>
            </w:r>
          </w:p>
          <w:p w:rsidR="007512F6" w:rsidRPr="00D917EA" w:rsidRDefault="00BD0CCD" w:rsidP="00D917EA">
            <w:pPr>
              <w:widowControl w:val="0"/>
              <w:spacing w:after="0" w:line="240" w:lineRule="auto"/>
              <w:jc w:val="both"/>
              <w:rPr>
                <w:rFonts w:ascii="Times" w:hAnsi="Times" w:cs="Times New Roman"/>
                <w:color w:val="000000"/>
              </w:rPr>
            </w:pPr>
            <w:r w:rsidRPr="00D917EA">
              <w:rPr>
                <w:rFonts w:ascii="Times" w:hAnsi="Times" w:cs="Times New Roman"/>
                <w:bCs/>
                <w:color w:val="000000"/>
              </w:rPr>
              <w:t xml:space="preserve">2. </w:t>
            </w:r>
            <w:r w:rsidR="007512F6" w:rsidRPr="00D917EA">
              <w:rPr>
                <w:rFonts w:ascii="Times" w:hAnsi="Times" w:cs="Times New Roman"/>
                <w:bCs/>
                <w:color w:val="000000"/>
              </w:rPr>
              <w:t>Aktywność:</w:t>
            </w:r>
            <w:r w:rsidR="007512F6" w:rsidRPr="00D917EA">
              <w:rPr>
                <w:rFonts w:ascii="Times" w:hAnsi="Times" w:cs="Times New Roman"/>
                <w:color w:val="000000"/>
              </w:rPr>
              <w:t xml:space="preserve"> U1-U4, K2</w:t>
            </w:r>
          </w:p>
          <w:p w:rsidR="007512F6" w:rsidRPr="00D917EA" w:rsidRDefault="00BD0CCD" w:rsidP="00D917EA">
            <w:pPr>
              <w:widowControl w:val="0"/>
              <w:spacing w:after="0" w:line="240" w:lineRule="auto"/>
              <w:jc w:val="both"/>
              <w:rPr>
                <w:rFonts w:ascii="Times" w:hAnsi="Times" w:cs="Times New Roman"/>
                <w:color w:val="000000"/>
              </w:rPr>
            </w:pPr>
            <w:r w:rsidRPr="00D917EA">
              <w:rPr>
                <w:rFonts w:ascii="Times" w:hAnsi="Times" w:cs="Times New Roman"/>
                <w:bCs/>
                <w:color w:val="000000"/>
              </w:rPr>
              <w:t xml:space="preserve">3. </w:t>
            </w:r>
            <w:r w:rsidR="007512F6" w:rsidRPr="00D917EA">
              <w:rPr>
                <w:rFonts w:ascii="Times" w:hAnsi="Times" w:cs="Times New Roman"/>
                <w:bCs/>
                <w:color w:val="000000"/>
              </w:rPr>
              <w:t>Kolokwium:</w:t>
            </w:r>
            <w:r w:rsidR="007512F6" w:rsidRPr="00D917EA">
              <w:rPr>
                <w:rFonts w:ascii="Times" w:hAnsi="Times" w:cs="Times New Roman"/>
                <w:color w:val="000000"/>
              </w:rPr>
              <w:t xml:space="preserve"> W1-W6, U1-U5, K2</w:t>
            </w:r>
          </w:p>
          <w:p w:rsidR="007512F6" w:rsidRPr="00D917EA" w:rsidRDefault="007512F6" w:rsidP="00D917EA">
            <w:pPr>
              <w:widowControl w:val="0"/>
              <w:spacing w:after="0" w:line="240" w:lineRule="auto"/>
              <w:jc w:val="both"/>
              <w:rPr>
                <w:rFonts w:ascii="Times" w:hAnsi="Times" w:cs="Times New Roman"/>
                <w:color w:val="000000"/>
              </w:rPr>
            </w:pPr>
          </w:p>
        </w:tc>
      </w:tr>
      <w:tr w:rsidR="007512F6" w:rsidRPr="00D917EA" w:rsidTr="00AD3978">
        <w:tc>
          <w:tcPr>
            <w:tcW w:w="3129"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Praktyki zawodowe w ramach przedmiotu</w:t>
            </w:r>
          </w:p>
        </w:tc>
        <w:tc>
          <w:tcPr>
            <w:tcW w:w="5920"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7512F6" w:rsidRPr="00D917EA" w:rsidRDefault="00BD0CCD" w:rsidP="00D917EA">
            <w:pPr>
              <w:autoSpaceDE w:val="0"/>
              <w:adjustRightInd w:val="0"/>
              <w:spacing w:after="0" w:line="240" w:lineRule="auto"/>
              <w:jc w:val="both"/>
              <w:rPr>
                <w:rFonts w:ascii="Times" w:hAnsi="Times" w:cs="Times New Roman"/>
              </w:rPr>
            </w:pPr>
            <w:r w:rsidRPr="00D917EA">
              <w:rPr>
                <w:rFonts w:ascii="Times" w:hAnsi="Times" w:cs="Times New Roman"/>
              </w:rPr>
              <w:t>Nie dotyczy</w:t>
            </w:r>
            <w:r w:rsidR="007512F6" w:rsidRPr="00D917EA">
              <w:rPr>
                <w:rFonts w:ascii="Times" w:hAnsi="Times" w:cs="Times New Roman"/>
              </w:rPr>
              <w:t>.</w:t>
            </w:r>
          </w:p>
        </w:tc>
      </w:tr>
    </w:tbl>
    <w:p w:rsidR="007512F6" w:rsidRPr="00D917EA" w:rsidRDefault="007512F6" w:rsidP="00D917EA">
      <w:pPr>
        <w:pStyle w:val="Domylnie"/>
        <w:spacing w:after="0" w:line="240" w:lineRule="auto"/>
        <w:ind w:left="1440"/>
        <w:jc w:val="both"/>
        <w:rPr>
          <w:rFonts w:ascii="Times" w:hAnsi="Times" w:cs="Times New Roman"/>
          <w:b/>
        </w:rPr>
      </w:pPr>
    </w:p>
    <w:p w:rsidR="00BD0CCD" w:rsidRPr="00D917EA" w:rsidRDefault="00BD0CCD" w:rsidP="00D917EA">
      <w:pPr>
        <w:pStyle w:val="Domylnie"/>
        <w:spacing w:after="0" w:line="240" w:lineRule="auto"/>
        <w:jc w:val="both"/>
        <w:rPr>
          <w:rFonts w:ascii="Times" w:hAnsi="Times" w:cs="Times New Roman"/>
          <w:b/>
        </w:rPr>
      </w:pPr>
    </w:p>
    <w:p w:rsidR="00BD0CCD" w:rsidRPr="00D917EA" w:rsidRDefault="00BD0CCD" w:rsidP="00D917EA">
      <w:pPr>
        <w:pStyle w:val="Domylnie"/>
        <w:spacing w:after="0" w:line="240" w:lineRule="auto"/>
        <w:jc w:val="both"/>
        <w:rPr>
          <w:rFonts w:ascii="Times" w:hAnsi="Times" w:cs="Times New Roman"/>
          <w:b/>
        </w:rPr>
      </w:pPr>
    </w:p>
    <w:p w:rsidR="007512F6" w:rsidRPr="00D917EA" w:rsidRDefault="00BD0CCD" w:rsidP="00D917EA">
      <w:pPr>
        <w:pStyle w:val="Domylnie"/>
        <w:spacing w:after="0" w:line="240" w:lineRule="auto"/>
        <w:jc w:val="both"/>
        <w:rPr>
          <w:rFonts w:ascii="Times" w:hAnsi="Times" w:cs="Times New Roman"/>
        </w:rPr>
      </w:pPr>
      <w:r w:rsidRPr="00D917EA">
        <w:rPr>
          <w:rFonts w:ascii="Times" w:hAnsi="Times" w:cs="Times New Roman"/>
          <w:b/>
        </w:rPr>
        <w:t>B)</w:t>
      </w:r>
      <w:r w:rsidR="007512F6" w:rsidRPr="00D917EA">
        <w:rPr>
          <w:rFonts w:ascii="Times" w:hAnsi="Times" w:cs="Times New Roman"/>
          <w:b/>
        </w:rPr>
        <w:t xml:space="preserve"> </w:t>
      </w:r>
      <w:r w:rsidR="007512F6" w:rsidRPr="00D917EA">
        <w:rPr>
          <w:rFonts w:ascii="Times" w:hAnsi="Times" w:cs="Times New Roman"/>
          <w:b/>
          <w:bCs/>
          <w:lang w:eastAsia="pl-PL"/>
        </w:rPr>
        <w:t xml:space="preserve">Opis przedmiotu cyklu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83"/>
        <w:gridCol w:w="5866"/>
      </w:tblGrid>
      <w:tr w:rsidR="007512F6" w:rsidRPr="00D917EA" w:rsidTr="007512F6">
        <w:tc>
          <w:tcPr>
            <w:tcW w:w="3220"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b/>
                <w:bCs/>
                <w:lang w:eastAsia="pl-PL"/>
              </w:rPr>
              <w:t>Nazwa pola</w:t>
            </w:r>
          </w:p>
        </w:tc>
        <w:tc>
          <w:tcPr>
            <w:tcW w:w="5968" w:type="dxa"/>
            <w:tcBorders>
              <w:top w:val="single" w:sz="4" w:space="0" w:color="00000A"/>
              <w:left w:val="single" w:sz="4" w:space="0" w:color="00000A"/>
              <w:bottom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b/>
                <w:bCs/>
                <w:lang w:eastAsia="pl-PL"/>
              </w:rPr>
              <w:t>Komentarz</w:t>
            </w:r>
          </w:p>
        </w:tc>
      </w:tr>
      <w:tr w:rsidR="007512F6" w:rsidRPr="00D917EA" w:rsidTr="00643F35">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Cykl dydaktyczny, w którym przedmiot jest realizowany</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0F5FFE" w:rsidRDefault="000F5FFE" w:rsidP="00D917EA">
            <w:pPr>
              <w:pStyle w:val="Domylnie"/>
              <w:spacing w:after="0" w:line="240" w:lineRule="auto"/>
              <w:jc w:val="both"/>
              <w:rPr>
                <w:rFonts w:ascii="Times" w:hAnsi="Times" w:cs="Times New Roman"/>
                <w:b/>
              </w:rPr>
            </w:pPr>
            <w:r>
              <w:rPr>
                <w:rFonts w:ascii="Times New Roman" w:hAnsi="Times New Roman" w:cs="Times New Roman"/>
                <w:b/>
              </w:rPr>
              <w:t>R</w:t>
            </w:r>
            <w:r w:rsidR="007512F6" w:rsidRPr="000F5FFE">
              <w:rPr>
                <w:rFonts w:ascii="Times" w:hAnsi="Times" w:cs="Times New Roman"/>
                <w:b/>
              </w:rPr>
              <w:t>ok IV/V, semestr VII/VIII/IX</w:t>
            </w:r>
          </w:p>
        </w:tc>
      </w:tr>
      <w:tr w:rsidR="007512F6" w:rsidRPr="00D917EA" w:rsidTr="00643F35">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Sposób zaliczenia przedmiotu w cyklu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BD0CCD" w:rsidP="00D917EA">
            <w:pPr>
              <w:pStyle w:val="Domylnie"/>
              <w:spacing w:after="0" w:line="240" w:lineRule="auto"/>
              <w:jc w:val="both"/>
              <w:rPr>
                <w:rFonts w:ascii="Times" w:hAnsi="Times" w:cs="Times New Roman"/>
              </w:rPr>
            </w:pPr>
            <w:r w:rsidRPr="00D917EA">
              <w:rPr>
                <w:rFonts w:ascii="Times" w:hAnsi="Times" w:cs="Times New Roman"/>
                <w:b/>
              </w:rPr>
              <w:t>Wykłady:</w:t>
            </w:r>
            <w:r w:rsidRPr="00D917EA">
              <w:rPr>
                <w:rFonts w:ascii="Times" w:hAnsi="Times" w:cs="Times New Roman"/>
              </w:rPr>
              <w:t xml:space="preserve"> </w:t>
            </w:r>
            <w:r w:rsidR="007512F6" w:rsidRPr="00D917EA">
              <w:rPr>
                <w:rFonts w:ascii="Times" w:hAnsi="Times" w:cs="Times New Roman"/>
              </w:rPr>
              <w:t>Zaliczenie na ocenę</w:t>
            </w:r>
          </w:p>
        </w:tc>
      </w:tr>
      <w:tr w:rsidR="007512F6" w:rsidRPr="00D917EA" w:rsidTr="00643F35">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Forma(y) i liczba godzin zajęć oraz sposoby ich zaliczenia</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b/>
              </w:rPr>
              <w:t>Wykłady:</w:t>
            </w:r>
            <w:r w:rsidR="00BD0CCD" w:rsidRPr="00D917EA">
              <w:rPr>
                <w:rFonts w:ascii="Times" w:hAnsi="Times" w:cs="Times New Roman"/>
              </w:rPr>
              <w:t xml:space="preserve"> 15 godzin-</w:t>
            </w:r>
            <w:r w:rsidRPr="00D917EA">
              <w:rPr>
                <w:rFonts w:ascii="Times" w:hAnsi="Times" w:cs="Times New Roman"/>
              </w:rPr>
              <w:t xml:space="preserve"> zaliczenia na ocenę</w:t>
            </w:r>
          </w:p>
        </w:tc>
      </w:tr>
      <w:tr w:rsidR="007512F6" w:rsidRPr="00D917EA" w:rsidTr="00643F35">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Imię i nazwisko koordynatora/ów przedmiotu cyklu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rPr>
              <w:t>Dr n. med. Iga Hołyńska-Iwan</w:t>
            </w:r>
          </w:p>
        </w:tc>
      </w:tr>
      <w:tr w:rsidR="007512F6" w:rsidRPr="00D917EA" w:rsidTr="00643F35">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Imię i nazwisko osób prowadzących grupy zajęciowe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rPr>
              <w:t xml:space="preserve">Dr n. med. Iga Hołyńska-Iwan </w:t>
            </w:r>
          </w:p>
        </w:tc>
      </w:tr>
      <w:tr w:rsidR="007512F6" w:rsidRPr="00D917EA" w:rsidTr="00643F35">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Atrybut (charakter)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rPr>
              <w:t>Przedmiot do wyboru</w:t>
            </w:r>
          </w:p>
        </w:tc>
      </w:tr>
      <w:tr w:rsidR="007512F6" w:rsidRPr="00D917EA" w:rsidTr="00643F35">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Grupy zajęciowe z opisem i limitem miejsc w grupach</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C219CE" w:rsidRPr="00D917EA" w:rsidRDefault="00C219CE" w:rsidP="00D917EA">
            <w:pPr>
              <w:pStyle w:val="WW-Domylnie"/>
              <w:spacing w:after="0" w:line="240" w:lineRule="auto"/>
              <w:jc w:val="both"/>
              <w:rPr>
                <w:rFonts w:ascii="Times" w:hAnsi="Times" w:cs="Times New Roman"/>
              </w:rPr>
            </w:pPr>
            <w:r w:rsidRPr="00D917EA">
              <w:rPr>
                <w:rFonts w:ascii="Times" w:hAnsi="Times" w:cs="Times New Roman"/>
              </w:rPr>
              <w:t xml:space="preserve">Minimalna liczba studentów: </w:t>
            </w:r>
            <w:r w:rsidR="002D66AB" w:rsidRPr="00D917EA">
              <w:rPr>
                <w:rFonts w:ascii="Times" w:hAnsi="Times" w:cs="Times New Roman"/>
              </w:rPr>
              <w:t>25</w:t>
            </w:r>
          </w:p>
          <w:p w:rsidR="007512F6" w:rsidRPr="00D917EA" w:rsidRDefault="00C219CE" w:rsidP="00D917EA">
            <w:pPr>
              <w:pStyle w:val="Domylnie"/>
              <w:spacing w:after="0" w:line="240" w:lineRule="auto"/>
              <w:jc w:val="both"/>
              <w:rPr>
                <w:rFonts w:ascii="Times" w:hAnsi="Times" w:cs="Times New Roman"/>
              </w:rPr>
            </w:pPr>
            <w:r w:rsidRPr="00D917EA">
              <w:rPr>
                <w:rFonts w:ascii="Times" w:hAnsi="Times" w:cs="Times New Roman"/>
              </w:rPr>
              <w:t>Maksymalna liczba studentów:</w:t>
            </w:r>
            <w:r w:rsidR="002D66AB" w:rsidRPr="00D917EA">
              <w:rPr>
                <w:rFonts w:ascii="Times" w:hAnsi="Times" w:cs="Times New Roman"/>
              </w:rPr>
              <w:t xml:space="preserve"> 50</w:t>
            </w:r>
          </w:p>
        </w:tc>
      </w:tr>
      <w:tr w:rsidR="007512F6" w:rsidRPr="00D917EA" w:rsidTr="00643F35">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Terminy i miejsca odbywania zajęć</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BD0CCD" w:rsidP="00D917EA">
            <w:pPr>
              <w:pStyle w:val="Default"/>
              <w:jc w:val="both"/>
              <w:rPr>
                <w:rFonts w:ascii="Times" w:hAnsi="Times"/>
                <w:sz w:val="22"/>
                <w:szCs w:val="22"/>
                <w:lang w:val="pl-PL"/>
              </w:rPr>
            </w:pPr>
            <w:r w:rsidRPr="00175848">
              <w:rPr>
                <w:rFonts w:ascii="Times" w:hAnsi="Times"/>
                <w:bCs/>
                <w:iCs/>
                <w:sz w:val="22"/>
                <w:szCs w:val="22"/>
                <w:lang w:val="pl-PL"/>
              </w:rPr>
              <w:t xml:space="preserve">Sale wykładowe Collegium Medium im. L. Rydygiera </w:t>
            </w:r>
            <w:r w:rsidRPr="00175848">
              <w:rPr>
                <w:rFonts w:ascii="Times" w:hAnsi="Times"/>
                <w:bCs/>
                <w:iCs/>
                <w:sz w:val="22"/>
                <w:szCs w:val="22"/>
                <w:lang w:val="pl-PL"/>
              </w:rPr>
              <w:br/>
              <w:t>w Bydgoszczy Uniwersytetu Mikołaja Kopernika w Toruniu w terminach podawanych przez Dział Dydaktyki.</w:t>
            </w:r>
          </w:p>
        </w:tc>
      </w:tr>
      <w:tr w:rsidR="007512F6" w:rsidRPr="00D917EA" w:rsidTr="00643F35">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zdefiniowane dla danej formy zajęć w ramach przedmiotu</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BD0CCD" w:rsidRPr="00D917EA" w:rsidRDefault="00BD0CCD" w:rsidP="00D917EA">
            <w:pPr>
              <w:autoSpaceDE w:val="0"/>
              <w:autoSpaceDN w:val="0"/>
              <w:adjustRightInd w:val="0"/>
              <w:spacing w:after="0" w:line="240" w:lineRule="auto"/>
              <w:ind w:left="491" w:hanging="491"/>
              <w:jc w:val="both"/>
              <w:rPr>
                <w:rFonts w:ascii="Times" w:hAnsi="Times" w:cs="Times New Roman"/>
                <w:b/>
                <w:iCs/>
              </w:rPr>
            </w:pPr>
            <w:r w:rsidRPr="00D917EA">
              <w:rPr>
                <w:rFonts w:ascii="Times" w:hAnsi="Times" w:cs="Times New Roman"/>
                <w:b/>
                <w:iCs/>
              </w:rPr>
              <w:t>Wykłady student zna i rozumie:</w:t>
            </w:r>
          </w:p>
          <w:p w:rsidR="00BD0CCD" w:rsidRPr="00D917EA" w:rsidRDefault="00BD0CCD"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W1: kondycję skóry i stan pacjenta uwzględniając przyczyny powstawania schorzeń oraz wykorzystując wyniki badań laboratoryjnych do ich oceny.</w:t>
            </w:r>
          </w:p>
          <w:p w:rsidR="00BD0CCD" w:rsidRPr="00D917EA" w:rsidRDefault="00BD0CCD"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W2: ograniczenia czasowe, interpretacyjne, sytuacyjne oraz miejscowe oceny wyników badań podczas wizyty w ambulatorium.</w:t>
            </w:r>
          </w:p>
          <w:p w:rsidR="00BD0CCD" w:rsidRPr="00D917EA" w:rsidRDefault="00BD0CCD"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W3: podstawowe badania laboratoryjne uwzględniając czynniki modyfikowalne i niemodyfikowalne wpływające na interpretację wyników badań.</w:t>
            </w:r>
          </w:p>
          <w:p w:rsidR="00BD0CCD" w:rsidRPr="00D917EA" w:rsidRDefault="00BD0CCD"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W4: potrzebę poszerzania panelu diagnostycznego do rozpoznania i monitorowania schorzeń skóry.</w:t>
            </w:r>
          </w:p>
          <w:p w:rsidR="00BD0CCD" w:rsidRPr="00D917EA" w:rsidRDefault="00BD0CCD"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W5: zastosowanie podstawowych i specjalistycznych badań laboratoryjnych wykorzystywanych do rozpoznania i oceny chorób skórnych.</w:t>
            </w:r>
          </w:p>
          <w:p w:rsidR="00BD0CCD" w:rsidRPr="00D917EA" w:rsidRDefault="00BD0CCD"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W6: zmiany zachodzące we krwi, skórze i w organizmie podczas schorzeń hematologicznych, alergicznych, zakaźnych i odnosi je do wyników podstawowych i specjalistycznych badań laboratoryjnych.</w:t>
            </w:r>
          </w:p>
          <w:p w:rsidR="00BD0CCD" w:rsidRPr="00D917EA" w:rsidRDefault="00BD0CCD" w:rsidP="00D917EA">
            <w:pPr>
              <w:autoSpaceDE w:val="0"/>
              <w:autoSpaceDN w:val="0"/>
              <w:adjustRightInd w:val="0"/>
              <w:spacing w:after="0" w:line="240" w:lineRule="auto"/>
              <w:ind w:left="491" w:hanging="491"/>
              <w:jc w:val="both"/>
              <w:rPr>
                <w:rFonts w:ascii="Times" w:hAnsi="Times" w:cs="Times New Roman"/>
                <w:b/>
                <w:iCs/>
              </w:rPr>
            </w:pPr>
            <w:r w:rsidRPr="00D917EA">
              <w:rPr>
                <w:rFonts w:ascii="Times" w:hAnsi="Times" w:cs="Times New Roman"/>
                <w:b/>
                <w:iCs/>
              </w:rPr>
              <w:t>Wykłady student potrafi:</w:t>
            </w:r>
          </w:p>
          <w:p w:rsidR="00BD0CCD" w:rsidRPr="00D917EA" w:rsidRDefault="00BD0CCD"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U1: określić wpływ czynników środowiskowych modyfikowalnych i niemodyfikowalnych na wyniki badan laboratoryjnych i odnieść je do kondycji skóry.</w:t>
            </w:r>
          </w:p>
          <w:p w:rsidR="00BD0CCD" w:rsidRPr="00D917EA" w:rsidRDefault="00BD0CCD"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U2: doradzić wykonanie panelu badań laboratoryjnych by ocenić kondycję skóry i stan pacjenta.</w:t>
            </w:r>
          </w:p>
          <w:p w:rsidR="00BD0CCD" w:rsidRPr="00D917EA" w:rsidRDefault="00BD0CCD"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U3: zaproponować wykonanie badań laboratoryjnych i/lub konsultacji w celu najszybszej oceny stanu pacjenta w </w:t>
            </w:r>
            <w:r w:rsidRPr="00D917EA">
              <w:rPr>
                <w:rFonts w:ascii="Times" w:hAnsi="Times" w:cs="Times New Roman"/>
                <w:iCs/>
              </w:rPr>
              <w:lastRenderedPageBreak/>
              <w:t>wybranych stanach chorobowych skóry.</w:t>
            </w:r>
          </w:p>
          <w:p w:rsidR="00BD0CCD" w:rsidRPr="00D917EA" w:rsidRDefault="00BD0CCD"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U4: dokonać wyboru badań podstawowych i specjalistycznych uwzględniając wytyczne, w określonych stanach oraz interpretuje wyniki badań uwzględniając wartości referencyjne oraz uwarunkowania środowiskowe i osobnicze wpływające na stan skóry pacjenta.</w:t>
            </w:r>
          </w:p>
          <w:p w:rsidR="00BD0CCD" w:rsidRPr="00D917EA" w:rsidRDefault="00BD0CCD"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U5: dokonać wyboru badań biochemicznych i enzymatycznych we krwi, moczu i płynach ustrojowych, w określonych stanach chorobowych skóry oraz interpretuje wyniki badań uwzględniając wartości referencyjne oraz uwarunkowania środowiskowe i osobnicze.</w:t>
            </w:r>
          </w:p>
          <w:p w:rsidR="00BD0CCD" w:rsidRPr="00D917EA" w:rsidRDefault="00BD0CCD" w:rsidP="00D917EA">
            <w:pPr>
              <w:autoSpaceDE w:val="0"/>
              <w:autoSpaceDN w:val="0"/>
              <w:adjustRightInd w:val="0"/>
              <w:spacing w:after="0" w:line="240" w:lineRule="auto"/>
              <w:ind w:left="491" w:hanging="491"/>
              <w:jc w:val="both"/>
              <w:rPr>
                <w:rFonts w:ascii="Times" w:hAnsi="Times" w:cs="Times New Roman"/>
                <w:b/>
                <w:iCs/>
              </w:rPr>
            </w:pPr>
            <w:r w:rsidRPr="00D917EA">
              <w:rPr>
                <w:rFonts w:ascii="Times" w:hAnsi="Times" w:cs="Times New Roman"/>
                <w:b/>
                <w:iCs/>
              </w:rPr>
              <w:t>Wykłady student gotów jest do:</w:t>
            </w:r>
          </w:p>
          <w:p w:rsidR="00BD0CCD" w:rsidRPr="00D917EA" w:rsidRDefault="00BD0CCD"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K1: dokonania właściwego wyboru badań laboratoryjnych niezbędnych do oceny kondycji skóry oraz wykazuje nawyk czytania fachowej literatury.</w:t>
            </w:r>
          </w:p>
          <w:p w:rsidR="007512F6" w:rsidRPr="00D917EA" w:rsidRDefault="00BD0CCD"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K2: wykazania umiejętności niezbędnej do prawidłowego  wykonywania zawodu diagnosty laboratoryjnego związane z doborem i analizą badań w zakresie schorzeń skórnych .</w:t>
            </w:r>
          </w:p>
        </w:tc>
      </w:tr>
      <w:tr w:rsidR="007512F6" w:rsidRPr="00D917EA" w:rsidTr="00643F35">
        <w:trPr>
          <w:trHeight w:val="841"/>
        </w:trPr>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Metody i kryteria oceniania danej formy zajęć w ramach przedmiotu</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7512F6" w:rsidRPr="00D917EA" w:rsidRDefault="007512F6" w:rsidP="00D917EA">
            <w:pPr>
              <w:widowControl w:val="0"/>
              <w:spacing w:after="0" w:line="240" w:lineRule="auto"/>
              <w:jc w:val="both"/>
              <w:rPr>
                <w:rFonts w:ascii="Times" w:hAnsi="Times" w:cs="Times New Roman"/>
                <w:b/>
                <w:color w:val="000000"/>
                <w:lang w:eastAsia="pl-PL"/>
              </w:rPr>
            </w:pPr>
            <w:r w:rsidRPr="00D917EA">
              <w:rPr>
                <w:rFonts w:ascii="Times" w:hAnsi="Times" w:cs="Times New Roman"/>
                <w:b/>
                <w:color w:val="000000"/>
                <w:lang w:eastAsia="pl-PL"/>
              </w:rPr>
              <w:t xml:space="preserve">Warunkiem zaliczenia </w:t>
            </w:r>
            <w:r w:rsidRPr="00D917EA">
              <w:rPr>
                <w:rFonts w:ascii="Times" w:hAnsi="Times" w:cs="Times New Roman"/>
                <w:b/>
                <w:lang w:eastAsia="pl-PL"/>
              </w:rPr>
              <w:t>wykładów</w:t>
            </w:r>
            <w:r w:rsidRPr="00D917EA">
              <w:rPr>
                <w:rFonts w:ascii="Times" w:hAnsi="Times" w:cs="Times New Roman"/>
                <w:b/>
                <w:color w:val="FF0000"/>
                <w:lang w:eastAsia="pl-PL"/>
              </w:rPr>
              <w:t xml:space="preserve"> </w:t>
            </w:r>
            <w:r w:rsidRPr="00D917EA">
              <w:rPr>
                <w:rFonts w:ascii="Times" w:hAnsi="Times" w:cs="Times New Roman"/>
                <w:b/>
                <w:color w:val="000000"/>
                <w:lang w:eastAsia="pl-PL"/>
              </w:rPr>
              <w:t xml:space="preserve">jest: </w:t>
            </w:r>
          </w:p>
          <w:p w:rsidR="007512F6" w:rsidRPr="00D917EA" w:rsidRDefault="00BD0CCD" w:rsidP="00D917EA">
            <w:pPr>
              <w:widowControl w:val="0"/>
              <w:spacing w:after="0" w:line="240" w:lineRule="auto"/>
              <w:jc w:val="both"/>
              <w:rPr>
                <w:rFonts w:ascii="Times" w:hAnsi="Times" w:cs="Times New Roman"/>
                <w:color w:val="000000"/>
              </w:rPr>
            </w:pPr>
            <w:r w:rsidRPr="00D917EA">
              <w:rPr>
                <w:rFonts w:ascii="Times" w:hAnsi="Times" w:cs="Times New Roman"/>
                <w:color w:val="000000"/>
                <w:lang w:eastAsia="pl-PL"/>
              </w:rPr>
              <w:t xml:space="preserve">- </w:t>
            </w:r>
            <w:r w:rsidR="007512F6" w:rsidRPr="00D917EA">
              <w:rPr>
                <w:rFonts w:ascii="Times" w:hAnsi="Times" w:cs="Times New Roman"/>
                <w:color w:val="000000"/>
                <w:lang w:eastAsia="pl-PL"/>
              </w:rPr>
              <w:t>Obecność, pozytywna ocena wystawiona przez prowadzącego zajęcia (średnia ocen z kolokwium i aktywności podczas zajęć), brak wykroczeń wymienionych w „Zasadach BHP” Regulaminu Dydaktycznego Katedry Patobiochemii i Chemii Klinicznej.</w:t>
            </w:r>
          </w:p>
          <w:p w:rsidR="007512F6" w:rsidRPr="00D917EA" w:rsidRDefault="00BD0CCD" w:rsidP="00D917EA">
            <w:pPr>
              <w:widowControl w:val="0"/>
              <w:spacing w:after="0" w:line="240" w:lineRule="auto"/>
              <w:jc w:val="both"/>
              <w:rPr>
                <w:rFonts w:ascii="Times" w:hAnsi="Times" w:cs="Times New Roman"/>
                <w:color w:val="000000"/>
                <w:lang w:eastAsia="pl-PL"/>
              </w:rPr>
            </w:pPr>
            <w:r w:rsidRPr="00D917EA">
              <w:rPr>
                <w:rFonts w:ascii="Times" w:hAnsi="Times" w:cs="Times New Roman"/>
                <w:color w:val="000000"/>
                <w:lang w:eastAsia="pl-PL"/>
              </w:rPr>
              <w:t xml:space="preserve">- </w:t>
            </w:r>
            <w:r w:rsidR="007512F6" w:rsidRPr="00D917EA">
              <w:rPr>
                <w:rFonts w:ascii="Times" w:hAnsi="Times" w:cs="Times New Roman"/>
                <w:color w:val="000000"/>
                <w:lang w:eastAsia="pl-PL"/>
              </w:rPr>
              <w:t>U</w:t>
            </w:r>
            <w:r w:rsidR="007512F6" w:rsidRPr="00D917EA">
              <w:rPr>
                <w:rFonts w:ascii="Times" w:hAnsi="Times" w:cs="Times New Roman"/>
                <w:color w:val="000000"/>
              </w:rPr>
              <w:t>kierunkowana obserwacja czynności studenta podczas wykonywania zadań praktycznych (proponowanie zlecania badań laboratoryjnych na podstawie oceny kondycji skóry w wybranym przypadku klinicznym, posługiwanie się pojęciem wartości referencyjnych i decyzyjnych, ocena wpływu wybranych czynników środowiskowych lub personalnych na kondycję skóry, ocena wyników badań laboratoryjnych w odniesieniu do uszkodzeń komórkowych, tkankowych, skóry w kontekście występujących objawów klinicznych).</w:t>
            </w:r>
          </w:p>
          <w:p w:rsidR="007512F6" w:rsidRPr="00D917EA" w:rsidRDefault="00BD0CCD" w:rsidP="00D917EA">
            <w:pPr>
              <w:widowControl w:val="0"/>
              <w:spacing w:after="0" w:line="240" w:lineRule="auto"/>
              <w:jc w:val="both"/>
              <w:rPr>
                <w:rFonts w:ascii="Times" w:hAnsi="Times" w:cs="Times New Roman"/>
                <w:color w:val="000000"/>
                <w:lang w:eastAsia="pl-PL"/>
              </w:rPr>
            </w:pPr>
            <w:r w:rsidRPr="00D917EA">
              <w:rPr>
                <w:rFonts w:ascii="Times" w:hAnsi="Times" w:cs="Times New Roman"/>
                <w:color w:val="000000"/>
                <w:lang w:eastAsia="pl-PL"/>
              </w:rPr>
              <w:t xml:space="preserve">- </w:t>
            </w:r>
            <w:r w:rsidR="007512F6" w:rsidRPr="00D917EA">
              <w:rPr>
                <w:rFonts w:ascii="Times" w:hAnsi="Times" w:cs="Times New Roman"/>
                <w:color w:val="000000"/>
                <w:lang w:eastAsia="pl-PL"/>
              </w:rPr>
              <w:t>Zaliczenie na podstawie kolokwium (</w:t>
            </w:r>
            <w:r w:rsidR="007512F6" w:rsidRPr="00D917EA">
              <w:rPr>
                <w:rFonts w:ascii="Times" w:hAnsi="Times" w:cs="Times New Roman"/>
              </w:rPr>
              <w:t>pisemny test otwarty obejmujący pełen zakres tematów przedmiotu: wykładów i materiałów pomocniczych).</w:t>
            </w:r>
          </w:p>
          <w:p w:rsidR="007512F6" w:rsidRPr="00D917EA" w:rsidRDefault="007512F6" w:rsidP="00D917EA">
            <w:pPr>
              <w:widowControl w:val="0"/>
              <w:spacing w:after="0" w:line="240" w:lineRule="auto"/>
              <w:jc w:val="both"/>
              <w:rPr>
                <w:rFonts w:ascii="Times" w:hAnsi="Times" w:cs="Times New Roman"/>
                <w:color w:val="000000"/>
                <w:lang w:eastAsia="pl-PL"/>
              </w:rPr>
            </w:pPr>
            <w:r w:rsidRPr="00D917EA">
              <w:rPr>
                <w:rFonts w:ascii="Times" w:hAnsi="Times" w:cs="Times New Roman"/>
                <w:color w:val="000000"/>
                <w:lang w:eastAsia="pl-PL"/>
              </w:rPr>
              <w:t>W przypadku kolokwium pisemnego (test otwarty z wykładów i materiałów pomocniczych) uzyskane punkty przelicza się na oceny według następującej skali:</w:t>
            </w:r>
          </w:p>
          <w:p w:rsidR="007512F6" w:rsidRPr="00D917EA" w:rsidRDefault="007512F6" w:rsidP="00D917EA">
            <w:pPr>
              <w:widowControl w:val="0"/>
              <w:spacing w:after="0" w:line="240" w:lineRule="auto"/>
              <w:jc w:val="both"/>
              <w:rPr>
                <w:rFonts w:ascii="Times" w:hAnsi="Times" w:cs="Times New Roman"/>
                <w:color w:val="000000"/>
                <w:lang w:eastAsia="pl-PL"/>
              </w:rPr>
            </w:pPr>
            <w:r w:rsidRPr="00D917EA">
              <w:rPr>
                <w:rFonts w:ascii="Times" w:hAnsi="Times" w:cs="Times New Roman"/>
                <w:color w:val="000000"/>
                <w:lang w:eastAsia="pl-PL"/>
              </w:rPr>
              <w:t>Ocena                                                Procent punktów</w:t>
            </w:r>
          </w:p>
          <w:p w:rsidR="007512F6" w:rsidRPr="00D917EA" w:rsidRDefault="007512F6"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Bardzo dobry                                         91-100%</w:t>
            </w:r>
          </w:p>
          <w:p w:rsidR="007512F6" w:rsidRPr="00D917EA" w:rsidRDefault="007512F6"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Dobry plus                                              83-90%</w:t>
            </w:r>
          </w:p>
          <w:p w:rsidR="007512F6" w:rsidRPr="00D917EA" w:rsidRDefault="007512F6"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Dobry                                                      75-82%</w:t>
            </w:r>
          </w:p>
          <w:p w:rsidR="007512F6" w:rsidRPr="00D917EA" w:rsidRDefault="007512F6"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 xml:space="preserve">Dostateczny plus                                      67-74%                     </w:t>
            </w:r>
          </w:p>
          <w:p w:rsidR="007512F6" w:rsidRPr="00D917EA" w:rsidRDefault="007512F6"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Dostateczny                                             59-66%</w:t>
            </w:r>
          </w:p>
          <w:p w:rsidR="007512F6" w:rsidRPr="00D917EA" w:rsidRDefault="007512F6" w:rsidP="00D917EA">
            <w:pPr>
              <w:widowControl w:val="0"/>
              <w:pBdr>
                <w:top w:val="single" w:sz="4" w:space="1" w:color="auto"/>
                <w:bottom w:val="single" w:sz="4" w:space="1" w:color="auto"/>
              </w:pBdr>
              <w:spacing w:after="0" w:line="240" w:lineRule="auto"/>
              <w:jc w:val="both"/>
              <w:rPr>
                <w:rFonts w:ascii="Times" w:hAnsi="Times" w:cs="Times New Roman"/>
                <w:color w:val="000000"/>
                <w:lang w:eastAsia="pl-PL"/>
              </w:rPr>
            </w:pPr>
            <w:r w:rsidRPr="00D917EA">
              <w:rPr>
                <w:rFonts w:ascii="Times" w:hAnsi="Times" w:cs="Times New Roman"/>
                <w:color w:val="000000"/>
                <w:lang w:eastAsia="pl-PL"/>
              </w:rPr>
              <w:t xml:space="preserve">Niedostateczny                                          0-58%                 </w:t>
            </w:r>
          </w:p>
          <w:p w:rsidR="007512F6" w:rsidRPr="00D917EA" w:rsidRDefault="007512F6" w:rsidP="00D917EA">
            <w:pPr>
              <w:widowControl w:val="0"/>
              <w:spacing w:after="0" w:line="240" w:lineRule="auto"/>
              <w:jc w:val="both"/>
              <w:rPr>
                <w:rFonts w:ascii="Times" w:hAnsi="Times" w:cs="Times New Roman"/>
                <w:lang w:eastAsia="pl-PL"/>
              </w:rPr>
            </w:pPr>
            <w:r w:rsidRPr="00D917EA">
              <w:rPr>
                <w:rFonts w:ascii="Times" w:hAnsi="Times" w:cs="Times New Roman"/>
                <w:lang w:eastAsia="pl-PL"/>
              </w:rPr>
              <w:t>W celu weryfikacji i oceny osiągniętych przez studenta efektów uczenia stosuje się następujące kryteria:</w:t>
            </w:r>
          </w:p>
          <w:p w:rsidR="007512F6" w:rsidRPr="00D917EA" w:rsidRDefault="007512F6" w:rsidP="00D917EA">
            <w:pPr>
              <w:tabs>
                <w:tab w:val="left" w:pos="2430"/>
              </w:tabs>
              <w:spacing w:after="0" w:line="240" w:lineRule="auto"/>
              <w:jc w:val="both"/>
              <w:rPr>
                <w:rFonts w:ascii="Times" w:hAnsi="Times" w:cs="Times New Roman"/>
                <w:iCs/>
              </w:rPr>
            </w:pPr>
            <w:r w:rsidRPr="00D917EA">
              <w:rPr>
                <w:rFonts w:ascii="Times" w:hAnsi="Times" w:cs="Times New Roman"/>
                <w:b/>
                <w:bCs/>
              </w:rPr>
              <w:t xml:space="preserve">Bardzo dobry: </w:t>
            </w:r>
            <w:r w:rsidRPr="00D917EA">
              <w:rPr>
                <w:rFonts w:ascii="Times" w:hAnsi="Times" w:cs="Times New Roman"/>
              </w:rPr>
              <w:t>student opanował wiedzę z całego materiału i posiadł wiadomości ponadprogramowe, swoją wiedzę przedstawia w sposób logiczny i usystematyzowany, potrafi wykorzystać ją w praktyce.</w:t>
            </w:r>
          </w:p>
          <w:p w:rsidR="007512F6" w:rsidRPr="00D917EA" w:rsidRDefault="007512F6" w:rsidP="00D917EA">
            <w:pPr>
              <w:tabs>
                <w:tab w:val="left" w:pos="2430"/>
              </w:tabs>
              <w:spacing w:after="0" w:line="240" w:lineRule="auto"/>
              <w:jc w:val="both"/>
              <w:rPr>
                <w:rFonts w:ascii="Times" w:hAnsi="Times" w:cs="Times New Roman"/>
                <w:iCs/>
              </w:rPr>
            </w:pPr>
            <w:r w:rsidRPr="00D917EA">
              <w:rPr>
                <w:rFonts w:ascii="Times" w:hAnsi="Times" w:cs="Times New Roman"/>
                <w:b/>
                <w:bCs/>
              </w:rPr>
              <w:t xml:space="preserve">Dobry plus: </w:t>
            </w:r>
            <w:r w:rsidRPr="00D917EA">
              <w:rPr>
                <w:rFonts w:ascii="Times" w:hAnsi="Times" w:cs="Times New Roman"/>
              </w:rPr>
              <w:t>student opanował zagadnienia z całego materiału programowego nauczania, w sposób logiczny i spójny przedstawia posiadaną wiedzę.</w:t>
            </w:r>
          </w:p>
          <w:p w:rsidR="007512F6" w:rsidRPr="00D917EA" w:rsidRDefault="007512F6" w:rsidP="00D917EA">
            <w:pPr>
              <w:spacing w:after="0" w:line="240" w:lineRule="auto"/>
              <w:jc w:val="both"/>
              <w:rPr>
                <w:rFonts w:ascii="Times" w:hAnsi="Times" w:cs="Times New Roman"/>
                <w:iCs/>
              </w:rPr>
            </w:pPr>
            <w:r w:rsidRPr="00D917EA">
              <w:rPr>
                <w:rFonts w:ascii="Times" w:hAnsi="Times" w:cs="Times New Roman"/>
                <w:b/>
                <w:bCs/>
              </w:rPr>
              <w:lastRenderedPageBreak/>
              <w:t xml:space="preserve">Dobry: </w:t>
            </w:r>
            <w:r w:rsidRPr="00D917EA">
              <w:rPr>
                <w:rFonts w:ascii="Times" w:hAnsi="Times" w:cs="Times New Roman"/>
              </w:rPr>
              <w:t>student opanował wiedzę z większości materiału, kierowany przez nauczyciela akademickiego potrafi formułować trafne wnioski, w sposób logiczny przedstawia swoją wiedzę.</w:t>
            </w:r>
          </w:p>
          <w:p w:rsidR="007512F6" w:rsidRPr="00D917EA" w:rsidRDefault="007512F6" w:rsidP="00D917EA">
            <w:pPr>
              <w:tabs>
                <w:tab w:val="left" w:pos="2430"/>
              </w:tabs>
              <w:spacing w:after="0" w:line="240" w:lineRule="auto"/>
              <w:jc w:val="both"/>
              <w:rPr>
                <w:rFonts w:ascii="Times" w:hAnsi="Times" w:cs="Times New Roman"/>
              </w:rPr>
            </w:pPr>
            <w:r w:rsidRPr="00D917EA">
              <w:rPr>
                <w:rFonts w:ascii="Times" w:hAnsi="Times" w:cs="Times New Roman"/>
                <w:b/>
                <w:bCs/>
              </w:rPr>
              <w:t xml:space="preserve">Dostateczny plus: </w:t>
            </w:r>
            <w:r w:rsidRPr="00D917EA">
              <w:rPr>
                <w:rFonts w:ascii="Times" w:hAnsi="Times" w:cs="Times New Roman"/>
              </w:rPr>
              <w:t>student zna podstawowe zagadnienia i opanował minimum programowe, rozumie zadawane mu pytania, w sposób logiczny przedstawia swoją wiedzę.</w:t>
            </w:r>
          </w:p>
          <w:p w:rsidR="007512F6" w:rsidRPr="00D917EA" w:rsidRDefault="007512F6" w:rsidP="00D917EA">
            <w:pPr>
              <w:tabs>
                <w:tab w:val="left" w:pos="2430"/>
              </w:tabs>
              <w:spacing w:after="0" w:line="240" w:lineRule="auto"/>
              <w:jc w:val="both"/>
              <w:rPr>
                <w:rFonts w:ascii="Times" w:hAnsi="Times" w:cs="Times New Roman"/>
              </w:rPr>
            </w:pPr>
            <w:r w:rsidRPr="00D917EA">
              <w:rPr>
                <w:rFonts w:ascii="Times" w:hAnsi="Times" w:cs="Times New Roman"/>
                <w:b/>
                <w:bCs/>
              </w:rPr>
              <w:t xml:space="preserve">Dostateczny: </w:t>
            </w:r>
            <w:r w:rsidRPr="00D917EA">
              <w:rPr>
                <w:rFonts w:ascii="Times" w:hAnsi="Times" w:cs="Times New Roman"/>
              </w:rPr>
              <w:t>student opanował zagadnienia zawarte w programie nauczania, rozumie pytania, ale odpowiada niespójnie w sposób opisowy, myli właściwą terminologię, nie potrafi praktycznie zastosować zdobytej wiedzy.</w:t>
            </w:r>
          </w:p>
          <w:p w:rsidR="007512F6" w:rsidRPr="00D917EA" w:rsidRDefault="007512F6" w:rsidP="00D917EA">
            <w:pPr>
              <w:pStyle w:val="Domylnie"/>
              <w:tabs>
                <w:tab w:val="left" w:pos="652"/>
              </w:tabs>
              <w:spacing w:after="0" w:line="240" w:lineRule="auto"/>
              <w:jc w:val="both"/>
              <w:rPr>
                <w:rFonts w:ascii="Times" w:hAnsi="Times" w:cs="Times New Roman"/>
              </w:rPr>
            </w:pPr>
            <w:r w:rsidRPr="00D917EA">
              <w:rPr>
                <w:rFonts w:ascii="Times" w:hAnsi="Times" w:cs="Times New Roman"/>
                <w:b/>
                <w:bCs/>
              </w:rPr>
              <w:t xml:space="preserve">Niedostateczny: </w:t>
            </w:r>
            <w:r w:rsidRPr="00D917EA">
              <w:rPr>
                <w:rFonts w:ascii="Times" w:hAnsi="Times" w:cs="Times New Roman"/>
              </w:rPr>
              <w:t>student nie opanował minimum programowego, nie rozumie pytań, udziela odpowiedzi nie na temat, nie posługuje się prawidłowo podstawowym słownictwem.</w:t>
            </w:r>
          </w:p>
        </w:tc>
      </w:tr>
      <w:tr w:rsidR="007512F6" w:rsidRPr="00D917EA" w:rsidTr="00643F35">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Zakres tematów</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BD0CCD" w:rsidRPr="00D917EA" w:rsidRDefault="00BD0CCD" w:rsidP="00D917EA">
            <w:pPr>
              <w:spacing w:after="0" w:line="240" w:lineRule="auto"/>
              <w:jc w:val="both"/>
              <w:rPr>
                <w:rFonts w:ascii="Times" w:hAnsi="Times" w:cs="Times New Roman"/>
                <w:b/>
                <w:bCs/>
              </w:rPr>
            </w:pPr>
            <w:r w:rsidRPr="00D917EA">
              <w:rPr>
                <w:rFonts w:ascii="Times" w:hAnsi="Times" w:cs="Times New Roman"/>
                <w:b/>
                <w:bCs/>
              </w:rPr>
              <w:t>Tematy wykładów:</w:t>
            </w:r>
          </w:p>
          <w:p w:rsidR="007512F6" w:rsidRPr="00D917EA" w:rsidRDefault="00BD0CCD" w:rsidP="00D917EA">
            <w:pPr>
              <w:spacing w:after="0" w:line="240" w:lineRule="auto"/>
              <w:jc w:val="both"/>
              <w:rPr>
                <w:rFonts w:ascii="Times" w:hAnsi="Times" w:cs="Times New Roman"/>
                <w:bCs/>
              </w:rPr>
            </w:pPr>
            <w:r w:rsidRPr="00D917EA">
              <w:rPr>
                <w:rFonts w:ascii="Times" w:hAnsi="Times" w:cs="Times New Roman"/>
                <w:bCs/>
              </w:rPr>
              <w:t xml:space="preserve">1. </w:t>
            </w:r>
            <w:r w:rsidR="007512F6" w:rsidRPr="00D917EA">
              <w:rPr>
                <w:rFonts w:ascii="Times" w:hAnsi="Times" w:cs="Times New Roman"/>
                <w:bCs/>
              </w:rPr>
              <w:t xml:space="preserve">Potliwość - przyczyny emocjonalne, nerwowe i metaboliczne, </w:t>
            </w:r>
            <w:r w:rsidR="007512F6" w:rsidRPr="00D917EA">
              <w:rPr>
                <w:rFonts w:ascii="Times" w:eastAsia="MS Mincho" w:hAnsi="Times" w:cs="Times New Roman"/>
                <w:noProof/>
              </w:rPr>
              <w:t>schemat postępowania diagnostycznego, kolejność zlecania badań, ocena wyników badań uwzględniając wpływ substancji egzogennych</w:t>
            </w:r>
            <w:r w:rsidR="007512F6" w:rsidRPr="00D917EA">
              <w:rPr>
                <w:rFonts w:ascii="Times" w:hAnsi="Times" w:cs="Times New Roman"/>
                <w:bCs/>
              </w:rPr>
              <w:t xml:space="preserve"> (2 godziny).</w:t>
            </w:r>
          </w:p>
          <w:p w:rsidR="007512F6" w:rsidRPr="00D917EA" w:rsidRDefault="00BD0CCD" w:rsidP="00D917EA">
            <w:pPr>
              <w:spacing w:after="0" w:line="240" w:lineRule="auto"/>
              <w:jc w:val="both"/>
              <w:rPr>
                <w:rFonts w:ascii="Times" w:hAnsi="Times" w:cs="Times New Roman"/>
              </w:rPr>
            </w:pPr>
            <w:r w:rsidRPr="00D917EA">
              <w:rPr>
                <w:rFonts w:ascii="Times" w:hAnsi="Times" w:cs="Times New Roman"/>
                <w:bCs/>
              </w:rPr>
              <w:t xml:space="preserve">2. </w:t>
            </w:r>
            <w:r w:rsidR="007512F6" w:rsidRPr="00D917EA">
              <w:rPr>
                <w:rFonts w:ascii="Times" w:hAnsi="Times" w:cs="Times New Roman"/>
                <w:bCs/>
              </w:rPr>
              <w:t xml:space="preserve">Suchość - przyczyny, </w:t>
            </w:r>
            <w:r w:rsidR="007512F6" w:rsidRPr="00D917EA">
              <w:rPr>
                <w:rFonts w:ascii="Times" w:eastAsia="MS Mincho" w:hAnsi="Times" w:cs="Times New Roman"/>
                <w:noProof/>
              </w:rPr>
              <w:t>schemat postępowania diagnostycznego, kolejność zlecania badań, ocena wyników badań uwzględniając wpływ czynników personalnych modyfikowalnych i niemodyfikowalnych, środowiska zewnętrznego oraz substancji egzogennych.</w:t>
            </w:r>
            <w:r w:rsidR="007512F6" w:rsidRPr="00D917EA">
              <w:rPr>
                <w:rFonts w:ascii="Times" w:hAnsi="Times" w:cs="Times New Roman"/>
                <w:bCs/>
              </w:rPr>
              <w:t xml:space="preserve"> (2 godziny).</w:t>
            </w:r>
          </w:p>
          <w:p w:rsidR="007512F6" w:rsidRPr="00D917EA" w:rsidRDefault="00BD0CCD" w:rsidP="00D917EA">
            <w:pPr>
              <w:spacing w:after="0" w:line="240" w:lineRule="auto"/>
              <w:jc w:val="both"/>
              <w:rPr>
                <w:rFonts w:ascii="Times" w:hAnsi="Times" w:cs="Times New Roman"/>
                <w:bCs/>
              </w:rPr>
            </w:pPr>
            <w:r w:rsidRPr="00D917EA">
              <w:rPr>
                <w:rFonts w:ascii="Times" w:hAnsi="Times" w:cs="Times New Roman"/>
                <w:bCs/>
              </w:rPr>
              <w:t xml:space="preserve">3. </w:t>
            </w:r>
            <w:r w:rsidR="007512F6" w:rsidRPr="00D917EA">
              <w:rPr>
                <w:rFonts w:ascii="Times" w:hAnsi="Times" w:cs="Times New Roman"/>
                <w:bCs/>
              </w:rPr>
              <w:t xml:space="preserve">Zaczerwienienie - przyczyny emocjonalne, nerwowe i metaboliczne, </w:t>
            </w:r>
            <w:r w:rsidR="007512F6" w:rsidRPr="00D917EA">
              <w:rPr>
                <w:rFonts w:ascii="Times" w:eastAsia="MS Mincho" w:hAnsi="Times" w:cs="Times New Roman"/>
                <w:noProof/>
              </w:rPr>
              <w:t>schemat postępowania diagnostycznego, kolejność zlecania badań, ocena wyników badań uwzględniając wpływ czynników personalnych modyfikowalnych i niemodyfikowalnych, środowiska zewnętrznego oraz substancji egzogennych</w:t>
            </w:r>
            <w:r w:rsidR="007512F6" w:rsidRPr="00D917EA">
              <w:rPr>
                <w:rFonts w:ascii="Times" w:hAnsi="Times" w:cs="Times New Roman"/>
                <w:bCs/>
              </w:rPr>
              <w:t xml:space="preserve"> (2 godziny).</w:t>
            </w:r>
          </w:p>
          <w:p w:rsidR="007512F6" w:rsidRPr="00D917EA" w:rsidRDefault="00BD0CCD" w:rsidP="00D917EA">
            <w:pPr>
              <w:spacing w:after="0" w:line="240" w:lineRule="auto"/>
              <w:jc w:val="both"/>
              <w:rPr>
                <w:rFonts w:ascii="Times" w:hAnsi="Times" w:cs="Times New Roman"/>
                <w:bCs/>
              </w:rPr>
            </w:pPr>
            <w:r w:rsidRPr="00D917EA">
              <w:rPr>
                <w:rFonts w:ascii="Times" w:hAnsi="Times" w:cs="Times New Roman"/>
                <w:bCs/>
              </w:rPr>
              <w:t xml:space="preserve">4. </w:t>
            </w:r>
            <w:r w:rsidR="007512F6" w:rsidRPr="00D917EA">
              <w:rPr>
                <w:rFonts w:ascii="Times" w:hAnsi="Times" w:cs="Times New Roman"/>
                <w:bCs/>
              </w:rPr>
              <w:t xml:space="preserve">Bladość - przyczyny emocjonalne, nerwowe i metaboliczne, </w:t>
            </w:r>
            <w:r w:rsidR="007512F6" w:rsidRPr="00D917EA">
              <w:rPr>
                <w:rFonts w:ascii="Times" w:eastAsia="MS Mincho" w:hAnsi="Times" w:cs="Times New Roman"/>
                <w:noProof/>
              </w:rPr>
              <w:t>schemat postępowania diagnostycznego, kolejność zlecania badań, ocena wyników badań uwzględniając wpływ czynników personalnych modyfikowalnych i niemodyfikowalnych, środowiska zewnętrznego oraz substancji egzogennych</w:t>
            </w:r>
            <w:r w:rsidR="007512F6" w:rsidRPr="00D917EA">
              <w:rPr>
                <w:rFonts w:ascii="Times" w:hAnsi="Times" w:cs="Times New Roman"/>
                <w:bCs/>
              </w:rPr>
              <w:t xml:space="preserve"> (2 godziny).</w:t>
            </w:r>
          </w:p>
          <w:p w:rsidR="007512F6" w:rsidRPr="00D917EA" w:rsidRDefault="00BD0CCD" w:rsidP="00D917EA">
            <w:pPr>
              <w:spacing w:after="0" w:line="240" w:lineRule="auto"/>
              <w:jc w:val="both"/>
              <w:rPr>
                <w:rFonts w:ascii="Times" w:hAnsi="Times" w:cs="Times New Roman"/>
                <w:bCs/>
              </w:rPr>
            </w:pPr>
            <w:r w:rsidRPr="00D917EA">
              <w:rPr>
                <w:rFonts w:ascii="Times" w:hAnsi="Times" w:cs="Times New Roman"/>
                <w:bCs/>
              </w:rPr>
              <w:t xml:space="preserve">5. </w:t>
            </w:r>
            <w:r w:rsidR="007512F6" w:rsidRPr="00D917EA">
              <w:rPr>
                <w:rFonts w:ascii="Times" w:hAnsi="Times" w:cs="Times New Roman"/>
                <w:bCs/>
              </w:rPr>
              <w:t xml:space="preserve">Siniaki - przyczyny, </w:t>
            </w:r>
            <w:r w:rsidR="007512F6" w:rsidRPr="00D917EA">
              <w:rPr>
                <w:rFonts w:ascii="Times" w:eastAsia="MS Mincho" w:hAnsi="Times" w:cs="Times New Roman"/>
                <w:noProof/>
              </w:rPr>
              <w:t>schemat postępowania diagnostycznego, ocena wyników badań uwzględniając wpływ czynników personalnych, oraz substancji egzogennych</w:t>
            </w:r>
            <w:r w:rsidR="007512F6" w:rsidRPr="00D917EA">
              <w:rPr>
                <w:rFonts w:ascii="Times" w:hAnsi="Times" w:cs="Times New Roman"/>
                <w:bCs/>
              </w:rPr>
              <w:t xml:space="preserve"> (2 godziny). </w:t>
            </w:r>
          </w:p>
          <w:p w:rsidR="007512F6" w:rsidRPr="00D917EA" w:rsidRDefault="00BD0CCD" w:rsidP="00D917EA">
            <w:pPr>
              <w:spacing w:after="0" w:line="240" w:lineRule="auto"/>
              <w:jc w:val="both"/>
              <w:rPr>
                <w:rFonts w:ascii="Times" w:hAnsi="Times" w:cs="Times New Roman"/>
                <w:bCs/>
              </w:rPr>
            </w:pPr>
            <w:r w:rsidRPr="00D917EA">
              <w:rPr>
                <w:rFonts w:ascii="Times" w:hAnsi="Times" w:cs="Times New Roman"/>
                <w:bCs/>
              </w:rPr>
              <w:t xml:space="preserve">6. </w:t>
            </w:r>
            <w:r w:rsidR="007512F6" w:rsidRPr="00D917EA">
              <w:rPr>
                <w:rFonts w:ascii="Times" w:hAnsi="Times" w:cs="Times New Roman"/>
                <w:bCs/>
              </w:rPr>
              <w:t xml:space="preserve">Wybroczyny - przyczyny, </w:t>
            </w:r>
            <w:r w:rsidR="007512F6" w:rsidRPr="00D917EA">
              <w:rPr>
                <w:rFonts w:ascii="Times" w:eastAsia="MS Mincho" w:hAnsi="Times" w:cs="Times New Roman"/>
                <w:noProof/>
              </w:rPr>
              <w:t>schemat postępowania diagnostycznego, kolejność zlecania badań, ocena wyników badań uwzględniając wpływ czynników personalnych, środowiska zewnętrznego oraz substancji egzogennych</w:t>
            </w:r>
            <w:r w:rsidR="007512F6" w:rsidRPr="00D917EA">
              <w:rPr>
                <w:rFonts w:ascii="Times" w:hAnsi="Times" w:cs="Times New Roman"/>
                <w:bCs/>
              </w:rPr>
              <w:t xml:space="preserve"> (2 godziny).</w:t>
            </w:r>
          </w:p>
          <w:p w:rsidR="007512F6" w:rsidRPr="00D917EA" w:rsidRDefault="00BD0CCD" w:rsidP="00D917EA">
            <w:pPr>
              <w:spacing w:after="0" w:line="240" w:lineRule="auto"/>
              <w:jc w:val="both"/>
              <w:rPr>
                <w:rFonts w:ascii="Times" w:hAnsi="Times" w:cs="Times New Roman"/>
                <w:bCs/>
              </w:rPr>
            </w:pPr>
            <w:r w:rsidRPr="00D917EA">
              <w:rPr>
                <w:rFonts w:ascii="Times" w:hAnsi="Times" w:cs="Times New Roman"/>
                <w:bCs/>
              </w:rPr>
              <w:t xml:space="preserve">7. </w:t>
            </w:r>
            <w:r w:rsidR="007512F6" w:rsidRPr="00D917EA">
              <w:rPr>
                <w:rFonts w:ascii="Times" w:hAnsi="Times" w:cs="Times New Roman"/>
                <w:bCs/>
              </w:rPr>
              <w:t xml:space="preserve">Wysypka - przyczyny zakaźne, immunologiczne, nerwowe i metaboliczne, </w:t>
            </w:r>
            <w:r w:rsidR="007512F6" w:rsidRPr="00D917EA">
              <w:rPr>
                <w:rFonts w:ascii="Times" w:eastAsia="MS Mincho" w:hAnsi="Times" w:cs="Times New Roman"/>
                <w:noProof/>
              </w:rPr>
              <w:t>schemat postępowania diagnostycznego, ocena wyników badań uwzględniając wpływ czynników personalnych modyfikowalnych i niemodyfikowalnych, środowiska zewnętrznego oraz substancji egzogennych</w:t>
            </w:r>
            <w:r w:rsidR="007512F6" w:rsidRPr="00D917EA">
              <w:rPr>
                <w:rFonts w:ascii="Times" w:hAnsi="Times" w:cs="Times New Roman"/>
                <w:bCs/>
              </w:rPr>
              <w:t xml:space="preserve"> (2 godziny). </w:t>
            </w:r>
          </w:p>
        </w:tc>
      </w:tr>
      <w:tr w:rsidR="007512F6" w:rsidRPr="00D917EA" w:rsidTr="00643F35">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Metody dydaktyczne</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7512F6" w:rsidRPr="00D917EA" w:rsidRDefault="007512F6" w:rsidP="00D917EA">
            <w:pPr>
              <w:pStyle w:val="Domylnie"/>
              <w:spacing w:after="0" w:line="240" w:lineRule="auto"/>
              <w:jc w:val="both"/>
              <w:rPr>
                <w:rFonts w:ascii="Times" w:eastAsia="Times New Roman" w:hAnsi="Times" w:cs="Times New Roman"/>
                <w:bCs/>
                <w:iCs/>
              </w:rPr>
            </w:pPr>
            <w:r w:rsidRPr="00D917EA">
              <w:rPr>
                <w:rFonts w:ascii="Times" w:eastAsia="Times New Roman" w:hAnsi="Times" w:cs="Times New Roman"/>
                <w:bCs/>
                <w:iCs/>
              </w:rPr>
              <w:t>Identyczne, jak w części A</w:t>
            </w:r>
            <w:r w:rsidR="00BD0CCD" w:rsidRPr="00D917EA">
              <w:rPr>
                <w:rFonts w:ascii="Times" w:eastAsia="Times New Roman" w:hAnsi="Times" w:cs="Times New Roman"/>
                <w:bCs/>
                <w:iCs/>
              </w:rPr>
              <w:t>.</w:t>
            </w:r>
          </w:p>
        </w:tc>
      </w:tr>
      <w:tr w:rsidR="007512F6" w:rsidRPr="00D917EA" w:rsidTr="00643F35">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Literatura</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rPr>
              <w:t>Identyczna, jak w części A</w:t>
            </w:r>
            <w:r w:rsidR="00BD0CCD" w:rsidRPr="00D917EA">
              <w:rPr>
                <w:rFonts w:ascii="Times" w:hAnsi="Times" w:cs="Times New Roman"/>
              </w:rPr>
              <w:t>.</w:t>
            </w:r>
          </w:p>
        </w:tc>
      </w:tr>
    </w:tbl>
    <w:p w:rsidR="007512F6" w:rsidRPr="00D917EA" w:rsidRDefault="007512F6" w:rsidP="00D917EA">
      <w:pPr>
        <w:pStyle w:val="Domylnie"/>
        <w:spacing w:after="0" w:line="240" w:lineRule="auto"/>
        <w:jc w:val="both"/>
        <w:rPr>
          <w:rFonts w:ascii="Times" w:hAnsi="Times" w:cs="Times New Roman"/>
        </w:rPr>
      </w:pPr>
    </w:p>
    <w:p w:rsidR="007512F6" w:rsidRPr="00D917EA" w:rsidRDefault="007512F6" w:rsidP="00D917EA">
      <w:pPr>
        <w:spacing w:after="0" w:line="240" w:lineRule="auto"/>
        <w:contextualSpacing/>
        <w:jc w:val="both"/>
        <w:rPr>
          <w:rFonts w:ascii="Times" w:hAnsi="Times" w:cs="Times New Roman"/>
          <w:b/>
        </w:rPr>
        <w:sectPr w:rsidR="007512F6" w:rsidRPr="00D917EA" w:rsidSect="00B520EA">
          <w:pgSz w:w="11906" w:h="16838"/>
          <w:pgMar w:top="1417" w:right="1558" w:bottom="1417" w:left="1417" w:header="708" w:footer="708" w:gutter="0"/>
          <w:cols w:space="708"/>
          <w:docGrid w:linePitch="360"/>
        </w:sectPr>
      </w:pPr>
    </w:p>
    <w:p w:rsidR="00766D7D" w:rsidRPr="00D917EA" w:rsidRDefault="00766D7D" w:rsidP="00D917EA">
      <w:pPr>
        <w:pStyle w:val="Nagwek1"/>
        <w:spacing w:line="240" w:lineRule="auto"/>
        <w:jc w:val="both"/>
        <w:rPr>
          <w:rFonts w:cs="Times New Roman"/>
          <w:szCs w:val="22"/>
          <w:u w:val="single"/>
        </w:rPr>
      </w:pPr>
      <w:bookmarkStart w:id="40" w:name="_Toc435613826"/>
      <w:r w:rsidRPr="00D917EA">
        <w:rPr>
          <w:rFonts w:cs="Times New Roman"/>
          <w:szCs w:val="22"/>
          <w:u w:val="single"/>
        </w:rPr>
        <w:lastRenderedPageBreak/>
        <w:t>16. Metabolizm żelaza w fizjopatologii człowieka</w:t>
      </w:r>
      <w:bookmarkEnd w:id="40"/>
    </w:p>
    <w:p w:rsidR="007512F6" w:rsidRPr="00D917EA" w:rsidRDefault="007512F6" w:rsidP="00D917EA">
      <w:pPr>
        <w:spacing w:after="0" w:line="240" w:lineRule="auto"/>
        <w:ind w:left="47"/>
        <w:jc w:val="both"/>
        <w:rPr>
          <w:rFonts w:ascii="Times" w:hAnsi="Times" w:cs="Times New Roman"/>
        </w:rPr>
      </w:pPr>
    </w:p>
    <w:p w:rsidR="00BD0CCD" w:rsidRPr="00D917EA" w:rsidRDefault="00BD0CCD" w:rsidP="00D917EA">
      <w:pPr>
        <w:spacing w:after="0" w:line="240" w:lineRule="auto"/>
        <w:ind w:left="47"/>
        <w:jc w:val="both"/>
        <w:rPr>
          <w:rFonts w:ascii="Times" w:hAnsi="Times" w:cs="Times New Roman"/>
        </w:rPr>
      </w:pPr>
    </w:p>
    <w:p w:rsidR="007512F6" w:rsidRPr="00D917EA" w:rsidRDefault="00BD0CCD" w:rsidP="00D917EA">
      <w:pPr>
        <w:spacing w:after="0" w:line="240" w:lineRule="auto"/>
        <w:jc w:val="both"/>
        <w:rPr>
          <w:rFonts w:ascii="Times" w:hAnsi="Times" w:cs="Times New Roman"/>
        </w:rPr>
      </w:pPr>
      <w:r w:rsidRPr="00D917EA">
        <w:rPr>
          <w:rFonts w:ascii="Times" w:hAnsi="Times" w:cs="Times New Roman"/>
          <w:b/>
        </w:rPr>
        <w:t>A)</w:t>
      </w:r>
      <w:r w:rsidRPr="00D917EA">
        <w:rPr>
          <w:rFonts w:ascii="Times" w:hAnsi="Times" w:cs="Times New Roman"/>
        </w:rPr>
        <w:t xml:space="preserve"> </w:t>
      </w:r>
      <w:r w:rsidR="007512F6" w:rsidRPr="00D917EA">
        <w:rPr>
          <w:rFonts w:ascii="Times" w:hAnsi="Times" w:cs="Times New Roman"/>
          <w:b/>
        </w:rPr>
        <w:t xml:space="preserve">Ogólny opis przedmiotu </w:t>
      </w:r>
    </w:p>
    <w:tbl>
      <w:tblPr>
        <w:tblStyle w:val="TableGrid"/>
        <w:tblW w:w="9187" w:type="dxa"/>
        <w:tblInd w:w="-10" w:type="dxa"/>
        <w:tblCellMar>
          <w:top w:w="46" w:type="dxa"/>
          <w:left w:w="109" w:type="dxa"/>
        </w:tblCellMar>
        <w:tblLook w:val="04A0" w:firstRow="1" w:lastRow="0" w:firstColumn="1" w:lastColumn="0" w:noHBand="0" w:noVBand="1"/>
      </w:tblPr>
      <w:tblGrid>
        <w:gridCol w:w="3050"/>
        <w:gridCol w:w="6137"/>
      </w:tblGrid>
      <w:tr w:rsidR="007512F6" w:rsidRPr="00D917EA" w:rsidTr="007512F6">
        <w:trPr>
          <w:trHeight w:val="798"/>
        </w:trPr>
        <w:tc>
          <w:tcPr>
            <w:tcW w:w="2927"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ind w:right="56"/>
              <w:jc w:val="both"/>
              <w:rPr>
                <w:rFonts w:ascii="Times" w:hAnsi="Times" w:cs="Times New Roman"/>
              </w:rPr>
            </w:pPr>
            <w:r w:rsidRPr="00D917EA">
              <w:rPr>
                <w:rFonts w:ascii="Times" w:eastAsia="Calibri" w:hAnsi="Times" w:cs="Times New Roman"/>
              </w:rPr>
              <w:t xml:space="preserve"> </w:t>
            </w:r>
          </w:p>
          <w:p w:rsidR="007512F6" w:rsidRPr="00D917EA" w:rsidRDefault="007512F6" w:rsidP="00D917EA">
            <w:pPr>
              <w:spacing w:after="0" w:line="240" w:lineRule="auto"/>
              <w:ind w:right="106"/>
              <w:jc w:val="both"/>
              <w:rPr>
                <w:rFonts w:ascii="Times" w:hAnsi="Times" w:cs="Times New Roman"/>
              </w:rPr>
            </w:pPr>
            <w:r w:rsidRPr="00D917EA">
              <w:rPr>
                <w:rFonts w:ascii="Times" w:hAnsi="Times" w:cs="Times New Roman"/>
                <w:b/>
              </w:rPr>
              <w:t>Nazwa pola</w:t>
            </w:r>
            <w:r w:rsidRPr="00D917EA">
              <w:rPr>
                <w:rFonts w:ascii="Times" w:eastAsia="Calibri" w:hAnsi="Times" w:cs="Times New Roman"/>
              </w:rPr>
              <w:t xml:space="preserve"> </w:t>
            </w:r>
          </w:p>
          <w:p w:rsidR="007512F6" w:rsidRPr="00D917EA" w:rsidRDefault="007512F6" w:rsidP="00D917EA">
            <w:pPr>
              <w:spacing w:after="0" w:line="240" w:lineRule="auto"/>
              <w:ind w:right="56"/>
              <w:jc w:val="both"/>
              <w:rPr>
                <w:rFonts w:ascii="Times" w:hAnsi="Times" w:cs="Times New Roman"/>
              </w:rPr>
            </w:pPr>
            <w:r w:rsidRPr="00D917EA">
              <w:rPr>
                <w:rFonts w:ascii="Times" w:eastAsia="Calibri" w:hAnsi="Times" w:cs="Times New Roman"/>
              </w:rPr>
              <w:t xml:space="preserve"> </w:t>
            </w:r>
          </w:p>
        </w:tc>
        <w:tc>
          <w:tcPr>
            <w:tcW w:w="6260"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ind w:right="53"/>
              <w:jc w:val="center"/>
              <w:rPr>
                <w:rFonts w:ascii="Times" w:hAnsi="Times" w:cs="Times New Roman"/>
              </w:rPr>
            </w:pPr>
          </w:p>
          <w:p w:rsidR="007512F6" w:rsidRPr="00D917EA" w:rsidRDefault="007512F6" w:rsidP="00D917EA">
            <w:pPr>
              <w:spacing w:after="0" w:line="240" w:lineRule="auto"/>
              <w:ind w:right="107"/>
              <w:jc w:val="center"/>
              <w:rPr>
                <w:rFonts w:ascii="Times" w:hAnsi="Times" w:cs="Times New Roman"/>
              </w:rPr>
            </w:pPr>
            <w:r w:rsidRPr="00D917EA">
              <w:rPr>
                <w:rFonts w:ascii="Times" w:hAnsi="Times" w:cs="Times New Roman"/>
                <w:b/>
              </w:rPr>
              <w:t>Komentarz</w:t>
            </w:r>
          </w:p>
        </w:tc>
      </w:tr>
      <w:tr w:rsidR="007512F6" w:rsidRPr="00D917EA" w:rsidTr="007512F6">
        <w:trPr>
          <w:trHeight w:val="166"/>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Nazwa przedmiotu</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7512F6" w:rsidP="00D917EA">
            <w:pPr>
              <w:spacing w:after="0" w:line="240" w:lineRule="auto"/>
              <w:ind w:left="1" w:right="111"/>
              <w:jc w:val="center"/>
              <w:rPr>
                <w:rFonts w:ascii="Times" w:hAnsi="Times" w:cs="Times New Roman"/>
                <w:b/>
              </w:rPr>
            </w:pPr>
            <w:r w:rsidRPr="00D917EA">
              <w:rPr>
                <w:rFonts w:ascii="Times" w:hAnsi="Times" w:cs="Times New Roman"/>
                <w:b/>
              </w:rPr>
              <w:t>Metabolizm żelaza w fizjopatologii człowieka</w:t>
            </w:r>
          </w:p>
          <w:p w:rsidR="007512F6" w:rsidRPr="00D917EA" w:rsidRDefault="00E14D9B" w:rsidP="00D917EA">
            <w:pPr>
              <w:spacing w:after="0" w:line="240" w:lineRule="auto"/>
              <w:ind w:left="1" w:right="111"/>
              <w:jc w:val="center"/>
              <w:rPr>
                <w:rFonts w:ascii="Times" w:hAnsi="Times" w:cs="Times New Roman"/>
                <w:b/>
              </w:rPr>
            </w:pPr>
            <w:r w:rsidRPr="00D917EA">
              <w:rPr>
                <w:rFonts w:ascii="Times" w:hAnsi="Times" w:cs="Times New Roman"/>
                <w:b/>
              </w:rPr>
              <w:t>(</w:t>
            </w:r>
            <w:r w:rsidR="007512F6" w:rsidRPr="00D917EA">
              <w:rPr>
                <w:rFonts w:ascii="Times" w:hAnsi="Times" w:cs="Times New Roman"/>
                <w:b/>
              </w:rPr>
              <w:t>Iron metabolism in human physiopathology</w:t>
            </w:r>
            <w:r w:rsidRPr="00D917EA">
              <w:rPr>
                <w:rFonts w:ascii="Times" w:hAnsi="Times" w:cs="Times New Roman"/>
                <w:b/>
              </w:rPr>
              <w:t>)</w:t>
            </w:r>
          </w:p>
        </w:tc>
      </w:tr>
      <w:tr w:rsidR="007512F6" w:rsidRPr="00D917EA" w:rsidTr="007512F6">
        <w:trPr>
          <w:trHeight w:val="273"/>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Jednostka oferująca przedmiot</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7512F6" w:rsidP="00D917EA">
            <w:pPr>
              <w:spacing w:after="0" w:line="240" w:lineRule="auto"/>
              <w:ind w:left="1"/>
              <w:jc w:val="center"/>
              <w:rPr>
                <w:rFonts w:ascii="Times" w:hAnsi="Times" w:cs="Times New Roman"/>
                <w:b/>
              </w:rPr>
            </w:pPr>
            <w:r w:rsidRPr="00D917EA">
              <w:rPr>
                <w:rFonts w:ascii="Times" w:hAnsi="Times" w:cs="Times New Roman"/>
                <w:b/>
              </w:rPr>
              <w:t>Wydział Farmaceutyczny</w:t>
            </w:r>
          </w:p>
          <w:p w:rsidR="00E14D9B" w:rsidRPr="00D917EA" w:rsidRDefault="00E14D9B" w:rsidP="00D917EA">
            <w:pPr>
              <w:spacing w:after="0" w:line="240" w:lineRule="auto"/>
              <w:ind w:left="1"/>
              <w:jc w:val="center"/>
              <w:rPr>
                <w:rFonts w:ascii="Times" w:hAnsi="Times" w:cs="Times New Roman"/>
                <w:b/>
              </w:rPr>
            </w:pPr>
            <w:r w:rsidRPr="00D917EA">
              <w:rPr>
                <w:rFonts w:ascii="Times" w:hAnsi="Times" w:cs="Times New Roman"/>
                <w:b/>
              </w:rPr>
              <w:t>Katedra Patofizjologii</w:t>
            </w:r>
          </w:p>
          <w:p w:rsidR="00E14D9B" w:rsidRPr="00D917EA" w:rsidRDefault="00E14D9B" w:rsidP="00D917EA">
            <w:pPr>
              <w:pStyle w:val="Domylnie"/>
              <w:jc w:val="center"/>
              <w:rPr>
                <w:rFonts w:ascii="Times" w:eastAsia="Calibri" w:hAnsi="Times" w:cs="Times New Roman"/>
                <w:b/>
              </w:rPr>
            </w:pPr>
            <w:r w:rsidRPr="00D917EA">
              <w:rPr>
                <w:rFonts w:ascii="Times" w:eastAsia="Calibri" w:hAnsi="Times" w:cs="Times New Roman"/>
                <w:b/>
              </w:rPr>
              <w:t>Collegium Medicum im. Ludwika Rydygiera w Bydgoszczy</w:t>
            </w:r>
          </w:p>
          <w:p w:rsidR="00E14D9B" w:rsidRPr="00D917EA" w:rsidRDefault="00E14D9B" w:rsidP="00D917EA">
            <w:pPr>
              <w:spacing w:after="0" w:line="240" w:lineRule="auto"/>
              <w:ind w:left="1"/>
              <w:jc w:val="center"/>
              <w:rPr>
                <w:rFonts w:ascii="Times" w:eastAsia="Calibri" w:hAnsi="Times" w:cs="Times New Roman"/>
                <w:b/>
              </w:rPr>
            </w:pPr>
            <w:r w:rsidRPr="00D917EA">
              <w:rPr>
                <w:rFonts w:ascii="Times" w:eastAsia="Calibri" w:hAnsi="Times" w:cs="Times New Roman"/>
                <w:b/>
              </w:rPr>
              <w:t>Uniwersytet Mikołaja Kopernika w Toruniu</w:t>
            </w:r>
          </w:p>
        </w:tc>
      </w:tr>
      <w:tr w:rsidR="007512F6" w:rsidRPr="00D917EA" w:rsidTr="007512F6">
        <w:trPr>
          <w:trHeight w:val="514"/>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7512F6" w:rsidP="00D917EA">
            <w:pPr>
              <w:spacing w:after="0" w:line="240" w:lineRule="auto"/>
              <w:ind w:right="62"/>
              <w:jc w:val="both"/>
              <w:rPr>
                <w:rFonts w:ascii="Times" w:hAnsi="Times" w:cs="Times New Roman"/>
                <w:b/>
              </w:rPr>
            </w:pPr>
            <w:r w:rsidRPr="00D917EA">
              <w:rPr>
                <w:rFonts w:ascii="Times" w:hAnsi="Times" w:cs="Times New Roman"/>
                <w:b/>
              </w:rPr>
              <w:t>Jednostka, dla której przedmiot jest oferowany</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7512F6" w:rsidP="00D917EA">
            <w:pPr>
              <w:spacing w:after="0" w:line="240" w:lineRule="auto"/>
              <w:ind w:left="1"/>
              <w:jc w:val="center"/>
              <w:rPr>
                <w:rFonts w:ascii="Times" w:hAnsi="Times" w:cs="Times New Roman"/>
                <w:b/>
              </w:rPr>
            </w:pPr>
            <w:r w:rsidRPr="00D917EA">
              <w:rPr>
                <w:rFonts w:ascii="Times" w:hAnsi="Times" w:cs="Times New Roman"/>
                <w:b/>
              </w:rPr>
              <w:t>Wydział Farmaceutyczny</w:t>
            </w:r>
          </w:p>
          <w:p w:rsidR="007512F6" w:rsidRPr="00D917EA" w:rsidRDefault="007512F6" w:rsidP="00D917EA">
            <w:pPr>
              <w:spacing w:after="0" w:line="240" w:lineRule="auto"/>
              <w:ind w:left="1"/>
              <w:jc w:val="center"/>
              <w:rPr>
                <w:rFonts w:ascii="Times" w:hAnsi="Times" w:cs="Times New Roman"/>
                <w:b/>
              </w:rPr>
            </w:pPr>
            <w:r w:rsidRPr="00D917EA">
              <w:rPr>
                <w:rFonts w:ascii="Times" w:hAnsi="Times" w:cs="Times New Roman"/>
                <w:b/>
              </w:rPr>
              <w:t>Analityka Medyczna</w:t>
            </w:r>
          </w:p>
        </w:tc>
      </w:tr>
      <w:tr w:rsidR="007512F6" w:rsidRPr="00D917EA" w:rsidTr="007512F6">
        <w:trPr>
          <w:trHeight w:val="518"/>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Kod przedmiotu</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E14D9B" w:rsidP="00D917EA">
            <w:pPr>
              <w:spacing w:after="0" w:line="240" w:lineRule="auto"/>
              <w:ind w:right="102"/>
              <w:jc w:val="center"/>
              <w:rPr>
                <w:rFonts w:ascii="Times" w:hAnsi="Times" w:cs="Times New Roman"/>
                <w:b/>
              </w:rPr>
            </w:pPr>
            <w:r w:rsidRPr="00D917EA">
              <w:rPr>
                <w:rFonts w:ascii="Times" w:hAnsi="Times" w:cs="Times New Roman"/>
                <w:b/>
              </w:rPr>
              <w:t>1702-A-ZF-MZFC</w:t>
            </w:r>
          </w:p>
        </w:tc>
      </w:tr>
      <w:tr w:rsidR="007512F6" w:rsidRPr="00D917EA" w:rsidTr="00255D34">
        <w:trPr>
          <w:trHeight w:val="314"/>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E14D9B" w:rsidP="00D917EA">
            <w:pPr>
              <w:spacing w:after="0" w:line="240" w:lineRule="auto"/>
              <w:jc w:val="both"/>
              <w:rPr>
                <w:rFonts w:ascii="Times" w:hAnsi="Times" w:cs="Times New Roman"/>
                <w:b/>
              </w:rPr>
            </w:pPr>
            <w:r w:rsidRPr="00D917EA">
              <w:rPr>
                <w:rFonts w:ascii="Times" w:hAnsi="Times" w:cs="Times New Roman"/>
                <w:b/>
              </w:rPr>
              <w:t>Kod ISCED</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E14D9B" w:rsidP="00D917EA">
            <w:pPr>
              <w:spacing w:after="0" w:line="240" w:lineRule="auto"/>
              <w:jc w:val="center"/>
              <w:rPr>
                <w:rFonts w:ascii="Times" w:hAnsi="Times" w:cs="Times New Roman"/>
                <w:b/>
              </w:rPr>
            </w:pPr>
            <w:r w:rsidRPr="00D917EA">
              <w:rPr>
                <w:rFonts w:ascii="Times" w:hAnsi="Times" w:cs="Times New Roman"/>
                <w:b/>
              </w:rPr>
              <w:t>0914</w:t>
            </w:r>
          </w:p>
        </w:tc>
      </w:tr>
      <w:tr w:rsidR="007512F6" w:rsidRPr="00D917EA" w:rsidTr="007512F6">
        <w:trPr>
          <w:trHeight w:val="24"/>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Liczba punktów ECTS</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7512F6" w:rsidP="00D917EA">
            <w:pPr>
              <w:spacing w:after="0" w:line="240" w:lineRule="auto"/>
              <w:ind w:left="1" w:right="102"/>
              <w:jc w:val="center"/>
              <w:rPr>
                <w:rFonts w:ascii="Times" w:hAnsi="Times" w:cs="Times New Roman"/>
                <w:b/>
              </w:rPr>
            </w:pPr>
            <w:r w:rsidRPr="00D917EA">
              <w:rPr>
                <w:rFonts w:ascii="Times" w:hAnsi="Times" w:cs="Times New Roman"/>
                <w:b/>
              </w:rPr>
              <w:t>1</w:t>
            </w:r>
          </w:p>
        </w:tc>
      </w:tr>
      <w:tr w:rsidR="007512F6" w:rsidRPr="00D917EA" w:rsidTr="007512F6">
        <w:trPr>
          <w:trHeight w:val="72"/>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Sposób zaliczenia</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7512F6" w:rsidP="00D917EA">
            <w:pPr>
              <w:spacing w:after="0" w:line="240" w:lineRule="auto"/>
              <w:ind w:left="1" w:right="102"/>
              <w:jc w:val="center"/>
              <w:rPr>
                <w:rFonts w:ascii="Times" w:hAnsi="Times" w:cs="Times New Roman"/>
                <w:b/>
              </w:rPr>
            </w:pPr>
            <w:r w:rsidRPr="00D917EA">
              <w:rPr>
                <w:rFonts w:ascii="Times" w:hAnsi="Times" w:cs="Times New Roman"/>
                <w:b/>
              </w:rPr>
              <w:t>Zaliczenie na ocenę</w:t>
            </w:r>
          </w:p>
        </w:tc>
      </w:tr>
      <w:tr w:rsidR="007512F6" w:rsidRPr="00D917EA" w:rsidTr="007512F6">
        <w:trPr>
          <w:trHeight w:val="264"/>
        </w:trPr>
        <w:tc>
          <w:tcPr>
            <w:tcW w:w="29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Język wykładowy</w:t>
            </w:r>
          </w:p>
        </w:tc>
        <w:tc>
          <w:tcPr>
            <w:tcW w:w="6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2F6" w:rsidRPr="00D917EA" w:rsidRDefault="007512F6" w:rsidP="00D917EA">
            <w:pPr>
              <w:spacing w:after="0" w:line="240" w:lineRule="auto"/>
              <w:ind w:left="1"/>
              <w:jc w:val="center"/>
              <w:rPr>
                <w:rFonts w:ascii="Times" w:hAnsi="Times" w:cs="Times New Roman"/>
                <w:b/>
              </w:rPr>
            </w:pPr>
            <w:r w:rsidRPr="00D917EA">
              <w:rPr>
                <w:rFonts w:ascii="Times" w:hAnsi="Times" w:cs="Times New Roman"/>
                <w:b/>
              </w:rPr>
              <w:t>Język polski</w:t>
            </w:r>
          </w:p>
        </w:tc>
      </w:tr>
      <w:tr w:rsidR="007512F6" w:rsidRPr="00D917EA" w:rsidTr="007512F6">
        <w:trPr>
          <w:trHeight w:val="768"/>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Określenie, czy przedmiot może być wielokrotnie</w:t>
            </w:r>
          </w:p>
          <w:p w:rsidR="007512F6" w:rsidRPr="00D917EA" w:rsidRDefault="007512F6" w:rsidP="00D917EA">
            <w:pPr>
              <w:tabs>
                <w:tab w:val="left" w:pos="2016"/>
              </w:tabs>
              <w:spacing w:after="0" w:line="240" w:lineRule="auto"/>
              <w:jc w:val="both"/>
              <w:rPr>
                <w:rFonts w:ascii="Times" w:hAnsi="Times" w:cs="Times New Roman"/>
                <w:b/>
              </w:rPr>
            </w:pPr>
            <w:r w:rsidRPr="00D917EA">
              <w:rPr>
                <w:rFonts w:ascii="Times" w:hAnsi="Times" w:cs="Times New Roman"/>
                <w:b/>
              </w:rPr>
              <w:t>zaliczany</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7512F6" w:rsidP="00D917EA">
            <w:pPr>
              <w:spacing w:after="0" w:line="240" w:lineRule="auto"/>
              <w:ind w:left="1"/>
              <w:jc w:val="center"/>
              <w:rPr>
                <w:rFonts w:ascii="Times" w:hAnsi="Times" w:cs="Times New Roman"/>
                <w:b/>
              </w:rPr>
            </w:pPr>
            <w:r w:rsidRPr="00D917EA">
              <w:rPr>
                <w:rFonts w:ascii="Times" w:eastAsia="Calibri" w:hAnsi="Times" w:cs="Times New Roman"/>
                <w:b/>
              </w:rPr>
              <w:t>Nie</w:t>
            </w:r>
          </w:p>
        </w:tc>
      </w:tr>
      <w:tr w:rsidR="007512F6" w:rsidRPr="00D917EA" w:rsidTr="007512F6">
        <w:trPr>
          <w:trHeight w:val="517"/>
        </w:trPr>
        <w:tc>
          <w:tcPr>
            <w:tcW w:w="29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Przynależność przedmiotu do grupy przedmiotów</w:t>
            </w:r>
          </w:p>
        </w:tc>
        <w:tc>
          <w:tcPr>
            <w:tcW w:w="62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512F6" w:rsidRPr="00D917EA" w:rsidRDefault="003C6AA5" w:rsidP="00D917EA">
            <w:pPr>
              <w:spacing w:after="0" w:line="240" w:lineRule="auto"/>
              <w:ind w:left="1"/>
              <w:jc w:val="center"/>
              <w:rPr>
                <w:rFonts w:ascii="Times" w:hAnsi="Times" w:cs="Times New Roman"/>
                <w:b/>
              </w:rPr>
            </w:pPr>
            <w:r w:rsidRPr="00D917EA">
              <w:rPr>
                <w:rFonts w:ascii="Times" w:hAnsi="Times" w:cs="Times New Roman"/>
                <w:b/>
              </w:rPr>
              <w:t>Przedmiot do wyboru</w:t>
            </w:r>
          </w:p>
        </w:tc>
      </w:tr>
      <w:tr w:rsidR="007512F6" w:rsidRPr="00D917EA" w:rsidTr="007512F6">
        <w:tc>
          <w:tcPr>
            <w:tcW w:w="2927" w:type="dxa"/>
            <w:tcBorders>
              <w:top w:val="single" w:sz="4" w:space="0" w:color="00000A"/>
              <w:left w:val="single" w:sz="4" w:space="0" w:color="00000A"/>
              <w:bottom w:val="single" w:sz="4" w:space="0" w:color="00000A"/>
              <w:right w:val="single" w:sz="4" w:space="0" w:color="00000A"/>
            </w:tcBorders>
            <w:vAlign w:val="center"/>
          </w:tcPr>
          <w:p w:rsidR="007512F6" w:rsidRPr="00D917EA" w:rsidRDefault="007512F6" w:rsidP="00D917EA">
            <w:pPr>
              <w:spacing w:after="0" w:line="240" w:lineRule="auto"/>
              <w:ind w:right="349"/>
              <w:jc w:val="both"/>
              <w:rPr>
                <w:rFonts w:ascii="Times" w:hAnsi="Times" w:cs="Times New Roman"/>
                <w:b/>
              </w:rPr>
            </w:pPr>
            <w:r w:rsidRPr="00D917EA">
              <w:rPr>
                <w:rFonts w:ascii="Times" w:hAnsi="Times" w:cs="Times New Roman"/>
                <w:b/>
              </w:rPr>
              <w:t>Całkowity nakład pracy studenta/słuchacza studiów podyplomowych/uczestnika kursów dokształcających</w:t>
            </w:r>
          </w:p>
        </w:tc>
        <w:tc>
          <w:tcPr>
            <w:tcW w:w="6260" w:type="dxa"/>
            <w:tcBorders>
              <w:top w:val="single" w:sz="4" w:space="0" w:color="00000A"/>
              <w:left w:val="single" w:sz="4" w:space="0" w:color="00000A"/>
              <w:bottom w:val="single" w:sz="4" w:space="0" w:color="00000A"/>
              <w:right w:val="single" w:sz="4" w:space="0" w:color="00000A"/>
            </w:tcBorders>
          </w:tcPr>
          <w:p w:rsidR="00011538" w:rsidRPr="00D917EA" w:rsidRDefault="00011538" w:rsidP="00D917EA">
            <w:pPr>
              <w:pStyle w:val="Domylnie"/>
              <w:spacing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011538" w:rsidRPr="00D917EA" w:rsidRDefault="00011538"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011538" w:rsidRPr="00D917EA" w:rsidRDefault="00011538" w:rsidP="00D917E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00870BAC" w:rsidRPr="00D917EA">
              <w:rPr>
                <w:rFonts w:ascii="Times" w:hAnsi="Times"/>
                <w:b/>
              </w:rPr>
              <w:t>2</w:t>
            </w:r>
            <w:r w:rsidRPr="00D917EA">
              <w:rPr>
                <w:rFonts w:ascii="Times" w:hAnsi="Times"/>
                <w:b/>
              </w:rPr>
              <w:t xml:space="preserve"> godzina</w:t>
            </w:r>
            <w:r w:rsidRPr="00D917EA">
              <w:rPr>
                <w:rFonts w:ascii="Times" w:hAnsi="Times"/>
              </w:rPr>
              <w:t>.</w:t>
            </w:r>
          </w:p>
          <w:p w:rsidR="00011538" w:rsidRPr="00D917EA" w:rsidRDefault="00011538" w:rsidP="00D917EA">
            <w:pPr>
              <w:spacing w:after="0" w:line="240" w:lineRule="auto"/>
              <w:jc w:val="both"/>
              <w:rPr>
                <w:rFonts w:ascii="Times" w:hAnsi="Times"/>
              </w:rPr>
            </w:pPr>
            <w:r w:rsidRPr="00D917EA">
              <w:rPr>
                <w:rFonts w:ascii="Times" w:hAnsi="Times" w:cs="Times New Roman"/>
                <w:iCs/>
              </w:rPr>
              <w:t xml:space="preserve">- przeprowadzenie zaliczenia: </w:t>
            </w:r>
            <w:r w:rsidRPr="00D917EA">
              <w:rPr>
                <w:rFonts w:ascii="Times" w:hAnsi="Times"/>
                <w:b/>
              </w:rPr>
              <w:t>1 godzina</w:t>
            </w:r>
            <w:r w:rsidRPr="00D917EA">
              <w:rPr>
                <w:rFonts w:ascii="Times" w:hAnsi="Times"/>
              </w:rPr>
              <w:t>.</w:t>
            </w:r>
          </w:p>
          <w:p w:rsidR="00011538" w:rsidRPr="00D917EA" w:rsidRDefault="00011538" w:rsidP="00D917EA">
            <w:pPr>
              <w:pStyle w:val="Domylnie"/>
              <w:spacing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00870BAC" w:rsidRPr="00D917EA">
              <w:rPr>
                <w:rFonts w:ascii="Times" w:hAnsi="Times" w:cs="Times New Roman"/>
                <w:b/>
                <w:iCs/>
              </w:rPr>
              <w:t>18</w:t>
            </w:r>
            <w:r w:rsidRPr="00D917EA">
              <w:rPr>
                <w:rFonts w:ascii="Times" w:hAnsi="Times" w:cs="Times New Roman"/>
                <w:b/>
                <w:iCs/>
              </w:rPr>
              <w:t xml:space="preserve"> godzin</w:t>
            </w:r>
            <w:r w:rsidRPr="00D917EA">
              <w:rPr>
                <w:rFonts w:ascii="Times" w:hAnsi="Times" w:cs="Times New Roman"/>
                <w:iCs/>
              </w:rPr>
              <w:t xml:space="preserve">, co odpowiada </w:t>
            </w:r>
            <w:r w:rsidRPr="00D917EA">
              <w:rPr>
                <w:rFonts w:ascii="Times" w:hAnsi="Times" w:cs="Times New Roman"/>
                <w:b/>
                <w:iCs/>
              </w:rPr>
              <w:t xml:space="preserve"> 0,</w:t>
            </w:r>
            <w:r w:rsidR="00870BAC" w:rsidRPr="00D917EA">
              <w:rPr>
                <w:rFonts w:ascii="Times" w:hAnsi="Times" w:cs="Times New Roman"/>
                <w:b/>
                <w:iCs/>
              </w:rPr>
              <w:t>72</w:t>
            </w:r>
            <w:r w:rsidRPr="00D917EA">
              <w:rPr>
                <w:rFonts w:ascii="Times" w:hAnsi="Times" w:cs="Times New Roman"/>
                <w:b/>
                <w:iCs/>
              </w:rPr>
              <w:t xml:space="preserve"> punktu</w:t>
            </w:r>
            <w:r w:rsidRPr="00D917EA">
              <w:rPr>
                <w:rFonts w:ascii="Times" w:hAnsi="Times" w:cs="Times New Roman"/>
                <w:iCs/>
              </w:rPr>
              <w:t xml:space="preserve">  </w:t>
            </w:r>
            <w:r w:rsidRPr="00D917EA">
              <w:rPr>
                <w:rFonts w:ascii="Times" w:hAnsi="Times" w:cs="Times New Roman"/>
                <w:b/>
                <w:iCs/>
              </w:rPr>
              <w:t>ECTS.</w:t>
            </w:r>
          </w:p>
          <w:p w:rsidR="00011538" w:rsidRPr="00D917EA" w:rsidRDefault="00011538" w:rsidP="00D917EA">
            <w:pPr>
              <w:pStyle w:val="Domylnie"/>
              <w:spacing w:line="100" w:lineRule="atLeast"/>
              <w:jc w:val="both"/>
              <w:rPr>
                <w:rFonts w:ascii="Times" w:hAnsi="Times" w:cs="Times New Roman"/>
                <w:b/>
                <w:iCs/>
              </w:rPr>
            </w:pPr>
          </w:p>
          <w:p w:rsidR="00011538" w:rsidRPr="00D917EA" w:rsidRDefault="00011538"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011538" w:rsidRPr="00D917EA" w:rsidRDefault="0001153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011538" w:rsidRPr="00D917EA" w:rsidRDefault="0001153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011538" w:rsidRPr="00D917EA" w:rsidRDefault="0001153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011538" w:rsidRPr="00D917EA" w:rsidRDefault="0001153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konsultacjach</w:t>
            </w:r>
            <w:r w:rsidRPr="00D917EA">
              <w:rPr>
                <w:rFonts w:ascii="Times" w:hAnsi="Times"/>
              </w:rPr>
              <w:t xml:space="preserve"> z nauczycielem akademickim</w:t>
            </w:r>
            <w:r w:rsidRPr="00D917EA">
              <w:rPr>
                <w:rFonts w:ascii="Times" w:hAnsi="Times" w:cs="Times New Roman"/>
                <w:iCs/>
              </w:rPr>
              <w:t xml:space="preserve">: </w:t>
            </w:r>
            <w:r w:rsidR="00870BAC" w:rsidRPr="00D917EA">
              <w:rPr>
                <w:rFonts w:ascii="Times" w:hAnsi="Times" w:cs="Times New Roman"/>
                <w:b/>
                <w:iCs/>
              </w:rPr>
              <w:t>2</w:t>
            </w:r>
            <w:r w:rsidRPr="00D917EA">
              <w:rPr>
                <w:rFonts w:ascii="Times" w:hAnsi="Times" w:cs="Times New Roman"/>
                <w:b/>
                <w:iCs/>
              </w:rPr>
              <w:t xml:space="preserve"> godzina</w:t>
            </w:r>
          </w:p>
          <w:p w:rsidR="00011538" w:rsidRPr="00D917EA" w:rsidRDefault="00011538"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czytanie wybranego piśmiennictwa: </w:t>
            </w:r>
            <w:r w:rsidRPr="00D917EA">
              <w:rPr>
                <w:rFonts w:ascii="Times" w:hAnsi="Times" w:cs="Times New Roman"/>
                <w:b/>
                <w:iCs/>
              </w:rPr>
              <w:t>2 godziny</w:t>
            </w:r>
          </w:p>
          <w:p w:rsidR="00011538" w:rsidRPr="00D917EA" w:rsidRDefault="0001153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zajęć:</w:t>
            </w:r>
            <w:r w:rsidRPr="00D917EA">
              <w:rPr>
                <w:rFonts w:ascii="Times" w:hAnsi="Times" w:cs="Times New Roman"/>
                <w:b/>
                <w:iCs/>
              </w:rPr>
              <w:t xml:space="preserve"> 3 godziny</w:t>
            </w:r>
          </w:p>
          <w:p w:rsidR="00011538" w:rsidRPr="00D917EA" w:rsidRDefault="00011538" w:rsidP="00D917EA">
            <w:pPr>
              <w:spacing w:after="0" w:line="240" w:lineRule="auto"/>
              <w:jc w:val="both"/>
              <w:rPr>
                <w:rFonts w:ascii="Times" w:hAnsi="Times"/>
                <w:b/>
              </w:rPr>
            </w:pPr>
            <w:r w:rsidRPr="00D917EA">
              <w:rPr>
                <w:rFonts w:ascii="Times" w:hAnsi="Times" w:cs="Times New Roman"/>
                <w:iCs/>
              </w:rPr>
              <w:t xml:space="preserve">- </w:t>
            </w:r>
            <w:r w:rsidRPr="00D917EA">
              <w:rPr>
                <w:rFonts w:ascii="Times" w:hAnsi="Times"/>
              </w:rPr>
              <w:t xml:space="preserve">przygotowanie do zaliczenia + zaliczenie pisemne: </w:t>
            </w:r>
            <w:r w:rsidRPr="00D917EA">
              <w:rPr>
                <w:rFonts w:ascii="Times" w:hAnsi="Times" w:cs="Times New Roman"/>
                <w:b/>
              </w:rPr>
              <w:t>3+1=</w:t>
            </w:r>
            <w:r w:rsidRPr="00D917EA">
              <w:rPr>
                <w:rFonts w:ascii="Times" w:hAnsi="Times"/>
                <w:b/>
              </w:rPr>
              <w:t>4 godziny.</w:t>
            </w:r>
          </w:p>
          <w:p w:rsidR="007512F6" w:rsidRPr="00D917EA" w:rsidRDefault="00011538" w:rsidP="00D917EA">
            <w:pPr>
              <w:spacing w:after="0" w:line="240" w:lineRule="auto"/>
              <w:ind w:right="153"/>
              <w:jc w:val="both"/>
              <w:rPr>
                <w:rFonts w:ascii="Times" w:hAnsi="Times" w:cs="Times New Roman"/>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7512F6" w:rsidRPr="00D917EA" w:rsidTr="007512F6">
        <w:trPr>
          <w:trHeight w:val="1352"/>
        </w:trPr>
        <w:tc>
          <w:tcPr>
            <w:tcW w:w="2927" w:type="dxa"/>
            <w:tcBorders>
              <w:top w:val="single" w:sz="4" w:space="0" w:color="00000A"/>
              <w:left w:val="single" w:sz="4" w:space="0" w:color="00000A"/>
              <w:right w:val="single" w:sz="4" w:space="0" w:color="00000A"/>
            </w:tcBorders>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Efekty kształcenia – wiedza</w:t>
            </w:r>
          </w:p>
          <w:p w:rsidR="007512F6" w:rsidRPr="00D917EA" w:rsidRDefault="007512F6" w:rsidP="00D917EA">
            <w:pPr>
              <w:spacing w:after="0" w:line="240" w:lineRule="auto"/>
              <w:jc w:val="both"/>
              <w:rPr>
                <w:rFonts w:ascii="Times" w:hAnsi="Times" w:cs="Times New Roman"/>
                <w:b/>
              </w:rPr>
            </w:pPr>
          </w:p>
        </w:tc>
        <w:tc>
          <w:tcPr>
            <w:tcW w:w="6260" w:type="dxa"/>
            <w:tcBorders>
              <w:top w:val="single" w:sz="4" w:space="0" w:color="00000A"/>
              <w:left w:val="single" w:sz="4" w:space="0" w:color="00000A"/>
              <w:right w:val="single" w:sz="4" w:space="0" w:color="00000A"/>
            </w:tcBorders>
          </w:tcPr>
          <w:p w:rsidR="007512F6" w:rsidRPr="00D917EA" w:rsidRDefault="007512F6" w:rsidP="00D917EA">
            <w:pPr>
              <w:spacing w:after="0" w:line="240" w:lineRule="auto"/>
              <w:ind w:right="103"/>
              <w:jc w:val="both"/>
              <w:rPr>
                <w:rFonts w:ascii="Times" w:hAnsi="Times" w:cs="Times New Roman"/>
                <w:b/>
              </w:rPr>
            </w:pPr>
            <w:r w:rsidRPr="00D917EA">
              <w:rPr>
                <w:rFonts w:ascii="Times" w:hAnsi="Times" w:cs="Times New Roman"/>
                <w:b/>
              </w:rPr>
              <w:t>Student</w:t>
            </w:r>
            <w:r w:rsidR="00870BAC" w:rsidRPr="00D917EA">
              <w:rPr>
                <w:rFonts w:ascii="Times" w:hAnsi="Times" w:cs="Times New Roman"/>
                <w:b/>
              </w:rPr>
              <w:t xml:space="preserve"> zna i rozumie</w:t>
            </w:r>
            <w:r w:rsidRPr="00D917EA">
              <w:rPr>
                <w:rFonts w:ascii="Times" w:hAnsi="Times" w:cs="Times New Roman"/>
                <w:b/>
              </w:rPr>
              <w:t>:</w:t>
            </w:r>
          </w:p>
          <w:p w:rsidR="007512F6" w:rsidRPr="00D917EA" w:rsidRDefault="007512F6" w:rsidP="00D917EA">
            <w:pPr>
              <w:spacing w:after="0" w:line="240" w:lineRule="auto"/>
              <w:ind w:right="103"/>
              <w:jc w:val="both"/>
              <w:rPr>
                <w:rFonts w:ascii="Times" w:hAnsi="Times" w:cs="Times New Roman"/>
              </w:rPr>
            </w:pPr>
            <w:r w:rsidRPr="00D917EA">
              <w:rPr>
                <w:rFonts w:ascii="Times" w:hAnsi="Times" w:cs="Times New Roman"/>
              </w:rPr>
              <w:t>W1: molekularne mechanizmy regulujące wchłanianie, dystrybucję</w:t>
            </w:r>
            <w:r w:rsidR="00E14D9B" w:rsidRPr="00D917EA">
              <w:rPr>
                <w:rFonts w:ascii="Times" w:hAnsi="Times" w:cs="Times New Roman"/>
              </w:rPr>
              <w:t xml:space="preserve"> i magazynowanie żelaza.</w:t>
            </w:r>
          </w:p>
          <w:p w:rsidR="007512F6" w:rsidRPr="00D917EA" w:rsidRDefault="007512F6" w:rsidP="00D917EA">
            <w:pPr>
              <w:spacing w:after="0" w:line="240" w:lineRule="auto"/>
              <w:ind w:right="103"/>
              <w:jc w:val="both"/>
              <w:rPr>
                <w:rFonts w:ascii="Times" w:hAnsi="Times" w:cs="Times New Roman"/>
              </w:rPr>
            </w:pPr>
            <w:r w:rsidRPr="00D917EA">
              <w:rPr>
                <w:rFonts w:ascii="Times" w:hAnsi="Times" w:cs="Times New Roman"/>
              </w:rPr>
              <w:t>W2: patomechanizm i konsekwencje kliniczne niedo</w:t>
            </w:r>
            <w:r w:rsidR="00E14D9B" w:rsidRPr="00D917EA">
              <w:rPr>
                <w:rFonts w:ascii="Times" w:hAnsi="Times" w:cs="Times New Roman"/>
              </w:rPr>
              <w:t xml:space="preserve">boru </w:t>
            </w:r>
            <w:r w:rsidR="00E14D9B" w:rsidRPr="00D917EA">
              <w:rPr>
                <w:rFonts w:ascii="Times" w:hAnsi="Times" w:cs="Times New Roman"/>
              </w:rPr>
              <w:br/>
              <w:t>i nadmiaru żelaza.</w:t>
            </w:r>
          </w:p>
        </w:tc>
      </w:tr>
      <w:tr w:rsidR="007512F6" w:rsidRPr="00D917EA" w:rsidTr="007512F6">
        <w:tblPrEx>
          <w:tblCellMar>
            <w:top w:w="48" w:type="dxa"/>
            <w:left w:w="110" w:type="dxa"/>
          </w:tblCellMar>
        </w:tblPrEx>
        <w:trPr>
          <w:trHeight w:val="1341"/>
        </w:trPr>
        <w:tc>
          <w:tcPr>
            <w:tcW w:w="2927" w:type="dxa"/>
            <w:tcBorders>
              <w:top w:val="single" w:sz="4" w:space="0" w:color="00000A"/>
              <w:left w:val="single" w:sz="4" w:space="0" w:color="00000A"/>
              <w:bottom w:val="single" w:sz="4" w:space="0" w:color="00000A"/>
              <w:right w:val="single" w:sz="4" w:space="0" w:color="00000A"/>
            </w:tcBorders>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lastRenderedPageBreak/>
              <w:t>Efekty kształcenia – umiejętności</w:t>
            </w:r>
          </w:p>
        </w:tc>
        <w:tc>
          <w:tcPr>
            <w:tcW w:w="6260"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ind w:right="105"/>
              <w:jc w:val="both"/>
              <w:rPr>
                <w:rFonts w:ascii="Times" w:hAnsi="Times" w:cs="Times New Roman"/>
                <w:b/>
              </w:rPr>
            </w:pPr>
            <w:r w:rsidRPr="00D917EA">
              <w:rPr>
                <w:rFonts w:ascii="Times" w:hAnsi="Times" w:cs="Times New Roman"/>
                <w:b/>
              </w:rPr>
              <w:t>Student</w:t>
            </w:r>
            <w:r w:rsidR="002D6A5B" w:rsidRPr="00D917EA">
              <w:rPr>
                <w:rFonts w:ascii="Times" w:hAnsi="Times" w:cs="Times New Roman"/>
                <w:b/>
              </w:rPr>
              <w:t xml:space="preserve"> potrafi</w:t>
            </w:r>
            <w:r w:rsidRPr="00D917EA">
              <w:rPr>
                <w:rFonts w:ascii="Times" w:hAnsi="Times" w:cs="Times New Roman"/>
                <w:b/>
              </w:rPr>
              <w:t>:</w:t>
            </w:r>
          </w:p>
          <w:p w:rsidR="007512F6" w:rsidRPr="00D917EA" w:rsidRDefault="002D6A5B" w:rsidP="00D917EA">
            <w:pPr>
              <w:spacing w:after="0" w:line="240" w:lineRule="auto"/>
              <w:ind w:right="105"/>
              <w:jc w:val="both"/>
              <w:rPr>
                <w:rFonts w:ascii="Times" w:hAnsi="Times" w:cs="Times New Roman"/>
              </w:rPr>
            </w:pPr>
            <w:r w:rsidRPr="00D917EA">
              <w:rPr>
                <w:rFonts w:ascii="Times" w:hAnsi="Times" w:cs="Times New Roman"/>
              </w:rPr>
              <w:t>U1: opisywać</w:t>
            </w:r>
            <w:r w:rsidR="007512F6" w:rsidRPr="00D917EA">
              <w:rPr>
                <w:rFonts w:ascii="Times" w:hAnsi="Times" w:cs="Times New Roman"/>
              </w:rPr>
              <w:t xml:space="preserve"> metabolizm żelaza w stanie fizjologii i</w:t>
            </w:r>
            <w:r w:rsidR="00E14D9B" w:rsidRPr="00D917EA">
              <w:rPr>
                <w:rFonts w:ascii="Times" w:hAnsi="Times" w:cs="Times New Roman"/>
              </w:rPr>
              <w:t xml:space="preserve"> wybranych patologiach.</w:t>
            </w:r>
          </w:p>
          <w:p w:rsidR="007512F6" w:rsidRPr="00D917EA" w:rsidRDefault="002D6A5B" w:rsidP="00D917EA">
            <w:pPr>
              <w:spacing w:after="0" w:line="240" w:lineRule="auto"/>
              <w:ind w:right="105"/>
              <w:jc w:val="both"/>
              <w:rPr>
                <w:rFonts w:ascii="Times" w:hAnsi="Times" w:cs="Times New Roman"/>
              </w:rPr>
            </w:pPr>
            <w:r w:rsidRPr="00D917EA">
              <w:rPr>
                <w:rFonts w:ascii="Times" w:hAnsi="Times" w:cs="Times New Roman"/>
              </w:rPr>
              <w:t>U2: wiązać</w:t>
            </w:r>
            <w:r w:rsidR="007512F6" w:rsidRPr="00D917EA">
              <w:rPr>
                <w:rFonts w:ascii="Times" w:hAnsi="Times" w:cs="Times New Roman"/>
              </w:rPr>
              <w:t xml:space="preserve"> zmiany w metabolizmie żelaza na poziomie komórkowym i tkankowym z obja</w:t>
            </w:r>
            <w:r w:rsidR="00E14D9B" w:rsidRPr="00D917EA">
              <w:rPr>
                <w:rFonts w:ascii="Times" w:hAnsi="Times" w:cs="Times New Roman"/>
              </w:rPr>
              <w:t>wami klinicznymi chorób.</w:t>
            </w:r>
          </w:p>
        </w:tc>
      </w:tr>
      <w:tr w:rsidR="007512F6" w:rsidRPr="00D917EA" w:rsidTr="007512F6">
        <w:tblPrEx>
          <w:tblCellMar>
            <w:top w:w="48" w:type="dxa"/>
            <w:left w:w="110" w:type="dxa"/>
          </w:tblCellMar>
        </w:tblPrEx>
        <w:trPr>
          <w:trHeight w:val="780"/>
        </w:trPr>
        <w:tc>
          <w:tcPr>
            <w:tcW w:w="2927" w:type="dxa"/>
            <w:tcBorders>
              <w:top w:val="single" w:sz="4" w:space="0" w:color="00000A"/>
              <w:left w:val="single" w:sz="4" w:space="0" w:color="00000A"/>
              <w:bottom w:val="single" w:sz="4" w:space="0" w:color="00000A"/>
              <w:right w:val="single" w:sz="4" w:space="0" w:color="00000A"/>
            </w:tcBorders>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Efekty kształcenia – kompetencje społeczne</w:t>
            </w:r>
          </w:p>
        </w:tc>
        <w:tc>
          <w:tcPr>
            <w:tcW w:w="6260"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ind w:right="105"/>
              <w:jc w:val="both"/>
              <w:rPr>
                <w:rFonts w:ascii="Times" w:hAnsi="Times" w:cs="Times New Roman"/>
                <w:b/>
              </w:rPr>
            </w:pPr>
            <w:r w:rsidRPr="00D917EA">
              <w:rPr>
                <w:rFonts w:ascii="Times" w:hAnsi="Times" w:cs="Times New Roman"/>
                <w:b/>
              </w:rPr>
              <w:t>Student</w:t>
            </w:r>
            <w:r w:rsidR="002D6A5B" w:rsidRPr="00D917EA">
              <w:rPr>
                <w:rFonts w:ascii="Times" w:hAnsi="Times" w:cs="Times New Roman"/>
                <w:b/>
              </w:rPr>
              <w:t xml:space="preserve"> gotów jest do</w:t>
            </w:r>
            <w:r w:rsidRPr="00D917EA">
              <w:rPr>
                <w:rFonts w:ascii="Times" w:hAnsi="Times" w:cs="Times New Roman"/>
                <w:b/>
              </w:rPr>
              <w:t>:</w:t>
            </w:r>
          </w:p>
          <w:p w:rsidR="007512F6" w:rsidRPr="00D917EA" w:rsidRDefault="007512F6" w:rsidP="00D917EA">
            <w:pPr>
              <w:spacing w:after="0" w:line="240" w:lineRule="auto"/>
              <w:ind w:right="105"/>
              <w:jc w:val="both"/>
              <w:rPr>
                <w:rFonts w:ascii="Times" w:hAnsi="Times" w:cs="Times New Roman"/>
              </w:rPr>
            </w:pPr>
            <w:r w:rsidRPr="00D917EA">
              <w:rPr>
                <w:rFonts w:ascii="Times" w:hAnsi="Times" w:cs="Times New Roman"/>
              </w:rPr>
              <w:t xml:space="preserve">K1: </w:t>
            </w:r>
            <w:r w:rsidR="002D6A5B" w:rsidRPr="00D917EA">
              <w:rPr>
                <w:rFonts w:ascii="Times" w:hAnsi="Times" w:cs="Times New Roman"/>
              </w:rPr>
              <w:t>ciągłego</w:t>
            </w:r>
            <w:r w:rsidRPr="00D917EA">
              <w:rPr>
                <w:rFonts w:ascii="Times" w:hAnsi="Times" w:cs="Times New Roman"/>
              </w:rPr>
              <w:t xml:space="preserve"> doskonalenia u</w:t>
            </w:r>
            <w:r w:rsidR="00E14D9B" w:rsidRPr="00D917EA">
              <w:rPr>
                <w:rFonts w:ascii="Times" w:hAnsi="Times" w:cs="Times New Roman"/>
              </w:rPr>
              <w:t>miejętności zawodowych.</w:t>
            </w:r>
          </w:p>
        </w:tc>
      </w:tr>
      <w:tr w:rsidR="007512F6" w:rsidRPr="00D917EA" w:rsidTr="007512F6">
        <w:tblPrEx>
          <w:tblCellMar>
            <w:top w:w="48" w:type="dxa"/>
            <w:left w:w="110" w:type="dxa"/>
          </w:tblCellMar>
        </w:tblPrEx>
        <w:trPr>
          <w:trHeight w:val="1022"/>
        </w:trPr>
        <w:tc>
          <w:tcPr>
            <w:tcW w:w="2927" w:type="dxa"/>
            <w:tcBorders>
              <w:top w:val="single" w:sz="4" w:space="0" w:color="00000A"/>
              <w:left w:val="single" w:sz="4" w:space="0" w:color="00000A"/>
              <w:bottom w:val="single" w:sz="4" w:space="0" w:color="00000A"/>
              <w:right w:val="single" w:sz="4" w:space="0" w:color="00000A"/>
            </w:tcBorders>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Metody dydaktyczne</w:t>
            </w:r>
          </w:p>
        </w:tc>
        <w:tc>
          <w:tcPr>
            <w:tcW w:w="6260" w:type="dxa"/>
            <w:tcBorders>
              <w:top w:val="single" w:sz="4" w:space="0" w:color="00000A"/>
              <w:left w:val="single" w:sz="4" w:space="0" w:color="00000A"/>
              <w:bottom w:val="single" w:sz="4" w:space="0" w:color="00000A"/>
              <w:right w:val="single" w:sz="4" w:space="0" w:color="00000A"/>
            </w:tcBorders>
          </w:tcPr>
          <w:p w:rsidR="00011538" w:rsidRPr="00D917EA" w:rsidRDefault="00011538"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011538" w:rsidRPr="00D917EA" w:rsidRDefault="0001153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011538" w:rsidRPr="00D917EA" w:rsidRDefault="0001153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011538" w:rsidRPr="00D917EA" w:rsidRDefault="0001153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011538" w:rsidRPr="00D917EA" w:rsidRDefault="00011538"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klasyczna metoda </w:t>
            </w:r>
            <w:r w:rsidR="002D6A5B" w:rsidRPr="00D917EA">
              <w:rPr>
                <w:rFonts w:ascii="Times" w:hAnsi="Times" w:cs="Times New Roman"/>
              </w:rPr>
              <w:t>problemowa</w:t>
            </w:r>
            <w:r w:rsidRPr="00D917EA">
              <w:rPr>
                <w:rFonts w:ascii="Times" w:hAnsi="Times" w:cs="Times New Roman"/>
              </w:rPr>
              <w:t>.</w:t>
            </w:r>
          </w:p>
          <w:p w:rsidR="00011538" w:rsidRPr="00D917EA" w:rsidRDefault="00011538" w:rsidP="00D917EA">
            <w:pPr>
              <w:pStyle w:val="Domylnie"/>
              <w:jc w:val="both"/>
              <w:rPr>
                <w:rFonts w:ascii="Times" w:hAnsi="Times" w:cs="Times New Roman"/>
                <w:b/>
              </w:rPr>
            </w:pPr>
          </w:p>
          <w:p w:rsidR="00011538" w:rsidRPr="00D917EA" w:rsidRDefault="00011538" w:rsidP="00D917EA">
            <w:pPr>
              <w:pStyle w:val="Domylnie"/>
              <w:jc w:val="both"/>
              <w:rPr>
                <w:rFonts w:ascii="Times" w:hAnsi="Times" w:cs="Times New Roman"/>
                <w:b/>
              </w:rPr>
            </w:pPr>
            <w:r w:rsidRPr="00D917EA">
              <w:rPr>
                <w:rFonts w:ascii="Times" w:hAnsi="Times" w:cs="Times New Roman"/>
                <w:b/>
              </w:rPr>
              <w:t>Laboratoria:</w:t>
            </w:r>
          </w:p>
          <w:p w:rsidR="00011538" w:rsidRPr="00D917EA" w:rsidRDefault="00011538" w:rsidP="00D917EA">
            <w:pPr>
              <w:pStyle w:val="Domylnie"/>
              <w:jc w:val="both"/>
              <w:rPr>
                <w:rFonts w:ascii="Times" w:hAnsi="Times" w:cs="Times New Roman"/>
              </w:rPr>
            </w:pPr>
            <w:r w:rsidRPr="00D917EA">
              <w:rPr>
                <w:rFonts w:ascii="Times" w:hAnsi="Times" w:cs="Times New Roman"/>
              </w:rPr>
              <w:t>- nie dotyczy.</w:t>
            </w:r>
          </w:p>
          <w:p w:rsidR="00011538" w:rsidRPr="00D917EA" w:rsidRDefault="00011538" w:rsidP="00D917EA">
            <w:pPr>
              <w:pStyle w:val="Domylnie"/>
              <w:jc w:val="both"/>
              <w:rPr>
                <w:rFonts w:ascii="Times" w:hAnsi="Times" w:cs="Times New Roman"/>
                <w:b/>
              </w:rPr>
            </w:pPr>
          </w:p>
          <w:p w:rsidR="00011538" w:rsidRPr="00D917EA" w:rsidRDefault="00011538" w:rsidP="00D917EA">
            <w:pPr>
              <w:pStyle w:val="Domylnie"/>
              <w:jc w:val="both"/>
              <w:rPr>
                <w:rFonts w:ascii="Times" w:hAnsi="Times" w:cs="Times New Roman"/>
                <w:b/>
              </w:rPr>
            </w:pPr>
            <w:r w:rsidRPr="00D917EA">
              <w:rPr>
                <w:rFonts w:ascii="Times" w:hAnsi="Times" w:cs="Times New Roman"/>
                <w:b/>
              </w:rPr>
              <w:t>Seminaria:</w:t>
            </w:r>
          </w:p>
          <w:p w:rsidR="007512F6" w:rsidRPr="00D917EA" w:rsidRDefault="00011538" w:rsidP="00D917EA">
            <w:pPr>
              <w:spacing w:after="0" w:line="240" w:lineRule="auto"/>
              <w:ind w:right="105"/>
              <w:jc w:val="both"/>
              <w:rPr>
                <w:rFonts w:ascii="Times" w:hAnsi="Times" w:cs="Times New Roman"/>
              </w:rPr>
            </w:pPr>
            <w:r w:rsidRPr="00D917EA">
              <w:rPr>
                <w:rFonts w:ascii="Times" w:hAnsi="Times" w:cs="Times New Roman"/>
              </w:rPr>
              <w:t>- nie dotyczy.</w:t>
            </w:r>
          </w:p>
        </w:tc>
      </w:tr>
      <w:tr w:rsidR="007512F6" w:rsidRPr="00D917EA" w:rsidTr="007512F6">
        <w:tblPrEx>
          <w:tblCellMar>
            <w:top w:w="48" w:type="dxa"/>
            <w:left w:w="110" w:type="dxa"/>
          </w:tblCellMar>
        </w:tblPrEx>
        <w:trPr>
          <w:trHeight w:val="331"/>
        </w:trPr>
        <w:tc>
          <w:tcPr>
            <w:tcW w:w="2927" w:type="dxa"/>
            <w:tcBorders>
              <w:top w:val="single" w:sz="4" w:space="0" w:color="00000A"/>
              <w:left w:val="single" w:sz="4" w:space="0" w:color="00000A"/>
              <w:bottom w:val="single" w:sz="4" w:space="0" w:color="00000A"/>
              <w:right w:val="single" w:sz="4" w:space="0" w:color="00000A"/>
            </w:tcBorders>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Wymagania wstępne</w:t>
            </w:r>
          </w:p>
        </w:tc>
        <w:tc>
          <w:tcPr>
            <w:tcW w:w="6260" w:type="dxa"/>
            <w:tcBorders>
              <w:top w:val="single" w:sz="4" w:space="0" w:color="00000A"/>
              <w:left w:val="single" w:sz="4" w:space="0" w:color="00000A"/>
              <w:bottom w:val="single" w:sz="4" w:space="0" w:color="00000A"/>
              <w:right w:val="single" w:sz="4" w:space="0" w:color="00000A"/>
            </w:tcBorders>
            <w:vAlign w:val="center"/>
          </w:tcPr>
          <w:p w:rsidR="007512F6" w:rsidRPr="00D917EA" w:rsidRDefault="007512F6" w:rsidP="00D917EA">
            <w:pPr>
              <w:spacing w:after="0" w:line="240" w:lineRule="auto"/>
              <w:ind w:right="103"/>
              <w:jc w:val="both"/>
              <w:rPr>
                <w:rFonts w:ascii="Times" w:hAnsi="Times" w:cs="Times New Roman"/>
              </w:rPr>
            </w:pPr>
            <w:r w:rsidRPr="00D917EA">
              <w:rPr>
                <w:rFonts w:ascii="Times" w:hAnsi="Times" w:cs="Times New Roman"/>
              </w:rPr>
              <w:t>Wiedza z zakresu anatomii, histologii, fizjologii i biochemii ogólnej.</w:t>
            </w:r>
          </w:p>
        </w:tc>
      </w:tr>
      <w:tr w:rsidR="007512F6" w:rsidRPr="00D917EA" w:rsidTr="007512F6">
        <w:tblPrEx>
          <w:tblCellMar>
            <w:top w:w="48" w:type="dxa"/>
            <w:left w:w="110" w:type="dxa"/>
          </w:tblCellMar>
        </w:tblPrEx>
        <w:trPr>
          <w:trHeight w:val="764"/>
        </w:trPr>
        <w:tc>
          <w:tcPr>
            <w:tcW w:w="2927" w:type="dxa"/>
            <w:tcBorders>
              <w:top w:val="single" w:sz="4" w:space="0" w:color="00000A"/>
              <w:left w:val="single" w:sz="4" w:space="0" w:color="00000A"/>
              <w:right w:val="single" w:sz="4" w:space="0" w:color="00000A"/>
            </w:tcBorders>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Skrócony opis przedmiotu</w:t>
            </w:r>
          </w:p>
        </w:tc>
        <w:tc>
          <w:tcPr>
            <w:tcW w:w="6260" w:type="dxa"/>
            <w:tcBorders>
              <w:top w:val="single" w:sz="4" w:space="0" w:color="00000A"/>
              <w:left w:val="single" w:sz="4" w:space="0" w:color="00000A"/>
              <w:right w:val="single" w:sz="4" w:space="0" w:color="00000A"/>
            </w:tcBorders>
          </w:tcPr>
          <w:p w:rsidR="007512F6" w:rsidRPr="00D917EA" w:rsidRDefault="007512F6" w:rsidP="00D917EA">
            <w:pPr>
              <w:spacing w:after="0" w:line="240" w:lineRule="auto"/>
              <w:ind w:right="104"/>
              <w:jc w:val="both"/>
              <w:rPr>
                <w:rFonts w:ascii="Times" w:hAnsi="Times" w:cs="Times New Roman"/>
              </w:rPr>
            </w:pPr>
            <w:r w:rsidRPr="00D917EA">
              <w:rPr>
                <w:rFonts w:ascii="Times" w:eastAsia="Calibri" w:hAnsi="Times" w:cs="Times New Roman"/>
              </w:rPr>
              <w:t xml:space="preserve">Celem zajęć fakultatywnych jest uzyskanie przez studenta wiedzy </w:t>
            </w:r>
            <w:r w:rsidRPr="00D917EA">
              <w:rPr>
                <w:rFonts w:ascii="Times" w:eastAsia="Calibri" w:hAnsi="Times" w:cs="Times New Roman"/>
              </w:rPr>
              <w:br/>
              <w:t>z zakresu metabolizmu żelaza w stanie fizjologii oraz wybranych jednostkach chorobowych przebiegających z niedoborem lub nadmiarem tego pierwiastka.</w:t>
            </w:r>
          </w:p>
        </w:tc>
      </w:tr>
      <w:tr w:rsidR="007512F6" w:rsidRPr="00D917EA" w:rsidTr="007512F6">
        <w:tblPrEx>
          <w:tblCellMar>
            <w:top w:w="48" w:type="dxa"/>
            <w:left w:w="110" w:type="dxa"/>
          </w:tblCellMar>
        </w:tblPrEx>
        <w:trPr>
          <w:trHeight w:val="1022"/>
        </w:trPr>
        <w:tc>
          <w:tcPr>
            <w:tcW w:w="2927" w:type="dxa"/>
            <w:tcBorders>
              <w:top w:val="single" w:sz="4" w:space="0" w:color="00000A"/>
              <w:left w:val="single" w:sz="4" w:space="0" w:color="00000A"/>
              <w:bottom w:val="single" w:sz="4" w:space="0" w:color="00000A"/>
              <w:right w:val="single" w:sz="4" w:space="0" w:color="00000A"/>
            </w:tcBorders>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Pełny opis przedmiotu</w:t>
            </w:r>
          </w:p>
        </w:tc>
        <w:tc>
          <w:tcPr>
            <w:tcW w:w="6260"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ind w:right="105"/>
              <w:jc w:val="both"/>
              <w:rPr>
                <w:rFonts w:ascii="Times" w:eastAsia="Calibri" w:hAnsi="Times" w:cs="Times New Roman"/>
              </w:rPr>
            </w:pPr>
            <w:r w:rsidRPr="00D917EA">
              <w:rPr>
                <w:rFonts w:ascii="Times" w:eastAsia="Calibri" w:hAnsi="Times" w:cs="Times New Roman"/>
              </w:rPr>
              <w:t xml:space="preserve">Głównym zadaniem wykładu fakultatywnego jest zapoznanie studentów analityki medycznej z mechanizmami odpowiedzialnymi za kontrolę gospodarki żelazem w stanie fizjologii oraz </w:t>
            </w:r>
            <w:r w:rsidRPr="00D917EA">
              <w:rPr>
                <w:rFonts w:ascii="Times" w:eastAsia="Calibri" w:hAnsi="Times" w:cs="Times New Roman"/>
              </w:rPr>
              <w:br/>
              <w:t xml:space="preserve">z zaburzeniami tych mechanizmów w przebiegu niedoboru </w:t>
            </w:r>
            <w:r w:rsidRPr="00D917EA">
              <w:rPr>
                <w:rFonts w:ascii="Times" w:eastAsia="Calibri" w:hAnsi="Times" w:cs="Times New Roman"/>
              </w:rPr>
              <w:br/>
              <w:t>i nadmiaru żelaza.</w:t>
            </w:r>
          </w:p>
          <w:p w:rsidR="007512F6" w:rsidRPr="00D917EA" w:rsidRDefault="007512F6" w:rsidP="00D917EA">
            <w:pPr>
              <w:spacing w:after="0" w:line="240" w:lineRule="auto"/>
              <w:ind w:right="105"/>
              <w:jc w:val="both"/>
              <w:rPr>
                <w:rFonts w:ascii="Times" w:eastAsia="Calibri" w:hAnsi="Times" w:cs="Times New Roman"/>
                <w:u w:val="single"/>
              </w:rPr>
            </w:pPr>
            <w:r w:rsidRPr="00D917EA">
              <w:rPr>
                <w:rFonts w:ascii="Times" w:eastAsia="Calibri" w:hAnsi="Times" w:cs="Times New Roman"/>
                <w:b/>
                <w:u w:val="single"/>
              </w:rPr>
              <w:t>Szczegółowy zakres tematów</w:t>
            </w:r>
            <w:r w:rsidRPr="00D917EA">
              <w:rPr>
                <w:rFonts w:ascii="Times" w:eastAsia="Calibri" w:hAnsi="Times" w:cs="Times New Roman"/>
                <w:u w:val="single"/>
              </w:rPr>
              <w:t>:</w:t>
            </w:r>
          </w:p>
          <w:p w:rsidR="007512F6" w:rsidRPr="00D917EA" w:rsidRDefault="007512F6" w:rsidP="00D917EA">
            <w:pPr>
              <w:spacing w:after="0" w:line="240" w:lineRule="auto"/>
              <w:ind w:right="105"/>
              <w:jc w:val="both"/>
              <w:rPr>
                <w:rFonts w:ascii="Times" w:eastAsia="Calibri" w:hAnsi="Times" w:cs="Times New Roman"/>
              </w:rPr>
            </w:pPr>
            <w:r w:rsidRPr="00D917EA">
              <w:rPr>
                <w:rFonts w:ascii="Times" w:eastAsia="Calibri" w:hAnsi="Times" w:cs="Times New Roman"/>
              </w:rPr>
              <w:t>1. Rola żelaza w organizmie człowieka.</w:t>
            </w:r>
          </w:p>
          <w:p w:rsidR="007512F6" w:rsidRPr="00D917EA" w:rsidRDefault="007512F6" w:rsidP="00D917EA">
            <w:pPr>
              <w:spacing w:after="0" w:line="240" w:lineRule="auto"/>
              <w:ind w:right="105"/>
              <w:jc w:val="both"/>
              <w:rPr>
                <w:rFonts w:ascii="Times" w:eastAsia="Calibri" w:hAnsi="Times" w:cs="Times New Roman"/>
              </w:rPr>
            </w:pPr>
            <w:r w:rsidRPr="00D917EA">
              <w:rPr>
                <w:rFonts w:ascii="Times" w:eastAsia="Calibri" w:hAnsi="Times" w:cs="Times New Roman"/>
              </w:rPr>
              <w:t>2. Białka zawierające żelazo i ich rola fizjologiczna.</w:t>
            </w:r>
          </w:p>
          <w:p w:rsidR="007512F6" w:rsidRPr="00D917EA" w:rsidRDefault="007512F6" w:rsidP="00D917EA">
            <w:pPr>
              <w:spacing w:after="0" w:line="240" w:lineRule="auto"/>
              <w:ind w:right="105"/>
              <w:jc w:val="both"/>
              <w:rPr>
                <w:rFonts w:ascii="Times" w:eastAsia="Calibri" w:hAnsi="Times" w:cs="Times New Roman"/>
              </w:rPr>
            </w:pPr>
            <w:r w:rsidRPr="00D917EA">
              <w:rPr>
                <w:rFonts w:ascii="Times" w:eastAsia="Calibri" w:hAnsi="Times" w:cs="Times New Roman"/>
              </w:rPr>
              <w:t xml:space="preserve">3. Źródła żelaza w diecie. </w:t>
            </w:r>
          </w:p>
          <w:p w:rsidR="007512F6" w:rsidRPr="00D917EA" w:rsidRDefault="007512F6" w:rsidP="00D917EA">
            <w:pPr>
              <w:spacing w:after="0" w:line="240" w:lineRule="auto"/>
              <w:ind w:right="105"/>
              <w:jc w:val="both"/>
              <w:rPr>
                <w:rFonts w:ascii="Times" w:eastAsia="Calibri" w:hAnsi="Times" w:cs="Times New Roman"/>
              </w:rPr>
            </w:pPr>
            <w:r w:rsidRPr="00D917EA">
              <w:rPr>
                <w:rFonts w:ascii="Times" w:eastAsia="Calibri" w:hAnsi="Times" w:cs="Times New Roman"/>
              </w:rPr>
              <w:t>4. Toksyczność żelaza. Żelazo niezwiązane z transferyną.</w:t>
            </w:r>
          </w:p>
          <w:p w:rsidR="007512F6" w:rsidRPr="00D917EA" w:rsidRDefault="007512F6" w:rsidP="00D917EA">
            <w:pPr>
              <w:spacing w:after="0" w:line="240" w:lineRule="auto"/>
              <w:ind w:right="105"/>
              <w:jc w:val="both"/>
              <w:rPr>
                <w:rFonts w:ascii="Times" w:eastAsia="Calibri" w:hAnsi="Times" w:cs="Times New Roman"/>
              </w:rPr>
            </w:pPr>
            <w:r w:rsidRPr="00D917EA">
              <w:rPr>
                <w:rFonts w:ascii="Times" w:eastAsia="Calibri" w:hAnsi="Times" w:cs="Times New Roman"/>
              </w:rPr>
              <w:t xml:space="preserve">5. Ferrytyna – budowa i funkcje. Choroby przebiegające z hipo- </w:t>
            </w:r>
            <w:r w:rsidRPr="00D917EA">
              <w:rPr>
                <w:rFonts w:ascii="Times" w:eastAsia="Calibri" w:hAnsi="Times" w:cs="Times New Roman"/>
              </w:rPr>
              <w:br/>
              <w:t>i hiperferrytynemią.</w:t>
            </w:r>
          </w:p>
          <w:p w:rsidR="007512F6" w:rsidRPr="00D917EA" w:rsidRDefault="007512F6" w:rsidP="00D917EA">
            <w:pPr>
              <w:spacing w:after="0" w:line="240" w:lineRule="auto"/>
              <w:ind w:right="105"/>
              <w:jc w:val="both"/>
              <w:rPr>
                <w:rFonts w:ascii="Times" w:eastAsia="Calibri" w:hAnsi="Times" w:cs="Times New Roman"/>
              </w:rPr>
            </w:pPr>
            <w:r w:rsidRPr="00D917EA">
              <w:rPr>
                <w:rFonts w:ascii="Times" w:eastAsia="Calibri" w:hAnsi="Times" w:cs="Times New Roman"/>
              </w:rPr>
              <w:t>6. Tranferyna i jej receptory – budowa i funkcje.</w:t>
            </w:r>
          </w:p>
          <w:p w:rsidR="007512F6" w:rsidRPr="00D917EA" w:rsidRDefault="007512F6" w:rsidP="00D917EA">
            <w:pPr>
              <w:spacing w:after="0" w:line="240" w:lineRule="auto"/>
              <w:ind w:right="105"/>
              <w:jc w:val="both"/>
              <w:rPr>
                <w:rFonts w:ascii="Times" w:eastAsia="Calibri" w:hAnsi="Times" w:cs="Times New Roman"/>
              </w:rPr>
            </w:pPr>
            <w:r w:rsidRPr="00D917EA">
              <w:rPr>
                <w:rFonts w:ascii="Times" w:eastAsia="Calibri" w:hAnsi="Times" w:cs="Times New Roman"/>
              </w:rPr>
              <w:t>7. Inne kluczowe białka metabolizmu żelaza (IRPs, HFE, DMT-1).</w:t>
            </w:r>
          </w:p>
          <w:p w:rsidR="007512F6" w:rsidRPr="00D917EA" w:rsidRDefault="007512F6" w:rsidP="00D917EA">
            <w:pPr>
              <w:spacing w:after="0" w:line="240" w:lineRule="auto"/>
              <w:ind w:right="105"/>
              <w:jc w:val="both"/>
              <w:rPr>
                <w:rFonts w:ascii="Times" w:eastAsia="Calibri" w:hAnsi="Times" w:cs="Times New Roman"/>
              </w:rPr>
            </w:pPr>
            <w:r w:rsidRPr="00D917EA">
              <w:rPr>
                <w:rFonts w:ascii="Times" w:eastAsia="Calibri" w:hAnsi="Times" w:cs="Times New Roman"/>
              </w:rPr>
              <w:t>8. Hepcydyna – historia badań. Rola biologiczna. Metody analityczne służące do oznaczania stężenia hepcydyny w materiale biologicznym.</w:t>
            </w:r>
          </w:p>
          <w:p w:rsidR="007512F6" w:rsidRPr="00D917EA" w:rsidRDefault="007512F6" w:rsidP="00D917EA">
            <w:pPr>
              <w:spacing w:after="0" w:line="240" w:lineRule="auto"/>
              <w:ind w:right="105"/>
              <w:jc w:val="both"/>
              <w:rPr>
                <w:rFonts w:ascii="Times" w:eastAsia="Calibri" w:hAnsi="Times" w:cs="Times New Roman"/>
              </w:rPr>
            </w:pPr>
            <w:r w:rsidRPr="00D917EA">
              <w:rPr>
                <w:rFonts w:ascii="Times" w:eastAsia="Calibri" w:hAnsi="Times" w:cs="Times New Roman"/>
              </w:rPr>
              <w:t>9. Molekularne mechanizmy kontrolujące syntezę hepcydyny.</w:t>
            </w:r>
          </w:p>
          <w:p w:rsidR="007512F6" w:rsidRPr="00D917EA" w:rsidRDefault="007512F6" w:rsidP="00D917EA">
            <w:pPr>
              <w:spacing w:after="0" w:line="240" w:lineRule="auto"/>
              <w:ind w:right="105"/>
              <w:jc w:val="both"/>
              <w:rPr>
                <w:rFonts w:ascii="Times" w:eastAsia="Calibri" w:hAnsi="Times" w:cs="Times New Roman"/>
              </w:rPr>
            </w:pPr>
            <w:r w:rsidRPr="00D917EA">
              <w:rPr>
                <w:rFonts w:ascii="Times" w:eastAsia="Calibri" w:hAnsi="Times" w:cs="Times New Roman"/>
              </w:rPr>
              <w:t>10. Regulacja wchłaniania, magazynowania i uwalniania żelaza.</w:t>
            </w:r>
          </w:p>
        </w:tc>
      </w:tr>
      <w:tr w:rsidR="007512F6" w:rsidRPr="00D917EA" w:rsidTr="007512F6">
        <w:tblPrEx>
          <w:tblCellMar>
            <w:top w:w="48" w:type="dxa"/>
            <w:left w:w="110" w:type="dxa"/>
          </w:tblCellMar>
        </w:tblPrEx>
        <w:trPr>
          <w:trHeight w:val="1277"/>
        </w:trPr>
        <w:tc>
          <w:tcPr>
            <w:tcW w:w="2927" w:type="dxa"/>
            <w:tcBorders>
              <w:top w:val="single" w:sz="4" w:space="0" w:color="00000A"/>
              <w:left w:val="single" w:sz="4" w:space="0" w:color="00000A"/>
              <w:bottom w:val="single" w:sz="4" w:space="0" w:color="00000A"/>
              <w:right w:val="single" w:sz="4" w:space="0" w:color="00000A"/>
            </w:tcBorders>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Literatura</w:t>
            </w:r>
          </w:p>
        </w:tc>
        <w:tc>
          <w:tcPr>
            <w:tcW w:w="6260"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ind w:right="102"/>
              <w:jc w:val="both"/>
              <w:rPr>
                <w:rFonts w:ascii="Times" w:hAnsi="Times" w:cs="Times New Roman"/>
                <w:b/>
              </w:rPr>
            </w:pPr>
            <w:r w:rsidRPr="00D917EA">
              <w:rPr>
                <w:rFonts w:ascii="Times" w:hAnsi="Times" w:cs="Times New Roman"/>
                <w:b/>
              </w:rPr>
              <w:t>Literatura obowiązkowa:</w:t>
            </w:r>
          </w:p>
          <w:p w:rsidR="007512F6" w:rsidRPr="00D917EA" w:rsidRDefault="007512F6" w:rsidP="00D917EA">
            <w:pPr>
              <w:spacing w:after="0" w:line="240" w:lineRule="auto"/>
              <w:ind w:right="102"/>
              <w:jc w:val="both"/>
              <w:rPr>
                <w:rFonts w:ascii="Times" w:hAnsi="Times" w:cs="Times New Roman"/>
              </w:rPr>
            </w:pPr>
            <w:r w:rsidRPr="00D917EA">
              <w:rPr>
                <w:rFonts w:ascii="Times" w:hAnsi="Times" w:cs="Times New Roman"/>
              </w:rPr>
              <w:t>1. Stanisław Maj: Niedokrwistości. PZWL, Warszawa, 2017.</w:t>
            </w:r>
          </w:p>
          <w:p w:rsidR="007512F6" w:rsidRPr="00D917EA" w:rsidRDefault="007512F6" w:rsidP="00D917EA">
            <w:pPr>
              <w:tabs>
                <w:tab w:val="center" w:pos="3024"/>
              </w:tabs>
              <w:spacing w:after="0" w:line="240" w:lineRule="auto"/>
              <w:ind w:right="102"/>
              <w:jc w:val="both"/>
              <w:rPr>
                <w:rFonts w:ascii="Times" w:hAnsi="Times" w:cs="Times New Roman"/>
              </w:rPr>
            </w:pPr>
            <w:r w:rsidRPr="00D917EA">
              <w:rPr>
                <w:rFonts w:ascii="Times" w:hAnsi="Times" w:cs="Times New Roman"/>
              </w:rPr>
              <w:t>Literatura uzupełniająca:</w:t>
            </w:r>
            <w:r w:rsidRPr="00D917EA">
              <w:rPr>
                <w:rFonts w:ascii="Times" w:hAnsi="Times" w:cs="Times New Roman"/>
              </w:rPr>
              <w:tab/>
            </w:r>
          </w:p>
          <w:p w:rsidR="007512F6" w:rsidRPr="00D917EA" w:rsidRDefault="002D6A5B" w:rsidP="00D917EA">
            <w:pPr>
              <w:spacing w:after="0" w:line="240" w:lineRule="auto"/>
              <w:ind w:right="102"/>
              <w:jc w:val="both"/>
              <w:rPr>
                <w:rFonts w:ascii="Times" w:hAnsi="Times" w:cs="Times New Roman"/>
              </w:rPr>
            </w:pPr>
            <w:r w:rsidRPr="00D917EA">
              <w:rPr>
                <w:rFonts w:ascii="Times" w:hAnsi="Times" w:cs="Times New Roman"/>
              </w:rPr>
              <w:t>2</w:t>
            </w:r>
            <w:r w:rsidR="007512F6" w:rsidRPr="00D917EA">
              <w:rPr>
                <w:rFonts w:ascii="Times" w:hAnsi="Times" w:cs="Times New Roman"/>
              </w:rPr>
              <w:t>. Renate Huch, Roland Schaefer: Niedobór żelaza i niedokrwistość z niedoboru żelaza. MedPharm, Wrocław, 2008.</w:t>
            </w:r>
          </w:p>
        </w:tc>
      </w:tr>
      <w:tr w:rsidR="007512F6" w:rsidRPr="00D917EA" w:rsidTr="002D6A5B">
        <w:tblPrEx>
          <w:tblCellMar>
            <w:top w:w="48" w:type="dxa"/>
            <w:left w:w="110" w:type="dxa"/>
          </w:tblCellMar>
        </w:tblPrEx>
        <w:trPr>
          <w:trHeight w:val="3628"/>
        </w:trPr>
        <w:tc>
          <w:tcPr>
            <w:tcW w:w="2927" w:type="dxa"/>
            <w:tcBorders>
              <w:top w:val="single" w:sz="4" w:space="0" w:color="00000A"/>
              <w:left w:val="single" w:sz="4" w:space="0" w:color="00000A"/>
              <w:bottom w:val="single" w:sz="4" w:space="0" w:color="00000A"/>
              <w:right w:val="single" w:sz="4" w:space="0" w:color="00000A"/>
            </w:tcBorders>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lastRenderedPageBreak/>
              <w:t>Metody i kryteria oceniania</w:t>
            </w:r>
          </w:p>
        </w:tc>
        <w:tc>
          <w:tcPr>
            <w:tcW w:w="6260"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ind w:right="105"/>
              <w:jc w:val="both"/>
              <w:rPr>
                <w:rFonts w:ascii="Times" w:hAnsi="Times" w:cs="Times New Roman"/>
              </w:rPr>
            </w:pPr>
            <w:r w:rsidRPr="00D917EA">
              <w:rPr>
                <w:rFonts w:ascii="Times" w:hAnsi="Times" w:cs="Times New Roman"/>
              </w:rPr>
              <w:t>Warunkiem dopuszczenia do zaliczenia pisemnego jest obecność na wszystkich wykładach.</w:t>
            </w:r>
          </w:p>
          <w:p w:rsidR="007512F6" w:rsidRPr="00D917EA" w:rsidRDefault="007512F6" w:rsidP="00D917EA">
            <w:pPr>
              <w:pStyle w:val="NormalnyWeb"/>
              <w:spacing w:before="0" w:beforeAutospacing="0" w:after="0" w:afterAutospacing="0"/>
              <w:jc w:val="both"/>
              <w:rPr>
                <w:rFonts w:ascii="Times" w:hAnsi="Times"/>
                <w:color w:val="000000"/>
                <w:sz w:val="22"/>
                <w:szCs w:val="22"/>
              </w:rPr>
            </w:pPr>
            <w:r w:rsidRPr="00D917EA">
              <w:rPr>
                <w:rFonts w:ascii="Times" w:hAnsi="Times"/>
                <w:sz w:val="22"/>
                <w:szCs w:val="22"/>
              </w:rPr>
              <w:t xml:space="preserve">Zaliczenie pisemne (W1, W2, U1, U2, K1): </w:t>
            </w:r>
            <w:r w:rsidRPr="00D917EA">
              <w:rPr>
                <w:rFonts w:ascii="Times" w:hAnsi="Times"/>
                <w:color w:val="000000"/>
                <w:sz w:val="22"/>
                <w:szCs w:val="22"/>
              </w:rPr>
              <w:t>3 pytania opisowe opartych wyłącznie o treść wykładów. Czas trwania: 45 minut. </w:t>
            </w:r>
          </w:p>
          <w:p w:rsidR="007512F6" w:rsidRPr="00D917EA" w:rsidRDefault="007512F6" w:rsidP="00D917EA">
            <w:pPr>
              <w:spacing w:after="0" w:line="240" w:lineRule="auto"/>
              <w:ind w:right="105"/>
              <w:jc w:val="both"/>
              <w:rPr>
                <w:rFonts w:ascii="Times" w:hAnsi="Times" w:cs="Times New Roman"/>
              </w:rPr>
            </w:pPr>
            <w:r w:rsidRPr="00D917EA">
              <w:rPr>
                <w:rFonts w:ascii="Times" w:hAnsi="Times" w:cs="Times New Roman"/>
              </w:rPr>
              <w:t>Uzyskane punkty z zaliczenia pisemnego przelicza się według następującej skali:</w:t>
            </w:r>
          </w:p>
          <w:p w:rsidR="007512F6" w:rsidRPr="00D917EA" w:rsidRDefault="007512F6" w:rsidP="00D917EA">
            <w:pPr>
              <w:spacing w:after="0" w:line="240" w:lineRule="auto"/>
              <w:ind w:right="105"/>
              <w:jc w:val="both"/>
              <w:rPr>
                <w:rFonts w:ascii="Times" w:hAnsi="Time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2869"/>
            </w:tblGrid>
            <w:tr w:rsidR="007512F6" w:rsidRPr="00D917EA" w:rsidTr="007512F6">
              <w:trPr>
                <w:jc w:val="center"/>
              </w:trPr>
              <w:tc>
                <w:tcPr>
                  <w:tcW w:w="2869" w:type="dxa"/>
                  <w:vAlign w:val="center"/>
                </w:tcPr>
                <w:p w:rsidR="007512F6" w:rsidRPr="00D917EA" w:rsidRDefault="007512F6" w:rsidP="00D917EA">
                  <w:pPr>
                    <w:spacing w:after="0" w:line="240" w:lineRule="auto"/>
                    <w:jc w:val="both"/>
                    <w:rPr>
                      <w:rFonts w:ascii="Times" w:hAnsi="Times" w:cs="Times New Roman"/>
                      <w:b/>
                      <w:color w:val="222222"/>
                    </w:rPr>
                  </w:pPr>
                  <w:r w:rsidRPr="00D917EA">
                    <w:rPr>
                      <w:rFonts w:ascii="Times" w:hAnsi="Times" w:cs="Times New Roman"/>
                      <w:b/>
                      <w:color w:val="222222"/>
                    </w:rPr>
                    <w:t>Procent punktów</w:t>
                  </w:r>
                </w:p>
              </w:tc>
              <w:tc>
                <w:tcPr>
                  <w:tcW w:w="2869" w:type="dxa"/>
                  <w:vAlign w:val="center"/>
                </w:tcPr>
                <w:p w:rsidR="007512F6" w:rsidRPr="00D917EA" w:rsidRDefault="007512F6" w:rsidP="00D917EA">
                  <w:pPr>
                    <w:spacing w:after="0" w:line="240" w:lineRule="auto"/>
                    <w:jc w:val="both"/>
                    <w:rPr>
                      <w:rFonts w:ascii="Times" w:hAnsi="Times" w:cs="Times New Roman"/>
                      <w:b/>
                      <w:color w:val="222222"/>
                    </w:rPr>
                  </w:pPr>
                  <w:r w:rsidRPr="00D917EA">
                    <w:rPr>
                      <w:rFonts w:ascii="Times" w:hAnsi="Times" w:cs="Times New Roman"/>
                      <w:b/>
                      <w:color w:val="222222"/>
                    </w:rPr>
                    <w:t>Ocena</w:t>
                  </w:r>
                </w:p>
              </w:tc>
            </w:tr>
            <w:tr w:rsidR="007512F6" w:rsidRPr="00D917EA" w:rsidTr="007512F6">
              <w:trPr>
                <w:jc w:val="center"/>
              </w:trPr>
              <w:tc>
                <w:tcPr>
                  <w:tcW w:w="2869" w:type="dxa"/>
                  <w:vAlign w:val="center"/>
                </w:tcPr>
                <w:p w:rsidR="007512F6" w:rsidRPr="00D917EA" w:rsidRDefault="007512F6" w:rsidP="00D917EA">
                  <w:pPr>
                    <w:spacing w:after="0" w:line="240" w:lineRule="auto"/>
                    <w:jc w:val="both"/>
                    <w:rPr>
                      <w:rFonts w:ascii="Times" w:hAnsi="Times" w:cs="Times New Roman"/>
                      <w:color w:val="222222"/>
                    </w:rPr>
                  </w:pPr>
                  <w:r w:rsidRPr="00D917EA">
                    <w:rPr>
                      <w:rFonts w:ascii="Times" w:hAnsi="Times" w:cs="Times New Roman"/>
                      <w:color w:val="222222"/>
                    </w:rPr>
                    <w:t>92 – 100 %</w:t>
                  </w:r>
                </w:p>
              </w:tc>
              <w:tc>
                <w:tcPr>
                  <w:tcW w:w="2869" w:type="dxa"/>
                  <w:vAlign w:val="center"/>
                </w:tcPr>
                <w:p w:rsidR="007512F6" w:rsidRPr="00D917EA" w:rsidRDefault="007512F6" w:rsidP="00D917EA">
                  <w:pPr>
                    <w:spacing w:after="0" w:line="240" w:lineRule="auto"/>
                    <w:jc w:val="both"/>
                    <w:rPr>
                      <w:rFonts w:ascii="Times" w:hAnsi="Times" w:cs="Times New Roman"/>
                      <w:color w:val="222222"/>
                    </w:rPr>
                  </w:pPr>
                  <w:r w:rsidRPr="00D917EA">
                    <w:rPr>
                      <w:rFonts w:ascii="Times" w:hAnsi="Times" w:cs="Times New Roman"/>
                      <w:color w:val="222222"/>
                    </w:rPr>
                    <w:t>Bardzo dobry (5,0)</w:t>
                  </w:r>
                </w:p>
              </w:tc>
            </w:tr>
            <w:tr w:rsidR="007512F6" w:rsidRPr="00D917EA" w:rsidTr="007512F6">
              <w:trPr>
                <w:jc w:val="center"/>
              </w:trPr>
              <w:tc>
                <w:tcPr>
                  <w:tcW w:w="2869" w:type="dxa"/>
                  <w:vAlign w:val="center"/>
                </w:tcPr>
                <w:p w:rsidR="007512F6" w:rsidRPr="00D917EA" w:rsidRDefault="007512F6" w:rsidP="00D917EA">
                  <w:pPr>
                    <w:spacing w:after="0" w:line="240" w:lineRule="auto"/>
                    <w:jc w:val="both"/>
                    <w:rPr>
                      <w:rFonts w:ascii="Times" w:hAnsi="Times" w:cs="Times New Roman"/>
                      <w:color w:val="222222"/>
                    </w:rPr>
                  </w:pPr>
                  <w:r w:rsidRPr="00D917EA">
                    <w:rPr>
                      <w:rFonts w:ascii="Times" w:hAnsi="Times" w:cs="Times New Roman"/>
                      <w:color w:val="222222"/>
                    </w:rPr>
                    <w:t>84 – 91 %</w:t>
                  </w:r>
                </w:p>
              </w:tc>
              <w:tc>
                <w:tcPr>
                  <w:tcW w:w="2869" w:type="dxa"/>
                  <w:vAlign w:val="center"/>
                </w:tcPr>
                <w:p w:rsidR="007512F6" w:rsidRPr="00D917EA" w:rsidRDefault="007512F6" w:rsidP="00D917EA">
                  <w:pPr>
                    <w:spacing w:after="0" w:line="240" w:lineRule="auto"/>
                    <w:jc w:val="both"/>
                    <w:rPr>
                      <w:rFonts w:ascii="Times" w:hAnsi="Times" w:cs="Times New Roman"/>
                      <w:color w:val="222222"/>
                    </w:rPr>
                  </w:pPr>
                  <w:r w:rsidRPr="00D917EA">
                    <w:rPr>
                      <w:rFonts w:ascii="Times" w:hAnsi="Times" w:cs="Times New Roman"/>
                      <w:color w:val="222222"/>
                    </w:rPr>
                    <w:t>Dobry plus (4,5)</w:t>
                  </w:r>
                </w:p>
              </w:tc>
            </w:tr>
            <w:tr w:rsidR="007512F6" w:rsidRPr="00D917EA" w:rsidTr="007512F6">
              <w:trPr>
                <w:jc w:val="center"/>
              </w:trPr>
              <w:tc>
                <w:tcPr>
                  <w:tcW w:w="2869" w:type="dxa"/>
                  <w:vAlign w:val="center"/>
                </w:tcPr>
                <w:p w:rsidR="007512F6" w:rsidRPr="00D917EA" w:rsidRDefault="007512F6" w:rsidP="00D917EA">
                  <w:pPr>
                    <w:spacing w:after="0" w:line="240" w:lineRule="auto"/>
                    <w:jc w:val="both"/>
                    <w:rPr>
                      <w:rFonts w:ascii="Times" w:hAnsi="Times" w:cs="Times New Roman"/>
                      <w:color w:val="222222"/>
                    </w:rPr>
                  </w:pPr>
                  <w:r w:rsidRPr="00D917EA">
                    <w:rPr>
                      <w:rFonts w:ascii="Times" w:hAnsi="Times" w:cs="Times New Roman"/>
                      <w:color w:val="222222"/>
                    </w:rPr>
                    <w:t>76 – 83 %</w:t>
                  </w:r>
                </w:p>
              </w:tc>
              <w:tc>
                <w:tcPr>
                  <w:tcW w:w="2869" w:type="dxa"/>
                  <w:vAlign w:val="center"/>
                </w:tcPr>
                <w:p w:rsidR="007512F6" w:rsidRPr="00D917EA" w:rsidRDefault="007512F6" w:rsidP="00D917EA">
                  <w:pPr>
                    <w:spacing w:after="0" w:line="240" w:lineRule="auto"/>
                    <w:jc w:val="both"/>
                    <w:rPr>
                      <w:rFonts w:ascii="Times" w:hAnsi="Times" w:cs="Times New Roman"/>
                      <w:color w:val="222222"/>
                    </w:rPr>
                  </w:pPr>
                  <w:r w:rsidRPr="00D917EA">
                    <w:rPr>
                      <w:rFonts w:ascii="Times" w:hAnsi="Times" w:cs="Times New Roman"/>
                      <w:color w:val="222222"/>
                    </w:rPr>
                    <w:t>Dobry (4,0)</w:t>
                  </w:r>
                </w:p>
              </w:tc>
            </w:tr>
            <w:tr w:rsidR="007512F6" w:rsidRPr="00D917EA" w:rsidTr="007512F6">
              <w:trPr>
                <w:jc w:val="center"/>
              </w:trPr>
              <w:tc>
                <w:tcPr>
                  <w:tcW w:w="2869" w:type="dxa"/>
                  <w:vAlign w:val="center"/>
                </w:tcPr>
                <w:p w:rsidR="007512F6" w:rsidRPr="00D917EA" w:rsidRDefault="007512F6" w:rsidP="00D917EA">
                  <w:pPr>
                    <w:spacing w:after="0" w:line="240" w:lineRule="auto"/>
                    <w:jc w:val="both"/>
                    <w:rPr>
                      <w:rFonts w:ascii="Times" w:hAnsi="Times" w:cs="Times New Roman"/>
                      <w:color w:val="222222"/>
                    </w:rPr>
                  </w:pPr>
                  <w:r w:rsidRPr="00D917EA">
                    <w:rPr>
                      <w:rFonts w:ascii="Times" w:hAnsi="Times" w:cs="Times New Roman"/>
                      <w:color w:val="222222"/>
                    </w:rPr>
                    <w:t>68 – 75 %</w:t>
                  </w:r>
                </w:p>
              </w:tc>
              <w:tc>
                <w:tcPr>
                  <w:tcW w:w="2869" w:type="dxa"/>
                  <w:vAlign w:val="center"/>
                </w:tcPr>
                <w:p w:rsidR="007512F6" w:rsidRPr="00D917EA" w:rsidRDefault="007512F6" w:rsidP="00D917EA">
                  <w:pPr>
                    <w:spacing w:after="0" w:line="240" w:lineRule="auto"/>
                    <w:jc w:val="both"/>
                    <w:rPr>
                      <w:rFonts w:ascii="Times" w:hAnsi="Times" w:cs="Times New Roman"/>
                      <w:color w:val="222222"/>
                    </w:rPr>
                  </w:pPr>
                  <w:r w:rsidRPr="00D917EA">
                    <w:rPr>
                      <w:rFonts w:ascii="Times" w:hAnsi="Times" w:cs="Times New Roman"/>
                      <w:color w:val="222222"/>
                    </w:rPr>
                    <w:t>Dostateczny plus (3,5)</w:t>
                  </w:r>
                </w:p>
              </w:tc>
            </w:tr>
            <w:tr w:rsidR="007512F6" w:rsidRPr="00D917EA" w:rsidTr="007512F6">
              <w:trPr>
                <w:jc w:val="center"/>
              </w:trPr>
              <w:tc>
                <w:tcPr>
                  <w:tcW w:w="2869" w:type="dxa"/>
                  <w:vAlign w:val="center"/>
                </w:tcPr>
                <w:p w:rsidR="007512F6" w:rsidRPr="00D917EA" w:rsidRDefault="007512F6" w:rsidP="00D917EA">
                  <w:pPr>
                    <w:spacing w:after="0" w:line="240" w:lineRule="auto"/>
                    <w:jc w:val="both"/>
                    <w:rPr>
                      <w:rFonts w:ascii="Times" w:hAnsi="Times" w:cs="Times New Roman"/>
                      <w:color w:val="222222"/>
                    </w:rPr>
                  </w:pPr>
                  <w:r w:rsidRPr="00D917EA">
                    <w:rPr>
                      <w:rFonts w:ascii="Times" w:hAnsi="Times" w:cs="Times New Roman"/>
                      <w:color w:val="222222"/>
                    </w:rPr>
                    <w:t>56 - 67 %</w:t>
                  </w:r>
                </w:p>
              </w:tc>
              <w:tc>
                <w:tcPr>
                  <w:tcW w:w="2869" w:type="dxa"/>
                  <w:vAlign w:val="center"/>
                </w:tcPr>
                <w:p w:rsidR="007512F6" w:rsidRPr="00D917EA" w:rsidRDefault="007512F6" w:rsidP="00D917EA">
                  <w:pPr>
                    <w:spacing w:after="0" w:line="240" w:lineRule="auto"/>
                    <w:jc w:val="both"/>
                    <w:rPr>
                      <w:rFonts w:ascii="Times" w:hAnsi="Times" w:cs="Times New Roman"/>
                      <w:color w:val="222222"/>
                    </w:rPr>
                  </w:pPr>
                  <w:r w:rsidRPr="00D917EA">
                    <w:rPr>
                      <w:rFonts w:ascii="Times" w:hAnsi="Times" w:cs="Times New Roman"/>
                      <w:color w:val="222222"/>
                    </w:rPr>
                    <w:t>Dostateczny (3,0)</w:t>
                  </w:r>
                </w:p>
              </w:tc>
            </w:tr>
            <w:tr w:rsidR="007512F6" w:rsidRPr="00D917EA" w:rsidTr="007512F6">
              <w:trPr>
                <w:jc w:val="center"/>
              </w:trPr>
              <w:tc>
                <w:tcPr>
                  <w:tcW w:w="2869" w:type="dxa"/>
                  <w:vAlign w:val="center"/>
                </w:tcPr>
                <w:p w:rsidR="007512F6" w:rsidRPr="00D917EA" w:rsidRDefault="007512F6" w:rsidP="00D917EA">
                  <w:pPr>
                    <w:spacing w:after="0" w:line="240" w:lineRule="auto"/>
                    <w:jc w:val="both"/>
                    <w:rPr>
                      <w:rFonts w:ascii="Times" w:hAnsi="Times" w:cs="Times New Roman"/>
                      <w:color w:val="222222"/>
                    </w:rPr>
                  </w:pPr>
                  <w:r w:rsidRPr="00D917EA">
                    <w:rPr>
                      <w:rFonts w:ascii="Times" w:hAnsi="Times" w:cs="Times New Roman"/>
                      <w:color w:val="222222"/>
                    </w:rPr>
                    <w:t>0 – 55 %</w:t>
                  </w:r>
                </w:p>
              </w:tc>
              <w:tc>
                <w:tcPr>
                  <w:tcW w:w="2869" w:type="dxa"/>
                  <w:vAlign w:val="center"/>
                </w:tcPr>
                <w:p w:rsidR="007512F6" w:rsidRPr="00D917EA" w:rsidRDefault="007512F6" w:rsidP="00D917EA">
                  <w:pPr>
                    <w:spacing w:after="0" w:line="240" w:lineRule="auto"/>
                    <w:jc w:val="both"/>
                    <w:rPr>
                      <w:rFonts w:ascii="Times" w:hAnsi="Times" w:cs="Times New Roman"/>
                      <w:color w:val="222222"/>
                    </w:rPr>
                  </w:pPr>
                  <w:r w:rsidRPr="00D917EA">
                    <w:rPr>
                      <w:rFonts w:ascii="Times" w:hAnsi="Times" w:cs="Times New Roman"/>
                      <w:color w:val="222222"/>
                    </w:rPr>
                    <w:t>Niedostateczny (2,0)</w:t>
                  </w:r>
                </w:p>
              </w:tc>
            </w:tr>
          </w:tbl>
          <w:p w:rsidR="007512F6" w:rsidRPr="00D917EA" w:rsidRDefault="007512F6" w:rsidP="00D917EA">
            <w:pPr>
              <w:spacing w:after="0" w:line="240" w:lineRule="auto"/>
              <w:jc w:val="both"/>
              <w:rPr>
                <w:rFonts w:ascii="Times" w:hAnsi="Times" w:cs="Times New Roman"/>
              </w:rPr>
            </w:pPr>
          </w:p>
        </w:tc>
      </w:tr>
      <w:tr w:rsidR="007512F6" w:rsidRPr="00D917EA" w:rsidTr="00255D34">
        <w:tblPrEx>
          <w:tblCellMar>
            <w:top w:w="48" w:type="dxa"/>
            <w:left w:w="110" w:type="dxa"/>
          </w:tblCellMar>
        </w:tblPrEx>
        <w:trPr>
          <w:trHeight w:val="653"/>
        </w:trPr>
        <w:tc>
          <w:tcPr>
            <w:tcW w:w="2927" w:type="dxa"/>
            <w:tcBorders>
              <w:top w:val="single" w:sz="4" w:space="0" w:color="00000A"/>
              <w:left w:val="single" w:sz="4" w:space="0" w:color="00000A"/>
              <w:bottom w:val="single" w:sz="4" w:space="0" w:color="00000A"/>
              <w:right w:val="single" w:sz="4" w:space="0" w:color="00000A"/>
            </w:tcBorders>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Praktyki zawodowe w ramach przedmiotu</w:t>
            </w:r>
          </w:p>
        </w:tc>
        <w:tc>
          <w:tcPr>
            <w:tcW w:w="6260" w:type="dxa"/>
            <w:tcBorders>
              <w:top w:val="single" w:sz="4" w:space="0" w:color="00000A"/>
              <w:left w:val="single" w:sz="4" w:space="0" w:color="00000A"/>
              <w:bottom w:val="single" w:sz="4" w:space="0" w:color="00000A"/>
              <w:right w:val="single" w:sz="4" w:space="0" w:color="00000A"/>
            </w:tcBorders>
            <w:vAlign w:val="center"/>
          </w:tcPr>
          <w:p w:rsidR="007512F6" w:rsidRPr="00D917EA" w:rsidRDefault="007512F6" w:rsidP="00D917EA">
            <w:pPr>
              <w:spacing w:after="0" w:line="240" w:lineRule="auto"/>
              <w:ind w:right="56"/>
              <w:jc w:val="both"/>
              <w:rPr>
                <w:rFonts w:ascii="Times" w:hAnsi="Times" w:cs="Times New Roman"/>
              </w:rPr>
            </w:pPr>
            <w:r w:rsidRPr="00D917EA">
              <w:rPr>
                <w:rFonts w:ascii="Times" w:hAnsi="Times" w:cs="Times New Roman"/>
              </w:rPr>
              <w:t>Nie dotyczy</w:t>
            </w:r>
            <w:r w:rsidR="00255D34" w:rsidRPr="00D917EA">
              <w:rPr>
                <w:rFonts w:ascii="Times" w:hAnsi="Times" w:cs="Times New Roman"/>
              </w:rPr>
              <w:t>.</w:t>
            </w:r>
          </w:p>
        </w:tc>
      </w:tr>
    </w:tbl>
    <w:p w:rsidR="007512F6" w:rsidRPr="00D917EA" w:rsidRDefault="007512F6" w:rsidP="00D917EA">
      <w:pPr>
        <w:spacing w:after="0" w:line="240" w:lineRule="auto"/>
        <w:jc w:val="both"/>
        <w:rPr>
          <w:rFonts w:ascii="Times" w:eastAsia="Calibri" w:hAnsi="Times" w:cs="Times New Roman"/>
        </w:rPr>
      </w:pPr>
    </w:p>
    <w:p w:rsidR="007512F6" w:rsidRPr="00D917EA" w:rsidRDefault="007512F6" w:rsidP="00D917EA">
      <w:pPr>
        <w:spacing w:after="0" w:line="240" w:lineRule="auto"/>
        <w:jc w:val="both"/>
        <w:rPr>
          <w:rFonts w:ascii="Times" w:eastAsia="Calibri" w:hAnsi="Times" w:cs="Times New Roman"/>
        </w:rPr>
      </w:pPr>
    </w:p>
    <w:p w:rsidR="002D6A5B" w:rsidRPr="00D917EA" w:rsidRDefault="002D6A5B" w:rsidP="00D917EA">
      <w:pPr>
        <w:spacing w:after="0" w:line="240" w:lineRule="auto"/>
        <w:jc w:val="both"/>
        <w:rPr>
          <w:rFonts w:ascii="Times" w:eastAsia="Calibri" w:hAnsi="Times" w:cs="Times New Roman"/>
        </w:rPr>
      </w:pPr>
    </w:p>
    <w:p w:rsidR="007512F6" w:rsidRPr="00D917EA" w:rsidRDefault="007512F6" w:rsidP="00D917EA">
      <w:pPr>
        <w:spacing w:after="0" w:line="240" w:lineRule="auto"/>
        <w:jc w:val="both"/>
        <w:rPr>
          <w:rFonts w:ascii="Times" w:hAnsi="Times" w:cs="Times New Roman"/>
        </w:rPr>
      </w:pPr>
      <w:r w:rsidRPr="00D917EA">
        <w:rPr>
          <w:rFonts w:ascii="Times" w:hAnsi="Times" w:cs="Times New Roman"/>
          <w:b/>
        </w:rPr>
        <w:t>B)</w:t>
      </w:r>
      <w:r w:rsidRPr="00D917EA">
        <w:rPr>
          <w:rFonts w:ascii="Times" w:eastAsia="Arial" w:hAnsi="Times" w:cs="Times New Roman"/>
        </w:rPr>
        <w:t xml:space="preserve"> </w:t>
      </w:r>
      <w:r w:rsidRPr="00D917EA">
        <w:rPr>
          <w:rFonts w:ascii="Times" w:hAnsi="Times" w:cs="Times New Roman"/>
          <w:b/>
        </w:rPr>
        <w:t xml:space="preserve">Opis przedmiotu i zajęć cyklu </w:t>
      </w:r>
      <w:r w:rsidRPr="00D917EA">
        <w:rPr>
          <w:rFonts w:ascii="Times" w:eastAsia="Calibri" w:hAnsi="Times" w:cs="Times New Roman"/>
        </w:rPr>
        <w:t xml:space="preserve">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47"/>
        <w:gridCol w:w="5819"/>
      </w:tblGrid>
      <w:tr w:rsidR="007512F6" w:rsidRPr="00D917EA" w:rsidTr="007512F6">
        <w:tc>
          <w:tcPr>
            <w:tcW w:w="3147"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7512F6" w:rsidRPr="00D917EA" w:rsidRDefault="007512F6" w:rsidP="00D917EA">
            <w:pPr>
              <w:suppressAutoHyphens/>
              <w:spacing w:after="0" w:line="240" w:lineRule="auto"/>
              <w:jc w:val="both"/>
              <w:rPr>
                <w:rFonts w:ascii="Times" w:eastAsia="SimSun" w:hAnsi="Times" w:cs="Times New Roman"/>
                <w:b/>
                <w:bCs/>
              </w:rPr>
            </w:pPr>
            <w:r w:rsidRPr="00D917EA">
              <w:rPr>
                <w:rFonts w:ascii="Times" w:eastAsia="SimSun" w:hAnsi="Times" w:cs="Times New Roman"/>
                <w:b/>
                <w:bCs/>
              </w:rPr>
              <w:t>Nazwa pola</w:t>
            </w:r>
          </w:p>
        </w:tc>
        <w:tc>
          <w:tcPr>
            <w:tcW w:w="5819"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7512F6" w:rsidRPr="00D917EA" w:rsidRDefault="007512F6" w:rsidP="00D917EA">
            <w:pPr>
              <w:suppressAutoHyphens/>
              <w:spacing w:after="0" w:line="240" w:lineRule="auto"/>
              <w:jc w:val="both"/>
              <w:rPr>
                <w:rFonts w:ascii="Times" w:eastAsia="SimSun" w:hAnsi="Times" w:cs="Times New Roman"/>
              </w:rPr>
            </w:pPr>
            <w:r w:rsidRPr="00D917EA">
              <w:rPr>
                <w:rFonts w:ascii="Times" w:eastAsia="SimSun" w:hAnsi="Times" w:cs="Times New Roman"/>
                <w:b/>
                <w:bCs/>
              </w:rPr>
              <w:t>Komentarz</w:t>
            </w:r>
          </w:p>
        </w:tc>
      </w:tr>
      <w:tr w:rsidR="007512F6" w:rsidRPr="00D917EA" w:rsidTr="007512F6">
        <w:tc>
          <w:tcPr>
            <w:tcW w:w="3147"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7512F6" w:rsidRPr="00D917EA" w:rsidRDefault="007512F6"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Cykl dydaktyczny, w którym przedmiot jest realizowany</w:t>
            </w:r>
          </w:p>
        </w:tc>
        <w:tc>
          <w:tcPr>
            <w:tcW w:w="581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rsidR="007512F6" w:rsidRPr="00D917EA" w:rsidRDefault="007512F6" w:rsidP="00D917EA">
            <w:pPr>
              <w:suppressAutoHyphens/>
              <w:spacing w:after="0" w:line="240" w:lineRule="auto"/>
              <w:jc w:val="both"/>
              <w:rPr>
                <w:rFonts w:ascii="Times" w:eastAsia="SimSun" w:hAnsi="Times" w:cs="Times New Roman"/>
              </w:rPr>
            </w:pPr>
            <w:r w:rsidRPr="00D917EA">
              <w:rPr>
                <w:rFonts w:ascii="Times" w:eastAsia="SimSun" w:hAnsi="Times" w:cs="Times New Roman"/>
                <w:iCs/>
              </w:rPr>
              <w:t>Semestr letni</w:t>
            </w:r>
          </w:p>
        </w:tc>
      </w:tr>
      <w:tr w:rsidR="002D6A5B" w:rsidRPr="00D917EA" w:rsidTr="007512F6">
        <w:tc>
          <w:tcPr>
            <w:tcW w:w="3147"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 xml:space="preserve">Sposób zaliczenia przedmiotu </w:t>
            </w:r>
            <w:r w:rsidRPr="00D917EA">
              <w:rPr>
                <w:rFonts w:ascii="Times" w:eastAsia="SimSun" w:hAnsi="Times" w:cs="Times New Roman"/>
                <w:b/>
              </w:rPr>
              <w:br/>
              <w:t>w cyklu</w:t>
            </w:r>
          </w:p>
        </w:tc>
        <w:tc>
          <w:tcPr>
            <w:tcW w:w="581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rPr>
            </w:pPr>
            <w:r w:rsidRPr="00D917EA">
              <w:rPr>
                <w:rFonts w:ascii="Times" w:hAnsi="Times" w:cs="Times New Roman"/>
                <w:b/>
                <w:iCs/>
              </w:rPr>
              <w:t>Wykład:</w:t>
            </w:r>
            <w:r w:rsidRPr="00D917EA">
              <w:rPr>
                <w:rFonts w:ascii="Times" w:hAnsi="Times" w:cs="Times New Roman"/>
                <w:iCs/>
              </w:rPr>
              <w:t xml:space="preserve"> zaliczenie na ocenę</w:t>
            </w:r>
          </w:p>
        </w:tc>
      </w:tr>
      <w:tr w:rsidR="002D6A5B" w:rsidRPr="00D917EA" w:rsidTr="007512F6">
        <w:tc>
          <w:tcPr>
            <w:tcW w:w="3147"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Forma(y) i liczba godzin zajęć oraz sposoby ich zaliczenia</w:t>
            </w:r>
          </w:p>
        </w:tc>
        <w:tc>
          <w:tcPr>
            <w:tcW w:w="581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hAnsi="Times" w:cs="Times New Roman"/>
                <w:iCs/>
              </w:rPr>
            </w:pPr>
            <w:r w:rsidRPr="00D917EA">
              <w:rPr>
                <w:rFonts w:ascii="Times" w:hAnsi="Times" w:cs="Times New Roman"/>
                <w:b/>
                <w:iCs/>
              </w:rPr>
              <w:t>Wykład:</w:t>
            </w:r>
            <w:r w:rsidRPr="00D917EA">
              <w:rPr>
                <w:rFonts w:ascii="Times" w:hAnsi="Times" w:cs="Times New Roman"/>
                <w:iCs/>
              </w:rPr>
              <w:t xml:space="preserve"> 15 godzin, zaliczenie na ocenę</w:t>
            </w:r>
          </w:p>
        </w:tc>
      </w:tr>
      <w:tr w:rsidR="002D6A5B" w:rsidRPr="00A8526C" w:rsidTr="007512F6">
        <w:tc>
          <w:tcPr>
            <w:tcW w:w="3147"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Imię i nazwisko koordynatora/ów przedmiotu cyklu</w:t>
            </w:r>
          </w:p>
        </w:tc>
        <w:tc>
          <w:tcPr>
            <w:tcW w:w="581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rsidR="002D6A5B" w:rsidRPr="00175848" w:rsidRDefault="002D6A5B" w:rsidP="00D917EA">
            <w:pPr>
              <w:spacing w:after="0" w:line="240" w:lineRule="auto"/>
              <w:jc w:val="both"/>
              <w:rPr>
                <w:rFonts w:ascii="Times" w:hAnsi="Times" w:cs="Times New Roman"/>
                <w:b/>
                <w:iCs/>
                <w:lang w:val="en-US"/>
              </w:rPr>
            </w:pPr>
            <w:r w:rsidRPr="00175848">
              <w:rPr>
                <w:rFonts w:ascii="Times" w:hAnsi="Times" w:cs="Times New Roman"/>
                <w:b/>
                <w:lang w:val="en-US"/>
              </w:rPr>
              <w:t>Dr hab. n. med. Artur Słomka, prof. UMK</w:t>
            </w:r>
          </w:p>
        </w:tc>
      </w:tr>
      <w:tr w:rsidR="002D6A5B" w:rsidRPr="00A8526C" w:rsidTr="007512F6">
        <w:tc>
          <w:tcPr>
            <w:tcW w:w="3147"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Imię i nazwisko osób prowadzących grupy zajęciowe przedmiotu</w:t>
            </w:r>
          </w:p>
        </w:tc>
        <w:tc>
          <w:tcPr>
            <w:tcW w:w="581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rsidR="002D6A5B" w:rsidRPr="00175848" w:rsidRDefault="002D6A5B" w:rsidP="00D917EA">
            <w:pPr>
              <w:suppressAutoHyphens/>
              <w:spacing w:after="0" w:line="240" w:lineRule="auto"/>
              <w:jc w:val="both"/>
              <w:rPr>
                <w:rFonts w:ascii="Times" w:hAnsi="Times" w:cs="Times New Roman"/>
                <w:lang w:val="en-US"/>
              </w:rPr>
            </w:pPr>
            <w:r w:rsidRPr="00175848">
              <w:rPr>
                <w:rFonts w:ascii="Times" w:hAnsi="Times" w:cs="Times New Roman"/>
                <w:b/>
                <w:lang w:val="en-US"/>
              </w:rPr>
              <w:t>Dr hab. n. med. Artur Słomka, prof. UMK</w:t>
            </w:r>
          </w:p>
        </w:tc>
      </w:tr>
      <w:tr w:rsidR="002D6A5B" w:rsidRPr="00D917EA" w:rsidTr="007512F6">
        <w:tc>
          <w:tcPr>
            <w:tcW w:w="3147"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Atrybut (charakter) przedmiotu</w:t>
            </w:r>
          </w:p>
        </w:tc>
        <w:tc>
          <w:tcPr>
            <w:tcW w:w="581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rPr>
            </w:pPr>
            <w:r w:rsidRPr="00D917EA">
              <w:rPr>
                <w:rFonts w:ascii="Times" w:eastAsia="SimSun" w:hAnsi="Times" w:cs="Times New Roman"/>
                <w:iCs/>
              </w:rPr>
              <w:t>Przedmiot do wyboru</w:t>
            </w:r>
          </w:p>
        </w:tc>
      </w:tr>
      <w:tr w:rsidR="002D6A5B" w:rsidRPr="00D917EA" w:rsidTr="007512F6">
        <w:tc>
          <w:tcPr>
            <w:tcW w:w="3147"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 xml:space="preserve">Grupy zajęciowe z opisem </w:t>
            </w:r>
            <w:r w:rsidRPr="00D917EA">
              <w:rPr>
                <w:rFonts w:ascii="Times" w:eastAsia="SimSun" w:hAnsi="Times" w:cs="Times New Roman"/>
                <w:b/>
              </w:rPr>
              <w:br/>
              <w:t>i limitem miejsc w grupach</w:t>
            </w:r>
          </w:p>
        </w:tc>
        <w:tc>
          <w:tcPr>
            <w:tcW w:w="581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rsidR="002D6A5B" w:rsidRPr="00D917EA" w:rsidRDefault="002D6A5B"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2D6A5B" w:rsidRPr="00D917EA" w:rsidRDefault="002D6A5B" w:rsidP="00D917EA">
            <w:pPr>
              <w:pStyle w:val="WW-Domylnie"/>
              <w:spacing w:after="0" w:line="240" w:lineRule="auto"/>
              <w:jc w:val="both"/>
              <w:rPr>
                <w:rFonts w:ascii="Times" w:hAnsi="Times" w:cs="Times New Roman"/>
              </w:rPr>
            </w:pPr>
            <w:r w:rsidRPr="00D917EA">
              <w:rPr>
                <w:rFonts w:ascii="Times" w:hAnsi="Times" w:cs="Times New Roman"/>
              </w:rPr>
              <w:t>Maksymalna liczba studentów: 90</w:t>
            </w:r>
          </w:p>
        </w:tc>
      </w:tr>
      <w:tr w:rsidR="002D6A5B" w:rsidRPr="00D917EA" w:rsidTr="007512F6">
        <w:tc>
          <w:tcPr>
            <w:tcW w:w="3147" w:type="dxa"/>
            <w:tcBorders>
              <w:top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Terminy i miejsca odbywania zajęć</w:t>
            </w:r>
          </w:p>
        </w:tc>
        <w:tc>
          <w:tcPr>
            <w:tcW w:w="5819" w:type="dxa"/>
            <w:tcBorders>
              <w:top w:val="single" w:sz="4" w:space="0" w:color="00000A"/>
              <w:left w:val="single" w:sz="4" w:space="0" w:color="00000A"/>
              <w:bottom w:val="single" w:sz="4" w:space="0" w:color="00000A"/>
            </w:tcBorders>
            <w:shd w:val="clear" w:color="auto" w:fill="FFFFFF" w:themeFill="background1"/>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hAnsi="Times" w:cs="Times New Roman"/>
                <w:iCs/>
              </w:rPr>
            </w:pPr>
            <w:r w:rsidRPr="00D917EA">
              <w:rPr>
                <w:rFonts w:ascii="Times" w:hAnsi="Times"/>
                <w:bCs/>
                <w:iCs/>
              </w:rPr>
              <w:t xml:space="preserve">Sale wykładowe Collegium Medium im. L. Rydygiera </w:t>
            </w:r>
            <w:r w:rsidRPr="00D917EA">
              <w:rPr>
                <w:rFonts w:ascii="Times" w:hAnsi="Times"/>
                <w:bCs/>
                <w:iCs/>
              </w:rPr>
              <w:br/>
              <w:t>w Bydgoszczy Uniwersytetu Mikołaja Kopernika w Toruniu w terminach podawanych przez Dział Dydaktyki.</w:t>
            </w:r>
          </w:p>
        </w:tc>
      </w:tr>
      <w:tr w:rsidR="002D6A5B" w:rsidRPr="00D917EA" w:rsidTr="007512F6">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Liczba godzin zajęć prowadzonych z wykorzystaniem metod i technik kształcenia na odległość</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hAnsi="Times" w:cs="Times New Roman"/>
                <w:iCs/>
              </w:rPr>
            </w:pPr>
            <w:r w:rsidRPr="00D917EA">
              <w:rPr>
                <w:rFonts w:ascii="Times" w:hAnsi="Times" w:cs="Times New Roman"/>
                <w:iCs/>
              </w:rPr>
              <w:t>Brak.</w:t>
            </w:r>
          </w:p>
        </w:tc>
      </w:tr>
      <w:tr w:rsidR="002D6A5B" w:rsidRPr="00D917EA" w:rsidTr="007512F6">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Strona www przedmiotu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hAnsi="Times" w:cs="Times New Roman"/>
                <w:iCs/>
              </w:rPr>
            </w:pPr>
            <w:r w:rsidRPr="00D917EA">
              <w:rPr>
                <w:rFonts w:ascii="Times" w:hAnsi="Times" w:cs="Times New Roman"/>
                <w:iCs/>
              </w:rPr>
              <w:t>Brak</w:t>
            </w:r>
            <w:r w:rsidR="004D436B" w:rsidRPr="00D917EA">
              <w:rPr>
                <w:rFonts w:ascii="Times" w:hAnsi="Times" w:cs="Times New Roman"/>
                <w:iCs/>
              </w:rPr>
              <w:t>.</w:t>
            </w:r>
          </w:p>
        </w:tc>
      </w:tr>
      <w:tr w:rsidR="002D6A5B" w:rsidRPr="00D917EA" w:rsidTr="007512F6">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Efekty kształcenia, zdefiniowane dla danej formy zajęć w ramach przedmiotu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Wykład student zna i rozumie:</w:t>
            </w:r>
          </w:p>
          <w:p w:rsidR="002D6A5B" w:rsidRPr="00D917EA" w:rsidRDefault="002D6A5B" w:rsidP="00D917EA">
            <w:pPr>
              <w:suppressAutoHyphens/>
              <w:spacing w:after="0" w:line="240" w:lineRule="auto"/>
              <w:jc w:val="both"/>
              <w:rPr>
                <w:rFonts w:ascii="Times" w:eastAsia="SimSun" w:hAnsi="Times" w:cs="Times New Roman"/>
              </w:rPr>
            </w:pPr>
            <w:r w:rsidRPr="00D917EA">
              <w:rPr>
                <w:rFonts w:ascii="Times" w:eastAsia="SimSun" w:hAnsi="Times" w:cs="Times New Roman"/>
              </w:rPr>
              <w:t>W1: molekularne mechanizmy regulujące wchłanianie, dystrybucję i magazynowanie żelaza.</w:t>
            </w:r>
          </w:p>
          <w:p w:rsidR="002D6A5B" w:rsidRPr="00D917EA" w:rsidRDefault="002D6A5B" w:rsidP="00D917EA">
            <w:pPr>
              <w:suppressAutoHyphens/>
              <w:spacing w:after="0" w:line="240" w:lineRule="auto"/>
              <w:jc w:val="both"/>
              <w:rPr>
                <w:rFonts w:ascii="Times" w:eastAsia="SimSun" w:hAnsi="Times" w:cs="Times New Roman"/>
              </w:rPr>
            </w:pPr>
            <w:r w:rsidRPr="00D917EA">
              <w:rPr>
                <w:rFonts w:ascii="Times" w:eastAsia="SimSun" w:hAnsi="Times" w:cs="Times New Roman"/>
              </w:rPr>
              <w:t>W2: patomechanizm i konsekwencje kliniczne niedoboru i nadmiaru żelaza.</w:t>
            </w:r>
          </w:p>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Wykład student potrafi:</w:t>
            </w:r>
          </w:p>
          <w:p w:rsidR="002D6A5B" w:rsidRPr="00D917EA" w:rsidRDefault="002D6A5B" w:rsidP="00D917EA">
            <w:pPr>
              <w:suppressAutoHyphens/>
              <w:spacing w:after="0" w:line="240" w:lineRule="auto"/>
              <w:jc w:val="both"/>
              <w:rPr>
                <w:rFonts w:ascii="Times" w:eastAsia="SimSun" w:hAnsi="Times" w:cs="Times New Roman"/>
              </w:rPr>
            </w:pPr>
            <w:r w:rsidRPr="00D917EA">
              <w:rPr>
                <w:rFonts w:ascii="Times" w:eastAsia="SimSun" w:hAnsi="Times" w:cs="Times New Roman"/>
              </w:rPr>
              <w:t xml:space="preserve">U1: opisywać metabolizm żelaza w stanie fizjologii i </w:t>
            </w:r>
            <w:r w:rsidRPr="00D917EA">
              <w:rPr>
                <w:rFonts w:ascii="Times" w:eastAsia="SimSun" w:hAnsi="Times" w:cs="Times New Roman"/>
              </w:rPr>
              <w:lastRenderedPageBreak/>
              <w:t>wybranych patologiach.</w:t>
            </w:r>
          </w:p>
          <w:p w:rsidR="002D6A5B" w:rsidRPr="00D917EA" w:rsidRDefault="002D6A5B" w:rsidP="00D917EA">
            <w:pPr>
              <w:suppressAutoHyphens/>
              <w:spacing w:after="0" w:line="240" w:lineRule="auto"/>
              <w:jc w:val="both"/>
              <w:rPr>
                <w:rFonts w:ascii="Times" w:eastAsia="SimSun" w:hAnsi="Times" w:cs="Times New Roman"/>
              </w:rPr>
            </w:pPr>
            <w:r w:rsidRPr="00D917EA">
              <w:rPr>
                <w:rFonts w:ascii="Times" w:eastAsia="SimSun" w:hAnsi="Times" w:cs="Times New Roman"/>
              </w:rPr>
              <w:t>U2: wiązać zmiany w metabolizmie żelaza na poziomie komórkowym i tkankowym z objawami klinicznymi chorób.</w:t>
            </w:r>
          </w:p>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Wykład student gotów jest do:</w:t>
            </w:r>
          </w:p>
          <w:p w:rsidR="002D6A5B" w:rsidRPr="00D917EA" w:rsidRDefault="002D6A5B" w:rsidP="00D917EA">
            <w:pPr>
              <w:suppressAutoHyphens/>
              <w:spacing w:after="0" w:line="240" w:lineRule="auto"/>
              <w:jc w:val="both"/>
              <w:rPr>
                <w:rFonts w:ascii="Times" w:eastAsia="SimSun" w:hAnsi="Times" w:cs="Times New Roman"/>
              </w:rPr>
            </w:pPr>
            <w:r w:rsidRPr="00D917EA">
              <w:rPr>
                <w:rFonts w:ascii="Times" w:eastAsia="SimSun" w:hAnsi="Times" w:cs="Times New Roman"/>
              </w:rPr>
              <w:t>K1: ciągłego doskonalenia umiejętności zawodowych.</w:t>
            </w:r>
          </w:p>
        </w:tc>
      </w:tr>
      <w:tr w:rsidR="002D6A5B" w:rsidRPr="00D917EA" w:rsidTr="007512F6">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b/>
              </w:rPr>
            </w:pPr>
          </w:p>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Metody i kryteria oceniania danej formy zajęć w ramach przedmiotu</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2D6A5B" w:rsidRPr="00D917EA" w:rsidRDefault="002D6A5B" w:rsidP="00D917EA">
            <w:pPr>
              <w:spacing w:after="0" w:line="240" w:lineRule="auto"/>
              <w:ind w:right="105"/>
              <w:jc w:val="both"/>
              <w:rPr>
                <w:rFonts w:ascii="Times" w:hAnsi="Times" w:cs="Times New Roman"/>
              </w:rPr>
            </w:pPr>
            <w:r w:rsidRPr="00D917EA">
              <w:rPr>
                <w:rFonts w:ascii="Times" w:hAnsi="Times" w:cs="Times New Roman"/>
              </w:rPr>
              <w:t>Warunkiem dopuszczenia do zaliczenia pisemnego jest obecność na wszystkich wykładach.</w:t>
            </w:r>
          </w:p>
          <w:p w:rsidR="002D6A5B" w:rsidRPr="00D917EA" w:rsidRDefault="002D6A5B" w:rsidP="00D917EA">
            <w:pPr>
              <w:spacing w:after="0" w:line="240" w:lineRule="auto"/>
              <w:jc w:val="both"/>
              <w:rPr>
                <w:rFonts w:ascii="Times" w:hAnsi="Times" w:cs="Times New Roman"/>
              </w:rPr>
            </w:pPr>
            <w:r w:rsidRPr="00D917EA">
              <w:rPr>
                <w:rFonts w:ascii="Times" w:hAnsi="Times" w:cs="Times New Roman"/>
              </w:rPr>
              <w:t>Zaliczenie pisemne (W1, W2, U1, U2, K1): 3 pytania opisowe opartych wyłącznie o treść wykładów. Czas trwania: 45 minut. </w:t>
            </w:r>
          </w:p>
          <w:p w:rsidR="002D6A5B" w:rsidRPr="00D917EA" w:rsidRDefault="002D6A5B" w:rsidP="00D917EA">
            <w:pPr>
              <w:spacing w:after="0" w:line="240" w:lineRule="auto"/>
              <w:ind w:right="105"/>
              <w:jc w:val="both"/>
              <w:rPr>
                <w:rFonts w:ascii="Times" w:hAnsi="Times" w:cs="Times New Roman"/>
              </w:rPr>
            </w:pPr>
            <w:r w:rsidRPr="00D917EA">
              <w:rPr>
                <w:rFonts w:ascii="Times" w:hAnsi="Times" w:cs="Times New Roman"/>
              </w:rPr>
              <w:t>Uzyskane punkty z zaliczenia pisemnego przelicza się według następującej skali: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810"/>
            </w:tblGrid>
            <w:tr w:rsidR="002D6A5B" w:rsidRPr="00D917EA" w:rsidTr="007512F6">
              <w:trPr>
                <w:jc w:val="center"/>
              </w:trPr>
              <w:tc>
                <w:tcPr>
                  <w:tcW w:w="2869" w:type="dxa"/>
                  <w:vAlign w:val="center"/>
                </w:tcPr>
                <w:p w:rsidR="002D6A5B" w:rsidRPr="00D917EA" w:rsidRDefault="002D6A5B" w:rsidP="00D917EA">
                  <w:pPr>
                    <w:spacing w:after="0" w:line="240" w:lineRule="auto"/>
                    <w:jc w:val="both"/>
                    <w:rPr>
                      <w:rFonts w:ascii="Times" w:hAnsi="Times" w:cs="Times New Roman"/>
                      <w:color w:val="222222"/>
                    </w:rPr>
                  </w:pPr>
                  <w:r w:rsidRPr="00D917EA">
                    <w:rPr>
                      <w:rFonts w:ascii="Times" w:hAnsi="Times" w:cs="Times New Roman"/>
                      <w:color w:val="222222"/>
                    </w:rPr>
                    <w:t>Procent punktów</w:t>
                  </w:r>
                </w:p>
              </w:tc>
              <w:tc>
                <w:tcPr>
                  <w:tcW w:w="2869" w:type="dxa"/>
                  <w:vAlign w:val="center"/>
                </w:tcPr>
                <w:p w:rsidR="002D6A5B" w:rsidRPr="00D917EA" w:rsidRDefault="002D6A5B" w:rsidP="00D917EA">
                  <w:pPr>
                    <w:spacing w:after="0" w:line="240" w:lineRule="auto"/>
                    <w:jc w:val="both"/>
                    <w:rPr>
                      <w:rFonts w:ascii="Times" w:hAnsi="Times" w:cs="Times New Roman"/>
                      <w:color w:val="222222"/>
                    </w:rPr>
                  </w:pPr>
                  <w:r w:rsidRPr="00D917EA">
                    <w:rPr>
                      <w:rFonts w:ascii="Times" w:hAnsi="Times" w:cs="Times New Roman"/>
                      <w:color w:val="222222"/>
                    </w:rPr>
                    <w:t>Ocena</w:t>
                  </w:r>
                </w:p>
              </w:tc>
            </w:tr>
            <w:tr w:rsidR="002D6A5B" w:rsidRPr="00D917EA" w:rsidTr="007512F6">
              <w:trPr>
                <w:jc w:val="center"/>
              </w:trPr>
              <w:tc>
                <w:tcPr>
                  <w:tcW w:w="2869" w:type="dxa"/>
                  <w:vAlign w:val="center"/>
                </w:tcPr>
                <w:p w:rsidR="002D6A5B" w:rsidRPr="00D917EA" w:rsidRDefault="002D6A5B" w:rsidP="00D917EA">
                  <w:pPr>
                    <w:spacing w:after="0" w:line="240" w:lineRule="auto"/>
                    <w:jc w:val="both"/>
                    <w:rPr>
                      <w:rFonts w:ascii="Times" w:hAnsi="Times" w:cs="Times New Roman"/>
                      <w:color w:val="222222"/>
                    </w:rPr>
                  </w:pPr>
                  <w:r w:rsidRPr="00D917EA">
                    <w:rPr>
                      <w:rFonts w:ascii="Times" w:hAnsi="Times" w:cs="Times New Roman"/>
                      <w:color w:val="222222"/>
                    </w:rPr>
                    <w:t>92 – 100 %</w:t>
                  </w:r>
                </w:p>
              </w:tc>
              <w:tc>
                <w:tcPr>
                  <w:tcW w:w="2869" w:type="dxa"/>
                  <w:vAlign w:val="center"/>
                </w:tcPr>
                <w:p w:rsidR="002D6A5B" w:rsidRPr="00D917EA" w:rsidRDefault="002D6A5B" w:rsidP="00D917EA">
                  <w:pPr>
                    <w:spacing w:after="0" w:line="240" w:lineRule="auto"/>
                    <w:jc w:val="both"/>
                    <w:rPr>
                      <w:rFonts w:ascii="Times" w:hAnsi="Times" w:cs="Times New Roman"/>
                      <w:color w:val="222222"/>
                    </w:rPr>
                  </w:pPr>
                  <w:r w:rsidRPr="00D917EA">
                    <w:rPr>
                      <w:rFonts w:ascii="Times" w:hAnsi="Times" w:cs="Times New Roman"/>
                      <w:color w:val="222222"/>
                    </w:rPr>
                    <w:t>Bardzo dobry (5,0)</w:t>
                  </w:r>
                </w:p>
              </w:tc>
            </w:tr>
            <w:tr w:rsidR="002D6A5B" w:rsidRPr="00D917EA" w:rsidTr="007512F6">
              <w:trPr>
                <w:jc w:val="center"/>
              </w:trPr>
              <w:tc>
                <w:tcPr>
                  <w:tcW w:w="2869" w:type="dxa"/>
                  <w:vAlign w:val="center"/>
                </w:tcPr>
                <w:p w:rsidR="002D6A5B" w:rsidRPr="00D917EA" w:rsidRDefault="002D6A5B" w:rsidP="00D917EA">
                  <w:pPr>
                    <w:spacing w:after="0" w:line="240" w:lineRule="auto"/>
                    <w:jc w:val="both"/>
                    <w:rPr>
                      <w:rFonts w:ascii="Times" w:hAnsi="Times" w:cs="Times New Roman"/>
                      <w:color w:val="222222"/>
                    </w:rPr>
                  </w:pPr>
                  <w:r w:rsidRPr="00D917EA">
                    <w:rPr>
                      <w:rFonts w:ascii="Times" w:hAnsi="Times" w:cs="Times New Roman"/>
                      <w:color w:val="222222"/>
                    </w:rPr>
                    <w:t>84 – 91 %</w:t>
                  </w:r>
                </w:p>
              </w:tc>
              <w:tc>
                <w:tcPr>
                  <w:tcW w:w="2869" w:type="dxa"/>
                  <w:vAlign w:val="center"/>
                </w:tcPr>
                <w:p w:rsidR="002D6A5B" w:rsidRPr="00D917EA" w:rsidRDefault="002D6A5B" w:rsidP="00D917EA">
                  <w:pPr>
                    <w:spacing w:after="0" w:line="240" w:lineRule="auto"/>
                    <w:jc w:val="both"/>
                    <w:rPr>
                      <w:rFonts w:ascii="Times" w:hAnsi="Times" w:cs="Times New Roman"/>
                      <w:color w:val="222222"/>
                    </w:rPr>
                  </w:pPr>
                  <w:r w:rsidRPr="00D917EA">
                    <w:rPr>
                      <w:rFonts w:ascii="Times" w:hAnsi="Times" w:cs="Times New Roman"/>
                      <w:color w:val="222222"/>
                    </w:rPr>
                    <w:t>Dobry plus (4,5)</w:t>
                  </w:r>
                </w:p>
              </w:tc>
            </w:tr>
            <w:tr w:rsidR="002D6A5B" w:rsidRPr="00D917EA" w:rsidTr="007512F6">
              <w:trPr>
                <w:jc w:val="center"/>
              </w:trPr>
              <w:tc>
                <w:tcPr>
                  <w:tcW w:w="2869" w:type="dxa"/>
                  <w:vAlign w:val="center"/>
                </w:tcPr>
                <w:p w:rsidR="002D6A5B" w:rsidRPr="00D917EA" w:rsidRDefault="002D6A5B" w:rsidP="00D917EA">
                  <w:pPr>
                    <w:spacing w:after="0" w:line="240" w:lineRule="auto"/>
                    <w:jc w:val="both"/>
                    <w:rPr>
                      <w:rFonts w:ascii="Times" w:hAnsi="Times" w:cs="Times New Roman"/>
                      <w:color w:val="222222"/>
                    </w:rPr>
                  </w:pPr>
                  <w:r w:rsidRPr="00D917EA">
                    <w:rPr>
                      <w:rFonts w:ascii="Times" w:hAnsi="Times" w:cs="Times New Roman"/>
                      <w:color w:val="222222"/>
                    </w:rPr>
                    <w:t>76 – 83 %</w:t>
                  </w:r>
                </w:p>
              </w:tc>
              <w:tc>
                <w:tcPr>
                  <w:tcW w:w="2869" w:type="dxa"/>
                  <w:vAlign w:val="center"/>
                </w:tcPr>
                <w:p w:rsidR="002D6A5B" w:rsidRPr="00D917EA" w:rsidRDefault="002D6A5B" w:rsidP="00D917EA">
                  <w:pPr>
                    <w:spacing w:after="0" w:line="240" w:lineRule="auto"/>
                    <w:jc w:val="both"/>
                    <w:rPr>
                      <w:rFonts w:ascii="Times" w:hAnsi="Times" w:cs="Times New Roman"/>
                      <w:color w:val="222222"/>
                    </w:rPr>
                  </w:pPr>
                  <w:r w:rsidRPr="00D917EA">
                    <w:rPr>
                      <w:rFonts w:ascii="Times" w:hAnsi="Times" w:cs="Times New Roman"/>
                      <w:color w:val="222222"/>
                    </w:rPr>
                    <w:t>Dobry (4,0)</w:t>
                  </w:r>
                </w:p>
              </w:tc>
            </w:tr>
            <w:tr w:rsidR="002D6A5B" w:rsidRPr="00D917EA" w:rsidTr="007512F6">
              <w:trPr>
                <w:jc w:val="center"/>
              </w:trPr>
              <w:tc>
                <w:tcPr>
                  <w:tcW w:w="2869" w:type="dxa"/>
                  <w:vAlign w:val="center"/>
                </w:tcPr>
                <w:p w:rsidR="002D6A5B" w:rsidRPr="00D917EA" w:rsidRDefault="002D6A5B" w:rsidP="00D917EA">
                  <w:pPr>
                    <w:spacing w:after="0" w:line="240" w:lineRule="auto"/>
                    <w:jc w:val="both"/>
                    <w:rPr>
                      <w:rFonts w:ascii="Times" w:hAnsi="Times" w:cs="Times New Roman"/>
                      <w:color w:val="222222"/>
                    </w:rPr>
                  </w:pPr>
                  <w:r w:rsidRPr="00D917EA">
                    <w:rPr>
                      <w:rFonts w:ascii="Times" w:hAnsi="Times" w:cs="Times New Roman"/>
                      <w:color w:val="222222"/>
                    </w:rPr>
                    <w:t>68 – 75 %</w:t>
                  </w:r>
                </w:p>
              </w:tc>
              <w:tc>
                <w:tcPr>
                  <w:tcW w:w="2869" w:type="dxa"/>
                  <w:vAlign w:val="center"/>
                </w:tcPr>
                <w:p w:rsidR="002D6A5B" w:rsidRPr="00D917EA" w:rsidRDefault="002D6A5B" w:rsidP="00D917EA">
                  <w:pPr>
                    <w:spacing w:after="0" w:line="240" w:lineRule="auto"/>
                    <w:jc w:val="both"/>
                    <w:rPr>
                      <w:rFonts w:ascii="Times" w:hAnsi="Times" w:cs="Times New Roman"/>
                      <w:color w:val="222222"/>
                    </w:rPr>
                  </w:pPr>
                  <w:r w:rsidRPr="00D917EA">
                    <w:rPr>
                      <w:rFonts w:ascii="Times" w:hAnsi="Times" w:cs="Times New Roman"/>
                      <w:color w:val="222222"/>
                    </w:rPr>
                    <w:t>Dostateczny plus (3,5)</w:t>
                  </w:r>
                </w:p>
              </w:tc>
            </w:tr>
            <w:tr w:rsidR="002D6A5B" w:rsidRPr="00D917EA" w:rsidTr="007512F6">
              <w:trPr>
                <w:jc w:val="center"/>
              </w:trPr>
              <w:tc>
                <w:tcPr>
                  <w:tcW w:w="2869" w:type="dxa"/>
                  <w:vAlign w:val="center"/>
                </w:tcPr>
                <w:p w:rsidR="002D6A5B" w:rsidRPr="00D917EA" w:rsidRDefault="002D6A5B" w:rsidP="00D917EA">
                  <w:pPr>
                    <w:spacing w:after="0" w:line="240" w:lineRule="auto"/>
                    <w:jc w:val="both"/>
                    <w:rPr>
                      <w:rFonts w:ascii="Times" w:hAnsi="Times" w:cs="Times New Roman"/>
                      <w:color w:val="222222"/>
                    </w:rPr>
                  </w:pPr>
                  <w:r w:rsidRPr="00D917EA">
                    <w:rPr>
                      <w:rFonts w:ascii="Times" w:hAnsi="Times" w:cs="Times New Roman"/>
                      <w:color w:val="222222"/>
                    </w:rPr>
                    <w:t>56 - 67 %</w:t>
                  </w:r>
                </w:p>
              </w:tc>
              <w:tc>
                <w:tcPr>
                  <w:tcW w:w="2869" w:type="dxa"/>
                  <w:vAlign w:val="center"/>
                </w:tcPr>
                <w:p w:rsidR="002D6A5B" w:rsidRPr="00D917EA" w:rsidRDefault="002D6A5B" w:rsidP="00D917EA">
                  <w:pPr>
                    <w:spacing w:after="0" w:line="240" w:lineRule="auto"/>
                    <w:jc w:val="both"/>
                    <w:rPr>
                      <w:rFonts w:ascii="Times" w:hAnsi="Times" w:cs="Times New Roman"/>
                      <w:color w:val="222222"/>
                    </w:rPr>
                  </w:pPr>
                  <w:r w:rsidRPr="00D917EA">
                    <w:rPr>
                      <w:rFonts w:ascii="Times" w:hAnsi="Times" w:cs="Times New Roman"/>
                      <w:color w:val="222222"/>
                    </w:rPr>
                    <w:t>Dostateczny (3,0)</w:t>
                  </w:r>
                </w:p>
              </w:tc>
            </w:tr>
            <w:tr w:rsidR="002D6A5B" w:rsidRPr="00D917EA" w:rsidTr="007512F6">
              <w:trPr>
                <w:jc w:val="center"/>
              </w:trPr>
              <w:tc>
                <w:tcPr>
                  <w:tcW w:w="2869" w:type="dxa"/>
                  <w:vAlign w:val="center"/>
                </w:tcPr>
                <w:p w:rsidR="002D6A5B" w:rsidRPr="00D917EA" w:rsidRDefault="002D6A5B" w:rsidP="00D917EA">
                  <w:pPr>
                    <w:spacing w:after="0" w:line="240" w:lineRule="auto"/>
                    <w:jc w:val="both"/>
                    <w:rPr>
                      <w:rFonts w:ascii="Times" w:hAnsi="Times" w:cs="Times New Roman"/>
                      <w:color w:val="222222"/>
                    </w:rPr>
                  </w:pPr>
                  <w:r w:rsidRPr="00D917EA">
                    <w:rPr>
                      <w:rFonts w:ascii="Times" w:hAnsi="Times" w:cs="Times New Roman"/>
                      <w:color w:val="222222"/>
                    </w:rPr>
                    <w:t>0 – 55 %</w:t>
                  </w:r>
                </w:p>
              </w:tc>
              <w:tc>
                <w:tcPr>
                  <w:tcW w:w="2869" w:type="dxa"/>
                  <w:vAlign w:val="center"/>
                </w:tcPr>
                <w:p w:rsidR="002D6A5B" w:rsidRPr="00D917EA" w:rsidRDefault="002D6A5B" w:rsidP="00D917EA">
                  <w:pPr>
                    <w:spacing w:after="0" w:line="240" w:lineRule="auto"/>
                    <w:jc w:val="both"/>
                    <w:rPr>
                      <w:rFonts w:ascii="Times" w:hAnsi="Times" w:cs="Times New Roman"/>
                      <w:color w:val="222222"/>
                    </w:rPr>
                  </w:pPr>
                  <w:r w:rsidRPr="00D917EA">
                    <w:rPr>
                      <w:rFonts w:ascii="Times" w:hAnsi="Times" w:cs="Times New Roman"/>
                      <w:color w:val="222222"/>
                    </w:rPr>
                    <w:t>Niedostateczny (2,0)</w:t>
                  </w:r>
                </w:p>
              </w:tc>
            </w:tr>
          </w:tbl>
          <w:p w:rsidR="002D6A5B" w:rsidRPr="00D917EA" w:rsidRDefault="002D6A5B" w:rsidP="00D917EA">
            <w:pPr>
              <w:suppressAutoHyphens/>
              <w:spacing w:after="0" w:line="240" w:lineRule="auto"/>
              <w:jc w:val="both"/>
              <w:rPr>
                <w:rFonts w:ascii="Times" w:eastAsia="SimSun" w:hAnsi="Times" w:cs="Times New Roman"/>
                <w:color w:val="222222"/>
              </w:rPr>
            </w:pPr>
          </w:p>
        </w:tc>
      </w:tr>
      <w:tr w:rsidR="002D6A5B" w:rsidRPr="00D917EA" w:rsidTr="007512F6">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Zakres tematów</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2D6A5B" w:rsidRPr="00D917EA" w:rsidRDefault="002D6A5B" w:rsidP="00D917EA">
            <w:pPr>
              <w:spacing w:after="0" w:line="240" w:lineRule="auto"/>
              <w:contextualSpacing/>
              <w:jc w:val="both"/>
              <w:rPr>
                <w:rFonts w:ascii="Times" w:hAnsi="Times" w:cs="Times New Roman"/>
                <w:b/>
              </w:rPr>
            </w:pPr>
            <w:r w:rsidRPr="00D917EA">
              <w:rPr>
                <w:rFonts w:ascii="Times" w:hAnsi="Times" w:cs="Times New Roman"/>
                <w:b/>
              </w:rPr>
              <w:t>Tematy wykładów:</w:t>
            </w:r>
          </w:p>
          <w:p w:rsidR="002D6A5B" w:rsidRPr="00D917EA" w:rsidRDefault="002D6A5B" w:rsidP="00D917EA">
            <w:pPr>
              <w:spacing w:after="0" w:line="240" w:lineRule="auto"/>
              <w:contextualSpacing/>
              <w:jc w:val="both"/>
              <w:rPr>
                <w:rFonts w:ascii="Times" w:hAnsi="Times" w:cs="Times New Roman"/>
              </w:rPr>
            </w:pPr>
            <w:r w:rsidRPr="00D917EA">
              <w:rPr>
                <w:rFonts w:ascii="Times" w:hAnsi="Times" w:cs="Times New Roman"/>
              </w:rPr>
              <w:t>1. Rola żelaza w organizmie człowieka.</w:t>
            </w:r>
          </w:p>
          <w:p w:rsidR="002D6A5B" w:rsidRPr="00D917EA" w:rsidRDefault="002D6A5B" w:rsidP="00D917EA">
            <w:pPr>
              <w:spacing w:after="0" w:line="240" w:lineRule="auto"/>
              <w:contextualSpacing/>
              <w:jc w:val="both"/>
              <w:rPr>
                <w:rFonts w:ascii="Times" w:hAnsi="Times" w:cs="Times New Roman"/>
              </w:rPr>
            </w:pPr>
            <w:r w:rsidRPr="00D917EA">
              <w:rPr>
                <w:rFonts w:ascii="Times" w:hAnsi="Times" w:cs="Times New Roman"/>
              </w:rPr>
              <w:t>2. Białka zawierające żelazo i ich rola fizjologiczna.</w:t>
            </w:r>
          </w:p>
          <w:p w:rsidR="002D6A5B" w:rsidRPr="00D917EA" w:rsidRDefault="002D6A5B" w:rsidP="00D917EA">
            <w:pPr>
              <w:spacing w:after="0" w:line="240" w:lineRule="auto"/>
              <w:contextualSpacing/>
              <w:jc w:val="both"/>
              <w:rPr>
                <w:rFonts w:ascii="Times" w:hAnsi="Times" w:cs="Times New Roman"/>
              </w:rPr>
            </w:pPr>
            <w:r w:rsidRPr="00D917EA">
              <w:rPr>
                <w:rFonts w:ascii="Times" w:hAnsi="Times" w:cs="Times New Roman"/>
              </w:rPr>
              <w:t xml:space="preserve">3. Źródła żelaza w diecie. </w:t>
            </w:r>
          </w:p>
          <w:p w:rsidR="002D6A5B" w:rsidRPr="00D917EA" w:rsidRDefault="002D6A5B" w:rsidP="00D917EA">
            <w:pPr>
              <w:spacing w:after="0" w:line="240" w:lineRule="auto"/>
              <w:contextualSpacing/>
              <w:jc w:val="both"/>
              <w:rPr>
                <w:rFonts w:ascii="Times" w:hAnsi="Times" w:cs="Times New Roman"/>
              </w:rPr>
            </w:pPr>
            <w:r w:rsidRPr="00D917EA">
              <w:rPr>
                <w:rFonts w:ascii="Times" w:hAnsi="Times" w:cs="Times New Roman"/>
              </w:rPr>
              <w:t>4. Toksyczność żelaza. Żelazo niezwiązane z transferyną.</w:t>
            </w:r>
          </w:p>
          <w:p w:rsidR="002D6A5B" w:rsidRPr="00D917EA" w:rsidRDefault="002D6A5B" w:rsidP="00D917EA">
            <w:pPr>
              <w:spacing w:after="0" w:line="240" w:lineRule="auto"/>
              <w:contextualSpacing/>
              <w:jc w:val="both"/>
              <w:rPr>
                <w:rFonts w:ascii="Times" w:hAnsi="Times" w:cs="Times New Roman"/>
              </w:rPr>
            </w:pPr>
            <w:r w:rsidRPr="00D917EA">
              <w:rPr>
                <w:rFonts w:ascii="Times" w:hAnsi="Times" w:cs="Times New Roman"/>
              </w:rPr>
              <w:t xml:space="preserve">5. Ferrytyna – budowa i funkcje. Choroby przebiegające z hipo- </w:t>
            </w:r>
          </w:p>
          <w:p w:rsidR="002D6A5B" w:rsidRPr="00D917EA" w:rsidRDefault="002D6A5B" w:rsidP="00D917EA">
            <w:pPr>
              <w:spacing w:after="0" w:line="240" w:lineRule="auto"/>
              <w:contextualSpacing/>
              <w:jc w:val="both"/>
              <w:rPr>
                <w:rFonts w:ascii="Times" w:hAnsi="Times" w:cs="Times New Roman"/>
              </w:rPr>
            </w:pPr>
            <w:r w:rsidRPr="00D917EA">
              <w:rPr>
                <w:rFonts w:ascii="Times" w:hAnsi="Times" w:cs="Times New Roman"/>
              </w:rPr>
              <w:t>i hiperferrytynemią.</w:t>
            </w:r>
          </w:p>
          <w:p w:rsidR="002D6A5B" w:rsidRPr="00D917EA" w:rsidRDefault="002D6A5B" w:rsidP="00D917EA">
            <w:pPr>
              <w:spacing w:after="0" w:line="240" w:lineRule="auto"/>
              <w:contextualSpacing/>
              <w:jc w:val="both"/>
              <w:rPr>
                <w:rFonts w:ascii="Times" w:hAnsi="Times" w:cs="Times New Roman"/>
              </w:rPr>
            </w:pPr>
            <w:r w:rsidRPr="00D917EA">
              <w:rPr>
                <w:rFonts w:ascii="Times" w:hAnsi="Times" w:cs="Times New Roman"/>
              </w:rPr>
              <w:t>6. Tranferyna i jej receptory – budowa i funkcje.</w:t>
            </w:r>
          </w:p>
          <w:p w:rsidR="002D6A5B" w:rsidRPr="00D917EA" w:rsidRDefault="002D6A5B" w:rsidP="00D917EA">
            <w:pPr>
              <w:spacing w:after="0" w:line="240" w:lineRule="auto"/>
              <w:contextualSpacing/>
              <w:jc w:val="both"/>
              <w:rPr>
                <w:rFonts w:ascii="Times" w:hAnsi="Times" w:cs="Times New Roman"/>
              </w:rPr>
            </w:pPr>
            <w:r w:rsidRPr="00D917EA">
              <w:rPr>
                <w:rFonts w:ascii="Times" w:hAnsi="Times" w:cs="Times New Roman"/>
              </w:rPr>
              <w:t>7. Inne kluczowe białka metabolizmu żelaza (IRPs, HFE, DMT-1).</w:t>
            </w:r>
          </w:p>
          <w:p w:rsidR="002D6A5B" w:rsidRPr="00D917EA" w:rsidRDefault="002D6A5B" w:rsidP="00D917EA">
            <w:pPr>
              <w:spacing w:after="0" w:line="240" w:lineRule="auto"/>
              <w:contextualSpacing/>
              <w:jc w:val="both"/>
              <w:rPr>
                <w:rFonts w:ascii="Times" w:hAnsi="Times" w:cs="Times New Roman"/>
              </w:rPr>
            </w:pPr>
            <w:r w:rsidRPr="00D917EA">
              <w:rPr>
                <w:rFonts w:ascii="Times" w:hAnsi="Times" w:cs="Times New Roman"/>
              </w:rPr>
              <w:t xml:space="preserve">8. Hepcydyna – historia badań. Rola biologiczna. Metody analityczne służące do oznaczania stężenia hepcydyny </w:t>
            </w:r>
            <w:r w:rsidRPr="00D917EA">
              <w:rPr>
                <w:rFonts w:ascii="Times" w:hAnsi="Times" w:cs="Times New Roman"/>
              </w:rPr>
              <w:br/>
              <w:t>w materiale biologicznym.</w:t>
            </w:r>
          </w:p>
          <w:p w:rsidR="002D6A5B" w:rsidRPr="00D917EA" w:rsidRDefault="002D6A5B" w:rsidP="00D917EA">
            <w:pPr>
              <w:spacing w:after="0" w:line="240" w:lineRule="auto"/>
              <w:contextualSpacing/>
              <w:jc w:val="both"/>
              <w:rPr>
                <w:rFonts w:ascii="Times" w:hAnsi="Times" w:cs="Times New Roman"/>
              </w:rPr>
            </w:pPr>
            <w:r w:rsidRPr="00D917EA">
              <w:rPr>
                <w:rFonts w:ascii="Times" w:hAnsi="Times" w:cs="Times New Roman"/>
              </w:rPr>
              <w:t>9. Molekularne mechanizmy kontrolujące syntezę hepcydyny.</w:t>
            </w:r>
          </w:p>
          <w:p w:rsidR="002D6A5B" w:rsidRPr="00D917EA" w:rsidRDefault="002D6A5B" w:rsidP="00D917EA">
            <w:pPr>
              <w:spacing w:after="0" w:line="240" w:lineRule="auto"/>
              <w:contextualSpacing/>
              <w:jc w:val="both"/>
              <w:rPr>
                <w:rFonts w:ascii="Times" w:hAnsi="Times" w:cs="Times New Roman"/>
              </w:rPr>
            </w:pPr>
            <w:r w:rsidRPr="00D917EA">
              <w:rPr>
                <w:rFonts w:ascii="Times" w:hAnsi="Times" w:cs="Times New Roman"/>
              </w:rPr>
              <w:t>10. Regulacja wchłaniania, magazynowania i uwalniania żelaza.</w:t>
            </w:r>
          </w:p>
        </w:tc>
      </w:tr>
      <w:tr w:rsidR="002D6A5B" w:rsidRPr="00D917EA" w:rsidTr="007512F6">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Metody dydaktyczne</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2D6A5B" w:rsidRPr="00D917EA" w:rsidRDefault="002D6A5B"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2D6A5B" w:rsidRPr="00D917EA" w:rsidRDefault="002D6A5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2D6A5B" w:rsidRPr="00D917EA" w:rsidRDefault="002D6A5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2D6A5B" w:rsidRPr="00D917EA" w:rsidRDefault="002D6A5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2D6A5B" w:rsidRPr="00D917EA" w:rsidRDefault="002D6A5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2D6A5B" w:rsidRPr="00D917EA" w:rsidRDefault="002D6A5B" w:rsidP="00D917EA">
            <w:pPr>
              <w:autoSpaceDE w:val="0"/>
              <w:autoSpaceDN w:val="0"/>
              <w:adjustRightInd w:val="0"/>
              <w:spacing w:after="0" w:line="240" w:lineRule="auto"/>
              <w:jc w:val="both"/>
              <w:rPr>
                <w:rFonts w:ascii="Times" w:hAnsi="Times" w:cs="Times New Roman"/>
              </w:rPr>
            </w:pPr>
          </w:p>
          <w:p w:rsidR="002D6A5B" w:rsidRPr="00D917EA" w:rsidRDefault="002D6A5B" w:rsidP="00D917EA">
            <w:pPr>
              <w:pStyle w:val="Domylnie"/>
              <w:spacing w:after="0"/>
              <w:jc w:val="both"/>
              <w:rPr>
                <w:rFonts w:ascii="Times" w:hAnsi="Times" w:cs="Times New Roman"/>
                <w:b/>
              </w:rPr>
            </w:pPr>
            <w:r w:rsidRPr="00D917EA">
              <w:rPr>
                <w:rFonts w:ascii="Times" w:hAnsi="Times" w:cs="Times New Roman"/>
                <w:b/>
              </w:rPr>
              <w:t>Laboratoria:</w:t>
            </w:r>
          </w:p>
          <w:p w:rsidR="002D6A5B" w:rsidRPr="00D917EA" w:rsidRDefault="002D6A5B" w:rsidP="00D917EA">
            <w:pPr>
              <w:pStyle w:val="Domylnie"/>
              <w:spacing w:after="0"/>
              <w:jc w:val="both"/>
              <w:rPr>
                <w:rFonts w:ascii="Times" w:hAnsi="Times" w:cs="Times New Roman"/>
              </w:rPr>
            </w:pPr>
            <w:r w:rsidRPr="00D917EA">
              <w:rPr>
                <w:rFonts w:ascii="Times" w:hAnsi="Times" w:cs="Times New Roman"/>
              </w:rPr>
              <w:t>- nie dotyczy.</w:t>
            </w:r>
          </w:p>
          <w:p w:rsidR="004D436B" w:rsidRPr="00D917EA" w:rsidRDefault="004D436B" w:rsidP="00D917EA">
            <w:pPr>
              <w:pStyle w:val="Domylnie"/>
              <w:spacing w:after="0"/>
              <w:jc w:val="both"/>
              <w:rPr>
                <w:rFonts w:ascii="Times" w:hAnsi="Times" w:cs="Times New Roman"/>
              </w:rPr>
            </w:pPr>
          </w:p>
          <w:p w:rsidR="002D6A5B" w:rsidRPr="00D917EA" w:rsidRDefault="002D6A5B" w:rsidP="00D917EA">
            <w:pPr>
              <w:pStyle w:val="Domylnie"/>
              <w:spacing w:after="0"/>
              <w:jc w:val="both"/>
              <w:rPr>
                <w:rFonts w:ascii="Times" w:hAnsi="Times" w:cs="Times New Roman"/>
                <w:b/>
              </w:rPr>
            </w:pPr>
            <w:r w:rsidRPr="00D917EA">
              <w:rPr>
                <w:rFonts w:ascii="Times" w:hAnsi="Times" w:cs="Times New Roman"/>
                <w:b/>
              </w:rPr>
              <w:t>Seminaria:</w:t>
            </w:r>
          </w:p>
          <w:p w:rsidR="002D6A5B" w:rsidRPr="00D917EA" w:rsidRDefault="002D6A5B" w:rsidP="00D917EA">
            <w:pPr>
              <w:spacing w:after="0" w:line="240" w:lineRule="auto"/>
              <w:ind w:right="105"/>
              <w:jc w:val="both"/>
              <w:rPr>
                <w:rFonts w:ascii="Times" w:hAnsi="Times" w:cs="Times New Roman"/>
              </w:rPr>
            </w:pPr>
            <w:r w:rsidRPr="00D917EA">
              <w:rPr>
                <w:rFonts w:ascii="Times" w:hAnsi="Times" w:cs="Times New Roman"/>
              </w:rPr>
              <w:t>- nie dotyczy.</w:t>
            </w:r>
          </w:p>
        </w:tc>
      </w:tr>
      <w:tr w:rsidR="002D6A5B" w:rsidRPr="00D917EA" w:rsidTr="007512F6">
        <w:tc>
          <w:tcPr>
            <w:tcW w:w="314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D6A5B" w:rsidRPr="00D917EA" w:rsidRDefault="002D6A5B" w:rsidP="00D917EA">
            <w:pPr>
              <w:suppressAutoHyphens/>
              <w:spacing w:after="0" w:line="240" w:lineRule="auto"/>
              <w:jc w:val="both"/>
              <w:rPr>
                <w:rFonts w:ascii="Times" w:eastAsia="SimSun" w:hAnsi="Times" w:cs="Times New Roman"/>
                <w:b/>
              </w:rPr>
            </w:pPr>
            <w:r w:rsidRPr="00D917EA">
              <w:rPr>
                <w:rFonts w:ascii="Times" w:eastAsia="SimSun" w:hAnsi="Times" w:cs="Times New Roman"/>
                <w:b/>
              </w:rPr>
              <w:t>Literatura</w:t>
            </w:r>
          </w:p>
        </w:tc>
        <w:tc>
          <w:tcPr>
            <w:tcW w:w="581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2D6A5B" w:rsidRPr="00D917EA" w:rsidRDefault="002D6A5B" w:rsidP="00D917EA">
            <w:pPr>
              <w:spacing w:after="0" w:line="240" w:lineRule="auto"/>
              <w:ind w:right="102"/>
              <w:jc w:val="both"/>
              <w:rPr>
                <w:rFonts w:ascii="Times" w:hAnsi="Times" w:cs="Times New Roman"/>
                <w:b/>
              </w:rPr>
            </w:pPr>
            <w:r w:rsidRPr="00D917EA">
              <w:rPr>
                <w:rFonts w:ascii="Times" w:hAnsi="Times" w:cs="Times New Roman"/>
                <w:b/>
              </w:rPr>
              <w:t>Literatura obowiązkowa:</w:t>
            </w:r>
          </w:p>
          <w:p w:rsidR="002D6A5B" w:rsidRPr="00D917EA" w:rsidRDefault="002D6A5B" w:rsidP="00D917EA">
            <w:pPr>
              <w:spacing w:after="0" w:line="240" w:lineRule="auto"/>
              <w:ind w:right="102"/>
              <w:jc w:val="both"/>
              <w:rPr>
                <w:rFonts w:ascii="Times" w:hAnsi="Times" w:cs="Times New Roman"/>
              </w:rPr>
            </w:pPr>
            <w:r w:rsidRPr="00D917EA">
              <w:rPr>
                <w:rFonts w:ascii="Times" w:hAnsi="Times" w:cs="Times New Roman"/>
              </w:rPr>
              <w:t>1. Stanisław Maj: Niedokrwistości. PZWL, Warszawa, 2017.</w:t>
            </w:r>
          </w:p>
          <w:p w:rsidR="002D6A5B" w:rsidRPr="00D917EA" w:rsidRDefault="002D6A5B" w:rsidP="00D917EA">
            <w:pPr>
              <w:tabs>
                <w:tab w:val="center" w:pos="3024"/>
              </w:tabs>
              <w:spacing w:after="0" w:line="240" w:lineRule="auto"/>
              <w:ind w:right="102"/>
              <w:jc w:val="both"/>
              <w:rPr>
                <w:rFonts w:ascii="Times" w:hAnsi="Times" w:cs="Times New Roman"/>
              </w:rPr>
            </w:pPr>
            <w:r w:rsidRPr="00D917EA">
              <w:rPr>
                <w:rFonts w:ascii="Times" w:hAnsi="Times" w:cs="Times New Roman"/>
              </w:rPr>
              <w:t>Literatura uzupełniająca:</w:t>
            </w:r>
            <w:r w:rsidRPr="00D917EA">
              <w:rPr>
                <w:rFonts w:ascii="Times" w:hAnsi="Times" w:cs="Times New Roman"/>
              </w:rPr>
              <w:tab/>
            </w:r>
          </w:p>
          <w:p w:rsidR="002D6A5B" w:rsidRPr="00D917EA" w:rsidRDefault="002D6A5B" w:rsidP="00D917EA">
            <w:pPr>
              <w:spacing w:after="0" w:line="240" w:lineRule="auto"/>
              <w:jc w:val="both"/>
              <w:rPr>
                <w:rFonts w:ascii="Times" w:hAnsi="Times" w:cs="Times New Roman"/>
              </w:rPr>
            </w:pPr>
            <w:r w:rsidRPr="00D917EA">
              <w:rPr>
                <w:rFonts w:ascii="Times" w:hAnsi="Times" w:cs="Times New Roman"/>
              </w:rPr>
              <w:t xml:space="preserve">2. Renate Huch, Roland Schaefer: Niedobór żelaza </w:t>
            </w:r>
            <w:r w:rsidRPr="00D917EA">
              <w:rPr>
                <w:rFonts w:ascii="Times" w:hAnsi="Times" w:cs="Times New Roman"/>
              </w:rPr>
              <w:br/>
              <w:t>i niedokrwistość z niedoboru żelaza. MedPharm, Wrocław, 2008.</w:t>
            </w:r>
          </w:p>
        </w:tc>
      </w:tr>
    </w:tbl>
    <w:p w:rsidR="007512F6" w:rsidRPr="00D917EA" w:rsidRDefault="007512F6" w:rsidP="00D917EA">
      <w:pPr>
        <w:spacing w:after="0" w:line="240" w:lineRule="auto"/>
        <w:ind w:right="4489"/>
        <w:jc w:val="both"/>
        <w:rPr>
          <w:rFonts w:ascii="Times" w:hAnsi="Times" w:cs="Times New Roman"/>
          <w:b/>
        </w:rPr>
        <w:sectPr w:rsidR="007512F6" w:rsidRPr="00D917EA" w:rsidSect="00B520EA">
          <w:pgSz w:w="11906" w:h="16838"/>
          <w:pgMar w:top="1417" w:right="1558" w:bottom="1417" w:left="1417" w:header="708" w:footer="708" w:gutter="0"/>
          <w:cols w:space="708"/>
          <w:docGrid w:linePitch="360"/>
        </w:sectPr>
      </w:pPr>
    </w:p>
    <w:p w:rsidR="00766D7D" w:rsidRPr="00D917EA" w:rsidRDefault="00766D7D" w:rsidP="00D917EA">
      <w:pPr>
        <w:pStyle w:val="Nagwek1"/>
        <w:spacing w:line="240" w:lineRule="auto"/>
        <w:jc w:val="both"/>
        <w:rPr>
          <w:rFonts w:cs="Times New Roman"/>
          <w:szCs w:val="22"/>
          <w:u w:val="single"/>
        </w:rPr>
      </w:pPr>
      <w:bookmarkStart w:id="41" w:name="_Toc435613827"/>
      <w:r w:rsidRPr="00D917EA">
        <w:rPr>
          <w:rFonts w:cs="Times New Roman"/>
          <w:szCs w:val="22"/>
          <w:u w:val="single"/>
        </w:rPr>
        <w:lastRenderedPageBreak/>
        <w:t>17. Kolumnowa chromatografia cieczowa w badaniach biomedycznych</w:t>
      </w:r>
      <w:bookmarkEnd w:id="41"/>
    </w:p>
    <w:p w:rsidR="00766D7D" w:rsidRPr="00D917EA" w:rsidRDefault="00766D7D" w:rsidP="00D917EA">
      <w:pPr>
        <w:spacing w:after="0" w:line="240" w:lineRule="auto"/>
        <w:contextualSpacing/>
        <w:jc w:val="both"/>
        <w:rPr>
          <w:rFonts w:ascii="Times" w:hAnsi="Times" w:cs="Times New Roman"/>
          <w:b/>
        </w:rPr>
      </w:pPr>
    </w:p>
    <w:p w:rsidR="007512F6" w:rsidRPr="00D917EA" w:rsidRDefault="007512F6" w:rsidP="00D917EA">
      <w:pPr>
        <w:spacing w:after="0" w:line="240" w:lineRule="auto"/>
        <w:contextualSpacing/>
        <w:jc w:val="both"/>
        <w:rPr>
          <w:rFonts w:ascii="Times" w:hAnsi="Times" w:cs="Times New Roman"/>
          <w:b/>
        </w:rPr>
      </w:pPr>
    </w:p>
    <w:p w:rsidR="007512F6" w:rsidRPr="00D917EA" w:rsidRDefault="00077277" w:rsidP="00D917EA">
      <w:pPr>
        <w:pStyle w:val="Domylnie"/>
        <w:tabs>
          <w:tab w:val="left" w:pos="4536"/>
        </w:tabs>
        <w:spacing w:after="0" w:line="240" w:lineRule="auto"/>
        <w:jc w:val="both"/>
        <w:rPr>
          <w:rFonts w:ascii="Times" w:hAnsi="Times" w:cs="Times New Roman"/>
          <w:b/>
        </w:rPr>
      </w:pPr>
      <w:r w:rsidRPr="00D917EA">
        <w:rPr>
          <w:rFonts w:ascii="Times" w:hAnsi="Times" w:cs="Times New Roman"/>
          <w:b/>
        </w:rPr>
        <w:t xml:space="preserve">A) </w:t>
      </w:r>
      <w:r w:rsidR="007512F6" w:rsidRPr="00D917EA">
        <w:rPr>
          <w:rFonts w:ascii="Times" w:hAnsi="Times" w:cs="Times New Roman"/>
          <w:b/>
          <w:bCs/>
          <w:lang w:eastAsia="pl-PL"/>
        </w:rPr>
        <w:t xml:space="preserve">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271"/>
        <w:gridCol w:w="5778"/>
      </w:tblGrid>
      <w:tr w:rsidR="007512F6" w:rsidRPr="00D917EA"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rPr>
            </w:pPr>
          </w:p>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b/>
                <w:bCs/>
                <w:lang w:eastAsia="pl-PL"/>
              </w:rPr>
              <w:t>Nazwa pola</w:t>
            </w:r>
          </w:p>
          <w:p w:rsidR="007512F6" w:rsidRPr="00D917EA" w:rsidRDefault="007512F6" w:rsidP="00D917EA">
            <w:pPr>
              <w:pStyle w:val="Domylnie"/>
              <w:spacing w:after="0" w:line="240" w:lineRule="auto"/>
              <w:jc w:val="both"/>
              <w:rPr>
                <w:rFonts w:ascii="Times" w:hAnsi="Times" w:cs="Times New Roman"/>
              </w:rPr>
            </w:pP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rPr>
            </w:pPr>
          </w:p>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b/>
                <w:bCs/>
                <w:lang w:eastAsia="pl-PL"/>
              </w:rPr>
              <w:t>Komentarz</w:t>
            </w:r>
          </w:p>
        </w:tc>
      </w:tr>
      <w:tr w:rsidR="007512F6" w:rsidRPr="00A8526C" w:rsidTr="004D436B">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Nazwa przedmiotu (w języku polskim oraz angielskim)</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512F6" w:rsidRPr="00D917EA" w:rsidRDefault="007512F6" w:rsidP="00D917EA">
            <w:pPr>
              <w:spacing w:after="0" w:line="240" w:lineRule="auto"/>
              <w:jc w:val="center"/>
              <w:rPr>
                <w:rFonts w:ascii="Times" w:hAnsi="Times" w:cs="Times New Roman"/>
                <w:b/>
              </w:rPr>
            </w:pPr>
            <w:r w:rsidRPr="00D917EA">
              <w:rPr>
                <w:rFonts w:ascii="Times" w:hAnsi="Times" w:cs="Times New Roman"/>
                <w:b/>
              </w:rPr>
              <w:t>Kolumnowa chromatografia cieczowa w badaniach biomedycznych</w:t>
            </w:r>
          </w:p>
          <w:p w:rsidR="007512F6" w:rsidRPr="00D917EA" w:rsidRDefault="00255D34" w:rsidP="00D917EA">
            <w:pPr>
              <w:spacing w:after="0" w:line="240" w:lineRule="auto"/>
              <w:jc w:val="center"/>
              <w:rPr>
                <w:rFonts w:ascii="Times" w:hAnsi="Times" w:cs="Times New Roman"/>
                <w:b/>
                <w:lang w:val="en-US"/>
              </w:rPr>
            </w:pPr>
            <w:r w:rsidRPr="00D917EA">
              <w:rPr>
                <w:rFonts w:ascii="Times" w:hAnsi="Times" w:cs="Times New Roman"/>
                <w:b/>
                <w:lang w:val="en-US"/>
              </w:rPr>
              <w:t>(</w:t>
            </w:r>
            <w:r w:rsidR="007512F6" w:rsidRPr="00D917EA">
              <w:rPr>
                <w:rFonts w:ascii="Times" w:hAnsi="Times" w:cs="Times New Roman"/>
                <w:b/>
                <w:lang w:val="en-US"/>
              </w:rPr>
              <w:t>Column liquid chromatography in biomedical research</w:t>
            </w:r>
            <w:r w:rsidRPr="00D917EA">
              <w:rPr>
                <w:rFonts w:ascii="Times" w:hAnsi="Times" w:cs="Times New Roman"/>
                <w:b/>
                <w:lang w:val="en-US"/>
              </w:rPr>
              <w:t>)</w:t>
            </w:r>
          </w:p>
        </w:tc>
      </w:tr>
      <w:tr w:rsidR="007512F6" w:rsidRPr="00D917EA" w:rsidTr="004D436B">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Jednostka oferująca przedmiot</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55D34" w:rsidRPr="00D917EA" w:rsidRDefault="00255D34" w:rsidP="00D917EA">
            <w:pPr>
              <w:spacing w:after="0" w:line="240" w:lineRule="auto"/>
              <w:ind w:left="1440" w:hanging="1264"/>
              <w:contextualSpacing/>
              <w:jc w:val="center"/>
              <w:rPr>
                <w:rFonts w:ascii="Times" w:hAnsi="Times" w:cs="Times New Roman"/>
                <w:b/>
                <w:bCs/>
              </w:rPr>
            </w:pPr>
            <w:r w:rsidRPr="00D917EA">
              <w:rPr>
                <w:rFonts w:ascii="Times" w:hAnsi="Times" w:cs="Times New Roman"/>
                <w:b/>
                <w:bCs/>
              </w:rPr>
              <w:t>Wydział Farmaceutyczny</w:t>
            </w:r>
          </w:p>
          <w:p w:rsidR="007512F6" w:rsidRPr="00D917EA" w:rsidRDefault="007512F6" w:rsidP="00D917EA">
            <w:pPr>
              <w:spacing w:after="0" w:line="240" w:lineRule="auto"/>
              <w:ind w:left="1440" w:hanging="1264"/>
              <w:contextualSpacing/>
              <w:jc w:val="center"/>
              <w:rPr>
                <w:rFonts w:ascii="Times" w:hAnsi="Times" w:cs="Times New Roman"/>
                <w:b/>
                <w:bCs/>
              </w:rPr>
            </w:pPr>
            <w:r w:rsidRPr="00D917EA">
              <w:rPr>
                <w:rFonts w:ascii="Times" w:hAnsi="Times" w:cs="Times New Roman"/>
                <w:b/>
                <w:bCs/>
              </w:rPr>
              <w:t>Katedra Biochemii Klinicznej</w:t>
            </w:r>
          </w:p>
          <w:p w:rsidR="007512F6" w:rsidRPr="00D917EA" w:rsidRDefault="007512F6" w:rsidP="00D917EA">
            <w:pPr>
              <w:spacing w:after="0" w:line="240" w:lineRule="auto"/>
              <w:ind w:left="1440" w:hanging="1264"/>
              <w:contextualSpacing/>
              <w:jc w:val="center"/>
              <w:rPr>
                <w:rFonts w:ascii="Times" w:hAnsi="Times" w:cs="Times New Roman"/>
                <w:b/>
              </w:rPr>
            </w:pPr>
            <w:r w:rsidRPr="00D917EA">
              <w:rPr>
                <w:rFonts w:ascii="Times" w:hAnsi="Times" w:cs="Times New Roman"/>
                <w:b/>
                <w:bCs/>
              </w:rPr>
              <w:t xml:space="preserve">Collegium </w:t>
            </w:r>
            <w:r w:rsidR="00D917EA">
              <w:rPr>
                <w:rFonts w:ascii="Times" w:hAnsi="Times" w:cs="Times New Roman"/>
                <w:b/>
                <w:bCs/>
              </w:rPr>
              <w:t xml:space="preserve">Medicum im. Ludwika Rydygiera w </w:t>
            </w:r>
            <w:r w:rsidRPr="00D917EA">
              <w:rPr>
                <w:rFonts w:ascii="Times" w:hAnsi="Times" w:cs="Times New Roman"/>
                <w:b/>
                <w:bCs/>
              </w:rPr>
              <w:t>Bydgoszczy</w:t>
            </w:r>
            <w:r w:rsidR="00D917EA">
              <w:rPr>
                <w:rFonts w:ascii="Times" w:hAnsi="Times" w:cs="Times New Roman"/>
                <w:b/>
                <w:bCs/>
              </w:rPr>
              <w:t xml:space="preserve"> </w:t>
            </w:r>
            <w:r w:rsidR="00D917EA">
              <w:rPr>
                <w:rFonts w:ascii="Times" w:eastAsia="Times New Roman" w:hAnsi="Times" w:cs="Times New Roman"/>
                <w:b/>
                <w:bCs/>
                <w:lang w:eastAsia="pl-PL"/>
              </w:rPr>
              <w:t xml:space="preserve">Uniwersytet Mikołaj </w:t>
            </w:r>
            <w:r w:rsidRPr="00D917EA">
              <w:rPr>
                <w:rFonts w:ascii="Times" w:eastAsia="Times New Roman" w:hAnsi="Times" w:cs="Times New Roman"/>
                <w:b/>
                <w:bCs/>
                <w:lang w:eastAsia="pl-PL"/>
              </w:rPr>
              <w:t>Kopernika w Toruniu</w:t>
            </w:r>
          </w:p>
        </w:tc>
      </w:tr>
      <w:tr w:rsidR="007512F6" w:rsidRPr="00D917EA" w:rsidTr="004D436B">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Jednostka, dla której przedmiot jest oferowany</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center"/>
              <w:rPr>
                <w:rFonts w:ascii="Times" w:eastAsia="Times New Roman" w:hAnsi="Times" w:cs="Times New Roman"/>
                <w:b/>
                <w:iCs/>
              </w:rPr>
            </w:pPr>
            <w:r w:rsidRPr="00D917EA">
              <w:rPr>
                <w:rFonts w:ascii="Times" w:eastAsia="Times New Roman" w:hAnsi="Times" w:cs="Times New Roman"/>
                <w:b/>
                <w:iCs/>
              </w:rPr>
              <w:t>Wydział Farmaceutyczny</w:t>
            </w:r>
          </w:p>
          <w:p w:rsidR="007512F6" w:rsidRPr="00D917EA" w:rsidRDefault="007512F6" w:rsidP="00D917EA">
            <w:pPr>
              <w:spacing w:after="0" w:line="240" w:lineRule="auto"/>
              <w:jc w:val="center"/>
              <w:rPr>
                <w:rFonts w:ascii="Times" w:hAnsi="Times" w:cs="Times New Roman"/>
                <w:b/>
                <w:iCs/>
              </w:rPr>
            </w:pPr>
            <w:r w:rsidRPr="00D917EA">
              <w:rPr>
                <w:rFonts w:ascii="Times" w:hAnsi="Times" w:cs="Times New Roman"/>
                <w:b/>
              </w:rPr>
              <w:t>Kierunek studiów: analityka medyczna</w:t>
            </w:r>
          </w:p>
        </w:tc>
      </w:tr>
      <w:tr w:rsidR="007512F6" w:rsidRPr="00D917EA" w:rsidTr="004D436B">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Kod przedmiotu </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512F6" w:rsidRPr="00D917EA" w:rsidRDefault="00255D34" w:rsidP="00D917EA">
            <w:pPr>
              <w:pStyle w:val="Domylnie"/>
              <w:spacing w:after="0" w:line="240" w:lineRule="auto"/>
              <w:jc w:val="center"/>
              <w:rPr>
                <w:rFonts w:ascii="Times" w:hAnsi="Times" w:cs="Times New Roman"/>
                <w:b/>
              </w:rPr>
            </w:pPr>
            <w:r w:rsidRPr="00D917EA">
              <w:rPr>
                <w:rFonts w:ascii="Times" w:hAnsi="Times" w:cs="Times New Roman"/>
                <w:b/>
              </w:rPr>
              <w:t>1704-A-ZF61-SJ</w:t>
            </w:r>
          </w:p>
        </w:tc>
      </w:tr>
      <w:tr w:rsidR="007512F6" w:rsidRPr="00D917EA" w:rsidTr="004D436B">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rPr>
              <w:t xml:space="preserve">Kod ISCED </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512F6" w:rsidRPr="00D917EA" w:rsidRDefault="00255D34" w:rsidP="00D917EA">
            <w:pPr>
              <w:pStyle w:val="Domylnie"/>
              <w:spacing w:after="0" w:line="240" w:lineRule="auto"/>
              <w:jc w:val="center"/>
              <w:rPr>
                <w:rFonts w:ascii="Times" w:hAnsi="Times" w:cs="Times New Roman"/>
                <w:b/>
              </w:rPr>
            </w:pPr>
            <w:r w:rsidRPr="00D917EA">
              <w:rPr>
                <w:rFonts w:ascii="Times" w:hAnsi="Times" w:cs="Times New Roman"/>
                <w:b/>
              </w:rPr>
              <w:t>0914</w:t>
            </w:r>
          </w:p>
        </w:tc>
      </w:tr>
      <w:tr w:rsidR="007512F6" w:rsidRPr="00D917EA" w:rsidTr="004D436B">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Liczba punktów ECTS</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center"/>
              <w:rPr>
                <w:rFonts w:ascii="Times" w:hAnsi="Times" w:cs="Times New Roman"/>
                <w:b/>
              </w:rPr>
            </w:pPr>
            <w:r w:rsidRPr="00D917EA">
              <w:rPr>
                <w:rFonts w:ascii="Times" w:hAnsi="Times" w:cs="Times New Roman"/>
                <w:b/>
              </w:rPr>
              <w:t>1</w:t>
            </w:r>
          </w:p>
        </w:tc>
      </w:tr>
      <w:tr w:rsidR="007512F6" w:rsidRPr="00D917EA" w:rsidTr="004D436B">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Sposób zaliczenia</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center"/>
              <w:rPr>
                <w:rFonts w:ascii="Times" w:hAnsi="Times" w:cs="Times New Roman"/>
                <w:b/>
              </w:rPr>
            </w:pPr>
            <w:r w:rsidRPr="00D917EA">
              <w:rPr>
                <w:rFonts w:ascii="Times" w:hAnsi="Times" w:cs="Times New Roman"/>
                <w:b/>
              </w:rPr>
              <w:t>zaliczenie na ocenę</w:t>
            </w:r>
          </w:p>
        </w:tc>
      </w:tr>
      <w:tr w:rsidR="007512F6" w:rsidRPr="00D917EA" w:rsidTr="004D436B">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Język wykładowy</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512F6" w:rsidRPr="00D917EA" w:rsidRDefault="00D21C51" w:rsidP="00D917EA">
            <w:pPr>
              <w:pStyle w:val="Domylnie"/>
              <w:spacing w:after="0" w:line="240" w:lineRule="auto"/>
              <w:jc w:val="center"/>
              <w:rPr>
                <w:rFonts w:ascii="Times" w:hAnsi="Times" w:cs="Times New Roman"/>
                <w:b/>
              </w:rPr>
            </w:pPr>
            <w:r w:rsidRPr="00D917EA">
              <w:rPr>
                <w:rFonts w:ascii="Times" w:hAnsi="Times" w:cs="Times New Roman"/>
                <w:b/>
                <w:bCs/>
              </w:rPr>
              <w:t>J</w:t>
            </w:r>
            <w:r w:rsidRPr="00D917EA">
              <w:rPr>
                <w:rFonts w:ascii="Times" w:eastAsia="Calibri" w:hAnsi="Times" w:cs="Times New Roman"/>
                <w:b/>
                <w:bCs/>
              </w:rPr>
              <w:t>ęzyk polski</w:t>
            </w:r>
          </w:p>
        </w:tc>
      </w:tr>
      <w:tr w:rsidR="007512F6" w:rsidRPr="00D917EA" w:rsidTr="004D436B">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Określenie, czy przedmiot może być wielokrotnie zaliczany</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512F6" w:rsidRPr="00D917EA" w:rsidRDefault="00D21C51" w:rsidP="00D917EA">
            <w:pPr>
              <w:pStyle w:val="Domylnie"/>
              <w:spacing w:after="0" w:line="240" w:lineRule="auto"/>
              <w:jc w:val="center"/>
              <w:rPr>
                <w:rFonts w:ascii="Times" w:hAnsi="Times" w:cs="Times New Roman"/>
                <w:b/>
              </w:rPr>
            </w:pPr>
            <w:r w:rsidRPr="00D917EA">
              <w:rPr>
                <w:rFonts w:ascii="Times" w:hAnsi="Times" w:cs="Times New Roman"/>
                <w:b/>
              </w:rPr>
              <w:t>N</w:t>
            </w:r>
            <w:r w:rsidR="007512F6" w:rsidRPr="00D917EA">
              <w:rPr>
                <w:rFonts w:ascii="Times" w:hAnsi="Times" w:cs="Times New Roman"/>
                <w:b/>
              </w:rPr>
              <w:t>ie</w:t>
            </w:r>
          </w:p>
        </w:tc>
      </w:tr>
      <w:tr w:rsidR="007512F6" w:rsidRPr="00D917EA" w:rsidTr="004D436B">
        <w:tc>
          <w:tcPr>
            <w:tcW w:w="32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Przynależność przedmiotu do grupy przedmiotów </w:t>
            </w:r>
          </w:p>
        </w:tc>
        <w:tc>
          <w:tcPr>
            <w:tcW w:w="577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512F6" w:rsidRPr="00D917EA" w:rsidRDefault="003C6AA5" w:rsidP="00D917EA">
            <w:pPr>
              <w:pStyle w:val="Akapitzlist10"/>
              <w:suppressAutoHyphens w:val="0"/>
              <w:spacing w:after="0" w:line="240" w:lineRule="auto"/>
              <w:contextualSpacing/>
              <w:jc w:val="center"/>
              <w:rPr>
                <w:rFonts w:ascii="Times" w:hAnsi="Times" w:cs="Times New Roman"/>
                <w:b/>
              </w:rPr>
            </w:pPr>
            <w:r w:rsidRPr="00D917EA">
              <w:rPr>
                <w:rFonts w:ascii="Times" w:hAnsi="Times" w:cs="Times New Roman"/>
                <w:b/>
              </w:rPr>
              <w:t>Przedmiot do wyboru</w:t>
            </w:r>
          </w:p>
        </w:tc>
      </w:tr>
      <w:tr w:rsidR="007512F6" w:rsidRPr="00D917EA"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Całkowity nakład pracy studenta/słuchacza studiów podyplomowych/uczestnika kursów dokształcających</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rsidR="00C91CD8" w:rsidRPr="00D917EA" w:rsidRDefault="00C91CD8"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C91CD8" w:rsidRPr="00D917EA" w:rsidRDefault="00C91CD8"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C91CD8" w:rsidRPr="00D917EA" w:rsidRDefault="00C91CD8" w:rsidP="00D917E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godzina</w:t>
            </w:r>
            <w:r w:rsidRPr="00D917EA">
              <w:rPr>
                <w:rFonts w:ascii="Times" w:hAnsi="Times"/>
              </w:rPr>
              <w:t>.</w:t>
            </w:r>
          </w:p>
          <w:p w:rsidR="00C91CD8" w:rsidRPr="00D917EA" w:rsidRDefault="00C91CD8" w:rsidP="00D917EA">
            <w:pPr>
              <w:spacing w:after="0" w:line="240" w:lineRule="auto"/>
              <w:jc w:val="both"/>
              <w:rPr>
                <w:rFonts w:ascii="Times" w:hAnsi="Times"/>
              </w:rPr>
            </w:pPr>
            <w:r w:rsidRPr="00D917EA">
              <w:rPr>
                <w:rFonts w:ascii="Times" w:hAnsi="Times" w:cs="Times New Roman"/>
                <w:iCs/>
              </w:rPr>
              <w:t xml:space="preserve">- przeprowadzenie zaliczenia: </w:t>
            </w:r>
            <w:r w:rsidRPr="00D917EA">
              <w:rPr>
                <w:rFonts w:ascii="Times" w:hAnsi="Times"/>
                <w:b/>
              </w:rPr>
              <w:t>1 godzina</w:t>
            </w:r>
            <w:r w:rsidRPr="00D917EA">
              <w:rPr>
                <w:rFonts w:ascii="Times" w:hAnsi="Times"/>
              </w:rPr>
              <w:t>.</w:t>
            </w:r>
          </w:p>
          <w:p w:rsidR="00C91CD8" w:rsidRPr="00D917EA" w:rsidRDefault="00C91CD8" w:rsidP="00D917EA">
            <w:pPr>
              <w:pStyle w:val="Domylnie"/>
              <w:spacing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18 godzin</w:t>
            </w:r>
            <w:r w:rsidRPr="00D917EA">
              <w:rPr>
                <w:rFonts w:ascii="Times" w:hAnsi="Times" w:cs="Times New Roman"/>
                <w:iCs/>
              </w:rPr>
              <w:t xml:space="preserve">, co odpowiada </w:t>
            </w:r>
            <w:r w:rsidRPr="00D917EA">
              <w:rPr>
                <w:rFonts w:ascii="Times" w:hAnsi="Times" w:cs="Times New Roman"/>
                <w:b/>
                <w:iCs/>
              </w:rPr>
              <w:t xml:space="preserve"> 0,72 punktu</w:t>
            </w:r>
            <w:r w:rsidRPr="00D917EA">
              <w:rPr>
                <w:rFonts w:ascii="Times" w:hAnsi="Times" w:cs="Times New Roman"/>
                <w:iCs/>
              </w:rPr>
              <w:t xml:space="preserve">  </w:t>
            </w:r>
            <w:r w:rsidRPr="00D917EA">
              <w:rPr>
                <w:rFonts w:ascii="Times" w:hAnsi="Times" w:cs="Times New Roman"/>
                <w:b/>
                <w:iCs/>
              </w:rPr>
              <w:t>ECTS.</w:t>
            </w:r>
          </w:p>
          <w:p w:rsidR="00C91CD8" w:rsidRPr="00D917EA" w:rsidRDefault="00C91CD8"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C91CD8" w:rsidRPr="00D917EA" w:rsidRDefault="00C91CD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C91CD8" w:rsidRPr="00D917EA" w:rsidRDefault="00C91CD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C91CD8" w:rsidRPr="00D917EA" w:rsidRDefault="00C91CD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C91CD8" w:rsidRPr="00D917EA" w:rsidRDefault="00C91CD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konsultacjach</w:t>
            </w:r>
            <w:r w:rsidRPr="00D917EA">
              <w:rPr>
                <w:rFonts w:ascii="Times" w:hAnsi="Times"/>
              </w:rPr>
              <w:t xml:space="preserve"> z nauczycielem akademickim</w:t>
            </w:r>
            <w:r w:rsidRPr="00D917EA">
              <w:rPr>
                <w:rFonts w:ascii="Times" w:hAnsi="Times" w:cs="Times New Roman"/>
                <w:iCs/>
              </w:rPr>
              <w:t xml:space="preserve">: </w:t>
            </w:r>
            <w:r w:rsidRPr="00D917EA">
              <w:rPr>
                <w:rFonts w:ascii="Times" w:hAnsi="Times" w:cs="Times New Roman"/>
                <w:b/>
                <w:iCs/>
              </w:rPr>
              <w:t>2 godzina</w:t>
            </w:r>
          </w:p>
          <w:p w:rsidR="00C91CD8" w:rsidRPr="00D917EA" w:rsidRDefault="00C91CD8"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czytanie wybranego piśmiennictwa: </w:t>
            </w:r>
            <w:r w:rsidRPr="00D917EA">
              <w:rPr>
                <w:rFonts w:ascii="Times" w:hAnsi="Times" w:cs="Times New Roman"/>
                <w:b/>
                <w:iCs/>
              </w:rPr>
              <w:t>2 godziny</w:t>
            </w:r>
          </w:p>
          <w:p w:rsidR="00C91CD8" w:rsidRPr="00D917EA" w:rsidRDefault="00C91CD8"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zajęć:</w:t>
            </w:r>
            <w:r w:rsidRPr="00D917EA">
              <w:rPr>
                <w:rFonts w:ascii="Times" w:hAnsi="Times" w:cs="Times New Roman"/>
                <w:b/>
                <w:iCs/>
              </w:rPr>
              <w:t xml:space="preserve"> 3 godziny</w:t>
            </w:r>
          </w:p>
          <w:p w:rsidR="00C91CD8" w:rsidRPr="00D917EA" w:rsidRDefault="00C91CD8" w:rsidP="00D917EA">
            <w:pPr>
              <w:spacing w:after="0" w:line="240" w:lineRule="auto"/>
              <w:jc w:val="both"/>
              <w:rPr>
                <w:rFonts w:ascii="Times" w:hAnsi="Times"/>
                <w:b/>
              </w:rPr>
            </w:pPr>
            <w:r w:rsidRPr="00D917EA">
              <w:rPr>
                <w:rFonts w:ascii="Times" w:hAnsi="Times" w:cs="Times New Roman"/>
                <w:iCs/>
              </w:rPr>
              <w:t xml:space="preserve">- </w:t>
            </w:r>
            <w:r w:rsidRPr="00D917EA">
              <w:rPr>
                <w:rFonts w:ascii="Times" w:hAnsi="Times"/>
              </w:rPr>
              <w:t xml:space="preserve">przygotowanie do zaliczenia + zaliczenie pisemne: </w:t>
            </w:r>
            <w:r w:rsidRPr="00D917EA">
              <w:rPr>
                <w:rFonts w:ascii="Times" w:hAnsi="Times" w:cs="Times New Roman"/>
                <w:b/>
              </w:rPr>
              <w:t>3+1=</w:t>
            </w:r>
            <w:r w:rsidRPr="00D917EA">
              <w:rPr>
                <w:rFonts w:ascii="Times" w:hAnsi="Times"/>
                <w:b/>
              </w:rPr>
              <w:t>4 godziny.</w:t>
            </w:r>
          </w:p>
          <w:p w:rsidR="007512F6" w:rsidRPr="00D917EA" w:rsidRDefault="00C91CD8" w:rsidP="00D917EA">
            <w:pPr>
              <w:autoSpaceDE w:val="0"/>
              <w:autoSpaceDN w:val="0"/>
              <w:adjustRightInd w:val="0"/>
              <w:spacing w:after="0" w:line="240" w:lineRule="auto"/>
              <w:jc w:val="both"/>
              <w:rPr>
                <w:rFonts w:ascii="Times" w:hAnsi="Times" w:cs="Times New Roman"/>
                <w:iCs/>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7512F6" w:rsidRPr="00D917EA"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 wiedza</w:t>
            </w:r>
          </w:p>
          <w:p w:rsidR="007512F6" w:rsidRPr="00D917EA" w:rsidRDefault="007512F6" w:rsidP="00D917EA">
            <w:pPr>
              <w:pStyle w:val="Domylnie"/>
              <w:spacing w:after="0" w:line="240" w:lineRule="auto"/>
              <w:jc w:val="both"/>
              <w:rPr>
                <w:rFonts w:ascii="Times" w:hAnsi="Times" w:cs="Times New Roman"/>
                <w:b/>
              </w:rPr>
            </w:pP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rsidR="004D436B" w:rsidRPr="00D917EA" w:rsidRDefault="004D436B" w:rsidP="00D917EA">
            <w:pPr>
              <w:pStyle w:val="Domylnie"/>
              <w:spacing w:after="0" w:line="240" w:lineRule="auto"/>
              <w:jc w:val="both"/>
              <w:rPr>
                <w:rFonts w:ascii="Times" w:eastAsia="Times New Roman" w:hAnsi="Times" w:cs="Times New Roman"/>
                <w:b/>
                <w:iCs/>
              </w:rPr>
            </w:pPr>
            <w:r w:rsidRPr="00D917EA">
              <w:rPr>
                <w:rFonts w:ascii="Times" w:eastAsia="Times New Roman" w:hAnsi="Times" w:cs="Times New Roman"/>
                <w:b/>
                <w:iCs/>
              </w:rPr>
              <w:t>Student zna i rozumie:</w:t>
            </w:r>
          </w:p>
          <w:p w:rsidR="007512F6" w:rsidRPr="00D917EA" w:rsidRDefault="007512F6"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W1: podstawowe terminy z zakresu kolum</w:t>
            </w:r>
            <w:r w:rsidR="00255D34" w:rsidRPr="00D917EA">
              <w:rPr>
                <w:rFonts w:ascii="Times" w:eastAsia="Times New Roman" w:hAnsi="Times" w:cs="Times New Roman"/>
                <w:iCs/>
              </w:rPr>
              <w:t>nowej chromatografii cieczowej.</w:t>
            </w:r>
          </w:p>
          <w:p w:rsidR="007512F6" w:rsidRPr="00D917EA" w:rsidRDefault="007512F6"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W2: podstawowe instrumentarium stosowane w konwencjonalnej i wysokosprawnej chromatografii cieczowej i rozumie zasa</w:t>
            </w:r>
            <w:r w:rsidR="00255D34" w:rsidRPr="00D917EA">
              <w:rPr>
                <w:rFonts w:ascii="Times" w:eastAsia="Times New Roman" w:hAnsi="Times" w:cs="Times New Roman"/>
                <w:iCs/>
              </w:rPr>
              <w:t>dy jego działania.</w:t>
            </w:r>
          </w:p>
          <w:p w:rsidR="007512F6" w:rsidRPr="00D917EA" w:rsidRDefault="007512F6"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W3: procesy rozdziału chromatograficznego w trybie </w:t>
            </w:r>
            <w:r w:rsidRPr="00D917EA">
              <w:rPr>
                <w:rFonts w:ascii="Times" w:eastAsia="Times New Roman" w:hAnsi="Times" w:cs="Times New Roman"/>
                <w:iCs/>
              </w:rPr>
              <w:lastRenderedPageBreak/>
              <w:t xml:space="preserve">chromatografii jonowymiennej, hydrofobowej, podziałowej, powinowactwa </w:t>
            </w:r>
            <w:r w:rsidR="00255D34" w:rsidRPr="00D917EA">
              <w:rPr>
                <w:rFonts w:ascii="Times" w:eastAsia="Times New Roman" w:hAnsi="Times" w:cs="Times New Roman"/>
                <w:iCs/>
              </w:rPr>
              <w:t>i sączenia molekularnego.</w:t>
            </w:r>
          </w:p>
        </w:tc>
      </w:tr>
      <w:tr w:rsidR="007512F6" w:rsidRPr="00D917EA"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Efekty kształcenia – umiejętności</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rsidR="004D436B" w:rsidRPr="00D917EA" w:rsidRDefault="004D436B" w:rsidP="00D917EA">
            <w:pPr>
              <w:spacing w:after="0" w:line="240" w:lineRule="auto"/>
              <w:jc w:val="both"/>
              <w:rPr>
                <w:rFonts w:ascii="Times" w:hAnsi="Times" w:cs="Times New Roman"/>
                <w:b/>
              </w:rPr>
            </w:pPr>
            <w:r w:rsidRPr="00D917EA">
              <w:rPr>
                <w:rFonts w:ascii="Times" w:hAnsi="Times" w:cs="Times New Roman"/>
                <w:b/>
              </w:rPr>
              <w:t>Student potrafi:</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U1: dobrać odpowiedni rodzaj chromatografii do oczyszczanej lub oznaczanej ilościo</w:t>
            </w:r>
            <w:r w:rsidR="00255D34" w:rsidRPr="00D917EA">
              <w:rPr>
                <w:rFonts w:ascii="Times" w:hAnsi="Times" w:cs="Times New Roman"/>
              </w:rPr>
              <w:t>wo grupy związków.</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U2: zaproponować skład zestawu chromatograficznego służącego do realizacji konkretnego zadania preparat</w:t>
            </w:r>
            <w:r w:rsidR="00255D34" w:rsidRPr="00D917EA">
              <w:rPr>
                <w:rFonts w:ascii="Times" w:hAnsi="Times" w:cs="Times New Roman"/>
              </w:rPr>
              <w:t>ywnego lub analitycznego.</w:t>
            </w:r>
          </w:p>
        </w:tc>
      </w:tr>
      <w:tr w:rsidR="007512F6" w:rsidRPr="00D917EA"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 kompetencje społeczne</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rsidR="004D436B" w:rsidRPr="00D917EA" w:rsidRDefault="004D436B" w:rsidP="00D917EA">
            <w:pPr>
              <w:pStyle w:val="Domylnie"/>
              <w:spacing w:after="0" w:line="240" w:lineRule="auto"/>
              <w:jc w:val="both"/>
              <w:rPr>
                <w:rFonts w:ascii="Times" w:hAnsi="Times" w:cs="Times New Roman"/>
                <w:b/>
              </w:rPr>
            </w:pPr>
            <w:r w:rsidRPr="00D917EA">
              <w:rPr>
                <w:rFonts w:ascii="Times" w:hAnsi="Times" w:cs="Times New Roman"/>
                <w:b/>
              </w:rPr>
              <w:t>Student gotów jest do:</w:t>
            </w:r>
          </w:p>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rPr>
              <w:t>K1: samodzielnego poszerzania wiedzy teoretycznej z zakresu chromatografii i dominującą rolę indywidualnej praktyki, jako klucza do efektywnego stosowania tec</w:t>
            </w:r>
            <w:r w:rsidR="00255D34" w:rsidRPr="00D917EA">
              <w:rPr>
                <w:rFonts w:ascii="Times" w:hAnsi="Times" w:cs="Times New Roman"/>
              </w:rPr>
              <w:t>hnik chromatograficznych.</w:t>
            </w:r>
          </w:p>
        </w:tc>
      </w:tr>
      <w:tr w:rsidR="007512F6" w:rsidRPr="00D917EA"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Metody dydaktyczne</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rsidR="004D436B" w:rsidRPr="00D917EA" w:rsidRDefault="004D436B"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4D436B" w:rsidRPr="00D917EA" w:rsidRDefault="004D436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4D436B" w:rsidRPr="00D917EA" w:rsidRDefault="004D436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4D436B" w:rsidRPr="00D917EA" w:rsidRDefault="004D436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4D436B" w:rsidRPr="00D917EA" w:rsidRDefault="004D436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4D436B" w:rsidRPr="00D917EA" w:rsidRDefault="004D436B" w:rsidP="00D917EA">
            <w:pPr>
              <w:autoSpaceDE w:val="0"/>
              <w:autoSpaceDN w:val="0"/>
              <w:adjustRightInd w:val="0"/>
              <w:spacing w:after="0" w:line="240" w:lineRule="auto"/>
              <w:jc w:val="both"/>
              <w:rPr>
                <w:rFonts w:ascii="Times" w:hAnsi="Times" w:cs="Times New Roman"/>
              </w:rPr>
            </w:pPr>
          </w:p>
          <w:p w:rsidR="004D436B" w:rsidRPr="00D917EA" w:rsidRDefault="004D436B" w:rsidP="00D917EA">
            <w:pPr>
              <w:pStyle w:val="Domylnie"/>
              <w:spacing w:after="0"/>
              <w:jc w:val="both"/>
              <w:rPr>
                <w:rFonts w:ascii="Times" w:hAnsi="Times" w:cs="Times New Roman"/>
                <w:b/>
              </w:rPr>
            </w:pPr>
            <w:r w:rsidRPr="00D917EA">
              <w:rPr>
                <w:rFonts w:ascii="Times" w:hAnsi="Times" w:cs="Times New Roman"/>
                <w:b/>
              </w:rPr>
              <w:t>Laboratoria:</w:t>
            </w:r>
          </w:p>
          <w:p w:rsidR="004D436B" w:rsidRPr="00D917EA" w:rsidRDefault="004D436B" w:rsidP="00D917EA">
            <w:pPr>
              <w:pStyle w:val="Domylnie"/>
              <w:spacing w:after="0"/>
              <w:jc w:val="both"/>
              <w:rPr>
                <w:rFonts w:ascii="Times" w:hAnsi="Times" w:cs="Times New Roman"/>
              </w:rPr>
            </w:pPr>
            <w:r w:rsidRPr="00D917EA">
              <w:rPr>
                <w:rFonts w:ascii="Times" w:hAnsi="Times" w:cs="Times New Roman"/>
              </w:rPr>
              <w:t>- nie dotyczy.</w:t>
            </w:r>
          </w:p>
          <w:p w:rsidR="004D436B" w:rsidRPr="00D917EA" w:rsidRDefault="004D436B" w:rsidP="00D917EA">
            <w:pPr>
              <w:pStyle w:val="Domylnie"/>
              <w:spacing w:after="0"/>
              <w:jc w:val="both"/>
              <w:rPr>
                <w:rFonts w:ascii="Times" w:hAnsi="Times" w:cs="Times New Roman"/>
              </w:rPr>
            </w:pPr>
          </w:p>
          <w:p w:rsidR="004D436B" w:rsidRPr="00D917EA" w:rsidRDefault="004D436B" w:rsidP="00D917EA">
            <w:pPr>
              <w:pStyle w:val="Domylnie"/>
              <w:spacing w:after="0"/>
              <w:jc w:val="both"/>
              <w:rPr>
                <w:rFonts w:ascii="Times" w:hAnsi="Times" w:cs="Times New Roman"/>
                <w:b/>
              </w:rPr>
            </w:pPr>
            <w:r w:rsidRPr="00D917EA">
              <w:rPr>
                <w:rFonts w:ascii="Times" w:hAnsi="Times" w:cs="Times New Roman"/>
                <w:b/>
              </w:rPr>
              <w:t>Seminaria:</w:t>
            </w:r>
          </w:p>
          <w:p w:rsidR="007512F6" w:rsidRPr="00D917EA" w:rsidRDefault="004D436B"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nie dotyczy.</w:t>
            </w:r>
          </w:p>
        </w:tc>
      </w:tr>
      <w:tr w:rsidR="007512F6" w:rsidRPr="00D917EA"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Wymagania wstępne</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rPr>
              <w:t>Student powinien posiadać wiedzę i umiejętności zdobyte w ramach przedmiotów: biochemia, chemia nieorganiczna, chemia organiczna, analiza instrumentalna.</w:t>
            </w:r>
          </w:p>
        </w:tc>
      </w:tr>
      <w:tr w:rsidR="007512F6" w:rsidRPr="00D917EA"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Skrócony opis przedmiotu</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rPr>
              <w:t>Celem kształcenia w ramach przedmiotu jest zapoznanie studentów z szerokim wachlarzem metod kolumnowej chromatografii cieczowej i ich zastosowaniem w preparatyce, analizie jakościowej i ilościowej. Szczególny nacisk położony jest na techniczne aspekty zastosowań chromatografii cieczowej oraz ich użyteczność w prowadzeniu badań z zakresu nauk biomedycznych.</w:t>
            </w:r>
          </w:p>
        </w:tc>
      </w:tr>
      <w:tr w:rsidR="007512F6" w:rsidRPr="00D917EA"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Pełny opis przedmiotu</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 xml:space="preserve">Chromatografia cieczowa stanowi potężne i bardzo często używane narzędzie w badaniach biomedycznych. Jako technika separacyjna stanowi ona podstawę różnych metod izolacji biomolekuł np. białek, kwasów nukleinowych, sacharydów, lipidów, tysięcy związków drobnocząsteczkowych, etc. Dzięki metodom chromatograficznym dysponujemy możliwościami wyizolowania obiektu badań biomedycznych z wyjątkowo złożonych mieszanin związków, jakimi są homogenaty tkanek, lizaty komórkowe, płyny fizjologiczne, wydzieliny i wydaliny ustrojowe. W swej najbardziej zaawansowanej technicznie formie, zwanej wysokosprawną chromatografią cieczową, pozawala ona na bardzo precyzyjne oznaczanie ilościowe najróżniejszych chemicznych składników żywych organizmów, a także aktywności licznych enzymów katalizujących większość procesów metabolicznych. Świadomość preparatywnego i analitycznego potencjału licznych odmian chromatografii cieczowej oraz umiejętność ich praktycznego zastosowania stanowi ogromną zaletę pracownika podejmującego samodzielną pracę badawczą. </w:t>
            </w:r>
            <w:r w:rsidRPr="00D917EA">
              <w:rPr>
                <w:rFonts w:ascii="Times" w:hAnsi="Times" w:cs="Times New Roman"/>
              </w:rPr>
              <w:lastRenderedPageBreak/>
              <w:t xml:space="preserve">Zadaniem niniejszego wykładu fakultatywnego jest wprowadzenie słuchaczy w rozległą tematykę praktyki chromatograficznej i wdrożenie do samodzielnych prób stosowania chromatografii podczas realizacji własnych zadań badawczych. </w:t>
            </w:r>
          </w:p>
        </w:tc>
      </w:tr>
      <w:tr w:rsidR="007512F6" w:rsidRPr="00D917EA"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Literatura</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rsidR="004D436B" w:rsidRPr="00D917EA" w:rsidRDefault="004D436B" w:rsidP="00D917EA">
            <w:pPr>
              <w:pStyle w:val="Domylnie"/>
              <w:spacing w:after="0" w:line="240" w:lineRule="auto"/>
              <w:jc w:val="both"/>
              <w:rPr>
                <w:rFonts w:ascii="Times" w:eastAsia="Times New Roman" w:hAnsi="Times" w:cs="Times New Roman"/>
                <w:b/>
                <w:iCs/>
              </w:rPr>
            </w:pPr>
            <w:r w:rsidRPr="00D917EA">
              <w:rPr>
                <w:rFonts w:ascii="Times" w:eastAsia="Times New Roman" w:hAnsi="Times" w:cs="Times New Roman"/>
                <w:b/>
                <w:iCs/>
              </w:rPr>
              <w:t>Literatura obowiązkowa:</w:t>
            </w:r>
          </w:p>
          <w:p w:rsidR="007512F6" w:rsidRPr="00D917EA" w:rsidRDefault="004D436B"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1. </w:t>
            </w:r>
            <w:r w:rsidR="007512F6" w:rsidRPr="00D917EA">
              <w:rPr>
                <w:rFonts w:ascii="Times" w:eastAsia="Times New Roman" w:hAnsi="Times" w:cs="Times New Roman"/>
                <w:iCs/>
              </w:rPr>
              <w:t>Witkiewicz Z., Kałużna-Czaplińska J., Podstawy chromatografii i technik elektromigracyjnych, Wydawnictwa Naukowo-Techniczne, 2012.</w:t>
            </w:r>
          </w:p>
          <w:p w:rsidR="007512F6" w:rsidRPr="00D917EA" w:rsidRDefault="004D436B"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2. </w:t>
            </w:r>
            <w:r w:rsidR="007512F6" w:rsidRPr="00D917EA">
              <w:rPr>
                <w:rFonts w:ascii="Times" w:eastAsia="Times New Roman" w:hAnsi="Times" w:cs="Times New Roman"/>
                <w:iCs/>
              </w:rPr>
              <w:t xml:space="preserve">Praca zbiorowa pod redakcją L. Kłyszejko-Stefanowicz, Ćwiczenia z biochemii, część II, rozdział 4: Chromatografia, Wydawnictwo Naukowe PWN (liczne wydania). </w:t>
            </w:r>
          </w:p>
        </w:tc>
      </w:tr>
      <w:tr w:rsidR="007512F6" w:rsidRPr="00D917EA" w:rsidTr="004D436B">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Metody i kryteria oceniania</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Warunkiem uzyskania zaliczenia przedmiotu jest obecność na przynajmniej 66% wykładów. Kryterium oceniania – zaliczenie na ocenę na podstawie obecności oraz aktywności podczas konwersatoryjnych fragmentów wykładu, która jest na bieżąco oceniana przez wykładowcę. Nieobecność na jednym wykładzie w szczególnych przypadkach nie pozbawia możliwości uzyskania oceny bardzo dobrej. Wymaga to jednak samodzielnego opanowania materiału wykładowego przez słuchacza, potwierdzonego w formie ustnej odpowiedzi na pytania sformułowane przez prowadzącego.</w:t>
            </w:r>
          </w:p>
          <w:p w:rsidR="007512F6" w:rsidRPr="00D917EA" w:rsidRDefault="007512F6" w:rsidP="00D917EA">
            <w:pPr>
              <w:autoSpaceDE w:val="0"/>
              <w:autoSpaceDN w:val="0"/>
              <w:adjustRightInd w:val="0"/>
              <w:spacing w:after="0" w:line="240" w:lineRule="auto"/>
              <w:jc w:val="both"/>
              <w:rPr>
                <w:rFonts w:ascii="Times" w:hAnsi="Times" w:cs="Times New Roman"/>
              </w:rPr>
            </w:pPr>
          </w:p>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Kryteria i skala ocen:</w:t>
            </w:r>
          </w:p>
          <w:p w:rsidR="007512F6" w:rsidRPr="00D917EA" w:rsidRDefault="007512F6" w:rsidP="00D917EA">
            <w:pPr>
              <w:autoSpaceDE w:val="0"/>
              <w:autoSpaceDN w:val="0"/>
              <w:adjustRightInd w:val="0"/>
              <w:spacing w:after="0" w:line="240" w:lineRule="auto"/>
              <w:jc w:val="both"/>
              <w:rPr>
                <w:rFonts w:ascii="Times" w:hAnsi="Time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4395"/>
            </w:tblGrid>
            <w:tr w:rsidR="007512F6" w:rsidRPr="00D917EA" w:rsidTr="007512F6">
              <w:tc>
                <w:tcPr>
                  <w:tcW w:w="646"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5</w:t>
                  </w:r>
                </w:p>
              </w:tc>
              <w:tc>
                <w:tcPr>
                  <w:tcW w:w="4395"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100% aktywnej obecności na wykładach</w:t>
                  </w:r>
                </w:p>
              </w:tc>
            </w:tr>
            <w:tr w:rsidR="007512F6" w:rsidRPr="00D917EA" w:rsidTr="007512F6">
              <w:tc>
                <w:tcPr>
                  <w:tcW w:w="646"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4,5</w:t>
                  </w:r>
                </w:p>
              </w:tc>
              <w:tc>
                <w:tcPr>
                  <w:tcW w:w="4395"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100% obecności na wykładach</w:t>
                  </w:r>
                </w:p>
              </w:tc>
            </w:tr>
            <w:tr w:rsidR="007512F6" w:rsidRPr="00D917EA" w:rsidTr="007512F6">
              <w:tc>
                <w:tcPr>
                  <w:tcW w:w="646"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4</w:t>
                  </w:r>
                </w:p>
              </w:tc>
              <w:tc>
                <w:tcPr>
                  <w:tcW w:w="4395"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Minimum 66% aktywnej obecności na wykładach</w:t>
                  </w:r>
                </w:p>
              </w:tc>
            </w:tr>
            <w:tr w:rsidR="007512F6" w:rsidRPr="00D917EA" w:rsidTr="007512F6">
              <w:tc>
                <w:tcPr>
                  <w:tcW w:w="646"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3,0</w:t>
                  </w:r>
                </w:p>
              </w:tc>
              <w:tc>
                <w:tcPr>
                  <w:tcW w:w="4395"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Minimum 66% biernej obecności na wykładach</w:t>
                  </w:r>
                </w:p>
              </w:tc>
            </w:tr>
            <w:tr w:rsidR="007512F6" w:rsidRPr="00D917EA" w:rsidTr="007512F6">
              <w:tc>
                <w:tcPr>
                  <w:tcW w:w="646"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2,0</w:t>
                  </w:r>
                </w:p>
              </w:tc>
              <w:tc>
                <w:tcPr>
                  <w:tcW w:w="4395"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poniżej 60% obecności na zajęciach</w:t>
                  </w:r>
                </w:p>
              </w:tc>
            </w:tr>
          </w:tbl>
          <w:p w:rsidR="007512F6" w:rsidRPr="00D917EA" w:rsidRDefault="007512F6" w:rsidP="00D917EA">
            <w:pPr>
              <w:pStyle w:val="Domylnie"/>
              <w:spacing w:after="0" w:line="240" w:lineRule="auto"/>
              <w:jc w:val="both"/>
              <w:rPr>
                <w:rFonts w:ascii="Times" w:hAnsi="Times" w:cs="Times New Roman"/>
              </w:rPr>
            </w:pPr>
          </w:p>
        </w:tc>
      </w:tr>
      <w:tr w:rsidR="007512F6" w:rsidRPr="00D917EA" w:rsidTr="004D436B">
        <w:trPr>
          <w:trHeight w:val="738"/>
        </w:trPr>
        <w:tc>
          <w:tcPr>
            <w:tcW w:w="3271"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Praktyki zawodowe w ramach przedmiotu</w:t>
            </w:r>
          </w:p>
        </w:tc>
        <w:tc>
          <w:tcPr>
            <w:tcW w:w="5778" w:type="dxa"/>
            <w:tcBorders>
              <w:top w:val="single" w:sz="4" w:space="0" w:color="00000A"/>
              <w:left w:val="single" w:sz="4" w:space="0" w:color="00000A"/>
              <w:bottom w:val="single" w:sz="4" w:space="0" w:color="00000A"/>
            </w:tcBorders>
            <w:tcMar>
              <w:top w:w="0" w:type="dxa"/>
              <w:left w:w="108" w:type="dxa"/>
              <w:bottom w:w="0" w:type="dxa"/>
              <w:right w:w="108" w:type="dxa"/>
            </w:tcMar>
          </w:tcPr>
          <w:p w:rsidR="007512F6" w:rsidRPr="00D917EA" w:rsidRDefault="004D436B" w:rsidP="00D917EA">
            <w:pPr>
              <w:pStyle w:val="Domylnie"/>
              <w:spacing w:after="0" w:line="240" w:lineRule="auto"/>
              <w:jc w:val="both"/>
              <w:rPr>
                <w:rFonts w:ascii="Times" w:hAnsi="Times" w:cs="Times New Roman"/>
              </w:rPr>
            </w:pPr>
            <w:r w:rsidRPr="00D917EA">
              <w:rPr>
                <w:rFonts w:ascii="Times" w:hAnsi="Times" w:cs="Times New Roman"/>
              </w:rPr>
              <w:t>Nie dotyczy</w:t>
            </w:r>
            <w:r w:rsidR="007512F6" w:rsidRPr="00D917EA">
              <w:rPr>
                <w:rFonts w:ascii="Times" w:hAnsi="Times" w:cs="Times New Roman"/>
              </w:rPr>
              <w:t>.</w:t>
            </w:r>
          </w:p>
        </w:tc>
      </w:tr>
    </w:tbl>
    <w:p w:rsidR="007512F6" w:rsidRPr="00D917EA" w:rsidRDefault="007512F6" w:rsidP="00D917EA">
      <w:pPr>
        <w:pStyle w:val="Domylnie"/>
        <w:spacing w:after="0" w:line="240" w:lineRule="auto"/>
        <w:ind w:left="1440"/>
        <w:jc w:val="both"/>
        <w:rPr>
          <w:rFonts w:ascii="Times" w:hAnsi="Times" w:cs="Times New Roman"/>
        </w:rPr>
      </w:pPr>
    </w:p>
    <w:p w:rsidR="004D436B" w:rsidRPr="00D917EA" w:rsidRDefault="004D436B" w:rsidP="00D917EA">
      <w:pPr>
        <w:pStyle w:val="Domylnie"/>
        <w:spacing w:after="0" w:line="240" w:lineRule="auto"/>
        <w:jc w:val="both"/>
        <w:rPr>
          <w:rFonts w:ascii="Times" w:hAnsi="Times" w:cs="Times New Roman"/>
          <w:b/>
          <w:bCs/>
          <w:lang w:eastAsia="pl-PL"/>
        </w:rPr>
      </w:pPr>
    </w:p>
    <w:p w:rsidR="004D436B" w:rsidRPr="00D917EA" w:rsidRDefault="004D436B" w:rsidP="00D917EA">
      <w:pPr>
        <w:pStyle w:val="Domylnie"/>
        <w:spacing w:after="0" w:line="240" w:lineRule="auto"/>
        <w:jc w:val="both"/>
        <w:rPr>
          <w:rFonts w:ascii="Times" w:hAnsi="Times" w:cs="Times New Roman"/>
          <w:b/>
          <w:bCs/>
          <w:lang w:eastAsia="pl-PL"/>
        </w:rPr>
      </w:pPr>
    </w:p>
    <w:p w:rsidR="007512F6" w:rsidRPr="00D917EA" w:rsidRDefault="004D436B" w:rsidP="00D917EA">
      <w:pPr>
        <w:pStyle w:val="Domylnie"/>
        <w:spacing w:after="0" w:line="240" w:lineRule="auto"/>
        <w:jc w:val="both"/>
        <w:rPr>
          <w:rFonts w:ascii="Times" w:hAnsi="Times" w:cs="Times New Roman"/>
        </w:rPr>
      </w:pPr>
      <w:r w:rsidRPr="00D917EA">
        <w:rPr>
          <w:rFonts w:ascii="Times" w:hAnsi="Times" w:cs="Times New Roman"/>
          <w:b/>
          <w:bCs/>
          <w:lang w:eastAsia="pl-PL"/>
        </w:rPr>
        <w:t xml:space="preserve">B) </w:t>
      </w:r>
      <w:r w:rsidR="007512F6" w:rsidRPr="00D917EA">
        <w:rPr>
          <w:rFonts w:ascii="Times" w:hAnsi="Times" w:cs="Times New Roman"/>
          <w:b/>
          <w:bCs/>
          <w:lang w:eastAsia="pl-PL"/>
        </w:rPr>
        <w:t xml:space="preserve">Opis przedmiotu cyklu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80"/>
        <w:gridCol w:w="5869"/>
      </w:tblGrid>
      <w:tr w:rsidR="007512F6" w:rsidRPr="00D917EA" w:rsidTr="007512F6">
        <w:tc>
          <w:tcPr>
            <w:tcW w:w="3220" w:type="dxa"/>
            <w:tcBorders>
              <w:top w:val="single" w:sz="4" w:space="0" w:color="00000A"/>
              <w:bottom w:val="single" w:sz="4" w:space="0" w:color="00000A"/>
              <w:right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b/>
                <w:bCs/>
                <w:lang w:eastAsia="pl-PL"/>
              </w:rPr>
              <w:t>Nazwa pola</w:t>
            </w:r>
          </w:p>
        </w:tc>
        <w:tc>
          <w:tcPr>
            <w:tcW w:w="5968" w:type="dxa"/>
            <w:tcBorders>
              <w:top w:val="single" w:sz="4" w:space="0" w:color="00000A"/>
              <w:left w:val="single" w:sz="4" w:space="0" w:color="00000A"/>
              <w:bottom w:val="single" w:sz="4" w:space="0" w:color="00000A"/>
            </w:tcBorders>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b/>
                <w:bCs/>
                <w:lang w:eastAsia="pl-PL"/>
              </w:rPr>
              <w:t>Komentarz</w:t>
            </w:r>
          </w:p>
        </w:tc>
      </w:tr>
      <w:tr w:rsidR="007512F6" w:rsidRPr="00D917EA"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Cykl dydaktyczny, w którym przedmiot jest realizowany</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7512F6" w:rsidP="00D917EA">
            <w:pPr>
              <w:pStyle w:val="Domylnie"/>
              <w:spacing w:after="0" w:line="240" w:lineRule="auto"/>
              <w:jc w:val="both"/>
              <w:rPr>
                <w:rFonts w:ascii="Times" w:hAnsi="Times" w:cs="Times New Roman"/>
              </w:rPr>
            </w:pPr>
            <w:r w:rsidRPr="00D917EA">
              <w:rPr>
                <w:rFonts w:ascii="Times" w:eastAsia="Times New Roman" w:hAnsi="Times" w:cs="Times New Roman"/>
                <w:lang w:eastAsia="pl-PL"/>
              </w:rPr>
              <w:t>IV rok studiów</w:t>
            </w:r>
          </w:p>
        </w:tc>
      </w:tr>
      <w:tr w:rsidR="007512F6" w:rsidRPr="00D917EA"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Sposób zaliczenia przedmiotu w cyklu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4D436B" w:rsidP="00D917EA">
            <w:pPr>
              <w:pStyle w:val="Domylnie"/>
              <w:spacing w:after="0" w:line="240" w:lineRule="auto"/>
              <w:jc w:val="both"/>
              <w:rPr>
                <w:rFonts w:ascii="Times" w:hAnsi="Times" w:cs="Times New Roman"/>
              </w:rPr>
            </w:pPr>
            <w:r w:rsidRPr="00D917EA">
              <w:rPr>
                <w:rFonts w:ascii="Times" w:hAnsi="Times" w:cs="Times New Roman"/>
                <w:b/>
              </w:rPr>
              <w:t>Wykład:</w:t>
            </w:r>
            <w:r w:rsidRPr="00D917EA">
              <w:rPr>
                <w:rFonts w:ascii="Times" w:hAnsi="Times" w:cs="Times New Roman"/>
              </w:rPr>
              <w:t xml:space="preserve"> </w:t>
            </w:r>
            <w:r w:rsidR="007512F6" w:rsidRPr="00D917EA">
              <w:rPr>
                <w:rFonts w:ascii="Times" w:hAnsi="Times" w:cs="Times New Roman"/>
              </w:rPr>
              <w:t xml:space="preserve">zaliczenie na ocenę </w:t>
            </w:r>
          </w:p>
        </w:tc>
      </w:tr>
      <w:tr w:rsidR="007512F6" w:rsidRPr="00D917EA"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Forma(y) i liczba godzin zajęć oraz sposoby ich zaliczenia</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4D436B" w:rsidP="00D917EA">
            <w:pPr>
              <w:spacing w:after="0" w:line="240" w:lineRule="auto"/>
              <w:contextualSpacing/>
              <w:jc w:val="both"/>
              <w:rPr>
                <w:rFonts w:ascii="Times" w:hAnsi="Times" w:cs="Times New Roman"/>
              </w:rPr>
            </w:pPr>
            <w:r w:rsidRPr="00D917EA">
              <w:rPr>
                <w:rFonts w:ascii="Times" w:hAnsi="Times" w:cs="Times New Roman"/>
                <w:b/>
              </w:rPr>
              <w:t>Wykład:</w:t>
            </w:r>
            <w:r w:rsidRPr="00D917EA">
              <w:rPr>
                <w:rFonts w:ascii="Times" w:hAnsi="Times" w:cs="Times New Roman"/>
              </w:rPr>
              <w:t xml:space="preserve"> 15 godzin- zaliczenie na ocenę</w:t>
            </w:r>
          </w:p>
        </w:tc>
      </w:tr>
      <w:tr w:rsidR="007512F6" w:rsidRPr="00D917EA"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Imię i nazwisko koordynatora przedmiotu cyklu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4D436B" w:rsidP="00D917EA">
            <w:pPr>
              <w:spacing w:after="0" w:line="240" w:lineRule="auto"/>
              <w:contextualSpacing/>
              <w:jc w:val="both"/>
              <w:rPr>
                <w:rFonts w:ascii="Times" w:hAnsi="Times" w:cs="Times New Roman"/>
                <w:b/>
              </w:rPr>
            </w:pPr>
            <w:r w:rsidRPr="00D917EA">
              <w:rPr>
                <w:rFonts w:ascii="Times" w:hAnsi="Times" w:cs="Times New Roman"/>
                <w:b/>
              </w:rPr>
              <w:t xml:space="preserve">Dr hab. n. med. </w:t>
            </w:r>
            <w:r w:rsidR="007512F6" w:rsidRPr="00D917EA">
              <w:rPr>
                <w:rFonts w:ascii="Times" w:hAnsi="Times" w:cs="Times New Roman"/>
                <w:b/>
              </w:rPr>
              <w:t>Karol Białkowski</w:t>
            </w:r>
            <w:r w:rsidRPr="00D917EA">
              <w:rPr>
                <w:rFonts w:ascii="Times" w:hAnsi="Times" w:cs="Times New Roman"/>
                <w:b/>
              </w:rPr>
              <w:t>, prof. UMK</w:t>
            </w:r>
          </w:p>
        </w:tc>
      </w:tr>
      <w:tr w:rsidR="007512F6" w:rsidRPr="00D917EA"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Imię i nazwisko osób prowadzących grupy zajęciowe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4D436B" w:rsidP="00D917EA">
            <w:pPr>
              <w:spacing w:after="0" w:line="240" w:lineRule="auto"/>
              <w:contextualSpacing/>
              <w:jc w:val="both"/>
              <w:rPr>
                <w:rFonts w:ascii="Times" w:hAnsi="Times" w:cs="Times New Roman"/>
              </w:rPr>
            </w:pPr>
            <w:r w:rsidRPr="00D917EA">
              <w:rPr>
                <w:rFonts w:ascii="Times" w:hAnsi="Times" w:cs="Times New Roman"/>
                <w:b/>
              </w:rPr>
              <w:t>Dr hab. n. med. Karol Białkowski, prof. UMK</w:t>
            </w:r>
          </w:p>
        </w:tc>
      </w:tr>
      <w:tr w:rsidR="007512F6" w:rsidRPr="00D917EA"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Atrybut (charakter)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3C6AA5" w:rsidP="00D917EA">
            <w:pPr>
              <w:pStyle w:val="Domylnie"/>
              <w:spacing w:after="0" w:line="240" w:lineRule="auto"/>
              <w:jc w:val="both"/>
              <w:rPr>
                <w:rFonts w:ascii="Times" w:hAnsi="Times" w:cs="Times New Roman"/>
              </w:rPr>
            </w:pPr>
            <w:r w:rsidRPr="00D917EA">
              <w:rPr>
                <w:rFonts w:ascii="Times" w:hAnsi="Times" w:cs="Times New Roman"/>
              </w:rPr>
              <w:t>Przedmiot do wyboru</w:t>
            </w:r>
          </w:p>
        </w:tc>
      </w:tr>
      <w:tr w:rsidR="007512F6" w:rsidRPr="00D917EA"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Grupy zajęciowe z opisem i </w:t>
            </w:r>
            <w:r w:rsidRPr="00D917EA">
              <w:rPr>
                <w:rFonts w:ascii="Times" w:hAnsi="Times" w:cs="Times New Roman"/>
                <w:b/>
                <w:lang w:eastAsia="pl-PL"/>
              </w:rPr>
              <w:lastRenderedPageBreak/>
              <w:t>limitem miejsc w grupach</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C219CE" w:rsidRPr="00D917EA" w:rsidRDefault="00C219CE" w:rsidP="00D917EA">
            <w:pPr>
              <w:pStyle w:val="WW-Domylnie"/>
              <w:spacing w:after="0" w:line="240" w:lineRule="auto"/>
              <w:jc w:val="both"/>
              <w:rPr>
                <w:rFonts w:ascii="Times" w:hAnsi="Times" w:cs="Times New Roman"/>
              </w:rPr>
            </w:pPr>
            <w:r w:rsidRPr="00D917EA">
              <w:rPr>
                <w:rFonts w:ascii="Times" w:hAnsi="Times" w:cs="Times New Roman"/>
              </w:rPr>
              <w:lastRenderedPageBreak/>
              <w:t xml:space="preserve">Minimalna liczba studentów: </w:t>
            </w:r>
            <w:r w:rsidR="00255D34" w:rsidRPr="00D917EA">
              <w:rPr>
                <w:rFonts w:ascii="Times" w:hAnsi="Times" w:cs="Times New Roman"/>
              </w:rPr>
              <w:t>25</w:t>
            </w:r>
          </w:p>
          <w:p w:rsidR="007512F6" w:rsidRPr="00D917EA" w:rsidRDefault="00C219CE" w:rsidP="00D917EA">
            <w:pPr>
              <w:pStyle w:val="WW-Domylnie"/>
              <w:spacing w:after="0" w:line="240" w:lineRule="auto"/>
              <w:jc w:val="both"/>
              <w:rPr>
                <w:rFonts w:ascii="Times" w:hAnsi="Times" w:cs="Times New Roman"/>
              </w:rPr>
            </w:pPr>
            <w:r w:rsidRPr="00D917EA">
              <w:rPr>
                <w:rFonts w:ascii="Times" w:hAnsi="Times" w:cs="Times New Roman"/>
              </w:rPr>
              <w:lastRenderedPageBreak/>
              <w:t>Maksymalna liczba studentów:</w:t>
            </w:r>
            <w:r w:rsidR="00255D34" w:rsidRPr="00D917EA">
              <w:rPr>
                <w:rFonts w:ascii="Times" w:hAnsi="Times" w:cs="Times New Roman"/>
              </w:rPr>
              <w:t xml:space="preserve"> 30</w:t>
            </w:r>
          </w:p>
        </w:tc>
      </w:tr>
      <w:tr w:rsidR="007512F6" w:rsidRPr="00D917EA"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Terminy i miejsca odbywania zajęć</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4D436B" w:rsidP="00D917EA">
            <w:pPr>
              <w:spacing w:after="0" w:line="240" w:lineRule="auto"/>
              <w:jc w:val="both"/>
              <w:rPr>
                <w:rFonts w:ascii="Times" w:hAnsi="Times" w:cs="Times New Roman"/>
              </w:rPr>
            </w:pPr>
            <w:r w:rsidRPr="00D917EA">
              <w:rPr>
                <w:rFonts w:ascii="Times" w:hAnsi="Times"/>
                <w:bCs/>
                <w:iCs/>
              </w:rPr>
              <w:t xml:space="preserve">Sale wykładowe Collegium Medium im. L. Rydygiera </w:t>
            </w:r>
            <w:r w:rsidRPr="00D917EA">
              <w:rPr>
                <w:rFonts w:ascii="Times" w:hAnsi="Times"/>
                <w:bCs/>
                <w:iCs/>
              </w:rPr>
              <w:br/>
              <w:t>w Bydgoszczy Uniwersytetu Mikołaja Kopernika w Toruniu w terminach podawanych przez Dział Dydaktyki.</w:t>
            </w:r>
          </w:p>
        </w:tc>
      </w:tr>
      <w:tr w:rsidR="007512F6" w:rsidRPr="00D917EA"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lang w:eastAsia="pl-PL"/>
              </w:rPr>
            </w:pPr>
            <w:r w:rsidRPr="00D917EA">
              <w:rPr>
                <w:rFonts w:ascii="Times" w:hAnsi="Times" w:cs="Times New Roman"/>
                <w:b/>
              </w:rPr>
              <w:t>Liczba godzin zajęć prowadzonych z wykorzystaniem metod i technik kształcenia na odległość</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4D436B" w:rsidP="00D917EA">
            <w:pPr>
              <w:spacing w:after="0" w:line="240" w:lineRule="auto"/>
              <w:jc w:val="both"/>
              <w:rPr>
                <w:rFonts w:ascii="Times" w:hAnsi="Times" w:cs="Times New Roman"/>
                <w:bCs/>
              </w:rPr>
            </w:pPr>
            <w:r w:rsidRPr="00D917EA">
              <w:rPr>
                <w:rFonts w:ascii="Times" w:hAnsi="Times" w:cs="Times New Roman"/>
                <w:bCs/>
              </w:rPr>
              <w:t>Brak.</w:t>
            </w:r>
          </w:p>
        </w:tc>
      </w:tr>
      <w:tr w:rsidR="007512F6" w:rsidRPr="00D917EA"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rPr>
              <w:t>Strona www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7512F6" w:rsidRPr="00D917EA" w:rsidRDefault="004D436B" w:rsidP="00D917EA">
            <w:pPr>
              <w:spacing w:after="0" w:line="240" w:lineRule="auto"/>
              <w:ind w:left="175" w:hanging="175"/>
              <w:jc w:val="both"/>
              <w:rPr>
                <w:rFonts w:ascii="Times" w:hAnsi="Times" w:cs="Times New Roman"/>
                <w:bCs/>
              </w:rPr>
            </w:pPr>
            <w:r w:rsidRPr="00D917EA">
              <w:rPr>
                <w:rFonts w:ascii="Times" w:hAnsi="Times" w:cs="Times New Roman"/>
                <w:bCs/>
              </w:rPr>
              <w:t>Brak.</w:t>
            </w:r>
          </w:p>
        </w:tc>
      </w:tr>
      <w:tr w:rsidR="007512F6" w:rsidRPr="00D917EA" w:rsidTr="00255D34">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zdefiniowane dla danej formy zajęć w ramach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4D436B" w:rsidRPr="00D917EA" w:rsidRDefault="004D436B" w:rsidP="00D917EA">
            <w:pPr>
              <w:pStyle w:val="Domylnie"/>
              <w:spacing w:after="0" w:line="240" w:lineRule="auto"/>
              <w:jc w:val="both"/>
              <w:rPr>
                <w:rFonts w:ascii="Times" w:hAnsi="Times" w:cs="Times New Roman"/>
                <w:b/>
              </w:rPr>
            </w:pPr>
            <w:r w:rsidRPr="00D917EA">
              <w:rPr>
                <w:rFonts w:ascii="Times" w:hAnsi="Times" w:cs="Times New Roman"/>
                <w:b/>
              </w:rPr>
              <w:t>Wykład student zna i rozumie:</w:t>
            </w:r>
          </w:p>
          <w:p w:rsidR="004D436B" w:rsidRPr="00D917EA" w:rsidRDefault="004D436B" w:rsidP="00D917EA">
            <w:pPr>
              <w:pStyle w:val="Domylnie"/>
              <w:spacing w:after="0" w:line="240" w:lineRule="auto"/>
              <w:jc w:val="both"/>
              <w:rPr>
                <w:rFonts w:ascii="Times" w:hAnsi="Times" w:cs="Times New Roman"/>
              </w:rPr>
            </w:pPr>
            <w:r w:rsidRPr="00D917EA">
              <w:rPr>
                <w:rFonts w:ascii="Times" w:hAnsi="Times" w:cs="Times New Roman"/>
              </w:rPr>
              <w:t>W1: podstawowe terminy z zakresu kolumnowej chromatografii cieczowej.</w:t>
            </w:r>
          </w:p>
          <w:p w:rsidR="004D436B" w:rsidRPr="00D917EA" w:rsidRDefault="004D436B" w:rsidP="00D917EA">
            <w:pPr>
              <w:pStyle w:val="Domylnie"/>
              <w:spacing w:after="0" w:line="240" w:lineRule="auto"/>
              <w:jc w:val="both"/>
              <w:rPr>
                <w:rFonts w:ascii="Times" w:hAnsi="Times" w:cs="Times New Roman"/>
              </w:rPr>
            </w:pPr>
            <w:r w:rsidRPr="00D917EA">
              <w:rPr>
                <w:rFonts w:ascii="Times" w:hAnsi="Times" w:cs="Times New Roman"/>
              </w:rPr>
              <w:t>W2: podstawowe instrumentarium stosowane w konwencjonalnej i wysokosprawnej chromatografii cieczowej i rozumie zasady jego działania.</w:t>
            </w:r>
          </w:p>
          <w:p w:rsidR="004D436B" w:rsidRPr="00D917EA" w:rsidRDefault="004D436B" w:rsidP="00D917EA">
            <w:pPr>
              <w:pStyle w:val="Domylnie"/>
              <w:spacing w:after="0" w:line="240" w:lineRule="auto"/>
              <w:jc w:val="both"/>
              <w:rPr>
                <w:rFonts w:ascii="Times" w:hAnsi="Times" w:cs="Times New Roman"/>
              </w:rPr>
            </w:pPr>
            <w:r w:rsidRPr="00D917EA">
              <w:rPr>
                <w:rFonts w:ascii="Times" w:hAnsi="Times" w:cs="Times New Roman"/>
              </w:rPr>
              <w:t>W3: procesy rozdziału chromatograficznego w trybie chromatografii jonowymiennej, hydrofobowej, podziałowej, powinowactwa i sączenia molekularnego.</w:t>
            </w:r>
          </w:p>
          <w:p w:rsidR="004D436B" w:rsidRPr="00D917EA" w:rsidRDefault="004D436B" w:rsidP="00D917EA">
            <w:pPr>
              <w:pStyle w:val="Domylnie"/>
              <w:spacing w:after="0" w:line="240" w:lineRule="auto"/>
              <w:jc w:val="both"/>
              <w:rPr>
                <w:rFonts w:ascii="Times" w:hAnsi="Times" w:cs="Times New Roman"/>
              </w:rPr>
            </w:pPr>
            <w:r w:rsidRPr="00D917EA">
              <w:rPr>
                <w:rFonts w:ascii="Times" w:hAnsi="Times" w:cs="Times New Roman"/>
                <w:b/>
              </w:rPr>
              <w:t>Wykład student potrafi:</w:t>
            </w:r>
          </w:p>
          <w:p w:rsidR="004D436B" w:rsidRPr="00D917EA" w:rsidRDefault="004D436B" w:rsidP="00D917EA">
            <w:pPr>
              <w:pStyle w:val="Domylnie"/>
              <w:spacing w:after="0" w:line="240" w:lineRule="auto"/>
              <w:jc w:val="both"/>
              <w:rPr>
                <w:rFonts w:ascii="Times" w:hAnsi="Times" w:cs="Times New Roman"/>
              </w:rPr>
            </w:pPr>
            <w:r w:rsidRPr="00D917EA">
              <w:rPr>
                <w:rFonts w:ascii="Times" w:hAnsi="Times" w:cs="Times New Roman"/>
              </w:rPr>
              <w:t>U1: dobrać odpowiedni rodzaj chromatografii do oczyszczanej lub oznaczanej ilościowo grupy związków.</w:t>
            </w:r>
          </w:p>
          <w:p w:rsidR="004D436B" w:rsidRPr="00D917EA" w:rsidRDefault="004D436B" w:rsidP="00D917EA">
            <w:pPr>
              <w:pStyle w:val="Domylnie"/>
              <w:spacing w:after="0" w:line="240" w:lineRule="auto"/>
              <w:jc w:val="both"/>
              <w:rPr>
                <w:rFonts w:ascii="Times" w:hAnsi="Times" w:cs="Times New Roman"/>
              </w:rPr>
            </w:pPr>
            <w:r w:rsidRPr="00D917EA">
              <w:rPr>
                <w:rFonts w:ascii="Times" w:hAnsi="Times" w:cs="Times New Roman"/>
              </w:rPr>
              <w:t>U2: zaproponować skład zestawu chromatograficznego służącego do realizacji konkretnego zadania preparatywnego lub analitycznego.</w:t>
            </w:r>
          </w:p>
          <w:p w:rsidR="004D436B" w:rsidRPr="00D917EA" w:rsidRDefault="004D436B" w:rsidP="00D917EA">
            <w:pPr>
              <w:pStyle w:val="Domylnie"/>
              <w:spacing w:after="0" w:line="240" w:lineRule="auto"/>
              <w:jc w:val="both"/>
              <w:rPr>
                <w:rFonts w:ascii="Times" w:hAnsi="Times" w:cs="Times New Roman"/>
                <w:b/>
              </w:rPr>
            </w:pPr>
            <w:r w:rsidRPr="00D917EA">
              <w:rPr>
                <w:rFonts w:ascii="Times" w:hAnsi="Times" w:cs="Times New Roman"/>
                <w:b/>
              </w:rPr>
              <w:t>Wykład student gotów jest do:</w:t>
            </w:r>
          </w:p>
          <w:p w:rsidR="007512F6" w:rsidRPr="00D917EA" w:rsidRDefault="004D436B" w:rsidP="00D917EA">
            <w:pPr>
              <w:pStyle w:val="Domylnie"/>
              <w:spacing w:after="0" w:line="240" w:lineRule="auto"/>
              <w:jc w:val="both"/>
              <w:rPr>
                <w:rFonts w:ascii="Times" w:hAnsi="Times" w:cs="Times New Roman"/>
              </w:rPr>
            </w:pPr>
            <w:r w:rsidRPr="00D917EA">
              <w:rPr>
                <w:rFonts w:ascii="Times" w:hAnsi="Times" w:cs="Times New Roman"/>
              </w:rPr>
              <w:t>K1: samodzielnego poszerzania wiedzy teoretycznej z zakresu chromatografii i dominującą rolę indywidualnej praktyki, jako klucza do efektywnego stosowania technik chromatograficznych.</w:t>
            </w:r>
          </w:p>
        </w:tc>
      </w:tr>
      <w:tr w:rsidR="007512F6" w:rsidRPr="00D917EA" w:rsidTr="00255D34">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Metody i kryteria oceniania danej formy zajęć w ramach przedmiotu</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Warunkiem uzyskania zaliczenia przedmiotu jest obecność na przynajmniej 66% wykładów. Kryterium oceniania – zaliczenie na ocenę na podstawie obecności oraz aktywności podczas konwersatoryjnych fragmentów wykładu, która jest na bieżąco oceniana przez wykładowcę. Nieobecność na jednym wykładzie w szczególnych przypadkach nie pozbawia możliwości uzyskania oceny bardzo dobrej. Wymaga to jednak samodzielnego opanowania materiału wykładowego przez słuchacza, potwierdzonego w formie ustnej odpowiedzi na pytania sformułowane przez prowadzącego.</w:t>
            </w:r>
          </w:p>
          <w:p w:rsidR="007512F6" w:rsidRPr="00D917EA" w:rsidRDefault="007512F6" w:rsidP="00D917EA">
            <w:pPr>
              <w:autoSpaceDE w:val="0"/>
              <w:autoSpaceDN w:val="0"/>
              <w:adjustRightInd w:val="0"/>
              <w:spacing w:after="0" w:line="240" w:lineRule="auto"/>
              <w:jc w:val="both"/>
              <w:rPr>
                <w:rFonts w:ascii="Times" w:hAnsi="Times" w:cs="Times New Roman"/>
              </w:rPr>
            </w:pPr>
          </w:p>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Kryteria i skala ocen:</w:t>
            </w:r>
          </w:p>
          <w:p w:rsidR="007512F6" w:rsidRPr="00D917EA" w:rsidRDefault="007512F6" w:rsidP="00D917EA">
            <w:pPr>
              <w:autoSpaceDE w:val="0"/>
              <w:autoSpaceDN w:val="0"/>
              <w:adjustRightInd w:val="0"/>
              <w:spacing w:after="0" w:line="240" w:lineRule="auto"/>
              <w:jc w:val="both"/>
              <w:rPr>
                <w:rFonts w:ascii="Times" w:hAnsi="Time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4395"/>
            </w:tblGrid>
            <w:tr w:rsidR="007512F6" w:rsidRPr="00D917EA" w:rsidTr="007512F6">
              <w:tc>
                <w:tcPr>
                  <w:tcW w:w="646"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5</w:t>
                  </w:r>
                </w:p>
              </w:tc>
              <w:tc>
                <w:tcPr>
                  <w:tcW w:w="4395"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100% aktywnej obecności na wykładach</w:t>
                  </w:r>
                </w:p>
              </w:tc>
            </w:tr>
            <w:tr w:rsidR="007512F6" w:rsidRPr="00D917EA" w:rsidTr="007512F6">
              <w:tc>
                <w:tcPr>
                  <w:tcW w:w="646"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4,5</w:t>
                  </w:r>
                </w:p>
              </w:tc>
              <w:tc>
                <w:tcPr>
                  <w:tcW w:w="4395"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100% obecności na wykładach</w:t>
                  </w:r>
                </w:p>
              </w:tc>
            </w:tr>
            <w:tr w:rsidR="007512F6" w:rsidRPr="00D917EA" w:rsidTr="007512F6">
              <w:tc>
                <w:tcPr>
                  <w:tcW w:w="646"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4</w:t>
                  </w:r>
                </w:p>
              </w:tc>
              <w:tc>
                <w:tcPr>
                  <w:tcW w:w="4395"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Minimum 66% aktywnej obecności na wykładach</w:t>
                  </w:r>
                </w:p>
              </w:tc>
            </w:tr>
            <w:tr w:rsidR="007512F6" w:rsidRPr="00D917EA" w:rsidTr="007512F6">
              <w:tc>
                <w:tcPr>
                  <w:tcW w:w="646"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3,0</w:t>
                  </w:r>
                </w:p>
              </w:tc>
              <w:tc>
                <w:tcPr>
                  <w:tcW w:w="4395"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Minimum 66% biernej obecności na wykładach</w:t>
                  </w:r>
                </w:p>
              </w:tc>
            </w:tr>
            <w:tr w:rsidR="007512F6" w:rsidRPr="00D917EA" w:rsidTr="007512F6">
              <w:tc>
                <w:tcPr>
                  <w:tcW w:w="646"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2,0</w:t>
                  </w:r>
                </w:p>
              </w:tc>
              <w:tc>
                <w:tcPr>
                  <w:tcW w:w="4395" w:type="dxa"/>
                </w:tcPr>
                <w:p w:rsidR="007512F6" w:rsidRPr="00D917EA" w:rsidRDefault="007512F6"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poniżej 60% obecności na zajęciach</w:t>
                  </w:r>
                </w:p>
              </w:tc>
            </w:tr>
          </w:tbl>
          <w:p w:rsidR="007512F6" w:rsidRPr="00D917EA" w:rsidRDefault="007512F6" w:rsidP="00D917EA">
            <w:pPr>
              <w:autoSpaceDE w:val="0"/>
              <w:autoSpaceDN w:val="0"/>
              <w:adjustRightInd w:val="0"/>
              <w:spacing w:after="0" w:line="240" w:lineRule="auto"/>
              <w:jc w:val="both"/>
              <w:rPr>
                <w:rFonts w:ascii="Times" w:hAnsi="Times" w:cs="Times New Roman"/>
              </w:rPr>
            </w:pPr>
          </w:p>
        </w:tc>
      </w:tr>
      <w:tr w:rsidR="007512F6" w:rsidRPr="00D917EA" w:rsidTr="00255D34">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Zakres tematów</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1. Istota procesu chromatograficznego i podstawowe pojęcia z zakresu chromatografii</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 xml:space="preserve">1.1. Ogólna definicja procesu chromatograficznego z uwzględnieniem podstawowych pojęć: </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lastRenderedPageBreak/>
              <w:t xml:space="preserve">1.2. Ogólny podział metod chromatograficznych ze względu na stan skupienia fazy stacjonarnej i fazy ruchomej: </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1.3. Ogólna charakterystyka kolumnowej chromatografii cieczowej (KCC)</w:t>
            </w:r>
            <w:r w:rsidRPr="00D917EA">
              <w:rPr>
                <w:rFonts w:ascii="Times" w:hAnsi="Times" w:cs="Times New Roman"/>
                <w:b/>
              </w:rPr>
              <w:t>,</w:t>
            </w:r>
            <w:r w:rsidRPr="00D917EA">
              <w:rPr>
                <w:rFonts w:ascii="Times" w:hAnsi="Times" w:cs="Times New Roman"/>
              </w:rPr>
              <w:t xml:space="preserve"> szkic stuletniej historii jej rozwoju i zastosowań oraz wstępna charakterystyka współczesnych, naukowych i technologicznych zastosowań KCC (zastosowania preparatywne i analityczne). </w:t>
            </w:r>
          </w:p>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2. Podstawowe instrumentarium stosowane w klasycznej (niskociśnieniowej) chromatografii cieczowej i jego działanie</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2.1. Rodzaje i konstrukcja klasycznych kolumn chromatograficznych</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2.2. Wężyki chromatograficzne i ich łączenie:</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2.3. Rezerwuary eluentów i mieszacze gradientów:</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 xml:space="preserve">2.4. Ogólne zasady dotyczące chemicznej i biologicznej czystości eluentów oraz sposoby ich kondycjonowania </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2.5. Sposoby nanoszenia mieszanin na klasyczne kolumny chromatograficzne</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 xml:space="preserve">2.6. Konstrukcja, zasada działania i sposób użycia kolektora frakcji w zestawie chromatograficznym </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2.7. Sposoby wykrywania obecności rozdzielanych związków chemicznych we frakcjach chromatograficznych i wykreślanie chromatogramów</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2.8. Omówienie możliwości rozbudowy podstawowych zestawów do klasycznej KCC o pompy perystaltyczne i detektory chromatograficzne różnych typów</w:t>
            </w:r>
          </w:p>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3. Rodzaje kolumnowej chromatografii cieczowej w zależności od typów oddziaływań pomiędzy nośnikiem chromatograficznym a chromatografowanymi związkami chemicznymi</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 xml:space="preserve">3.1. Mikroskopowa struktura nośników chromatograficznych stosowanych w KCC i jej znaczenie dla sprawności (rozdzielczości) chromatografii: </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3.2. Chromatografia jonowymienna</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3.3. Chromatografia hydrofobowa</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 xml:space="preserve">3.4. Sączenie molekularne (chromatografia żelowa, chromatografia na sitach molekularnych) </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 xml:space="preserve">3.5. Chromatografia powinowactwa </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3.6. Chromatografia podziałowa z normalnym i odwróconym układem faz</w:t>
            </w:r>
          </w:p>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4. Podstawy wysokosprawnej chromatografii cieczowej (High-performance liquid chromatography - HPLC)</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 xml:space="preserve">4.1. Zasadnicze cechy odróżniające HPLC od tradycyjnej KCC: </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4.2. Wymogi dotyczące stopnia czystości solwentów i składników eluentów oraz metody ich kondycjonowania</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4.3. Budowa, działanie i podstawowe cechy pomp HPLC</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4.4. Dozowniki próbek stosowane w HPLC i ich działanie</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4.5. Rodzaje i budowa kolumn stosowanych w HPLC</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4.6. Budowa, funkcja i działanie pieców (termostatów) do kolumn HPLC</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4.7. Podstawowe typy detektorów stosowanych w układach HPLC i zasady ich działania (detektory UV-VIS, refraktometryczne, fluorymetryczne, elektrochemiczne, konduktometryczne, masowe)</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 xml:space="preserve">4.8. Kryteria doboru rodzaju detektora (lub zestawu </w:t>
            </w:r>
            <w:r w:rsidRPr="00D917EA">
              <w:rPr>
                <w:rFonts w:ascii="Times" w:hAnsi="Times" w:cs="Times New Roman"/>
              </w:rPr>
              <w:lastRenderedPageBreak/>
              <w:t>detektorów) do konkretnych zadań analitycznych realizowanych za pomocą HPLC</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4.9. Reguły i procedury ilościowego oznaczania związków chemicznych rozdzielanych za pomocą HPLC</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4.10. Zadania komputera i oprogramowania chromatograficznego, jako jednostki sterującej i synchronizującej pracę podzespołów HPLC oraz jako systemu akwizycji i obróbki danych chromatograficznych</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rPr>
              <w:t>4.11. Omówienie przykładowych oznaczeń ilościowych prowadzonych za pomocą HPLC  z użyciem najpopularniejszych kolumn analitycznych z wypełnieniem typu C18 (chromatografia podziałowa z odwróconym układem faz na nośniku oktadecylosilanowym)</w:t>
            </w:r>
          </w:p>
        </w:tc>
      </w:tr>
      <w:tr w:rsidR="007512F6" w:rsidRPr="00D917EA" w:rsidTr="00255D34">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Metody dydaktyczne</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7512F6" w:rsidRPr="00D917EA" w:rsidRDefault="004D436B" w:rsidP="00D917EA">
            <w:pPr>
              <w:pStyle w:val="Domylnie"/>
              <w:spacing w:after="0" w:line="240" w:lineRule="auto"/>
              <w:jc w:val="both"/>
              <w:rPr>
                <w:rFonts w:ascii="Times" w:hAnsi="Times" w:cs="Times New Roman"/>
              </w:rPr>
            </w:pPr>
            <w:r w:rsidRPr="00D917EA">
              <w:rPr>
                <w:rFonts w:ascii="Times" w:hAnsi="Times" w:cs="Times New Roman"/>
              </w:rPr>
              <w:t xml:space="preserve">Identycznie </w:t>
            </w:r>
            <w:r w:rsidR="007512F6" w:rsidRPr="00D917EA">
              <w:rPr>
                <w:rFonts w:ascii="Times" w:hAnsi="Times" w:cs="Times New Roman"/>
              </w:rPr>
              <w:t>jak w części A</w:t>
            </w:r>
            <w:r w:rsidRPr="00D917EA">
              <w:rPr>
                <w:rFonts w:ascii="Times" w:hAnsi="Times" w:cs="Times New Roman"/>
              </w:rPr>
              <w:t>.</w:t>
            </w:r>
          </w:p>
        </w:tc>
      </w:tr>
      <w:tr w:rsidR="007512F6" w:rsidRPr="00D917EA" w:rsidTr="00255D34">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hAnsi="Times" w:cs="Times New Roman"/>
                <w:b/>
                <w:lang w:eastAsia="pl-PL"/>
              </w:rPr>
              <w:t>Literatura</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7512F6" w:rsidRPr="00D917EA" w:rsidRDefault="004D436B" w:rsidP="00D917EA">
            <w:pPr>
              <w:pStyle w:val="Domylnie"/>
              <w:spacing w:after="0" w:line="240" w:lineRule="auto"/>
              <w:jc w:val="both"/>
              <w:rPr>
                <w:rFonts w:ascii="Times" w:hAnsi="Times" w:cs="Times New Roman"/>
              </w:rPr>
            </w:pPr>
            <w:r w:rsidRPr="00D917EA">
              <w:rPr>
                <w:rFonts w:ascii="Times" w:hAnsi="Times" w:cs="Times New Roman"/>
              </w:rPr>
              <w:t xml:space="preserve">Identycznie </w:t>
            </w:r>
            <w:r w:rsidR="007512F6" w:rsidRPr="00D917EA">
              <w:rPr>
                <w:rFonts w:ascii="Times" w:hAnsi="Times" w:cs="Times New Roman"/>
              </w:rPr>
              <w:t>jak w części A</w:t>
            </w:r>
            <w:r w:rsidRPr="00D917EA">
              <w:rPr>
                <w:rFonts w:ascii="Times" w:hAnsi="Times" w:cs="Times New Roman"/>
              </w:rPr>
              <w:t>.</w:t>
            </w:r>
          </w:p>
        </w:tc>
      </w:tr>
    </w:tbl>
    <w:p w:rsidR="007512F6" w:rsidRPr="00D917EA" w:rsidRDefault="007512F6" w:rsidP="00D917EA">
      <w:pPr>
        <w:pStyle w:val="Domylnie"/>
        <w:spacing w:after="0" w:line="240" w:lineRule="auto"/>
        <w:jc w:val="both"/>
        <w:rPr>
          <w:rFonts w:ascii="Times" w:hAnsi="Times" w:cs="Times New Roman"/>
        </w:rPr>
      </w:pPr>
    </w:p>
    <w:p w:rsidR="007512F6" w:rsidRPr="00D917EA" w:rsidRDefault="007512F6" w:rsidP="00D917EA">
      <w:pPr>
        <w:pStyle w:val="Domylnie"/>
        <w:spacing w:after="0" w:line="240" w:lineRule="auto"/>
        <w:jc w:val="both"/>
        <w:rPr>
          <w:rFonts w:ascii="Times" w:hAnsi="Times" w:cs="Times New Roman"/>
        </w:rPr>
      </w:pPr>
    </w:p>
    <w:p w:rsidR="007512F6" w:rsidRPr="00D917EA" w:rsidRDefault="007512F6" w:rsidP="00D917EA">
      <w:pPr>
        <w:spacing w:after="0" w:line="240" w:lineRule="auto"/>
        <w:contextualSpacing/>
        <w:jc w:val="both"/>
        <w:rPr>
          <w:rFonts w:ascii="Times" w:hAnsi="Times" w:cs="Times New Roman"/>
          <w:b/>
        </w:rPr>
        <w:sectPr w:rsidR="007512F6" w:rsidRPr="00D917EA" w:rsidSect="00B520EA">
          <w:pgSz w:w="11906" w:h="16838"/>
          <w:pgMar w:top="1417" w:right="1558" w:bottom="1417" w:left="1417" w:header="708" w:footer="708" w:gutter="0"/>
          <w:cols w:space="708"/>
          <w:docGrid w:linePitch="360"/>
        </w:sectPr>
      </w:pPr>
    </w:p>
    <w:p w:rsidR="00766D7D" w:rsidRPr="00D917EA" w:rsidRDefault="00766D7D" w:rsidP="00D917EA">
      <w:pPr>
        <w:pStyle w:val="Nagwek1"/>
        <w:spacing w:line="240" w:lineRule="auto"/>
        <w:jc w:val="both"/>
        <w:rPr>
          <w:rFonts w:cs="Times New Roman"/>
          <w:szCs w:val="22"/>
          <w:u w:val="single"/>
        </w:rPr>
      </w:pPr>
      <w:bookmarkStart w:id="42" w:name="_Toc435613828"/>
      <w:r w:rsidRPr="00D917EA">
        <w:rPr>
          <w:rFonts w:cs="Times New Roman"/>
          <w:szCs w:val="22"/>
          <w:u w:val="single"/>
        </w:rPr>
        <w:lastRenderedPageBreak/>
        <w:t>18. Biochemia chorób cywilizacyjnych XXI wieku</w:t>
      </w:r>
      <w:bookmarkEnd w:id="42"/>
    </w:p>
    <w:p w:rsidR="00766D7D" w:rsidRPr="00D917EA" w:rsidRDefault="00766D7D" w:rsidP="00D917EA">
      <w:pPr>
        <w:spacing w:after="0" w:line="240" w:lineRule="auto"/>
        <w:contextualSpacing/>
        <w:jc w:val="both"/>
        <w:rPr>
          <w:rFonts w:ascii="Times" w:hAnsi="Times" w:cs="Times New Roman"/>
          <w:b/>
        </w:rPr>
      </w:pPr>
    </w:p>
    <w:p w:rsidR="007512F6" w:rsidRPr="00D917EA" w:rsidRDefault="007512F6" w:rsidP="00D917EA">
      <w:pPr>
        <w:spacing w:after="0" w:line="240" w:lineRule="auto"/>
        <w:contextualSpacing/>
        <w:jc w:val="both"/>
        <w:rPr>
          <w:rFonts w:ascii="Times" w:hAnsi="Times" w:cs="Times New Roman"/>
          <w:b/>
        </w:rPr>
      </w:pPr>
    </w:p>
    <w:p w:rsidR="007512F6" w:rsidRPr="00D917EA" w:rsidRDefault="004D436B" w:rsidP="00D917EA">
      <w:pPr>
        <w:pStyle w:val="Domylnie"/>
        <w:spacing w:after="0" w:line="240" w:lineRule="auto"/>
        <w:contextualSpacing/>
        <w:jc w:val="both"/>
        <w:rPr>
          <w:rFonts w:ascii="Times" w:hAnsi="Times" w:cs="Times New Roman"/>
        </w:rPr>
      </w:pPr>
      <w:r w:rsidRPr="00D917EA">
        <w:rPr>
          <w:rFonts w:ascii="Times" w:eastAsia="Times New Roman" w:hAnsi="Times" w:cs="Times New Roman"/>
          <w:b/>
          <w:lang w:eastAsia="pl-PL"/>
        </w:rPr>
        <w:t xml:space="preserve">A) </w:t>
      </w:r>
      <w:r w:rsidR="007512F6" w:rsidRPr="00D917EA">
        <w:rPr>
          <w:rFonts w:ascii="Times" w:eastAsia="Times New Roman" w:hAnsi="Times" w:cs="Times New Roman"/>
          <w:b/>
          <w:lang w:eastAsia="pl-PL"/>
        </w:rPr>
        <w:t xml:space="preserve">Ogólny opis przedmiotu </w:t>
      </w:r>
    </w:p>
    <w:tbl>
      <w:tblPr>
        <w:tblW w:w="9714" w:type="dxa"/>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37"/>
        <w:gridCol w:w="6777"/>
      </w:tblGrid>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12F6" w:rsidRPr="00D917EA" w:rsidRDefault="007512F6" w:rsidP="00D917EA">
            <w:pPr>
              <w:pStyle w:val="Domylnie"/>
              <w:spacing w:after="0" w:line="240" w:lineRule="auto"/>
              <w:jc w:val="both"/>
              <w:rPr>
                <w:rFonts w:ascii="Times" w:hAnsi="Times" w:cs="Times New Roman"/>
              </w:rPr>
            </w:pPr>
            <w:r w:rsidRPr="00D917EA">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12F6" w:rsidRPr="00D917EA" w:rsidRDefault="007512F6" w:rsidP="00D917EA">
            <w:pPr>
              <w:pStyle w:val="Domylnie"/>
              <w:spacing w:after="0" w:line="240" w:lineRule="auto"/>
              <w:jc w:val="center"/>
              <w:rPr>
                <w:rFonts w:ascii="Times" w:hAnsi="Times" w:cs="Times New Roman"/>
              </w:rPr>
            </w:pPr>
            <w:r w:rsidRPr="00D917EA">
              <w:rPr>
                <w:rFonts w:ascii="Times" w:eastAsia="Times New Roman" w:hAnsi="Times" w:cs="Times New Roman"/>
                <w:b/>
                <w:lang w:eastAsia="pl-PL"/>
              </w:rPr>
              <w:t>Komentarz</w:t>
            </w:r>
          </w:p>
        </w:tc>
      </w:tr>
      <w:tr w:rsidR="007512F6" w:rsidRPr="00A8526C"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Nazwa przedmiotu (w języku polskim oraz angielskim)</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12F6" w:rsidRPr="00175848" w:rsidRDefault="007512F6" w:rsidP="00D917EA">
            <w:pPr>
              <w:spacing w:after="0" w:line="240" w:lineRule="auto"/>
              <w:jc w:val="center"/>
              <w:rPr>
                <w:rFonts w:ascii="Times" w:eastAsia="Calibri" w:hAnsi="Times" w:cs="Times New Roman"/>
                <w:b/>
                <w:bCs/>
                <w:lang w:val="en-US"/>
              </w:rPr>
            </w:pPr>
            <w:r w:rsidRPr="00175848">
              <w:rPr>
                <w:rFonts w:ascii="Times" w:eastAsia="Calibri" w:hAnsi="Times" w:cs="Times New Roman"/>
                <w:b/>
                <w:bCs/>
                <w:lang w:val="en-US"/>
              </w:rPr>
              <w:t>Biochemia chorób cywilizacyjnych XXI wieku</w:t>
            </w:r>
          </w:p>
          <w:p w:rsidR="007512F6" w:rsidRPr="00D917EA" w:rsidRDefault="00192685" w:rsidP="00D917EA">
            <w:pPr>
              <w:spacing w:after="0" w:line="240" w:lineRule="auto"/>
              <w:jc w:val="center"/>
              <w:rPr>
                <w:rFonts w:ascii="Times" w:eastAsia="Calibri" w:hAnsi="Times" w:cs="Times New Roman"/>
                <w:bCs/>
                <w:lang w:val="en-US"/>
              </w:rPr>
            </w:pPr>
            <w:r w:rsidRPr="00D917EA">
              <w:rPr>
                <w:rFonts w:ascii="Times" w:eastAsia="Calibri" w:hAnsi="Times" w:cs="Times New Roman"/>
                <w:b/>
                <w:bCs/>
                <w:lang w:val="en-US"/>
              </w:rPr>
              <w:t>(</w:t>
            </w:r>
            <w:r w:rsidR="007512F6" w:rsidRPr="00D917EA">
              <w:rPr>
                <w:rFonts w:ascii="Times" w:eastAsia="Calibri" w:hAnsi="Times" w:cs="Times New Roman"/>
                <w:b/>
                <w:bCs/>
                <w:lang w:val="en-US"/>
              </w:rPr>
              <w:t>Biochemistry of civilization diseases of the 21st century</w:t>
            </w:r>
            <w:r w:rsidRPr="00D917EA">
              <w:rPr>
                <w:rFonts w:ascii="Times" w:eastAsia="Calibri" w:hAnsi="Times" w:cs="Times New Roman"/>
                <w:b/>
                <w:bCs/>
                <w:lang w:val="en-US"/>
              </w:rPr>
              <w:t>)</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Jednostka oferująca przedmiot</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12F6" w:rsidRPr="00D917EA" w:rsidRDefault="007512F6" w:rsidP="00D917EA">
            <w:pPr>
              <w:spacing w:after="0" w:line="240" w:lineRule="auto"/>
              <w:jc w:val="center"/>
              <w:rPr>
                <w:rFonts w:ascii="Times" w:eastAsia="Calibri" w:hAnsi="Times" w:cs="Times New Roman"/>
                <w:b/>
              </w:rPr>
            </w:pPr>
            <w:r w:rsidRPr="00D917EA">
              <w:rPr>
                <w:rFonts w:ascii="Times" w:eastAsia="Calibri" w:hAnsi="Times" w:cs="Times New Roman"/>
                <w:b/>
              </w:rPr>
              <w:t>Wydział Farmaceutyczny</w:t>
            </w:r>
          </w:p>
          <w:p w:rsidR="007512F6" w:rsidRPr="00D917EA" w:rsidRDefault="007512F6"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Katedra Biochemii Klinicznej</w:t>
            </w:r>
          </w:p>
          <w:p w:rsidR="007512F6" w:rsidRPr="00D917EA" w:rsidRDefault="007512F6"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Collegium Medicum im. Ludwika Rydygiera w Bydgoszczy</w:t>
            </w:r>
          </w:p>
          <w:p w:rsidR="007512F6" w:rsidRPr="00D917EA" w:rsidRDefault="007512F6" w:rsidP="00D917EA">
            <w:pPr>
              <w:pStyle w:val="Domylnie"/>
              <w:spacing w:after="0" w:line="240" w:lineRule="auto"/>
              <w:jc w:val="center"/>
              <w:rPr>
                <w:rFonts w:ascii="Times" w:hAnsi="Times" w:cs="Times New Roman"/>
              </w:rPr>
            </w:pPr>
            <w:r w:rsidRPr="00D917EA">
              <w:rPr>
                <w:rFonts w:ascii="Times" w:eastAsia="Calibri" w:hAnsi="Times" w:cs="Times New Roman"/>
                <w:b/>
              </w:rPr>
              <w:t>Uniwersytet Mikołaja Kopernika w Toruniu</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Jednostka, dla której przedmiot jest oferowany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12F6" w:rsidRPr="00D917EA" w:rsidRDefault="007512F6" w:rsidP="00D917EA">
            <w:pPr>
              <w:pStyle w:val="Domylnie"/>
              <w:spacing w:after="0" w:line="240" w:lineRule="auto"/>
              <w:jc w:val="center"/>
              <w:rPr>
                <w:rFonts w:ascii="Times" w:eastAsia="Calibri" w:hAnsi="Times" w:cs="Times New Roman"/>
                <w:b/>
              </w:rPr>
            </w:pPr>
            <w:r w:rsidRPr="00D917EA">
              <w:rPr>
                <w:rFonts w:ascii="Times" w:eastAsia="Calibri" w:hAnsi="Times" w:cs="Times New Roman"/>
                <w:b/>
              </w:rPr>
              <w:t>Wydział Farmaceutyczny</w:t>
            </w:r>
          </w:p>
          <w:p w:rsidR="007512F6" w:rsidRPr="00D917EA" w:rsidRDefault="007512F6" w:rsidP="00D917EA">
            <w:pPr>
              <w:pStyle w:val="Domylnie"/>
              <w:spacing w:after="0" w:line="240" w:lineRule="auto"/>
              <w:jc w:val="center"/>
              <w:rPr>
                <w:rFonts w:ascii="Times" w:hAnsi="Times" w:cs="Times New Roman"/>
                <w:b/>
              </w:rPr>
            </w:pPr>
            <w:r w:rsidRPr="00D917EA">
              <w:rPr>
                <w:rFonts w:ascii="Times" w:eastAsia="Calibri" w:hAnsi="Times" w:cs="Times New Roman"/>
                <w:b/>
              </w:rPr>
              <w:t>Kierunek: analityka medyczna</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 xml:space="preserve">Kod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12F6" w:rsidRPr="00D917EA" w:rsidRDefault="007512F6" w:rsidP="00D917EA">
            <w:pPr>
              <w:pStyle w:val="Domylnie"/>
              <w:spacing w:after="0" w:line="240" w:lineRule="auto"/>
              <w:jc w:val="center"/>
              <w:rPr>
                <w:rFonts w:ascii="Times" w:hAnsi="Times" w:cs="Times New Roman"/>
                <w:b/>
              </w:rPr>
            </w:pPr>
            <w:r w:rsidRPr="00D917EA">
              <w:rPr>
                <w:rFonts w:ascii="Times" w:hAnsi="Times" w:cs="Times New Roman"/>
                <w:b/>
              </w:rPr>
              <w:t>1704-A-ZF67-SJ</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 xml:space="preserve">Kod </w:t>
            </w:r>
            <w:r w:rsidR="00255D34" w:rsidRPr="00D917EA">
              <w:rPr>
                <w:rFonts w:ascii="Times" w:eastAsia="Times New Roman" w:hAnsi="Times" w:cs="Times New Roman"/>
                <w:b/>
                <w:lang w:eastAsia="pl-PL"/>
              </w:rPr>
              <w:t>ISCED</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12F6" w:rsidRPr="00D917EA" w:rsidRDefault="00255D34" w:rsidP="00D917EA">
            <w:pPr>
              <w:pStyle w:val="Domylnie"/>
              <w:spacing w:after="0" w:line="240" w:lineRule="auto"/>
              <w:jc w:val="center"/>
              <w:rPr>
                <w:rFonts w:ascii="Times" w:hAnsi="Times" w:cs="Times New Roman"/>
                <w:b/>
              </w:rPr>
            </w:pPr>
            <w:r w:rsidRPr="00D917EA">
              <w:rPr>
                <w:rFonts w:ascii="Times" w:hAnsi="Times" w:cs="Times New Roman"/>
                <w:b/>
              </w:rPr>
              <w:t>0914</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Liczba punktów ECTS</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12F6" w:rsidRPr="00D917EA" w:rsidRDefault="007512F6" w:rsidP="00D917EA">
            <w:pPr>
              <w:pStyle w:val="Domylnie"/>
              <w:spacing w:after="0" w:line="240" w:lineRule="auto"/>
              <w:jc w:val="center"/>
              <w:rPr>
                <w:rFonts w:ascii="Times" w:hAnsi="Times" w:cs="Times New Roman"/>
                <w:b/>
              </w:rPr>
            </w:pPr>
            <w:r w:rsidRPr="00D917EA">
              <w:rPr>
                <w:rFonts w:ascii="Times" w:hAnsi="Times" w:cs="Times New Roman"/>
                <w:b/>
              </w:rPr>
              <w:t>1</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Sposób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12F6" w:rsidRPr="00D917EA" w:rsidRDefault="007512F6" w:rsidP="00D917EA">
            <w:pPr>
              <w:pStyle w:val="Domylnie"/>
              <w:spacing w:after="0" w:line="240" w:lineRule="auto"/>
              <w:jc w:val="center"/>
              <w:rPr>
                <w:rFonts w:ascii="Times" w:hAnsi="Times" w:cs="Times New Roman"/>
                <w:b/>
              </w:rPr>
            </w:pPr>
            <w:r w:rsidRPr="00D917EA">
              <w:rPr>
                <w:rFonts w:ascii="Times" w:hAnsi="Times" w:cs="Times New Roman"/>
                <w:b/>
              </w:rPr>
              <w:t>Zaliczenie z oceną</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Język wykładowy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12F6" w:rsidRPr="00D917EA" w:rsidRDefault="00D21C51" w:rsidP="00D917EA">
            <w:pPr>
              <w:pStyle w:val="Domylnie"/>
              <w:spacing w:after="0" w:line="240" w:lineRule="auto"/>
              <w:jc w:val="center"/>
              <w:rPr>
                <w:rFonts w:ascii="Times" w:hAnsi="Times" w:cs="Times New Roman"/>
                <w:b/>
              </w:rPr>
            </w:pPr>
            <w:r w:rsidRPr="00D917EA">
              <w:rPr>
                <w:rFonts w:ascii="Times" w:hAnsi="Times" w:cs="Times New Roman"/>
                <w:b/>
                <w:bCs/>
              </w:rPr>
              <w:t>J</w:t>
            </w:r>
            <w:r w:rsidRPr="00D917EA">
              <w:rPr>
                <w:rFonts w:ascii="Times" w:eastAsia="Calibri" w:hAnsi="Times" w:cs="Times New Roman"/>
                <w:b/>
                <w:bCs/>
              </w:rPr>
              <w:t>ęzyk polski</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Określenie, czy przedmiot może być wielokrotnie zaliczany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12F6" w:rsidRPr="00D917EA" w:rsidRDefault="007512F6" w:rsidP="00D917EA">
            <w:pPr>
              <w:pStyle w:val="Domylnie"/>
              <w:spacing w:after="0" w:line="240" w:lineRule="auto"/>
              <w:jc w:val="center"/>
              <w:rPr>
                <w:rFonts w:ascii="Times" w:hAnsi="Times" w:cs="Times New Roman"/>
                <w:b/>
              </w:rPr>
            </w:pPr>
            <w:r w:rsidRPr="00D917EA">
              <w:rPr>
                <w:rFonts w:ascii="Times" w:hAnsi="Times" w:cs="Times New Roman"/>
                <w:b/>
              </w:rPr>
              <w:t>Nie</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 xml:space="preserve">Przynależność przedmiotu do grupy przedmiotów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12F6" w:rsidRPr="00D917EA" w:rsidRDefault="003C6AA5" w:rsidP="00D917EA">
            <w:pPr>
              <w:pStyle w:val="Domylnie"/>
              <w:spacing w:after="0" w:line="240" w:lineRule="auto"/>
              <w:jc w:val="center"/>
              <w:rPr>
                <w:rFonts w:ascii="Times" w:hAnsi="Times" w:cs="Times New Roman"/>
                <w:b/>
              </w:rPr>
            </w:pPr>
            <w:r w:rsidRPr="00D917EA">
              <w:rPr>
                <w:rFonts w:ascii="Times" w:hAnsi="Times" w:cs="Times New Roman"/>
                <w:b/>
              </w:rPr>
              <w:t>Przedmiot do wyboru</w:t>
            </w:r>
            <w:r w:rsidR="00255D34" w:rsidRPr="00D917EA">
              <w:rPr>
                <w:rFonts w:ascii="Times" w:hAnsi="Times" w:cs="Times New Roman"/>
                <w:b/>
              </w:rPr>
              <w:t>e</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Całkowity nakład pracy studenta/słuchacza studiów podyplomowych/uczestnika kursów dokształcających</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1222" w:rsidRPr="00D917EA" w:rsidRDefault="007F1222"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7F1222" w:rsidRPr="00D917EA" w:rsidRDefault="007F1222"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7F1222" w:rsidRPr="00D917EA" w:rsidRDefault="007F1222" w:rsidP="00D917E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godzina</w:t>
            </w:r>
            <w:r w:rsidRPr="00D917EA">
              <w:rPr>
                <w:rFonts w:ascii="Times" w:hAnsi="Times"/>
              </w:rPr>
              <w:t>.</w:t>
            </w:r>
          </w:p>
          <w:p w:rsidR="007F1222" w:rsidRPr="00D917EA" w:rsidRDefault="007F1222" w:rsidP="00D917EA">
            <w:pPr>
              <w:spacing w:after="0" w:line="240" w:lineRule="auto"/>
              <w:jc w:val="both"/>
              <w:rPr>
                <w:rFonts w:ascii="Times" w:hAnsi="Times"/>
              </w:rPr>
            </w:pPr>
            <w:r w:rsidRPr="00D917EA">
              <w:rPr>
                <w:rFonts w:ascii="Times" w:hAnsi="Times" w:cs="Times New Roman"/>
                <w:iCs/>
              </w:rPr>
              <w:t xml:space="preserve">- przeprowadzenie zaliczenia: </w:t>
            </w:r>
            <w:r w:rsidRPr="00D917EA">
              <w:rPr>
                <w:rFonts w:ascii="Times" w:hAnsi="Times"/>
                <w:b/>
              </w:rPr>
              <w:t>1 godzina</w:t>
            </w:r>
            <w:r w:rsidRPr="00D917EA">
              <w:rPr>
                <w:rFonts w:ascii="Times" w:hAnsi="Times"/>
              </w:rPr>
              <w:t>.</w:t>
            </w:r>
          </w:p>
          <w:p w:rsidR="007F1222" w:rsidRPr="00D917EA" w:rsidRDefault="007F1222" w:rsidP="00D917EA">
            <w:pPr>
              <w:pStyle w:val="Domylnie"/>
              <w:spacing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18 godzin</w:t>
            </w:r>
            <w:r w:rsidRPr="00D917EA">
              <w:rPr>
                <w:rFonts w:ascii="Times" w:hAnsi="Times" w:cs="Times New Roman"/>
                <w:iCs/>
              </w:rPr>
              <w:t xml:space="preserve">, co odpowiada </w:t>
            </w:r>
            <w:r w:rsidRPr="00D917EA">
              <w:rPr>
                <w:rFonts w:ascii="Times" w:hAnsi="Times" w:cs="Times New Roman"/>
                <w:b/>
                <w:iCs/>
              </w:rPr>
              <w:t xml:space="preserve"> 0,72 punktu</w:t>
            </w:r>
            <w:r w:rsidRPr="00D917EA">
              <w:rPr>
                <w:rFonts w:ascii="Times" w:hAnsi="Times" w:cs="Times New Roman"/>
                <w:iCs/>
              </w:rPr>
              <w:t xml:space="preserve">  </w:t>
            </w:r>
            <w:r w:rsidRPr="00D917EA">
              <w:rPr>
                <w:rFonts w:ascii="Times" w:hAnsi="Times" w:cs="Times New Roman"/>
                <w:b/>
                <w:iCs/>
              </w:rPr>
              <w:t>ECTS.</w:t>
            </w:r>
          </w:p>
          <w:p w:rsidR="007F1222" w:rsidRPr="00D917EA" w:rsidRDefault="007F1222"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7F1222" w:rsidRPr="00D917EA" w:rsidRDefault="007F122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7F1222" w:rsidRPr="00D917EA" w:rsidRDefault="007F122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7F1222" w:rsidRPr="00D917EA" w:rsidRDefault="007F122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7F1222" w:rsidRPr="00D917EA" w:rsidRDefault="007F122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konsultacjach</w:t>
            </w:r>
            <w:r w:rsidRPr="00D917EA">
              <w:rPr>
                <w:rFonts w:ascii="Times" w:hAnsi="Times"/>
              </w:rPr>
              <w:t xml:space="preserve"> z nauczycielem akademickim</w:t>
            </w:r>
            <w:r w:rsidRPr="00D917EA">
              <w:rPr>
                <w:rFonts w:ascii="Times" w:hAnsi="Times" w:cs="Times New Roman"/>
                <w:iCs/>
              </w:rPr>
              <w:t xml:space="preserve">: </w:t>
            </w:r>
            <w:r w:rsidRPr="00D917EA">
              <w:rPr>
                <w:rFonts w:ascii="Times" w:hAnsi="Times" w:cs="Times New Roman"/>
                <w:b/>
                <w:iCs/>
              </w:rPr>
              <w:t>2 godzina</w:t>
            </w:r>
          </w:p>
          <w:p w:rsidR="007F1222" w:rsidRPr="00D917EA" w:rsidRDefault="007F1222"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czytanie wybranego piśmiennictwa: </w:t>
            </w:r>
            <w:r w:rsidRPr="00D917EA">
              <w:rPr>
                <w:rFonts w:ascii="Times" w:hAnsi="Times" w:cs="Times New Roman"/>
                <w:b/>
                <w:iCs/>
              </w:rPr>
              <w:t>2 godziny</w:t>
            </w:r>
          </w:p>
          <w:p w:rsidR="007F1222" w:rsidRPr="00D917EA" w:rsidRDefault="007F1222"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zajęć:</w:t>
            </w:r>
            <w:r w:rsidRPr="00D917EA">
              <w:rPr>
                <w:rFonts w:ascii="Times" w:hAnsi="Times" w:cs="Times New Roman"/>
                <w:b/>
                <w:iCs/>
              </w:rPr>
              <w:t xml:space="preserve"> 3 godziny</w:t>
            </w:r>
          </w:p>
          <w:p w:rsidR="007F1222" w:rsidRPr="00D917EA" w:rsidRDefault="007F1222" w:rsidP="00D917EA">
            <w:pPr>
              <w:spacing w:after="0" w:line="240" w:lineRule="auto"/>
              <w:jc w:val="both"/>
              <w:rPr>
                <w:rFonts w:ascii="Times" w:hAnsi="Times"/>
                <w:b/>
              </w:rPr>
            </w:pPr>
            <w:r w:rsidRPr="00D917EA">
              <w:rPr>
                <w:rFonts w:ascii="Times" w:hAnsi="Times" w:cs="Times New Roman"/>
                <w:iCs/>
              </w:rPr>
              <w:t xml:space="preserve">- </w:t>
            </w:r>
            <w:r w:rsidRPr="00D917EA">
              <w:rPr>
                <w:rFonts w:ascii="Times" w:hAnsi="Times"/>
              </w:rPr>
              <w:t xml:space="preserve">przygotowanie do zaliczenia + zaliczenie pisemne: </w:t>
            </w:r>
            <w:r w:rsidRPr="00D917EA">
              <w:rPr>
                <w:rFonts w:ascii="Times" w:hAnsi="Times" w:cs="Times New Roman"/>
                <w:b/>
              </w:rPr>
              <w:t>3+1=</w:t>
            </w:r>
            <w:r w:rsidRPr="00D917EA">
              <w:rPr>
                <w:rFonts w:ascii="Times" w:hAnsi="Times"/>
                <w:b/>
              </w:rPr>
              <w:t>4 godziny.</w:t>
            </w:r>
          </w:p>
          <w:p w:rsidR="007512F6" w:rsidRPr="00D917EA" w:rsidRDefault="007F1222" w:rsidP="00D917EA">
            <w:pPr>
              <w:spacing w:after="0" w:line="240" w:lineRule="auto"/>
              <w:jc w:val="both"/>
              <w:rPr>
                <w:rFonts w:ascii="Times" w:hAnsi="Times" w:cs="Times New Roman"/>
                <w:u w:val="single"/>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Efekty kształcenia – wiedza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1222" w:rsidRPr="00D917EA" w:rsidRDefault="007F1222" w:rsidP="00D917EA">
            <w:pPr>
              <w:spacing w:after="0" w:line="240" w:lineRule="auto"/>
              <w:jc w:val="both"/>
              <w:rPr>
                <w:rFonts w:ascii="Times" w:hAnsi="Times" w:cs="Times New Roman"/>
                <w:b/>
                <w:color w:val="000000"/>
              </w:rPr>
            </w:pPr>
            <w:r w:rsidRPr="00D917EA">
              <w:rPr>
                <w:rFonts w:ascii="Times" w:hAnsi="Times" w:cs="Times New Roman"/>
                <w:b/>
                <w:color w:val="000000"/>
              </w:rPr>
              <w:t>Student zna i rozumie:</w:t>
            </w:r>
          </w:p>
          <w:p w:rsidR="007512F6" w:rsidRPr="00D917EA" w:rsidRDefault="007512F6" w:rsidP="00D917EA">
            <w:pPr>
              <w:spacing w:after="0" w:line="240" w:lineRule="auto"/>
              <w:jc w:val="both"/>
              <w:rPr>
                <w:rFonts w:ascii="Times" w:hAnsi="Times" w:cs="Times New Roman"/>
                <w:color w:val="000000"/>
              </w:rPr>
            </w:pPr>
            <w:r w:rsidRPr="00D917EA">
              <w:rPr>
                <w:rFonts w:ascii="Times" w:hAnsi="Times" w:cs="Times New Roman"/>
                <w:color w:val="000000"/>
              </w:rPr>
              <w:t>W1. zależności między rozwojem cywilizacji a zapadalnością na niektóre choroby</w:t>
            </w:r>
          </w:p>
          <w:p w:rsidR="007512F6" w:rsidRPr="00D917EA" w:rsidRDefault="007512F6" w:rsidP="00D917EA">
            <w:pPr>
              <w:spacing w:after="0" w:line="240" w:lineRule="auto"/>
              <w:jc w:val="both"/>
              <w:rPr>
                <w:rFonts w:ascii="Times" w:hAnsi="Times" w:cs="Times New Roman"/>
                <w:color w:val="000000"/>
              </w:rPr>
            </w:pPr>
            <w:r w:rsidRPr="00D917EA">
              <w:rPr>
                <w:rFonts w:ascii="Times" w:hAnsi="Times" w:cs="Times New Roman"/>
                <w:color w:val="000000"/>
              </w:rPr>
              <w:t>W2. objawy kliniczne ze zmianami w parametrach diagnostycznych</w:t>
            </w:r>
          </w:p>
          <w:p w:rsidR="007512F6" w:rsidRPr="00D917EA" w:rsidRDefault="007512F6" w:rsidP="00D917EA">
            <w:pPr>
              <w:spacing w:after="0" w:line="240" w:lineRule="auto"/>
              <w:jc w:val="both"/>
              <w:rPr>
                <w:rFonts w:ascii="Times" w:hAnsi="Times" w:cs="Times New Roman"/>
                <w:color w:val="000000"/>
              </w:rPr>
            </w:pPr>
            <w:r w:rsidRPr="00D917EA">
              <w:rPr>
                <w:rFonts w:ascii="Times" w:hAnsi="Times" w:cs="Times New Roman"/>
                <w:color w:val="000000"/>
              </w:rPr>
              <w:t>W3. zaburzenia metaboliczne na poziomie komórkowym.</w:t>
            </w:r>
          </w:p>
          <w:p w:rsidR="007512F6" w:rsidRPr="00D917EA" w:rsidRDefault="007512F6" w:rsidP="00D917EA">
            <w:pPr>
              <w:spacing w:after="0" w:line="240" w:lineRule="auto"/>
              <w:jc w:val="both"/>
              <w:rPr>
                <w:rFonts w:ascii="Times" w:hAnsi="Times" w:cs="Times New Roman"/>
                <w:color w:val="000000"/>
              </w:rPr>
            </w:pPr>
            <w:r w:rsidRPr="00D917EA">
              <w:rPr>
                <w:rFonts w:ascii="Times" w:hAnsi="Times" w:cs="Times New Roman"/>
                <w:color w:val="000000"/>
              </w:rPr>
              <w:t>W4. wpływ czynników środowiskowych na częstość występowania i rozwój chorób związanych z naszym codziennym funkcjonowaniem.</w:t>
            </w:r>
          </w:p>
          <w:p w:rsidR="007512F6" w:rsidRPr="00D917EA" w:rsidRDefault="007512F6" w:rsidP="00D917EA">
            <w:pPr>
              <w:spacing w:after="0" w:line="240" w:lineRule="auto"/>
              <w:jc w:val="both"/>
              <w:rPr>
                <w:rFonts w:ascii="Times" w:hAnsi="Times" w:cs="Times New Roman"/>
                <w:color w:val="000000"/>
              </w:rPr>
            </w:pPr>
            <w:r w:rsidRPr="00D917EA">
              <w:rPr>
                <w:rFonts w:ascii="Times" w:hAnsi="Times" w:cs="Times New Roman"/>
                <w:color w:val="000000"/>
              </w:rPr>
              <w:t>W5. zaburzenia funkcji adaptacyjnych i regulacyjnych organizmu oraz zaburzenia przemiany materii</w:t>
            </w:r>
          </w:p>
          <w:p w:rsidR="007512F6" w:rsidRPr="00D917EA" w:rsidRDefault="007512F6" w:rsidP="00D917EA">
            <w:pPr>
              <w:spacing w:after="0" w:line="240" w:lineRule="auto"/>
              <w:jc w:val="both"/>
              <w:rPr>
                <w:rFonts w:ascii="Times" w:hAnsi="Times" w:cs="Times New Roman"/>
                <w:color w:val="000000"/>
              </w:rPr>
            </w:pPr>
            <w:r w:rsidRPr="00D917EA">
              <w:rPr>
                <w:rFonts w:ascii="Times" w:hAnsi="Times" w:cs="Times New Roman"/>
                <w:color w:val="000000"/>
              </w:rPr>
              <w:t>W6. mechanizmy rozwoju omawianych w cyklu wykładowym chorób.</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 xml:space="preserve">Efekty kształcenia – </w:t>
            </w:r>
            <w:r w:rsidRPr="00D917EA">
              <w:rPr>
                <w:rFonts w:ascii="Times" w:eastAsia="Times New Roman" w:hAnsi="Times" w:cs="Times New Roman"/>
                <w:b/>
                <w:lang w:eastAsia="pl-PL"/>
              </w:rPr>
              <w:lastRenderedPageBreak/>
              <w:t>umiejętności</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F1222" w:rsidRPr="00D917EA" w:rsidRDefault="007F1222" w:rsidP="00D917EA">
            <w:pPr>
              <w:spacing w:after="0" w:line="240" w:lineRule="auto"/>
              <w:jc w:val="both"/>
              <w:rPr>
                <w:rFonts w:ascii="Times" w:hAnsi="Times" w:cs="Times New Roman"/>
                <w:b/>
                <w:color w:val="000000"/>
              </w:rPr>
            </w:pPr>
            <w:r w:rsidRPr="00D917EA">
              <w:rPr>
                <w:rFonts w:ascii="Times" w:hAnsi="Times" w:cs="Times New Roman"/>
                <w:b/>
                <w:color w:val="000000"/>
              </w:rPr>
              <w:lastRenderedPageBreak/>
              <w:t>Student potrafi:</w:t>
            </w:r>
          </w:p>
          <w:p w:rsidR="007512F6" w:rsidRPr="00D917EA" w:rsidRDefault="007512F6" w:rsidP="00D917EA">
            <w:pPr>
              <w:spacing w:after="0" w:line="240" w:lineRule="auto"/>
              <w:jc w:val="both"/>
              <w:rPr>
                <w:rFonts w:ascii="Times" w:hAnsi="Times" w:cs="Times New Roman"/>
                <w:color w:val="000000"/>
              </w:rPr>
            </w:pPr>
            <w:r w:rsidRPr="00D917EA">
              <w:rPr>
                <w:rFonts w:ascii="Times" w:hAnsi="Times" w:cs="Times New Roman"/>
                <w:color w:val="000000"/>
              </w:rPr>
              <w:lastRenderedPageBreak/>
              <w:t xml:space="preserve">U1. </w:t>
            </w:r>
            <w:r w:rsidR="007F1222" w:rsidRPr="00D917EA">
              <w:rPr>
                <w:rFonts w:ascii="Times" w:hAnsi="Times" w:cs="Times New Roman"/>
                <w:color w:val="000000"/>
              </w:rPr>
              <w:t>przeanalizować</w:t>
            </w:r>
            <w:r w:rsidRPr="00D917EA">
              <w:rPr>
                <w:rFonts w:ascii="Times" w:hAnsi="Times" w:cs="Times New Roman"/>
                <w:color w:val="000000"/>
              </w:rPr>
              <w:t xml:space="preserve"> mechanizmy funkcjonowania organizmu ludzkiego na wszystkich poziomach jego organizacji</w:t>
            </w:r>
          </w:p>
          <w:p w:rsidR="007512F6" w:rsidRPr="00D917EA" w:rsidRDefault="007512F6" w:rsidP="00D917EA">
            <w:pPr>
              <w:spacing w:after="0" w:line="240" w:lineRule="auto"/>
              <w:jc w:val="both"/>
              <w:rPr>
                <w:rFonts w:ascii="Times" w:hAnsi="Times" w:cs="Times New Roman"/>
                <w:color w:val="000000"/>
              </w:rPr>
            </w:pPr>
            <w:r w:rsidRPr="00D917EA">
              <w:rPr>
                <w:rFonts w:ascii="Times" w:hAnsi="Times" w:cs="Times New Roman"/>
                <w:color w:val="000000"/>
              </w:rPr>
              <w:t xml:space="preserve">U2. </w:t>
            </w:r>
            <w:r w:rsidR="00F41DC1" w:rsidRPr="00D917EA">
              <w:rPr>
                <w:rFonts w:ascii="Times" w:hAnsi="Times" w:cs="Times New Roman"/>
                <w:color w:val="000000"/>
              </w:rPr>
              <w:t>rozpatrywać</w:t>
            </w:r>
            <w:r w:rsidRPr="00D917EA">
              <w:rPr>
                <w:rFonts w:ascii="Times" w:hAnsi="Times" w:cs="Times New Roman"/>
                <w:color w:val="000000"/>
              </w:rPr>
              <w:t xml:space="preserve"> poszczególne funkcje organizmu ludzkiego jako powiązane elementy zintegrowanej całości</w:t>
            </w:r>
          </w:p>
          <w:p w:rsidR="007512F6" w:rsidRPr="00D917EA" w:rsidRDefault="007512F6" w:rsidP="00D917EA">
            <w:pPr>
              <w:spacing w:after="0" w:line="240" w:lineRule="auto"/>
              <w:jc w:val="both"/>
              <w:rPr>
                <w:rFonts w:ascii="Times" w:hAnsi="Times" w:cs="Times New Roman"/>
                <w:color w:val="000000"/>
              </w:rPr>
            </w:pPr>
            <w:r w:rsidRPr="00D917EA">
              <w:rPr>
                <w:rFonts w:ascii="Times" w:hAnsi="Times" w:cs="Times New Roman"/>
                <w:color w:val="000000"/>
              </w:rPr>
              <w:t xml:space="preserve">U3. </w:t>
            </w:r>
            <w:r w:rsidR="00F41DC1" w:rsidRPr="00D917EA">
              <w:rPr>
                <w:rFonts w:ascii="Times" w:hAnsi="Times" w:cs="Times New Roman"/>
                <w:color w:val="000000"/>
              </w:rPr>
              <w:t>scharakteryzować</w:t>
            </w:r>
            <w:r w:rsidRPr="00D917EA">
              <w:rPr>
                <w:rFonts w:ascii="Times" w:hAnsi="Times" w:cs="Times New Roman"/>
                <w:color w:val="000000"/>
              </w:rPr>
              <w:t xml:space="preserve"> możliwości adaptacyjne organizmu człowieka.</w:t>
            </w:r>
          </w:p>
          <w:p w:rsidR="007512F6" w:rsidRPr="00D917EA" w:rsidRDefault="007512F6" w:rsidP="00D917EA">
            <w:pPr>
              <w:spacing w:after="0" w:line="240" w:lineRule="auto"/>
              <w:jc w:val="both"/>
              <w:rPr>
                <w:rFonts w:ascii="Times" w:hAnsi="Times" w:cs="Times New Roman"/>
                <w:color w:val="000000"/>
              </w:rPr>
            </w:pPr>
            <w:r w:rsidRPr="00D917EA">
              <w:rPr>
                <w:rFonts w:ascii="Times" w:hAnsi="Times" w:cs="Times New Roman"/>
                <w:color w:val="000000"/>
              </w:rPr>
              <w:t xml:space="preserve">U4. </w:t>
            </w:r>
            <w:r w:rsidR="00F41DC1" w:rsidRPr="00D917EA">
              <w:rPr>
                <w:rFonts w:ascii="Times" w:hAnsi="Times" w:cs="Times New Roman"/>
                <w:color w:val="000000"/>
              </w:rPr>
              <w:t>uzasadnić</w:t>
            </w:r>
            <w:r w:rsidRPr="00D917EA">
              <w:rPr>
                <w:rFonts w:ascii="Times" w:hAnsi="Times" w:cs="Times New Roman"/>
                <w:color w:val="000000"/>
              </w:rPr>
              <w:t xml:space="preserve"> mechanizmy rozwoju zaburzeń czynnościowych, prawidłowo interpretuje patofizjologiczne podłoże rozwoju chorób.</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lastRenderedPageBreak/>
              <w:t>Efekty kształcenia – kompetencje społeczne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41DC1" w:rsidRPr="00D917EA" w:rsidRDefault="00F41DC1" w:rsidP="00D917EA">
            <w:pPr>
              <w:spacing w:after="0" w:line="240" w:lineRule="auto"/>
              <w:jc w:val="both"/>
              <w:rPr>
                <w:rFonts w:ascii="Times" w:hAnsi="Times" w:cs="Times New Roman"/>
                <w:b/>
                <w:color w:val="000000"/>
              </w:rPr>
            </w:pPr>
            <w:r w:rsidRPr="00D917EA">
              <w:rPr>
                <w:rFonts w:ascii="Times" w:hAnsi="Times" w:cs="Times New Roman"/>
                <w:b/>
                <w:color w:val="000000"/>
              </w:rPr>
              <w:t>Student gotów jest do:</w:t>
            </w:r>
          </w:p>
          <w:p w:rsidR="007512F6" w:rsidRPr="00D917EA" w:rsidRDefault="00F41DC1" w:rsidP="00D917EA">
            <w:pPr>
              <w:spacing w:after="0" w:line="240" w:lineRule="auto"/>
              <w:jc w:val="both"/>
              <w:rPr>
                <w:rFonts w:ascii="Times" w:hAnsi="Times" w:cs="Times New Roman"/>
                <w:color w:val="000000"/>
              </w:rPr>
            </w:pPr>
            <w:r w:rsidRPr="00D917EA">
              <w:rPr>
                <w:rFonts w:ascii="Times" w:hAnsi="Times" w:cs="Times New Roman"/>
                <w:color w:val="000000"/>
              </w:rPr>
              <w:t>K1. ś</w:t>
            </w:r>
            <w:r w:rsidR="007512F6" w:rsidRPr="00D917EA">
              <w:rPr>
                <w:rFonts w:ascii="Times" w:hAnsi="Times" w:cs="Times New Roman"/>
                <w:color w:val="000000"/>
              </w:rPr>
              <w:t>wiadome</w:t>
            </w:r>
            <w:r w:rsidRPr="00D917EA">
              <w:rPr>
                <w:rFonts w:ascii="Times" w:hAnsi="Times" w:cs="Times New Roman"/>
                <w:color w:val="000000"/>
              </w:rPr>
              <w:t>go promowania elementów</w:t>
            </w:r>
            <w:r w:rsidR="007512F6" w:rsidRPr="00D917EA">
              <w:rPr>
                <w:rFonts w:ascii="Times" w:hAnsi="Times" w:cs="Times New Roman"/>
                <w:color w:val="000000"/>
              </w:rPr>
              <w:t xml:space="preserve"> profilaktyki zdrowotnej.</w:t>
            </w:r>
          </w:p>
          <w:p w:rsidR="007512F6" w:rsidRPr="00D917EA" w:rsidRDefault="007512F6" w:rsidP="00D917EA">
            <w:pPr>
              <w:spacing w:after="0" w:line="240" w:lineRule="auto"/>
              <w:jc w:val="both"/>
              <w:rPr>
                <w:rFonts w:ascii="Times" w:hAnsi="Times" w:cs="Times New Roman"/>
                <w:color w:val="000000"/>
              </w:rPr>
            </w:pPr>
            <w:r w:rsidRPr="00D917EA">
              <w:rPr>
                <w:rFonts w:ascii="Times" w:hAnsi="Times" w:cs="Times New Roman"/>
                <w:color w:val="000000"/>
              </w:rPr>
              <w:t xml:space="preserve">K2. </w:t>
            </w:r>
            <w:r w:rsidR="00F41DC1" w:rsidRPr="00D917EA">
              <w:rPr>
                <w:rFonts w:ascii="Times" w:hAnsi="Times" w:cs="Times New Roman"/>
                <w:color w:val="000000"/>
              </w:rPr>
              <w:t>odpowiedzialnego</w:t>
            </w:r>
            <w:r w:rsidRPr="00D917EA">
              <w:rPr>
                <w:rFonts w:ascii="Times" w:hAnsi="Times" w:cs="Times New Roman"/>
                <w:color w:val="000000"/>
              </w:rPr>
              <w:t xml:space="preserve"> podchodzi</w:t>
            </w:r>
            <w:r w:rsidR="00F41DC1" w:rsidRPr="00D917EA">
              <w:rPr>
                <w:rFonts w:ascii="Times" w:hAnsi="Times" w:cs="Times New Roman"/>
                <w:color w:val="000000"/>
              </w:rPr>
              <w:t>enia</w:t>
            </w:r>
            <w:r w:rsidRPr="00D917EA">
              <w:rPr>
                <w:rFonts w:ascii="Times" w:hAnsi="Times" w:cs="Times New Roman"/>
                <w:color w:val="000000"/>
              </w:rPr>
              <w:t xml:space="preserve"> do problemów z jakim boryka się pacjent. </w:t>
            </w:r>
          </w:p>
          <w:p w:rsidR="007512F6" w:rsidRPr="00D917EA" w:rsidRDefault="007512F6" w:rsidP="00D917EA">
            <w:pPr>
              <w:spacing w:after="0" w:line="240" w:lineRule="auto"/>
              <w:jc w:val="both"/>
              <w:rPr>
                <w:rFonts w:ascii="Times" w:hAnsi="Times" w:cs="Times New Roman"/>
                <w:color w:val="000000"/>
              </w:rPr>
            </w:pPr>
            <w:r w:rsidRPr="00D917EA">
              <w:rPr>
                <w:rFonts w:ascii="Times" w:hAnsi="Times" w:cs="Times New Roman"/>
                <w:color w:val="000000"/>
              </w:rPr>
              <w:t xml:space="preserve">K3. </w:t>
            </w:r>
            <w:r w:rsidR="00F41DC1" w:rsidRPr="00D917EA">
              <w:rPr>
                <w:rFonts w:ascii="Times" w:hAnsi="Times" w:cs="Times New Roman"/>
                <w:color w:val="000000"/>
              </w:rPr>
              <w:t>aktywnej współpracy</w:t>
            </w:r>
            <w:r w:rsidRPr="00D917EA">
              <w:rPr>
                <w:rFonts w:ascii="Times" w:hAnsi="Times" w:cs="Times New Roman"/>
                <w:color w:val="000000"/>
              </w:rPr>
              <w:t xml:space="preserve"> w zespole badawczym bądź terapeutycznym. </w:t>
            </w:r>
          </w:p>
          <w:p w:rsidR="007512F6" w:rsidRPr="00D917EA" w:rsidRDefault="007512F6" w:rsidP="00D917EA">
            <w:pPr>
              <w:spacing w:after="0" w:line="240" w:lineRule="auto"/>
              <w:jc w:val="both"/>
              <w:rPr>
                <w:rFonts w:ascii="Times" w:hAnsi="Times" w:cs="Times New Roman"/>
                <w:color w:val="000000"/>
              </w:rPr>
            </w:pPr>
            <w:r w:rsidRPr="00D917EA">
              <w:rPr>
                <w:rFonts w:ascii="Times" w:hAnsi="Times" w:cs="Times New Roman"/>
                <w:color w:val="000000"/>
              </w:rPr>
              <w:t xml:space="preserve">K4. </w:t>
            </w:r>
            <w:r w:rsidR="00F41DC1" w:rsidRPr="00D917EA">
              <w:rPr>
                <w:rFonts w:ascii="Times" w:hAnsi="Times" w:cs="Times New Roman"/>
                <w:color w:val="000000"/>
              </w:rPr>
              <w:t>wzięcia aktywnego</w:t>
            </w:r>
            <w:r w:rsidRPr="00D917EA">
              <w:rPr>
                <w:rFonts w:ascii="Times" w:hAnsi="Times" w:cs="Times New Roman"/>
                <w:color w:val="000000"/>
              </w:rPr>
              <w:t xml:space="preserve"> udział</w:t>
            </w:r>
            <w:r w:rsidR="00F41DC1" w:rsidRPr="00D917EA">
              <w:rPr>
                <w:rFonts w:ascii="Times" w:hAnsi="Times" w:cs="Times New Roman"/>
                <w:color w:val="000000"/>
              </w:rPr>
              <w:t>u</w:t>
            </w:r>
            <w:r w:rsidRPr="00D917EA">
              <w:rPr>
                <w:rFonts w:ascii="Times" w:hAnsi="Times" w:cs="Times New Roman"/>
                <w:color w:val="000000"/>
              </w:rPr>
              <w:t xml:space="preserve"> w programach profilaktyki i prewencji.</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41DC1" w:rsidRPr="00D917EA" w:rsidRDefault="00F41DC1"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F41DC1" w:rsidRPr="00D917EA" w:rsidRDefault="00F41DC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F41DC1" w:rsidRPr="00D917EA" w:rsidRDefault="00F41DC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F41DC1" w:rsidRPr="00D917EA" w:rsidRDefault="00F41DC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F41DC1" w:rsidRPr="00D917EA" w:rsidRDefault="00F41DC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F41DC1" w:rsidRPr="00D917EA" w:rsidRDefault="00F41DC1" w:rsidP="00D917EA">
            <w:pPr>
              <w:autoSpaceDE w:val="0"/>
              <w:autoSpaceDN w:val="0"/>
              <w:adjustRightInd w:val="0"/>
              <w:spacing w:after="0" w:line="240" w:lineRule="auto"/>
              <w:jc w:val="both"/>
              <w:rPr>
                <w:rFonts w:ascii="Times" w:hAnsi="Times" w:cs="Times New Roman"/>
              </w:rPr>
            </w:pPr>
          </w:p>
          <w:p w:rsidR="00F41DC1" w:rsidRPr="00D917EA" w:rsidRDefault="00F41DC1" w:rsidP="00D917EA">
            <w:pPr>
              <w:pStyle w:val="Domylnie"/>
              <w:spacing w:after="0"/>
              <w:jc w:val="both"/>
              <w:rPr>
                <w:rFonts w:ascii="Times" w:hAnsi="Times" w:cs="Times New Roman"/>
                <w:b/>
              </w:rPr>
            </w:pPr>
            <w:r w:rsidRPr="00D917EA">
              <w:rPr>
                <w:rFonts w:ascii="Times" w:hAnsi="Times" w:cs="Times New Roman"/>
                <w:b/>
              </w:rPr>
              <w:t>Laboratoria:</w:t>
            </w:r>
          </w:p>
          <w:p w:rsidR="00F41DC1" w:rsidRPr="00D917EA" w:rsidRDefault="00F41DC1" w:rsidP="00D917EA">
            <w:pPr>
              <w:pStyle w:val="Domylnie"/>
              <w:spacing w:after="0"/>
              <w:jc w:val="both"/>
              <w:rPr>
                <w:rFonts w:ascii="Times" w:hAnsi="Times" w:cs="Times New Roman"/>
              </w:rPr>
            </w:pPr>
            <w:r w:rsidRPr="00D917EA">
              <w:rPr>
                <w:rFonts w:ascii="Times" w:hAnsi="Times" w:cs="Times New Roman"/>
              </w:rPr>
              <w:t>- nie dotyczy.</w:t>
            </w:r>
          </w:p>
          <w:p w:rsidR="00F41DC1" w:rsidRPr="00D917EA" w:rsidRDefault="00F41DC1" w:rsidP="00D917EA">
            <w:pPr>
              <w:pStyle w:val="Domylnie"/>
              <w:spacing w:after="0"/>
              <w:jc w:val="both"/>
              <w:rPr>
                <w:rFonts w:ascii="Times" w:hAnsi="Times" w:cs="Times New Roman"/>
              </w:rPr>
            </w:pPr>
          </w:p>
          <w:p w:rsidR="00F41DC1" w:rsidRPr="00D917EA" w:rsidRDefault="00F41DC1" w:rsidP="00D917EA">
            <w:pPr>
              <w:pStyle w:val="Domylnie"/>
              <w:spacing w:after="0"/>
              <w:jc w:val="both"/>
              <w:rPr>
                <w:rFonts w:ascii="Times" w:hAnsi="Times" w:cs="Times New Roman"/>
                <w:b/>
              </w:rPr>
            </w:pPr>
            <w:r w:rsidRPr="00D917EA">
              <w:rPr>
                <w:rFonts w:ascii="Times" w:hAnsi="Times" w:cs="Times New Roman"/>
                <w:b/>
              </w:rPr>
              <w:t>Seminaria:</w:t>
            </w:r>
          </w:p>
          <w:p w:rsidR="007512F6" w:rsidRPr="00D917EA" w:rsidRDefault="00F41DC1" w:rsidP="00D917EA">
            <w:pPr>
              <w:pStyle w:val="Domylnie"/>
              <w:spacing w:after="0" w:line="240" w:lineRule="auto"/>
              <w:jc w:val="both"/>
              <w:rPr>
                <w:rFonts w:ascii="Times" w:hAnsi="Times" w:cs="Times New Roman"/>
                <w:bCs/>
              </w:rPr>
            </w:pPr>
            <w:r w:rsidRPr="00D917EA">
              <w:rPr>
                <w:rFonts w:ascii="Times" w:hAnsi="Times" w:cs="Times New Roman"/>
              </w:rPr>
              <w:t>- nie dotyczy.</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Wymagania wstępne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rPr>
              <w:t>Podstawy biologii, fizjologii, patofizjologii, biochemii i genetyki</w:t>
            </w:r>
            <w:r w:rsidR="00F41DC1" w:rsidRPr="00D917EA">
              <w:rPr>
                <w:rFonts w:ascii="Times" w:hAnsi="Times" w:cs="Times New Roman"/>
              </w:rPr>
              <w:t>.</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Skrócony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spacing w:after="0" w:line="240" w:lineRule="auto"/>
              <w:jc w:val="both"/>
              <w:rPr>
                <w:rFonts w:ascii="Times" w:hAnsi="Times" w:cs="Times New Roman"/>
                <w:color w:val="000000"/>
                <w:shd w:val="clear" w:color="auto" w:fill="D8D8D8"/>
              </w:rPr>
            </w:pPr>
            <w:r w:rsidRPr="00D917EA">
              <w:rPr>
                <w:rFonts w:ascii="Times" w:hAnsi="Times" w:cs="Times New Roman"/>
                <w:color w:val="000000"/>
              </w:rPr>
              <w:t>Proponowany cykl wykładów ma na celu wyjaśnianie mechanizmów prawidłowego funkcjonowania organizmu jak i przyczyn zmian patologicznych leżących u podłoża chorób człowieka. Choroby cywilizacyjne, których częstość występowania koreluje z rozwojem społeczno – technologicznym, są kluczowym problemem dla współczesnej medycyny. Poznanie biochemicznych podstaw zaburzeń występujących w tych chorobach daje możliwość zrozumienia prawidłowych procesów biologicznych zachodzących w organizmie jak i odchyleń od normy w patologii, a także możliwość śledzenia procesów naprawczych i skutków stosowanego działania terapeutycznego.</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Pełny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spacing w:after="0" w:line="240" w:lineRule="auto"/>
              <w:jc w:val="both"/>
              <w:rPr>
                <w:rFonts w:ascii="Times" w:hAnsi="Times" w:cs="Times New Roman"/>
                <w:color w:val="000000"/>
              </w:rPr>
            </w:pPr>
            <w:r w:rsidRPr="00D917EA">
              <w:rPr>
                <w:rFonts w:ascii="Times" w:hAnsi="Times" w:cs="Times New Roman"/>
                <w:color w:val="000000"/>
              </w:rPr>
              <w:t>Podstawową dla nauk medycznych jest znajomość zjawisk molekularnych zachodzących w żywym organizmie. Zadaniem proponowanego wykładu  jest wyjaśnianie mechanizmów prawidłowego funkcjonowania organizmu jak i przyczyn zmian patologicznych leżących u podłoża chorób cywilizacyjnych człowieka. Zgłębienie zagadnień biochemii klinicznej ułatwia absolwentowi aktywną współpracę w zespole badawczym bądź terapeutycznym, aktywny udział w promocji zdrowia, aktywny udział w programach profilaktyki.</w:t>
            </w:r>
          </w:p>
          <w:p w:rsidR="007512F6" w:rsidRPr="00D917EA" w:rsidRDefault="007512F6" w:rsidP="00D917EA">
            <w:pPr>
              <w:spacing w:after="0" w:line="240" w:lineRule="auto"/>
              <w:jc w:val="both"/>
              <w:rPr>
                <w:rFonts w:ascii="Times" w:hAnsi="Times" w:cs="Times New Roman"/>
                <w:color w:val="000000"/>
              </w:rPr>
            </w:pPr>
            <w:r w:rsidRPr="00D917EA">
              <w:rPr>
                <w:rFonts w:ascii="Times" w:hAnsi="Times" w:cs="Times New Roman"/>
                <w:color w:val="000000"/>
              </w:rPr>
              <w:t>Przedmiotem rozważań wykładowych będzie:</w:t>
            </w:r>
          </w:p>
          <w:p w:rsidR="007512F6" w:rsidRPr="00D917EA" w:rsidRDefault="007512F6" w:rsidP="00D917EA">
            <w:pPr>
              <w:spacing w:after="0" w:line="240" w:lineRule="auto"/>
              <w:jc w:val="both"/>
              <w:rPr>
                <w:rFonts w:ascii="Times" w:hAnsi="Times" w:cs="Times New Roman"/>
              </w:rPr>
            </w:pPr>
            <w:r w:rsidRPr="00D917EA">
              <w:rPr>
                <w:rFonts w:ascii="Times" w:hAnsi="Times" w:cs="Times New Roman"/>
                <w:color w:val="000000"/>
              </w:rPr>
              <w:t xml:space="preserve">Pojęcie chorób cywilizacyjnych, ich przyczyny i skutki społeczne. Przewlekłe stany zapalne jako podłoże innych chorób. Zmiany metabolizmu energetycznego w głodzeniu i otyłości. Zaburzenia biochemiczne w cukrzycy. Diagnostyka i możliwości terapeutyczne cukrzycy. Przewlekłe stany zapalne naczyń jako podłoże rozwoju zmian miażdżycowych. Zaburzenia metabolizmu lipoprotein a choroba miażdżycowa. Przewlekłe stany zapalne podłożem zmian predysponujących do nowotworzenia. Biochemia nowotworów. Choroby układu sercowego – naczyniowego w aspekcie otyłości oraz zmian miażdżycowych. Udział czynników środowiskowych i diety w prewencji i </w:t>
            </w:r>
            <w:r w:rsidRPr="00D917EA">
              <w:rPr>
                <w:rFonts w:ascii="Times" w:hAnsi="Times" w:cs="Times New Roman"/>
                <w:color w:val="000000"/>
              </w:rPr>
              <w:lastRenderedPageBreak/>
              <w:t>leczeniu chorób cywilizacyjnych przez pryzmat „układanki” metabolicznej.</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lastRenderedPageBreak/>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NormalnyWeb"/>
              <w:spacing w:before="0" w:beforeAutospacing="0" w:after="0" w:afterAutospacing="0"/>
              <w:jc w:val="both"/>
              <w:rPr>
                <w:rFonts w:ascii="Times" w:hAnsi="Times"/>
                <w:sz w:val="22"/>
                <w:szCs w:val="22"/>
              </w:rPr>
            </w:pPr>
            <w:r w:rsidRPr="00D917EA">
              <w:rPr>
                <w:rStyle w:val="Uwydatnienie"/>
                <w:rFonts w:ascii="Times" w:hAnsi="Times"/>
                <w:b/>
                <w:bCs/>
                <w:i w:val="0"/>
                <w:sz w:val="22"/>
                <w:szCs w:val="22"/>
              </w:rPr>
              <w:t>Literatura obowiązkowa:</w:t>
            </w:r>
          </w:p>
          <w:p w:rsidR="007512F6" w:rsidRPr="00D917EA" w:rsidRDefault="00F41DC1" w:rsidP="00D917EA">
            <w:pPr>
              <w:spacing w:after="0" w:line="240" w:lineRule="auto"/>
              <w:jc w:val="both"/>
              <w:rPr>
                <w:rFonts w:ascii="Times" w:hAnsi="Times" w:cs="Times New Roman"/>
              </w:rPr>
            </w:pPr>
            <w:r w:rsidRPr="00D917EA">
              <w:rPr>
                <w:rFonts w:ascii="Times" w:hAnsi="Times" w:cs="Times New Roman"/>
                <w:color w:val="000000"/>
              </w:rPr>
              <w:t xml:space="preserve">1. </w:t>
            </w:r>
            <w:r w:rsidR="007512F6" w:rsidRPr="00D917EA">
              <w:rPr>
                <w:rFonts w:ascii="Times" w:hAnsi="Times" w:cs="Times New Roman"/>
              </w:rPr>
              <w:t>Czasopisma specjalistyczne medyczne oraz naukowe.</w:t>
            </w:r>
          </w:p>
          <w:p w:rsidR="007512F6" w:rsidRPr="00D917EA" w:rsidRDefault="00F41DC1" w:rsidP="00D917EA">
            <w:pPr>
              <w:spacing w:after="0" w:line="240" w:lineRule="auto"/>
              <w:jc w:val="both"/>
              <w:rPr>
                <w:rFonts w:ascii="Times" w:hAnsi="Times" w:cs="Times New Roman"/>
              </w:rPr>
            </w:pPr>
            <w:r w:rsidRPr="00D917EA">
              <w:rPr>
                <w:rFonts w:ascii="Times" w:hAnsi="Times" w:cs="Times New Roman"/>
              </w:rPr>
              <w:t xml:space="preserve">2. </w:t>
            </w:r>
            <w:r w:rsidR="007512F6" w:rsidRPr="00D917EA">
              <w:rPr>
                <w:rFonts w:ascii="Times" w:hAnsi="Times" w:cs="Times New Roman"/>
              </w:rPr>
              <w:t>Biochemia kliniczna. Angielski S. i wsp., Wyd. Perseusz Gdańsk 1996 (i nowsze wydania);</w:t>
            </w:r>
          </w:p>
          <w:p w:rsidR="007512F6" w:rsidRPr="00D917EA" w:rsidRDefault="00F41DC1" w:rsidP="00D917EA">
            <w:pPr>
              <w:spacing w:after="0" w:line="240" w:lineRule="auto"/>
              <w:jc w:val="both"/>
              <w:rPr>
                <w:rFonts w:ascii="Times" w:hAnsi="Times" w:cs="Times New Roman"/>
              </w:rPr>
            </w:pPr>
            <w:r w:rsidRPr="00D917EA">
              <w:rPr>
                <w:rFonts w:ascii="Times" w:hAnsi="Times" w:cs="Times New Roman"/>
              </w:rPr>
              <w:t xml:space="preserve">3. </w:t>
            </w:r>
            <w:r w:rsidR="007512F6" w:rsidRPr="00D917EA">
              <w:rPr>
                <w:rFonts w:ascii="Times" w:hAnsi="Times" w:cs="Times New Roman"/>
              </w:rPr>
              <w:t>Biologia molekularna człowieka. R.J. Epstein, Wyd. CZELEJ, Lublin 2005.</w:t>
            </w:r>
          </w:p>
          <w:p w:rsidR="007512F6" w:rsidRPr="00D917EA" w:rsidRDefault="007512F6" w:rsidP="00D917EA">
            <w:pPr>
              <w:pStyle w:val="NormalnyWeb"/>
              <w:spacing w:before="0" w:beforeAutospacing="0" w:after="0" w:afterAutospacing="0"/>
              <w:jc w:val="both"/>
              <w:rPr>
                <w:rFonts w:ascii="Times" w:hAnsi="Times"/>
                <w:sz w:val="22"/>
                <w:szCs w:val="22"/>
              </w:rPr>
            </w:pPr>
            <w:r w:rsidRPr="00D917EA">
              <w:rPr>
                <w:rStyle w:val="Uwydatnienie"/>
                <w:rFonts w:ascii="Times" w:hAnsi="Times"/>
                <w:b/>
                <w:bCs/>
                <w:i w:val="0"/>
                <w:sz w:val="22"/>
                <w:szCs w:val="22"/>
              </w:rPr>
              <w:t>Literatura uzupełniająca:</w:t>
            </w:r>
          </w:p>
          <w:p w:rsidR="007512F6" w:rsidRPr="00D917EA" w:rsidRDefault="00F41DC1" w:rsidP="00D917EA">
            <w:pPr>
              <w:spacing w:after="0" w:line="240" w:lineRule="auto"/>
              <w:jc w:val="both"/>
              <w:rPr>
                <w:rFonts w:ascii="Times" w:hAnsi="Times" w:cs="Times New Roman"/>
              </w:rPr>
            </w:pPr>
            <w:r w:rsidRPr="00D917EA">
              <w:rPr>
                <w:rFonts w:ascii="Times" w:hAnsi="Times" w:cs="Times New Roman"/>
              </w:rPr>
              <w:t xml:space="preserve">1. </w:t>
            </w:r>
            <w:r w:rsidR="007512F6" w:rsidRPr="00D917EA">
              <w:rPr>
                <w:rFonts w:ascii="Times" w:hAnsi="Times" w:cs="Times New Roman"/>
              </w:rPr>
              <w:t>Biochemia. Stryer L. Wyd. Nauk. PWN (różne wydania, 2009 i nowsze);</w:t>
            </w:r>
          </w:p>
          <w:p w:rsidR="007512F6" w:rsidRPr="00D917EA" w:rsidRDefault="00F41DC1" w:rsidP="00D917EA">
            <w:pPr>
              <w:spacing w:after="0" w:line="240" w:lineRule="auto"/>
              <w:jc w:val="both"/>
              <w:rPr>
                <w:rFonts w:ascii="Times" w:hAnsi="Times" w:cs="Times New Roman"/>
              </w:rPr>
            </w:pPr>
            <w:r w:rsidRPr="00D917EA">
              <w:rPr>
                <w:rFonts w:ascii="Times" w:hAnsi="Times" w:cs="Times New Roman"/>
              </w:rPr>
              <w:t xml:space="preserve">2. </w:t>
            </w:r>
            <w:r w:rsidR="007512F6" w:rsidRPr="00D917EA">
              <w:rPr>
                <w:rFonts w:ascii="Times" w:hAnsi="Times" w:cs="Times New Roman"/>
              </w:rPr>
              <w:t>Biochemia Harpera. Murray i wsp. PZWL Warszawa 2012;</w:t>
            </w:r>
          </w:p>
          <w:p w:rsidR="007512F6" w:rsidRPr="00D917EA" w:rsidRDefault="00F41DC1" w:rsidP="00D917EA">
            <w:pPr>
              <w:spacing w:after="0" w:line="240" w:lineRule="auto"/>
              <w:jc w:val="both"/>
              <w:rPr>
                <w:rFonts w:ascii="Times" w:hAnsi="Times" w:cs="Times New Roman"/>
              </w:rPr>
            </w:pPr>
            <w:r w:rsidRPr="00D917EA">
              <w:rPr>
                <w:rFonts w:ascii="Times" w:hAnsi="Times" w:cs="Times New Roman"/>
              </w:rPr>
              <w:t xml:space="preserve">3. </w:t>
            </w:r>
            <w:r w:rsidR="007512F6" w:rsidRPr="00D917EA">
              <w:rPr>
                <w:rFonts w:ascii="Times" w:hAnsi="Times" w:cs="Times New Roman"/>
              </w:rPr>
              <w:t>Goździcka-Józefiak i wsp. Genetyka molekularna i biochemia wybranych chorób u ludzi. Wyd. Nauk. UAM Poznań 2001;</w:t>
            </w:r>
          </w:p>
          <w:p w:rsidR="007512F6" w:rsidRPr="00D917EA" w:rsidRDefault="00F41DC1" w:rsidP="00D917EA">
            <w:pPr>
              <w:spacing w:after="0" w:line="240" w:lineRule="auto"/>
              <w:jc w:val="both"/>
              <w:rPr>
                <w:rFonts w:ascii="Times" w:hAnsi="Times" w:cs="Times New Roman"/>
              </w:rPr>
            </w:pPr>
            <w:r w:rsidRPr="00D917EA">
              <w:rPr>
                <w:rFonts w:ascii="Times" w:hAnsi="Times" w:cs="Times New Roman"/>
              </w:rPr>
              <w:t xml:space="preserve">4. </w:t>
            </w:r>
            <w:r w:rsidR="007512F6" w:rsidRPr="00D917EA">
              <w:rPr>
                <w:rFonts w:ascii="Times" w:hAnsi="Times" w:cs="Times New Roman"/>
              </w:rPr>
              <w:t>Cytobiochemia, Kłyszejko-Stefanowicz L., PWN, 1995.</w:t>
            </w:r>
          </w:p>
          <w:p w:rsidR="007512F6" w:rsidRPr="00D917EA" w:rsidRDefault="00F41DC1" w:rsidP="00D917EA">
            <w:pPr>
              <w:spacing w:after="0" w:line="240" w:lineRule="auto"/>
              <w:jc w:val="both"/>
              <w:rPr>
                <w:rFonts w:ascii="Times" w:hAnsi="Times" w:cs="Times New Roman"/>
              </w:rPr>
            </w:pPr>
            <w:r w:rsidRPr="00D917EA">
              <w:rPr>
                <w:rFonts w:ascii="Times" w:hAnsi="Times" w:cs="Times New Roman"/>
              </w:rPr>
              <w:t xml:space="preserve">5. </w:t>
            </w:r>
            <w:r w:rsidR="007512F6" w:rsidRPr="00D917EA">
              <w:rPr>
                <w:rFonts w:ascii="Times" w:hAnsi="Times" w:cs="Times New Roman"/>
              </w:rPr>
              <w:t>Czasopisma: Postępy Biochemii, Postępy Higieny i Medycyny Doświadczalnej,</w:t>
            </w:r>
          </w:p>
        </w:tc>
      </w:tr>
      <w:tr w:rsidR="007512F6" w:rsidRPr="00D917EA" w:rsidTr="00F41DC1">
        <w:trPr>
          <w:trHeight w:val="1336"/>
        </w:trPr>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Metody i kryteria oceniania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NormalnyWeb"/>
              <w:spacing w:before="0" w:beforeAutospacing="0" w:after="0" w:afterAutospacing="0"/>
              <w:jc w:val="both"/>
              <w:rPr>
                <w:rFonts w:ascii="Times" w:hAnsi="Times"/>
                <w:color w:val="000000"/>
                <w:sz w:val="22"/>
                <w:szCs w:val="22"/>
              </w:rPr>
            </w:pPr>
            <w:r w:rsidRPr="00D917EA">
              <w:rPr>
                <w:rFonts w:ascii="Times" w:hAnsi="Times"/>
                <w:color w:val="000000"/>
                <w:sz w:val="22"/>
                <w:szCs w:val="22"/>
              </w:rPr>
              <w:t>Warunkiem zaliczenia przedmiotu jest aktywne uczestnictwo w pełnym cyklu wykładowym.</w:t>
            </w:r>
          </w:p>
          <w:p w:rsidR="007512F6" w:rsidRPr="00D917EA" w:rsidRDefault="007512F6" w:rsidP="00D917EA">
            <w:pPr>
              <w:pStyle w:val="NormalnyWeb"/>
              <w:spacing w:before="0" w:beforeAutospacing="0" w:after="0" w:afterAutospacing="0"/>
              <w:jc w:val="both"/>
              <w:rPr>
                <w:rFonts w:ascii="Times" w:hAnsi="Times"/>
                <w:color w:val="000000"/>
                <w:sz w:val="22"/>
                <w:szCs w:val="22"/>
              </w:rPr>
            </w:pPr>
            <w:r w:rsidRPr="00D917EA">
              <w:rPr>
                <w:rFonts w:ascii="Times" w:hAnsi="Times"/>
                <w:color w:val="000000"/>
                <w:sz w:val="22"/>
                <w:szCs w:val="22"/>
              </w:rPr>
              <w:t>60%- dostateczny</w:t>
            </w:r>
          </w:p>
          <w:p w:rsidR="007512F6" w:rsidRPr="00D917EA" w:rsidRDefault="007512F6" w:rsidP="00D917EA">
            <w:pPr>
              <w:pStyle w:val="NormalnyWeb"/>
              <w:spacing w:before="0" w:beforeAutospacing="0" w:after="0" w:afterAutospacing="0"/>
              <w:jc w:val="both"/>
              <w:rPr>
                <w:rFonts w:ascii="Times" w:hAnsi="Times"/>
                <w:color w:val="000000"/>
                <w:sz w:val="22"/>
                <w:szCs w:val="22"/>
              </w:rPr>
            </w:pPr>
            <w:r w:rsidRPr="00D917EA">
              <w:rPr>
                <w:rFonts w:ascii="Times" w:hAnsi="Times"/>
                <w:color w:val="000000"/>
                <w:sz w:val="22"/>
                <w:szCs w:val="22"/>
              </w:rPr>
              <w:t>80%- dobry</w:t>
            </w:r>
          </w:p>
          <w:p w:rsidR="007512F6" w:rsidRPr="00D917EA" w:rsidRDefault="007512F6" w:rsidP="00D917EA">
            <w:pPr>
              <w:pStyle w:val="NormalnyWeb"/>
              <w:spacing w:before="0" w:beforeAutospacing="0" w:after="0" w:afterAutospacing="0"/>
              <w:jc w:val="both"/>
              <w:rPr>
                <w:rFonts w:ascii="Times" w:hAnsi="Times"/>
                <w:color w:val="000000"/>
                <w:sz w:val="22"/>
                <w:szCs w:val="22"/>
              </w:rPr>
            </w:pPr>
            <w:r w:rsidRPr="00D917EA">
              <w:rPr>
                <w:rFonts w:ascii="Times" w:hAnsi="Times"/>
                <w:color w:val="000000"/>
                <w:sz w:val="22"/>
                <w:szCs w:val="22"/>
              </w:rPr>
              <w:t>100%- bardzo dobr</w:t>
            </w:r>
            <w:r w:rsidR="00F41DC1" w:rsidRPr="00D917EA">
              <w:rPr>
                <w:rFonts w:ascii="Times" w:hAnsi="Times"/>
                <w:color w:val="000000"/>
                <w:sz w:val="22"/>
                <w:szCs w:val="22"/>
              </w:rPr>
              <w:t>y.</w:t>
            </w:r>
          </w:p>
        </w:tc>
      </w:tr>
      <w:tr w:rsidR="007512F6" w:rsidRPr="00D917EA" w:rsidTr="007512F6">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Praktyki zawodowe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12F6" w:rsidRPr="00D917EA" w:rsidRDefault="00F41DC1" w:rsidP="00D917EA">
            <w:pPr>
              <w:pStyle w:val="Domylnie"/>
              <w:spacing w:after="0" w:line="240" w:lineRule="auto"/>
              <w:jc w:val="both"/>
              <w:rPr>
                <w:rFonts w:ascii="Times" w:hAnsi="Times" w:cs="Times New Roman"/>
              </w:rPr>
            </w:pPr>
            <w:r w:rsidRPr="00D917EA">
              <w:rPr>
                <w:rStyle w:val="wrtext"/>
                <w:rFonts w:ascii="Times" w:hAnsi="Times" w:cs="Times New Roman"/>
              </w:rPr>
              <w:t>Nie dotyczy</w:t>
            </w:r>
            <w:r w:rsidR="007512F6" w:rsidRPr="00D917EA">
              <w:rPr>
                <w:rStyle w:val="wrtext"/>
                <w:rFonts w:ascii="Times" w:hAnsi="Times" w:cs="Times New Roman"/>
              </w:rPr>
              <w:t>.</w:t>
            </w:r>
          </w:p>
        </w:tc>
      </w:tr>
    </w:tbl>
    <w:p w:rsidR="007512F6" w:rsidRPr="00D917EA" w:rsidRDefault="007512F6" w:rsidP="00D917EA">
      <w:pPr>
        <w:pStyle w:val="Domylnie"/>
        <w:spacing w:after="0" w:line="240" w:lineRule="auto"/>
        <w:ind w:left="1440"/>
        <w:contextualSpacing/>
        <w:jc w:val="both"/>
        <w:rPr>
          <w:rFonts w:ascii="Times" w:hAnsi="Times" w:cs="Times New Roman"/>
          <w:b/>
        </w:rPr>
      </w:pPr>
    </w:p>
    <w:p w:rsidR="00F41DC1" w:rsidRPr="00D917EA" w:rsidRDefault="00F41DC1" w:rsidP="00D917EA">
      <w:pPr>
        <w:pStyle w:val="Domylnie"/>
        <w:spacing w:after="0" w:line="240" w:lineRule="auto"/>
        <w:contextualSpacing/>
        <w:jc w:val="both"/>
        <w:rPr>
          <w:rFonts w:ascii="Times" w:hAnsi="Times" w:cs="Times New Roman"/>
          <w:b/>
        </w:rPr>
      </w:pPr>
    </w:p>
    <w:p w:rsidR="00F41DC1" w:rsidRPr="00D917EA" w:rsidRDefault="00F41DC1" w:rsidP="00D917EA">
      <w:pPr>
        <w:pStyle w:val="Domylnie"/>
        <w:spacing w:after="0" w:line="240" w:lineRule="auto"/>
        <w:contextualSpacing/>
        <w:jc w:val="both"/>
        <w:rPr>
          <w:rFonts w:ascii="Times" w:hAnsi="Times" w:cs="Times New Roman"/>
          <w:b/>
        </w:rPr>
      </w:pPr>
    </w:p>
    <w:p w:rsidR="007512F6" w:rsidRPr="00D917EA" w:rsidRDefault="00F41DC1" w:rsidP="00D917EA">
      <w:pPr>
        <w:pStyle w:val="Domylnie"/>
        <w:spacing w:after="0" w:line="240" w:lineRule="auto"/>
        <w:contextualSpacing/>
        <w:jc w:val="both"/>
        <w:rPr>
          <w:rFonts w:ascii="Times" w:hAnsi="Times" w:cs="Times New Roman"/>
          <w:b/>
        </w:rPr>
      </w:pPr>
      <w:r w:rsidRPr="00D917EA">
        <w:rPr>
          <w:rFonts w:ascii="Times" w:hAnsi="Times" w:cs="Times New Roman"/>
          <w:b/>
        </w:rPr>
        <w:t xml:space="preserve">B) </w:t>
      </w:r>
      <w:r w:rsidR="007512F6" w:rsidRPr="00D917EA">
        <w:rPr>
          <w:rFonts w:ascii="Times" w:eastAsia="Times New Roman" w:hAnsi="Times" w:cs="Times New Roman"/>
          <w:b/>
          <w:lang w:eastAsia="pl-PL"/>
        </w:rPr>
        <w:t xml:space="preserve">Opis przedmiotu cyklu </w:t>
      </w:r>
    </w:p>
    <w:tbl>
      <w:tblPr>
        <w:tblW w:w="9714" w:type="dxa"/>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10"/>
        <w:gridCol w:w="6804"/>
      </w:tblGrid>
      <w:tr w:rsidR="007512F6" w:rsidRPr="00D917EA" w:rsidTr="007512F6">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rPr>
            </w:pPr>
            <w:r w:rsidRPr="00D917EA">
              <w:rPr>
                <w:rFonts w:ascii="Times" w:eastAsia="Times New Roman" w:hAnsi="Times" w:cs="Times New Roman"/>
                <w:b/>
                <w:lang w:eastAsia="pl-PL"/>
              </w:rPr>
              <w:t>Nazwa pola</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rPr>
            </w:pPr>
            <w:r w:rsidRPr="00D917EA">
              <w:rPr>
                <w:rFonts w:ascii="Times" w:eastAsia="Times New Roman" w:hAnsi="Times" w:cs="Times New Roman"/>
                <w:b/>
                <w:lang w:eastAsia="pl-PL"/>
              </w:rPr>
              <w:t>Komentarz</w:t>
            </w:r>
          </w:p>
        </w:tc>
      </w:tr>
      <w:tr w:rsidR="007512F6" w:rsidRPr="00D917EA" w:rsidTr="007512F6">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Times New Roman" w:hAnsi="Times" w:cs="Times New Roman"/>
                <w:b/>
                <w:lang w:eastAsia="pl-PL"/>
              </w:rPr>
              <w:t>Cykl dydaktyczny, w którym przedmiot jest realizowany</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12F6" w:rsidRPr="000F5FFE" w:rsidRDefault="007512F6" w:rsidP="00D917EA">
            <w:pPr>
              <w:pStyle w:val="Domylnie"/>
              <w:spacing w:after="0" w:line="240" w:lineRule="auto"/>
              <w:jc w:val="both"/>
              <w:rPr>
                <w:rFonts w:ascii="Times" w:hAnsi="Times" w:cs="Times New Roman"/>
                <w:b/>
              </w:rPr>
            </w:pPr>
            <w:r w:rsidRPr="000F5FFE">
              <w:rPr>
                <w:rFonts w:ascii="Times" w:eastAsia="Times New Roman" w:hAnsi="Times" w:cs="Times New Roman"/>
                <w:b/>
                <w:lang w:eastAsia="pl-PL"/>
              </w:rPr>
              <w:t>IV i V rok, semes</w:t>
            </w:r>
            <w:r w:rsidR="000F5FFE">
              <w:rPr>
                <w:rFonts w:ascii="Times" w:eastAsia="Times New Roman" w:hAnsi="Times" w:cs="Times New Roman"/>
                <w:b/>
                <w:lang w:eastAsia="pl-PL"/>
              </w:rPr>
              <w:t>tr VII/VIII/</w:t>
            </w:r>
            <w:r w:rsidRPr="000F5FFE">
              <w:rPr>
                <w:rFonts w:ascii="Times" w:eastAsia="Times New Roman" w:hAnsi="Times" w:cs="Times New Roman"/>
                <w:b/>
                <w:lang w:eastAsia="pl-PL"/>
              </w:rPr>
              <w:t>IX</w:t>
            </w:r>
          </w:p>
        </w:tc>
      </w:tr>
      <w:tr w:rsidR="007512F6" w:rsidRPr="00D917EA" w:rsidTr="007512F6">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contextualSpacing/>
              <w:jc w:val="both"/>
              <w:rPr>
                <w:rFonts w:ascii="Times" w:hAnsi="Times" w:cs="Times New Roman"/>
                <w:b/>
              </w:rPr>
            </w:pPr>
            <w:r w:rsidRPr="00D917EA">
              <w:rPr>
                <w:rFonts w:ascii="Times" w:eastAsia="Times New Roman" w:hAnsi="Times" w:cs="Times New Roman"/>
                <w:b/>
                <w:lang w:eastAsia="pl-PL"/>
              </w:rPr>
              <w:t>Sposób zaliczenia przedmiotu w cyklu</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12F6" w:rsidRPr="00D917EA" w:rsidRDefault="00F41DC1" w:rsidP="00D917EA">
            <w:pPr>
              <w:pStyle w:val="Domylnie"/>
              <w:spacing w:after="0" w:line="240" w:lineRule="auto"/>
              <w:jc w:val="both"/>
              <w:rPr>
                <w:rFonts w:ascii="Times" w:hAnsi="Times" w:cs="Times New Roman"/>
              </w:rPr>
            </w:pPr>
            <w:r w:rsidRPr="00D917EA">
              <w:rPr>
                <w:rFonts w:ascii="Times" w:hAnsi="Times" w:cs="Times New Roman"/>
                <w:b/>
              </w:rPr>
              <w:t xml:space="preserve">Wykłady: </w:t>
            </w:r>
            <w:r w:rsidR="007512F6" w:rsidRPr="00D917EA">
              <w:rPr>
                <w:rFonts w:ascii="Times" w:hAnsi="Times" w:cs="Times New Roman"/>
              </w:rPr>
              <w:t>Zaliczenie z ocena</w:t>
            </w:r>
          </w:p>
        </w:tc>
      </w:tr>
      <w:tr w:rsidR="007512F6" w:rsidRPr="00D917EA" w:rsidTr="007512F6">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contextualSpacing/>
              <w:jc w:val="both"/>
              <w:rPr>
                <w:rFonts w:ascii="Times" w:hAnsi="Times" w:cs="Times New Roman"/>
                <w:b/>
              </w:rPr>
            </w:pPr>
            <w:r w:rsidRPr="00D917EA">
              <w:rPr>
                <w:rFonts w:ascii="Times" w:eastAsia="Times New Roman" w:hAnsi="Times" w:cs="Times New Roman"/>
                <w:b/>
                <w:lang w:eastAsia="pl-PL"/>
              </w:rPr>
              <w:t>Forma(y) i liczba godzin zajęć oraz sposoby ich zaliczenia</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b/>
              </w:rPr>
              <w:t>Wykłady:</w:t>
            </w:r>
            <w:r w:rsidRPr="00D917EA">
              <w:rPr>
                <w:rFonts w:ascii="Times" w:hAnsi="Times" w:cs="Times New Roman"/>
              </w:rPr>
              <w:t xml:space="preserve"> 15 godzin – zaliczenie z oceną</w:t>
            </w:r>
          </w:p>
        </w:tc>
      </w:tr>
      <w:tr w:rsidR="007512F6" w:rsidRPr="00D917EA" w:rsidTr="007512F6">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contextualSpacing/>
              <w:jc w:val="both"/>
              <w:rPr>
                <w:rFonts w:ascii="Times" w:hAnsi="Times" w:cs="Times New Roman"/>
                <w:b/>
              </w:rPr>
            </w:pPr>
            <w:r w:rsidRPr="00D917EA">
              <w:rPr>
                <w:rFonts w:ascii="Times" w:eastAsia="Times New Roman" w:hAnsi="Times" w:cs="Times New Roman"/>
                <w:b/>
                <w:lang w:eastAsia="pl-PL"/>
              </w:rPr>
              <w:t>Imię i nazwisko koordynatora/ów przedmiotu cyklu</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12F6" w:rsidRPr="00D917EA" w:rsidRDefault="007512F6" w:rsidP="00D917EA">
            <w:pPr>
              <w:pStyle w:val="Domylnie"/>
              <w:spacing w:after="0" w:line="240" w:lineRule="auto"/>
              <w:jc w:val="both"/>
              <w:rPr>
                <w:rFonts w:ascii="Times" w:hAnsi="Times" w:cs="Times New Roman"/>
                <w:b/>
              </w:rPr>
            </w:pPr>
            <w:r w:rsidRPr="00D917EA">
              <w:rPr>
                <w:rFonts w:ascii="Times" w:eastAsia="Calibri" w:hAnsi="Times" w:cs="Times New Roman"/>
                <w:b/>
              </w:rPr>
              <w:t xml:space="preserve">dr hab. </w:t>
            </w:r>
            <w:r w:rsidR="00F41DC1" w:rsidRPr="00D917EA">
              <w:rPr>
                <w:rFonts w:ascii="Times" w:eastAsia="Calibri" w:hAnsi="Times" w:cs="Times New Roman"/>
                <w:b/>
              </w:rPr>
              <w:t xml:space="preserve">n. med. </w:t>
            </w:r>
            <w:r w:rsidRPr="00D917EA">
              <w:rPr>
                <w:rFonts w:ascii="Times" w:eastAsia="Calibri" w:hAnsi="Times" w:cs="Times New Roman"/>
                <w:b/>
              </w:rPr>
              <w:t>Marek Foksiński</w:t>
            </w:r>
            <w:r w:rsidR="00F41DC1" w:rsidRPr="00D917EA">
              <w:rPr>
                <w:rFonts w:ascii="Times" w:eastAsia="Calibri" w:hAnsi="Times" w:cs="Times New Roman"/>
                <w:b/>
              </w:rPr>
              <w:t>, prof. UMK</w:t>
            </w:r>
          </w:p>
        </w:tc>
      </w:tr>
      <w:tr w:rsidR="007512F6" w:rsidRPr="00D917EA" w:rsidTr="007512F6">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contextualSpacing/>
              <w:jc w:val="both"/>
              <w:rPr>
                <w:rFonts w:ascii="Times" w:hAnsi="Times" w:cs="Times New Roman"/>
                <w:b/>
              </w:rPr>
            </w:pPr>
            <w:r w:rsidRPr="00D917EA">
              <w:rPr>
                <w:rFonts w:ascii="Times" w:eastAsia="Times New Roman" w:hAnsi="Times" w:cs="Times New Roman"/>
                <w:b/>
                <w:lang w:eastAsia="pl-PL"/>
              </w:rPr>
              <w:t>Imię i nazwisko osób prowadzących grupy zajęciowe przedmiotu</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ind w:left="1135" w:hanging="1134"/>
              <w:jc w:val="both"/>
              <w:rPr>
                <w:rFonts w:ascii="Times" w:eastAsia="Calibri" w:hAnsi="Times" w:cs="Times New Roman"/>
                <w:b/>
              </w:rPr>
            </w:pPr>
            <w:r w:rsidRPr="00D917EA">
              <w:rPr>
                <w:rFonts w:ascii="Times" w:eastAsia="Calibri" w:hAnsi="Times" w:cs="Times New Roman"/>
                <w:b/>
              </w:rPr>
              <w:t>Wykłady:   dr hab.</w:t>
            </w:r>
            <w:r w:rsidR="00F41DC1" w:rsidRPr="00D917EA">
              <w:rPr>
                <w:rFonts w:ascii="Times" w:eastAsia="Calibri" w:hAnsi="Times" w:cs="Times New Roman"/>
                <w:b/>
              </w:rPr>
              <w:t xml:space="preserve"> n. med.</w:t>
            </w:r>
            <w:r w:rsidRPr="00D917EA">
              <w:rPr>
                <w:rFonts w:ascii="Times" w:eastAsia="Calibri" w:hAnsi="Times" w:cs="Times New Roman"/>
                <w:b/>
              </w:rPr>
              <w:t xml:space="preserve"> Marek Foksiński</w:t>
            </w:r>
            <w:r w:rsidR="00F41DC1" w:rsidRPr="00D917EA">
              <w:rPr>
                <w:rFonts w:ascii="Times" w:eastAsia="Calibri" w:hAnsi="Times" w:cs="Times New Roman"/>
                <w:b/>
              </w:rPr>
              <w:t>, prof. UMK</w:t>
            </w:r>
          </w:p>
          <w:p w:rsidR="007512F6" w:rsidRPr="00D917EA" w:rsidRDefault="007512F6" w:rsidP="00D917EA">
            <w:pPr>
              <w:pStyle w:val="Domylnie"/>
              <w:spacing w:after="0" w:line="240" w:lineRule="auto"/>
              <w:ind w:left="1135" w:hanging="142"/>
              <w:jc w:val="both"/>
              <w:rPr>
                <w:rFonts w:ascii="Times" w:hAnsi="Times" w:cs="Times New Roman"/>
              </w:rPr>
            </w:pPr>
            <w:r w:rsidRPr="00D917EA">
              <w:rPr>
                <w:rFonts w:ascii="Times" w:hAnsi="Times" w:cs="Times New Roman"/>
              </w:rPr>
              <w:t xml:space="preserve">  </w:t>
            </w:r>
          </w:p>
        </w:tc>
      </w:tr>
      <w:tr w:rsidR="007512F6" w:rsidRPr="00D917EA" w:rsidTr="007512F6">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contextualSpacing/>
              <w:jc w:val="both"/>
              <w:rPr>
                <w:rFonts w:ascii="Times" w:hAnsi="Times" w:cs="Times New Roman"/>
                <w:b/>
              </w:rPr>
            </w:pPr>
            <w:r w:rsidRPr="00D917EA">
              <w:rPr>
                <w:rFonts w:ascii="Times" w:eastAsia="Times New Roman" w:hAnsi="Times" w:cs="Times New Roman"/>
                <w:b/>
                <w:lang w:eastAsia="pl-PL"/>
              </w:rPr>
              <w:t>Atrybut (charakter) przedmiotu</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tabs>
                <w:tab w:val="right" w:pos="6588"/>
              </w:tabs>
              <w:spacing w:after="0" w:line="240" w:lineRule="auto"/>
              <w:jc w:val="both"/>
              <w:rPr>
                <w:rFonts w:ascii="Times" w:hAnsi="Times" w:cs="Times New Roman"/>
              </w:rPr>
            </w:pPr>
            <w:r w:rsidRPr="00D917EA">
              <w:rPr>
                <w:rFonts w:ascii="Times" w:eastAsia="Times New Roman" w:hAnsi="Times" w:cs="Times New Roman"/>
                <w:lang w:eastAsia="pl-PL"/>
              </w:rPr>
              <w:t>przedmiot fakultatywny</w:t>
            </w:r>
            <w:r w:rsidRPr="00D917EA">
              <w:rPr>
                <w:rFonts w:ascii="Times" w:eastAsia="Times New Roman" w:hAnsi="Times" w:cs="Times New Roman"/>
                <w:lang w:eastAsia="pl-PL"/>
              </w:rPr>
              <w:tab/>
            </w:r>
          </w:p>
        </w:tc>
      </w:tr>
      <w:tr w:rsidR="007512F6" w:rsidRPr="00D917EA" w:rsidTr="007512F6">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contextualSpacing/>
              <w:jc w:val="both"/>
              <w:rPr>
                <w:rFonts w:ascii="Times" w:hAnsi="Times" w:cs="Times New Roman"/>
                <w:b/>
              </w:rPr>
            </w:pPr>
            <w:r w:rsidRPr="00D917EA">
              <w:rPr>
                <w:rFonts w:ascii="Times" w:eastAsia="Times New Roman" w:hAnsi="Times" w:cs="Times New Roman"/>
                <w:b/>
                <w:lang w:eastAsia="pl-PL"/>
              </w:rPr>
              <w:t>Grupy zajęciowe z opisem i limitem miejsc w grupach</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219CE" w:rsidRPr="00D917EA" w:rsidRDefault="00C219CE" w:rsidP="00D917EA">
            <w:pPr>
              <w:pStyle w:val="WW-Domylnie"/>
              <w:spacing w:after="0" w:line="240" w:lineRule="auto"/>
              <w:jc w:val="both"/>
              <w:rPr>
                <w:rFonts w:ascii="Times" w:hAnsi="Times" w:cs="Times New Roman"/>
              </w:rPr>
            </w:pPr>
            <w:r w:rsidRPr="00D917EA">
              <w:rPr>
                <w:rFonts w:ascii="Times" w:hAnsi="Times" w:cs="Times New Roman"/>
              </w:rPr>
              <w:t xml:space="preserve">Minimalna liczba studentów: </w:t>
            </w:r>
            <w:r w:rsidR="00255D34" w:rsidRPr="00D917EA">
              <w:rPr>
                <w:rFonts w:ascii="Times" w:hAnsi="Times" w:cs="Times New Roman"/>
              </w:rPr>
              <w:t>25</w:t>
            </w:r>
          </w:p>
          <w:p w:rsidR="007512F6" w:rsidRPr="00D917EA" w:rsidRDefault="00C219CE" w:rsidP="00D917EA">
            <w:pPr>
              <w:pStyle w:val="Domylnie"/>
              <w:spacing w:after="0" w:line="240" w:lineRule="auto"/>
              <w:jc w:val="both"/>
              <w:rPr>
                <w:rFonts w:ascii="Times" w:eastAsia="Calibri" w:hAnsi="Times" w:cs="Times New Roman"/>
              </w:rPr>
            </w:pPr>
            <w:r w:rsidRPr="00D917EA">
              <w:rPr>
                <w:rFonts w:ascii="Times" w:hAnsi="Times" w:cs="Times New Roman"/>
              </w:rPr>
              <w:t>Maksymalna liczba studentów:</w:t>
            </w:r>
            <w:r w:rsidR="00255D34" w:rsidRPr="00D917EA">
              <w:rPr>
                <w:rFonts w:ascii="Times" w:hAnsi="Times" w:cs="Times New Roman"/>
              </w:rPr>
              <w:t xml:space="preserve"> 30</w:t>
            </w:r>
          </w:p>
        </w:tc>
      </w:tr>
      <w:tr w:rsidR="007512F6" w:rsidRPr="00D917EA" w:rsidTr="007512F6">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7512F6" w:rsidP="00D917EA">
            <w:pPr>
              <w:pStyle w:val="Domylnie"/>
              <w:spacing w:after="0" w:line="240" w:lineRule="auto"/>
              <w:contextualSpacing/>
              <w:jc w:val="both"/>
              <w:rPr>
                <w:rFonts w:ascii="Times" w:hAnsi="Times" w:cs="Times New Roman"/>
                <w:b/>
              </w:rPr>
            </w:pPr>
            <w:r w:rsidRPr="00D917EA">
              <w:rPr>
                <w:rFonts w:ascii="Times" w:eastAsia="Times New Roman" w:hAnsi="Times" w:cs="Times New Roman"/>
                <w:b/>
                <w:lang w:eastAsia="pl-PL"/>
              </w:rPr>
              <w:t>Terminy i miejsca odbywania zajęć</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12F6" w:rsidRPr="00D917EA" w:rsidRDefault="00F41DC1" w:rsidP="00D917EA">
            <w:pPr>
              <w:pStyle w:val="Domylnie"/>
              <w:spacing w:after="0" w:line="240" w:lineRule="auto"/>
              <w:jc w:val="both"/>
              <w:rPr>
                <w:rFonts w:ascii="Times" w:hAnsi="Times" w:cs="Times New Roman"/>
              </w:rPr>
            </w:pPr>
            <w:r w:rsidRPr="00D917EA">
              <w:rPr>
                <w:rFonts w:ascii="Times" w:hAnsi="Times"/>
                <w:bCs/>
                <w:iCs/>
              </w:rPr>
              <w:t xml:space="preserve">Sale wykładowe Collegium Medium im. L. Rydygiera </w:t>
            </w:r>
            <w:r w:rsidRPr="00D917EA">
              <w:rPr>
                <w:rFonts w:ascii="Times" w:hAnsi="Times"/>
                <w:bCs/>
                <w:iCs/>
              </w:rPr>
              <w:br/>
              <w:t>w Bydgoszczy Uniwersytetu Mikołaja Kopernika w Toruniu w terminach podawanych przez Dział Dydaktyki.</w:t>
            </w:r>
          </w:p>
        </w:tc>
      </w:tr>
      <w:tr w:rsidR="007512F6" w:rsidRPr="00D917EA" w:rsidTr="007512F6">
        <w:tc>
          <w:tcPr>
            <w:tcW w:w="29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512F6" w:rsidRPr="00D917EA" w:rsidRDefault="007512F6" w:rsidP="00D917EA">
            <w:pPr>
              <w:pStyle w:val="Domylnie"/>
              <w:spacing w:after="0" w:line="240" w:lineRule="auto"/>
              <w:contextualSpacing/>
              <w:jc w:val="both"/>
              <w:rPr>
                <w:rFonts w:ascii="Times" w:hAnsi="Times" w:cs="Times New Roman"/>
                <w:b/>
              </w:rPr>
            </w:pPr>
            <w:r w:rsidRPr="00D917EA">
              <w:rPr>
                <w:rFonts w:ascii="Times" w:eastAsia="Times New Roman" w:hAnsi="Times" w:cs="Times New Roman"/>
                <w:b/>
                <w:lang w:eastAsia="pl-PL"/>
              </w:rPr>
              <w:t>Efekty kształcenia, zdefiniowane dla danej formy zajęć w ramach przedmiotu</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41DC1" w:rsidRPr="00D917EA" w:rsidRDefault="00F41DC1" w:rsidP="00D917EA">
            <w:pPr>
              <w:spacing w:after="0" w:line="240" w:lineRule="auto"/>
              <w:jc w:val="both"/>
              <w:rPr>
                <w:rFonts w:ascii="Times" w:hAnsi="Times" w:cs="Times New Roman"/>
                <w:b/>
                <w:iCs/>
              </w:rPr>
            </w:pPr>
            <w:r w:rsidRPr="00D917EA">
              <w:rPr>
                <w:rFonts w:ascii="Times" w:hAnsi="Times" w:cs="Times New Roman"/>
                <w:b/>
                <w:iCs/>
              </w:rPr>
              <w:t>Wykład student zna i rozumie:</w:t>
            </w:r>
          </w:p>
          <w:p w:rsidR="00F41DC1" w:rsidRPr="00D917EA" w:rsidRDefault="00F41DC1" w:rsidP="00D917EA">
            <w:pPr>
              <w:spacing w:after="0" w:line="240" w:lineRule="auto"/>
              <w:jc w:val="both"/>
              <w:rPr>
                <w:rFonts w:ascii="Times" w:hAnsi="Times" w:cs="Times New Roman"/>
                <w:iCs/>
              </w:rPr>
            </w:pPr>
            <w:r w:rsidRPr="00D917EA">
              <w:rPr>
                <w:rFonts w:ascii="Times" w:hAnsi="Times" w:cs="Times New Roman"/>
                <w:iCs/>
              </w:rPr>
              <w:t>W1. zależności między rozwojem cywilizacji a zapadalnością na niektóre choroby</w:t>
            </w:r>
          </w:p>
          <w:p w:rsidR="00F41DC1" w:rsidRPr="00D917EA" w:rsidRDefault="00F41DC1" w:rsidP="00D917EA">
            <w:pPr>
              <w:spacing w:after="0" w:line="240" w:lineRule="auto"/>
              <w:jc w:val="both"/>
              <w:rPr>
                <w:rFonts w:ascii="Times" w:hAnsi="Times" w:cs="Times New Roman"/>
                <w:iCs/>
              </w:rPr>
            </w:pPr>
            <w:r w:rsidRPr="00D917EA">
              <w:rPr>
                <w:rFonts w:ascii="Times" w:hAnsi="Times" w:cs="Times New Roman"/>
                <w:iCs/>
              </w:rPr>
              <w:t>W2. objawy kliniczne ze zmianami w parametrach diagnostycznych</w:t>
            </w:r>
          </w:p>
          <w:p w:rsidR="00F41DC1" w:rsidRPr="00D917EA" w:rsidRDefault="00F41DC1" w:rsidP="00D917EA">
            <w:pPr>
              <w:spacing w:after="0" w:line="240" w:lineRule="auto"/>
              <w:jc w:val="both"/>
              <w:rPr>
                <w:rFonts w:ascii="Times" w:hAnsi="Times" w:cs="Times New Roman"/>
                <w:iCs/>
              </w:rPr>
            </w:pPr>
            <w:r w:rsidRPr="00D917EA">
              <w:rPr>
                <w:rFonts w:ascii="Times" w:hAnsi="Times" w:cs="Times New Roman"/>
                <w:iCs/>
              </w:rPr>
              <w:lastRenderedPageBreak/>
              <w:t>W3. zaburzenia metaboliczne na poziomie komórkowym.</w:t>
            </w:r>
          </w:p>
          <w:p w:rsidR="00F41DC1" w:rsidRPr="00D917EA" w:rsidRDefault="00F41DC1" w:rsidP="00D917EA">
            <w:pPr>
              <w:spacing w:after="0" w:line="240" w:lineRule="auto"/>
              <w:jc w:val="both"/>
              <w:rPr>
                <w:rFonts w:ascii="Times" w:hAnsi="Times" w:cs="Times New Roman"/>
                <w:iCs/>
              </w:rPr>
            </w:pPr>
            <w:r w:rsidRPr="00D917EA">
              <w:rPr>
                <w:rFonts w:ascii="Times" w:hAnsi="Times" w:cs="Times New Roman"/>
                <w:iCs/>
              </w:rPr>
              <w:t>W4. wpływ czynników środowiskowych na częstość występowania i rozwój chorób związanych z naszym codziennym funkcjonowaniem.</w:t>
            </w:r>
          </w:p>
          <w:p w:rsidR="00F41DC1" w:rsidRPr="00D917EA" w:rsidRDefault="00F41DC1" w:rsidP="00D917EA">
            <w:pPr>
              <w:spacing w:after="0" w:line="240" w:lineRule="auto"/>
              <w:jc w:val="both"/>
              <w:rPr>
                <w:rFonts w:ascii="Times" w:hAnsi="Times" w:cs="Times New Roman"/>
                <w:iCs/>
              </w:rPr>
            </w:pPr>
            <w:r w:rsidRPr="00D917EA">
              <w:rPr>
                <w:rFonts w:ascii="Times" w:hAnsi="Times" w:cs="Times New Roman"/>
                <w:iCs/>
              </w:rPr>
              <w:t>W5. zaburzenia funkcji adaptacyjnych i regulacyjnych organizmu oraz zaburzenia przemiany materii</w:t>
            </w:r>
          </w:p>
          <w:p w:rsidR="00F41DC1" w:rsidRPr="00D917EA" w:rsidRDefault="00F41DC1" w:rsidP="00D917EA">
            <w:pPr>
              <w:spacing w:after="0" w:line="240" w:lineRule="auto"/>
              <w:jc w:val="both"/>
              <w:rPr>
                <w:rFonts w:ascii="Times" w:hAnsi="Times" w:cs="Times New Roman"/>
                <w:iCs/>
              </w:rPr>
            </w:pPr>
            <w:r w:rsidRPr="00D917EA">
              <w:rPr>
                <w:rFonts w:ascii="Times" w:hAnsi="Times" w:cs="Times New Roman"/>
                <w:iCs/>
              </w:rPr>
              <w:t>W6. mechanizmy rozwoju omawianych w cyklu wykładowym chorób.</w:t>
            </w:r>
          </w:p>
          <w:p w:rsidR="00F41DC1" w:rsidRPr="00D917EA" w:rsidRDefault="00F41DC1" w:rsidP="00D917EA">
            <w:pPr>
              <w:spacing w:after="0" w:line="240" w:lineRule="auto"/>
              <w:jc w:val="both"/>
              <w:rPr>
                <w:rFonts w:ascii="Times" w:hAnsi="Times" w:cs="Times New Roman"/>
                <w:b/>
                <w:iCs/>
              </w:rPr>
            </w:pPr>
            <w:r w:rsidRPr="00D917EA">
              <w:rPr>
                <w:rFonts w:ascii="Times" w:hAnsi="Times" w:cs="Times New Roman"/>
                <w:b/>
                <w:iCs/>
              </w:rPr>
              <w:t>Wykład student potrafi:</w:t>
            </w:r>
          </w:p>
          <w:p w:rsidR="00F41DC1" w:rsidRPr="00D917EA" w:rsidRDefault="00F41DC1" w:rsidP="00D917EA">
            <w:pPr>
              <w:spacing w:after="0" w:line="240" w:lineRule="auto"/>
              <w:jc w:val="both"/>
              <w:rPr>
                <w:rFonts w:ascii="Times" w:hAnsi="Times" w:cs="Times New Roman"/>
                <w:iCs/>
              </w:rPr>
            </w:pPr>
            <w:r w:rsidRPr="00D917EA">
              <w:rPr>
                <w:rFonts w:ascii="Times" w:hAnsi="Times" w:cs="Times New Roman"/>
                <w:iCs/>
              </w:rPr>
              <w:t>U1. przeanalizować mechanizmy funkcjonowania organizmu ludzkiego na wszystkich poziomach jego organizacji</w:t>
            </w:r>
          </w:p>
          <w:p w:rsidR="00F41DC1" w:rsidRPr="00D917EA" w:rsidRDefault="00F41DC1" w:rsidP="00D917EA">
            <w:pPr>
              <w:spacing w:after="0" w:line="240" w:lineRule="auto"/>
              <w:jc w:val="both"/>
              <w:rPr>
                <w:rFonts w:ascii="Times" w:hAnsi="Times" w:cs="Times New Roman"/>
                <w:iCs/>
              </w:rPr>
            </w:pPr>
            <w:r w:rsidRPr="00D917EA">
              <w:rPr>
                <w:rFonts w:ascii="Times" w:hAnsi="Times" w:cs="Times New Roman"/>
                <w:iCs/>
              </w:rPr>
              <w:t>U2. rozpatrywać poszczególne funkcje organizmu ludzkiego jako powiązane elementy zintegrowanej całości</w:t>
            </w:r>
          </w:p>
          <w:p w:rsidR="00F41DC1" w:rsidRPr="00D917EA" w:rsidRDefault="00F41DC1" w:rsidP="00D917EA">
            <w:pPr>
              <w:spacing w:after="0" w:line="240" w:lineRule="auto"/>
              <w:jc w:val="both"/>
              <w:rPr>
                <w:rFonts w:ascii="Times" w:hAnsi="Times" w:cs="Times New Roman"/>
                <w:iCs/>
              </w:rPr>
            </w:pPr>
            <w:r w:rsidRPr="00D917EA">
              <w:rPr>
                <w:rFonts w:ascii="Times" w:hAnsi="Times" w:cs="Times New Roman"/>
                <w:iCs/>
              </w:rPr>
              <w:t>U3. scharakteryzować możliwości adaptacyjne organizmu człowieka.</w:t>
            </w:r>
          </w:p>
          <w:p w:rsidR="00F41DC1" w:rsidRPr="00D917EA" w:rsidRDefault="00F41DC1" w:rsidP="00D917EA">
            <w:pPr>
              <w:spacing w:after="0" w:line="240" w:lineRule="auto"/>
              <w:jc w:val="both"/>
              <w:rPr>
                <w:rFonts w:ascii="Times" w:hAnsi="Times" w:cs="Times New Roman"/>
                <w:iCs/>
              </w:rPr>
            </w:pPr>
            <w:r w:rsidRPr="00D917EA">
              <w:rPr>
                <w:rFonts w:ascii="Times" w:hAnsi="Times" w:cs="Times New Roman"/>
                <w:iCs/>
              </w:rPr>
              <w:t>U4. uzasadnić mechanizmy rozwoju zaburzeń czynnościowych, prawidłowo interpretuje patofizjologiczne podłoże rozwoju chorób.</w:t>
            </w:r>
          </w:p>
          <w:p w:rsidR="00F41DC1" w:rsidRPr="00D917EA" w:rsidRDefault="00F41DC1" w:rsidP="00D917EA">
            <w:pPr>
              <w:spacing w:after="0" w:line="240" w:lineRule="auto"/>
              <w:jc w:val="both"/>
              <w:rPr>
                <w:rFonts w:ascii="Times" w:hAnsi="Times" w:cs="Times New Roman"/>
                <w:b/>
                <w:iCs/>
              </w:rPr>
            </w:pPr>
            <w:r w:rsidRPr="00D917EA">
              <w:rPr>
                <w:rFonts w:ascii="Times" w:hAnsi="Times" w:cs="Times New Roman"/>
                <w:b/>
                <w:iCs/>
              </w:rPr>
              <w:t>Wykład student gotów jest do:</w:t>
            </w:r>
          </w:p>
          <w:p w:rsidR="00F41DC1" w:rsidRPr="00D917EA" w:rsidRDefault="00F41DC1" w:rsidP="00D917EA">
            <w:pPr>
              <w:spacing w:after="0" w:line="240" w:lineRule="auto"/>
              <w:jc w:val="both"/>
              <w:rPr>
                <w:rFonts w:ascii="Times" w:hAnsi="Times" w:cs="Times New Roman"/>
                <w:iCs/>
              </w:rPr>
            </w:pPr>
            <w:r w:rsidRPr="00D917EA">
              <w:rPr>
                <w:rFonts w:ascii="Times" w:hAnsi="Times" w:cs="Times New Roman"/>
                <w:iCs/>
              </w:rPr>
              <w:t>K1. świadomego promowania elementów profilaktyki zdrowotnej.</w:t>
            </w:r>
          </w:p>
          <w:p w:rsidR="00F41DC1" w:rsidRPr="00D917EA" w:rsidRDefault="00F41DC1" w:rsidP="00D917EA">
            <w:pPr>
              <w:spacing w:after="0" w:line="240" w:lineRule="auto"/>
              <w:jc w:val="both"/>
              <w:rPr>
                <w:rFonts w:ascii="Times" w:hAnsi="Times" w:cs="Times New Roman"/>
                <w:iCs/>
              </w:rPr>
            </w:pPr>
            <w:r w:rsidRPr="00D917EA">
              <w:rPr>
                <w:rFonts w:ascii="Times" w:hAnsi="Times" w:cs="Times New Roman"/>
                <w:iCs/>
              </w:rPr>
              <w:t xml:space="preserve">K2. odpowiedzialnego podchodzienia do problemów z jakim boryka się pacjent. </w:t>
            </w:r>
          </w:p>
          <w:p w:rsidR="00F41DC1" w:rsidRPr="00D917EA" w:rsidRDefault="00F41DC1" w:rsidP="00D917EA">
            <w:pPr>
              <w:spacing w:after="0" w:line="240" w:lineRule="auto"/>
              <w:jc w:val="both"/>
              <w:rPr>
                <w:rFonts w:ascii="Times" w:hAnsi="Times" w:cs="Times New Roman"/>
                <w:iCs/>
              </w:rPr>
            </w:pPr>
            <w:r w:rsidRPr="00D917EA">
              <w:rPr>
                <w:rFonts w:ascii="Times" w:hAnsi="Times" w:cs="Times New Roman"/>
                <w:iCs/>
              </w:rPr>
              <w:t xml:space="preserve">K3. aktywnej współpracy w zespole badawczym bądź terapeutycznym. </w:t>
            </w:r>
          </w:p>
          <w:p w:rsidR="007512F6" w:rsidRPr="00D917EA" w:rsidRDefault="00F41DC1" w:rsidP="00D917EA">
            <w:pPr>
              <w:spacing w:after="0" w:line="240" w:lineRule="auto"/>
              <w:jc w:val="both"/>
              <w:rPr>
                <w:rFonts w:ascii="Times" w:hAnsi="Times" w:cs="Times New Roman"/>
                <w:iCs/>
              </w:rPr>
            </w:pPr>
            <w:r w:rsidRPr="00D917EA">
              <w:rPr>
                <w:rFonts w:ascii="Times" w:hAnsi="Times" w:cs="Times New Roman"/>
                <w:iCs/>
              </w:rPr>
              <w:t>K4. wzięcia aktywnego udziału w programach profilaktyki i prewencji.</w:t>
            </w:r>
          </w:p>
        </w:tc>
      </w:tr>
      <w:tr w:rsidR="007512F6" w:rsidRPr="00D917EA" w:rsidTr="00F41DC1">
        <w:trPr>
          <w:trHeight w:val="1304"/>
        </w:trPr>
        <w:tc>
          <w:tcPr>
            <w:tcW w:w="29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512F6" w:rsidRPr="00D917EA" w:rsidRDefault="007512F6" w:rsidP="00D917EA">
            <w:pPr>
              <w:pStyle w:val="Domylnie"/>
              <w:spacing w:after="0" w:line="240" w:lineRule="auto"/>
              <w:contextualSpacing/>
              <w:jc w:val="both"/>
              <w:rPr>
                <w:rFonts w:ascii="Times" w:hAnsi="Times" w:cs="Times New Roman"/>
                <w:b/>
              </w:rPr>
            </w:pPr>
            <w:r w:rsidRPr="00D917EA">
              <w:rPr>
                <w:rFonts w:ascii="Times" w:eastAsia="Times New Roman" w:hAnsi="Times" w:cs="Times New Roman"/>
                <w:b/>
                <w:lang w:eastAsia="pl-PL"/>
              </w:rPr>
              <w:lastRenderedPageBreak/>
              <w:t>Metody i kryteria oceniania danej formy zajęć w ramach przedmiotu</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512F6" w:rsidRPr="00D917EA" w:rsidRDefault="007512F6" w:rsidP="00D917EA">
            <w:pPr>
              <w:pStyle w:val="NormalnyWeb"/>
              <w:spacing w:before="0" w:beforeAutospacing="0" w:after="0" w:afterAutospacing="0"/>
              <w:jc w:val="both"/>
              <w:rPr>
                <w:rFonts w:ascii="Times" w:hAnsi="Times"/>
                <w:color w:val="000000"/>
                <w:sz w:val="22"/>
                <w:szCs w:val="22"/>
              </w:rPr>
            </w:pPr>
            <w:r w:rsidRPr="00D917EA">
              <w:rPr>
                <w:rFonts w:ascii="Times" w:hAnsi="Times"/>
                <w:color w:val="000000"/>
                <w:sz w:val="22"/>
                <w:szCs w:val="22"/>
              </w:rPr>
              <w:t>Warunkiem zaliczenia przedmiotu jest aktywne uczestnictwo w pełnym cyklu wykładowym.</w:t>
            </w:r>
          </w:p>
          <w:p w:rsidR="007512F6" w:rsidRPr="00D917EA" w:rsidRDefault="007512F6" w:rsidP="00D917EA">
            <w:pPr>
              <w:pStyle w:val="NormalnyWeb"/>
              <w:spacing w:before="0" w:beforeAutospacing="0" w:after="0" w:afterAutospacing="0"/>
              <w:jc w:val="both"/>
              <w:rPr>
                <w:rFonts w:ascii="Times" w:hAnsi="Times"/>
                <w:color w:val="000000"/>
                <w:sz w:val="22"/>
                <w:szCs w:val="22"/>
              </w:rPr>
            </w:pPr>
            <w:r w:rsidRPr="00D917EA">
              <w:rPr>
                <w:rFonts w:ascii="Times" w:hAnsi="Times"/>
                <w:color w:val="000000"/>
                <w:sz w:val="22"/>
                <w:szCs w:val="22"/>
              </w:rPr>
              <w:t>60%- dostateczny</w:t>
            </w:r>
          </w:p>
          <w:p w:rsidR="007512F6" w:rsidRPr="00D917EA" w:rsidRDefault="007512F6" w:rsidP="00D917EA">
            <w:pPr>
              <w:pStyle w:val="NormalnyWeb"/>
              <w:spacing w:before="0" w:beforeAutospacing="0" w:after="0" w:afterAutospacing="0"/>
              <w:jc w:val="both"/>
              <w:rPr>
                <w:rFonts w:ascii="Times" w:hAnsi="Times"/>
                <w:color w:val="000000"/>
                <w:sz w:val="22"/>
                <w:szCs w:val="22"/>
              </w:rPr>
            </w:pPr>
            <w:r w:rsidRPr="00D917EA">
              <w:rPr>
                <w:rFonts w:ascii="Times" w:hAnsi="Times"/>
                <w:color w:val="000000"/>
                <w:sz w:val="22"/>
                <w:szCs w:val="22"/>
              </w:rPr>
              <w:t>80%- dobry</w:t>
            </w:r>
          </w:p>
          <w:p w:rsidR="007512F6" w:rsidRPr="00D917EA" w:rsidRDefault="007512F6" w:rsidP="00D917EA">
            <w:pPr>
              <w:pStyle w:val="NormalnyWeb"/>
              <w:spacing w:before="0" w:beforeAutospacing="0" w:after="0" w:afterAutospacing="0"/>
              <w:jc w:val="both"/>
              <w:rPr>
                <w:rFonts w:ascii="Times" w:hAnsi="Times"/>
                <w:color w:val="000000"/>
                <w:sz w:val="22"/>
                <w:szCs w:val="22"/>
              </w:rPr>
            </w:pPr>
            <w:r w:rsidRPr="00D917EA">
              <w:rPr>
                <w:rFonts w:ascii="Times" w:hAnsi="Times"/>
                <w:color w:val="000000"/>
                <w:sz w:val="22"/>
                <w:szCs w:val="22"/>
              </w:rPr>
              <w:t>100%- bardzo dobry</w:t>
            </w:r>
          </w:p>
          <w:p w:rsidR="007512F6" w:rsidRPr="00D917EA" w:rsidRDefault="007512F6" w:rsidP="00D917EA">
            <w:pPr>
              <w:spacing w:after="0" w:line="240" w:lineRule="auto"/>
              <w:jc w:val="both"/>
              <w:rPr>
                <w:rFonts w:ascii="Times" w:hAnsi="Times" w:cs="Times New Roman"/>
              </w:rPr>
            </w:pPr>
          </w:p>
        </w:tc>
      </w:tr>
      <w:tr w:rsidR="007512F6" w:rsidRPr="00D917EA" w:rsidTr="007512F6">
        <w:tc>
          <w:tcPr>
            <w:tcW w:w="29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512F6" w:rsidRPr="00D917EA" w:rsidRDefault="007512F6" w:rsidP="00D917EA">
            <w:pPr>
              <w:pStyle w:val="Domylnie"/>
              <w:spacing w:after="0" w:line="240" w:lineRule="auto"/>
              <w:contextualSpacing/>
              <w:jc w:val="both"/>
              <w:rPr>
                <w:rFonts w:ascii="Times" w:hAnsi="Times" w:cs="Times New Roman"/>
                <w:b/>
              </w:rPr>
            </w:pPr>
            <w:r w:rsidRPr="00D917EA">
              <w:rPr>
                <w:rFonts w:ascii="Times" w:eastAsia="Times New Roman" w:hAnsi="Times" w:cs="Times New Roman"/>
                <w:b/>
                <w:lang w:eastAsia="pl-PL"/>
              </w:rPr>
              <w:t>Zakres tematów</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512F6" w:rsidRPr="00D917EA" w:rsidRDefault="00F41DC1" w:rsidP="00D917EA">
            <w:pPr>
              <w:pStyle w:val="Domylnie"/>
              <w:spacing w:after="0" w:line="240" w:lineRule="auto"/>
              <w:jc w:val="both"/>
              <w:rPr>
                <w:rFonts w:ascii="Times" w:eastAsia="Calibri" w:hAnsi="Times" w:cs="Times New Roman"/>
                <w:b/>
              </w:rPr>
            </w:pPr>
            <w:r w:rsidRPr="00D917EA">
              <w:rPr>
                <w:rFonts w:ascii="Times" w:eastAsia="Calibri" w:hAnsi="Times" w:cs="Times New Roman"/>
                <w:b/>
              </w:rPr>
              <w:t>Tematy wykładów</w:t>
            </w:r>
            <w:r w:rsidR="007512F6" w:rsidRPr="00D917EA">
              <w:rPr>
                <w:rFonts w:ascii="Times" w:eastAsia="Calibri" w:hAnsi="Times" w:cs="Times New Roman"/>
                <w:b/>
              </w:rPr>
              <w:t>:</w:t>
            </w:r>
          </w:p>
          <w:p w:rsidR="007512F6" w:rsidRPr="00D917EA" w:rsidRDefault="007512F6" w:rsidP="00D917EA">
            <w:pPr>
              <w:pStyle w:val="NormalnyWeb"/>
              <w:spacing w:before="0" w:beforeAutospacing="0" w:after="0" w:afterAutospacing="0"/>
              <w:jc w:val="both"/>
              <w:rPr>
                <w:rFonts w:ascii="Times" w:hAnsi="Times"/>
                <w:sz w:val="22"/>
                <w:szCs w:val="22"/>
              </w:rPr>
            </w:pPr>
            <w:r w:rsidRPr="00D917EA">
              <w:rPr>
                <w:rFonts w:ascii="Times" w:hAnsi="Times"/>
                <w:sz w:val="22"/>
                <w:szCs w:val="22"/>
              </w:rPr>
              <w:t>1. Pojęcie chorób cywilizacyjnych, ich przyczyny i skutki społeczne.</w:t>
            </w:r>
          </w:p>
          <w:p w:rsidR="007512F6" w:rsidRPr="00D917EA" w:rsidRDefault="007512F6" w:rsidP="00D917EA">
            <w:pPr>
              <w:pStyle w:val="NormalnyWeb"/>
              <w:spacing w:before="0" w:beforeAutospacing="0" w:after="0" w:afterAutospacing="0"/>
              <w:jc w:val="both"/>
              <w:rPr>
                <w:rFonts w:ascii="Times" w:hAnsi="Times"/>
                <w:sz w:val="22"/>
                <w:szCs w:val="22"/>
              </w:rPr>
            </w:pPr>
            <w:r w:rsidRPr="00D917EA">
              <w:rPr>
                <w:rFonts w:ascii="Times" w:hAnsi="Times"/>
                <w:sz w:val="22"/>
                <w:szCs w:val="22"/>
              </w:rPr>
              <w:t>2. Wspólne ogniwa przemian energetycznych komórki, różnorodność tkankowa</w:t>
            </w:r>
          </w:p>
          <w:p w:rsidR="007512F6" w:rsidRPr="00D917EA" w:rsidRDefault="007512F6" w:rsidP="00D917EA">
            <w:pPr>
              <w:pStyle w:val="NormalnyWeb"/>
              <w:spacing w:before="0" w:beforeAutospacing="0" w:after="0" w:afterAutospacing="0"/>
              <w:jc w:val="both"/>
              <w:rPr>
                <w:rFonts w:ascii="Times" w:hAnsi="Times"/>
                <w:sz w:val="22"/>
                <w:szCs w:val="22"/>
              </w:rPr>
            </w:pPr>
            <w:r w:rsidRPr="00D917EA">
              <w:rPr>
                <w:rFonts w:ascii="Times" w:hAnsi="Times"/>
                <w:sz w:val="22"/>
                <w:szCs w:val="22"/>
              </w:rPr>
              <w:t>3. Biochemia stanów zapalnych. Przewlekłe stany zapalne jako podłoże innych chorób</w:t>
            </w:r>
          </w:p>
          <w:p w:rsidR="007512F6" w:rsidRPr="00D917EA" w:rsidRDefault="007512F6" w:rsidP="00D917EA">
            <w:pPr>
              <w:pStyle w:val="NormalnyWeb"/>
              <w:spacing w:before="0" w:beforeAutospacing="0" w:after="0" w:afterAutospacing="0"/>
              <w:jc w:val="both"/>
              <w:rPr>
                <w:rFonts w:ascii="Times" w:hAnsi="Times"/>
                <w:sz w:val="22"/>
                <w:szCs w:val="22"/>
              </w:rPr>
            </w:pPr>
            <w:r w:rsidRPr="00D917EA">
              <w:rPr>
                <w:rFonts w:ascii="Times" w:hAnsi="Times"/>
                <w:sz w:val="22"/>
                <w:szCs w:val="22"/>
              </w:rPr>
              <w:t>4. Zmiany metabolizmu energetycznego w głodzeniu i otyłości. Zaburzenia biochemiczne w cukrzycy. Diagnostyka i możliwości terapeutyczne.</w:t>
            </w:r>
          </w:p>
          <w:p w:rsidR="007512F6" w:rsidRPr="00D917EA" w:rsidRDefault="007512F6" w:rsidP="00D917EA">
            <w:pPr>
              <w:pStyle w:val="NormalnyWeb"/>
              <w:spacing w:before="0" w:beforeAutospacing="0" w:after="0" w:afterAutospacing="0"/>
              <w:jc w:val="both"/>
              <w:rPr>
                <w:rFonts w:ascii="Times" w:hAnsi="Times"/>
                <w:sz w:val="22"/>
                <w:szCs w:val="22"/>
              </w:rPr>
            </w:pPr>
            <w:r w:rsidRPr="00D917EA">
              <w:rPr>
                <w:rFonts w:ascii="Times" w:hAnsi="Times"/>
                <w:sz w:val="22"/>
                <w:szCs w:val="22"/>
              </w:rPr>
              <w:t>5. Przewlekłe stany zapalne naczyń jako podłoże rozwoju zmian miażdżycowych. Zaburzenia metabolizmu lipoprotein a choroba miażdżycowa</w:t>
            </w:r>
          </w:p>
          <w:p w:rsidR="007512F6" w:rsidRPr="00D917EA" w:rsidRDefault="007512F6" w:rsidP="00D917EA">
            <w:pPr>
              <w:pStyle w:val="NormalnyWeb"/>
              <w:spacing w:before="0" w:beforeAutospacing="0" w:after="0" w:afterAutospacing="0"/>
              <w:jc w:val="both"/>
              <w:rPr>
                <w:rFonts w:ascii="Times" w:hAnsi="Times"/>
                <w:sz w:val="22"/>
                <w:szCs w:val="22"/>
              </w:rPr>
            </w:pPr>
            <w:r w:rsidRPr="00D917EA">
              <w:rPr>
                <w:rFonts w:ascii="Times" w:hAnsi="Times"/>
                <w:sz w:val="22"/>
                <w:szCs w:val="22"/>
              </w:rPr>
              <w:t>6. Przewlekłe stany zapalne podłożem zmian predysponujących do nowotworzenia. Biochemia nowotworów</w:t>
            </w:r>
          </w:p>
          <w:p w:rsidR="007512F6" w:rsidRPr="00D917EA" w:rsidRDefault="007512F6" w:rsidP="00D917EA">
            <w:pPr>
              <w:pStyle w:val="NormalnyWeb"/>
              <w:spacing w:before="0" w:beforeAutospacing="0" w:after="0" w:afterAutospacing="0"/>
              <w:jc w:val="both"/>
              <w:rPr>
                <w:rFonts w:ascii="Times" w:hAnsi="Times"/>
                <w:sz w:val="22"/>
                <w:szCs w:val="22"/>
              </w:rPr>
            </w:pPr>
            <w:r w:rsidRPr="00D917EA">
              <w:rPr>
                <w:rFonts w:ascii="Times" w:hAnsi="Times"/>
                <w:sz w:val="22"/>
                <w:szCs w:val="22"/>
              </w:rPr>
              <w:t>7. Choroby układu sercowego – naczyniowego w aspekcie otyłości oraz zmian miażdżycowych</w:t>
            </w:r>
          </w:p>
          <w:p w:rsidR="007512F6" w:rsidRPr="00D917EA" w:rsidRDefault="007512F6" w:rsidP="00D917EA">
            <w:pPr>
              <w:pStyle w:val="NormalnyWeb"/>
              <w:spacing w:before="0" w:beforeAutospacing="0" w:after="0" w:afterAutospacing="0"/>
              <w:jc w:val="both"/>
              <w:rPr>
                <w:rFonts w:ascii="Times" w:hAnsi="Times"/>
                <w:sz w:val="22"/>
                <w:szCs w:val="22"/>
              </w:rPr>
            </w:pPr>
            <w:r w:rsidRPr="00D917EA">
              <w:rPr>
                <w:rFonts w:ascii="Times" w:hAnsi="Times"/>
                <w:sz w:val="22"/>
                <w:szCs w:val="22"/>
              </w:rPr>
              <w:t>8. Udział czynników środowiskowych i diety w prewencji i leczeniu chorób cywilizacyjnych przez pryzmat „układanki” metabolicznej.</w:t>
            </w:r>
          </w:p>
        </w:tc>
      </w:tr>
      <w:tr w:rsidR="007512F6" w:rsidRPr="00D917EA" w:rsidTr="007512F6">
        <w:trPr>
          <w:trHeight w:val="311"/>
        </w:trPr>
        <w:tc>
          <w:tcPr>
            <w:tcW w:w="29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512F6" w:rsidRPr="00D917EA" w:rsidRDefault="007512F6" w:rsidP="00D917EA">
            <w:pPr>
              <w:pStyle w:val="Domylnie"/>
              <w:spacing w:after="0" w:line="240" w:lineRule="auto"/>
              <w:contextualSpacing/>
              <w:jc w:val="both"/>
              <w:rPr>
                <w:rFonts w:ascii="Times" w:hAnsi="Times" w:cs="Times New Roman"/>
                <w:b/>
              </w:rPr>
            </w:pPr>
            <w:r w:rsidRPr="00D917EA">
              <w:rPr>
                <w:rFonts w:ascii="Times" w:eastAsia="Times New Roman" w:hAnsi="Times" w:cs="Times New Roman"/>
                <w:b/>
                <w:lang w:eastAsia="pl-PL"/>
              </w:rPr>
              <w:t>Metody dydaktyczne</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512F6" w:rsidRPr="00D917EA" w:rsidRDefault="007512F6" w:rsidP="00D917EA">
            <w:pPr>
              <w:pStyle w:val="Domylnie"/>
              <w:spacing w:after="0" w:line="240" w:lineRule="auto"/>
              <w:jc w:val="both"/>
              <w:rPr>
                <w:rFonts w:ascii="Times" w:hAnsi="Times" w:cs="Times New Roman"/>
                <w:strike/>
              </w:rPr>
            </w:pPr>
            <w:r w:rsidRPr="00D917EA">
              <w:rPr>
                <w:rFonts w:ascii="Times" w:hAnsi="Times" w:cs="Times New Roman"/>
              </w:rPr>
              <w:t>Identyczne, jak w części A</w:t>
            </w:r>
            <w:r w:rsidR="00F41DC1" w:rsidRPr="00D917EA">
              <w:rPr>
                <w:rFonts w:ascii="Times" w:hAnsi="Times" w:cs="Times New Roman"/>
              </w:rPr>
              <w:t>.</w:t>
            </w:r>
          </w:p>
        </w:tc>
      </w:tr>
      <w:tr w:rsidR="007512F6" w:rsidRPr="00D917EA" w:rsidTr="007512F6">
        <w:trPr>
          <w:trHeight w:val="366"/>
        </w:trPr>
        <w:tc>
          <w:tcPr>
            <w:tcW w:w="29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512F6" w:rsidRPr="00D917EA" w:rsidRDefault="007512F6" w:rsidP="00D917EA">
            <w:pPr>
              <w:pStyle w:val="Domylnie"/>
              <w:spacing w:after="0" w:line="240" w:lineRule="auto"/>
              <w:contextualSpacing/>
              <w:jc w:val="both"/>
              <w:rPr>
                <w:rFonts w:ascii="Times" w:hAnsi="Times" w:cs="Times New Roman"/>
                <w:b/>
              </w:rPr>
            </w:pPr>
            <w:r w:rsidRPr="00D917EA">
              <w:rPr>
                <w:rFonts w:ascii="Times" w:eastAsia="Times New Roman" w:hAnsi="Times" w:cs="Times New Roman"/>
                <w:b/>
                <w:lang w:eastAsia="pl-PL"/>
              </w:rPr>
              <w:t>Literatura</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512F6" w:rsidRPr="00D917EA" w:rsidRDefault="007512F6" w:rsidP="00D917EA">
            <w:pPr>
              <w:pStyle w:val="Domylnie"/>
              <w:spacing w:after="0" w:line="240" w:lineRule="auto"/>
              <w:jc w:val="both"/>
              <w:rPr>
                <w:rFonts w:ascii="Times" w:hAnsi="Times" w:cs="Times New Roman"/>
              </w:rPr>
            </w:pPr>
            <w:r w:rsidRPr="00D917EA">
              <w:rPr>
                <w:rFonts w:ascii="Times" w:hAnsi="Times" w:cs="Times New Roman"/>
              </w:rPr>
              <w:t>Identyczna, jak w części A</w:t>
            </w:r>
            <w:r w:rsidR="00F41DC1" w:rsidRPr="00D917EA">
              <w:rPr>
                <w:rFonts w:ascii="Times" w:hAnsi="Times" w:cs="Times New Roman"/>
              </w:rPr>
              <w:t>.</w:t>
            </w:r>
          </w:p>
        </w:tc>
      </w:tr>
    </w:tbl>
    <w:p w:rsidR="007512F6" w:rsidRPr="00D917EA" w:rsidRDefault="007512F6" w:rsidP="00D917EA">
      <w:pPr>
        <w:spacing w:after="0" w:line="240" w:lineRule="auto"/>
        <w:jc w:val="both"/>
        <w:rPr>
          <w:rFonts w:ascii="Times" w:hAnsi="Times" w:cs="Times New Roman"/>
        </w:rPr>
      </w:pPr>
    </w:p>
    <w:p w:rsidR="007512F6" w:rsidRPr="00D917EA" w:rsidRDefault="007512F6" w:rsidP="00D917EA">
      <w:pPr>
        <w:spacing w:after="0" w:line="240" w:lineRule="auto"/>
        <w:contextualSpacing/>
        <w:jc w:val="both"/>
        <w:rPr>
          <w:rFonts w:ascii="Times" w:hAnsi="Times" w:cs="Times New Roman"/>
          <w:b/>
        </w:rPr>
        <w:sectPr w:rsidR="007512F6" w:rsidRPr="00D917EA" w:rsidSect="00B520EA">
          <w:pgSz w:w="11906" w:h="16838"/>
          <w:pgMar w:top="1417" w:right="1558" w:bottom="1417" w:left="1417" w:header="708" w:footer="708" w:gutter="0"/>
          <w:cols w:space="708"/>
          <w:docGrid w:linePitch="360"/>
        </w:sectPr>
      </w:pPr>
    </w:p>
    <w:p w:rsidR="00F41DC1" w:rsidRPr="00D917EA" w:rsidRDefault="00766D7D" w:rsidP="00D917EA">
      <w:pPr>
        <w:pStyle w:val="Nagwek1"/>
        <w:spacing w:line="240" w:lineRule="auto"/>
        <w:jc w:val="both"/>
        <w:rPr>
          <w:rFonts w:cs="Times New Roman"/>
          <w:szCs w:val="22"/>
          <w:u w:val="single"/>
        </w:rPr>
      </w:pPr>
      <w:bookmarkStart w:id="43" w:name="_Toc435613829"/>
      <w:r w:rsidRPr="00D917EA">
        <w:rPr>
          <w:rFonts w:cs="Times New Roman"/>
          <w:szCs w:val="22"/>
          <w:u w:val="single"/>
        </w:rPr>
        <w:lastRenderedPageBreak/>
        <w:t>19. Biogerontologia  - podstawy biologii starzenia komórek i organizmu człowieka</w:t>
      </w:r>
      <w:bookmarkEnd w:id="43"/>
    </w:p>
    <w:p w:rsidR="00766D7D" w:rsidRPr="00D917EA" w:rsidRDefault="00766D7D" w:rsidP="00D917EA">
      <w:pPr>
        <w:pStyle w:val="Nagwek1"/>
        <w:spacing w:line="240" w:lineRule="auto"/>
        <w:jc w:val="both"/>
        <w:rPr>
          <w:rFonts w:cs="Times New Roman"/>
          <w:sz w:val="22"/>
          <w:szCs w:val="22"/>
        </w:rPr>
      </w:pPr>
      <w:r w:rsidRPr="00D917EA">
        <w:rPr>
          <w:rFonts w:cs="Times New Roman"/>
          <w:sz w:val="22"/>
          <w:szCs w:val="22"/>
        </w:rPr>
        <w:t xml:space="preserve"> </w:t>
      </w:r>
    </w:p>
    <w:p w:rsidR="00762C4E" w:rsidRPr="00D917EA" w:rsidRDefault="00F41DC1" w:rsidP="00D917EA">
      <w:pPr>
        <w:pStyle w:val="Domylnie"/>
        <w:tabs>
          <w:tab w:val="left" w:pos="4536"/>
        </w:tabs>
        <w:spacing w:after="0" w:line="240" w:lineRule="auto"/>
        <w:jc w:val="both"/>
        <w:rPr>
          <w:rFonts w:ascii="Times" w:hAnsi="Times" w:cs="Times New Roman"/>
        </w:rPr>
      </w:pPr>
      <w:r w:rsidRPr="00D917EA">
        <w:rPr>
          <w:rFonts w:ascii="Times" w:hAnsi="Times" w:cs="Times New Roman"/>
          <w:b/>
        </w:rPr>
        <w:t>A)</w:t>
      </w:r>
      <w:r w:rsidRPr="00D917EA">
        <w:rPr>
          <w:rFonts w:ascii="Times" w:hAnsi="Times" w:cs="Times New Roman"/>
        </w:rPr>
        <w:t xml:space="preserve"> </w:t>
      </w:r>
      <w:r w:rsidR="00762C4E" w:rsidRPr="00D917EA">
        <w:rPr>
          <w:rFonts w:ascii="Times" w:hAnsi="Times" w:cs="Times New Roman"/>
          <w:b/>
          <w:bCs/>
          <w:lang w:eastAsia="pl-PL"/>
        </w:rPr>
        <w:t xml:space="preserve">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806"/>
        <w:gridCol w:w="6243"/>
      </w:tblGrid>
      <w:tr w:rsidR="00762C4E" w:rsidRPr="00D917EA"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rPr>
            </w:pPr>
          </w:p>
          <w:p w:rsidR="00762C4E" w:rsidRPr="00D917EA" w:rsidRDefault="00762C4E" w:rsidP="00D917EA">
            <w:pPr>
              <w:pStyle w:val="Domylnie"/>
              <w:spacing w:after="0" w:line="240" w:lineRule="auto"/>
              <w:jc w:val="both"/>
              <w:rPr>
                <w:rFonts w:ascii="Times" w:hAnsi="Times" w:cs="Times New Roman"/>
              </w:rPr>
            </w:pPr>
            <w:r w:rsidRPr="00D917EA">
              <w:rPr>
                <w:rFonts w:ascii="Times" w:hAnsi="Times" w:cs="Times New Roman"/>
                <w:b/>
                <w:bCs/>
                <w:lang w:eastAsia="pl-PL"/>
              </w:rPr>
              <w:t>Nazwa pola</w:t>
            </w:r>
          </w:p>
          <w:p w:rsidR="00762C4E" w:rsidRPr="00D917EA" w:rsidRDefault="00762C4E" w:rsidP="00D917EA">
            <w:pPr>
              <w:pStyle w:val="Domylnie"/>
              <w:spacing w:after="0" w:line="240" w:lineRule="auto"/>
              <w:jc w:val="both"/>
              <w:rPr>
                <w:rFonts w:ascii="Times" w:hAnsi="Times" w:cs="Times New Roman"/>
              </w:rPr>
            </w:pP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center"/>
              <w:rPr>
                <w:rFonts w:ascii="Times" w:hAnsi="Times" w:cs="Times New Roman"/>
              </w:rPr>
            </w:pPr>
          </w:p>
          <w:p w:rsidR="00762C4E" w:rsidRPr="00D917EA" w:rsidRDefault="00762C4E" w:rsidP="00D917EA">
            <w:pPr>
              <w:pStyle w:val="Domylnie"/>
              <w:spacing w:after="0" w:line="240" w:lineRule="auto"/>
              <w:jc w:val="center"/>
              <w:rPr>
                <w:rFonts w:ascii="Times" w:hAnsi="Times" w:cs="Times New Roman"/>
              </w:rPr>
            </w:pPr>
            <w:r w:rsidRPr="00D917EA">
              <w:rPr>
                <w:rFonts w:ascii="Times" w:hAnsi="Times" w:cs="Times New Roman"/>
                <w:b/>
                <w:bCs/>
                <w:lang w:eastAsia="pl-PL"/>
              </w:rPr>
              <w:t>Komentarz</w:t>
            </w:r>
          </w:p>
        </w:tc>
      </w:tr>
      <w:tr w:rsidR="00762C4E" w:rsidRPr="00A8526C" w:rsidTr="001F5848">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Nazwa przedmiotu (w języku polskim oraz angielskim)</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762C4E" w:rsidP="00D917EA">
            <w:pPr>
              <w:spacing w:after="0" w:line="240" w:lineRule="auto"/>
              <w:jc w:val="center"/>
              <w:rPr>
                <w:rFonts w:ascii="Times" w:hAnsi="Times" w:cs="Times New Roman"/>
                <w:b/>
              </w:rPr>
            </w:pPr>
            <w:r w:rsidRPr="00D917EA">
              <w:rPr>
                <w:rFonts w:ascii="Times" w:hAnsi="Times" w:cs="Times New Roman"/>
                <w:b/>
              </w:rPr>
              <w:t>Biogerontologia - podstawy biomedyczne starzenia komórek i organizmu człowieka</w:t>
            </w:r>
          </w:p>
          <w:p w:rsidR="00762C4E" w:rsidRPr="00D917EA" w:rsidRDefault="001869C9" w:rsidP="00D917EA">
            <w:pPr>
              <w:spacing w:after="0" w:line="240" w:lineRule="auto"/>
              <w:jc w:val="center"/>
              <w:rPr>
                <w:rFonts w:ascii="Times" w:hAnsi="Times" w:cs="Times New Roman"/>
                <w:b/>
                <w:lang w:val="en-US"/>
              </w:rPr>
            </w:pPr>
            <w:r w:rsidRPr="00D917EA">
              <w:rPr>
                <w:rFonts w:ascii="Times" w:hAnsi="Times" w:cs="Times New Roman"/>
                <w:b/>
                <w:lang w:val="en-US"/>
              </w:rPr>
              <w:t>(</w:t>
            </w:r>
            <w:r w:rsidR="00762C4E" w:rsidRPr="00D917EA">
              <w:rPr>
                <w:rFonts w:ascii="Times" w:hAnsi="Times" w:cs="Times New Roman"/>
                <w:b/>
                <w:lang w:val="en-US"/>
              </w:rPr>
              <w:t>Biogerontology – Biomedical Basis of human Cell and Organism Ageing</w:t>
            </w:r>
            <w:r w:rsidRPr="00D917EA">
              <w:rPr>
                <w:rFonts w:ascii="Times" w:hAnsi="Times" w:cs="Times New Roman"/>
                <w:b/>
                <w:lang w:val="en-US"/>
              </w:rPr>
              <w:t>)</w:t>
            </w:r>
          </w:p>
        </w:tc>
      </w:tr>
      <w:tr w:rsidR="00762C4E" w:rsidRPr="00D917EA" w:rsidTr="001F5848">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Jednostka oferująca przedmiot</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762C4E" w:rsidP="00D917EA">
            <w:pPr>
              <w:spacing w:after="0" w:line="240" w:lineRule="auto"/>
              <w:ind w:left="1440" w:hanging="1264"/>
              <w:contextualSpacing/>
              <w:jc w:val="center"/>
              <w:rPr>
                <w:rFonts w:ascii="Times" w:hAnsi="Times" w:cs="Times New Roman"/>
                <w:b/>
                <w:bCs/>
              </w:rPr>
            </w:pPr>
            <w:r w:rsidRPr="00D917EA">
              <w:rPr>
                <w:rFonts w:ascii="Times" w:hAnsi="Times" w:cs="Times New Roman"/>
                <w:b/>
                <w:bCs/>
              </w:rPr>
              <w:t>Wydział Farmaceutyczny</w:t>
            </w:r>
          </w:p>
          <w:p w:rsidR="001869C9" w:rsidRPr="00D917EA" w:rsidRDefault="001869C9" w:rsidP="00D917EA">
            <w:pPr>
              <w:spacing w:after="0" w:line="240" w:lineRule="auto"/>
              <w:ind w:left="1440" w:hanging="1264"/>
              <w:contextualSpacing/>
              <w:jc w:val="center"/>
              <w:rPr>
                <w:rFonts w:ascii="Times" w:hAnsi="Times" w:cs="Times New Roman"/>
                <w:b/>
                <w:bCs/>
              </w:rPr>
            </w:pPr>
            <w:r w:rsidRPr="00D917EA">
              <w:rPr>
                <w:rFonts w:ascii="Times" w:hAnsi="Times" w:cs="Times New Roman"/>
                <w:b/>
                <w:bCs/>
              </w:rPr>
              <w:t>Katedra Biochemii Klinicznej</w:t>
            </w:r>
          </w:p>
          <w:p w:rsidR="00762C4E" w:rsidRPr="00D917EA" w:rsidRDefault="00762C4E" w:rsidP="00D917EA">
            <w:pPr>
              <w:spacing w:after="0" w:line="240" w:lineRule="auto"/>
              <w:ind w:left="1440" w:hanging="1264"/>
              <w:contextualSpacing/>
              <w:jc w:val="center"/>
              <w:rPr>
                <w:rFonts w:ascii="Times" w:hAnsi="Times" w:cs="Times New Roman"/>
                <w:b/>
              </w:rPr>
            </w:pPr>
            <w:r w:rsidRPr="00D917EA">
              <w:rPr>
                <w:rFonts w:ascii="Times" w:hAnsi="Times" w:cs="Times New Roman"/>
                <w:b/>
                <w:bCs/>
              </w:rPr>
              <w:t>Collegium Medicum im. Ludwika Rydygiera w Bydgoszczy</w:t>
            </w:r>
          </w:p>
          <w:p w:rsidR="00762C4E" w:rsidRPr="00D917EA" w:rsidRDefault="00762C4E" w:rsidP="00D917EA">
            <w:pPr>
              <w:pStyle w:val="Domylnie"/>
              <w:spacing w:after="0" w:line="240" w:lineRule="auto"/>
              <w:contextualSpacing/>
              <w:jc w:val="center"/>
              <w:rPr>
                <w:rFonts w:ascii="Times" w:hAnsi="Times" w:cs="Times New Roman"/>
                <w:b/>
              </w:rPr>
            </w:pPr>
            <w:r w:rsidRPr="00D917EA">
              <w:rPr>
                <w:rFonts w:ascii="Times" w:eastAsia="Times New Roman" w:hAnsi="Times" w:cs="Times New Roman"/>
                <w:b/>
                <w:bCs/>
                <w:lang w:eastAsia="pl-PL"/>
              </w:rPr>
              <w:t>Uniwersytet Mikołaja Kopernika w Toruniu</w:t>
            </w:r>
          </w:p>
        </w:tc>
      </w:tr>
      <w:tr w:rsidR="00762C4E" w:rsidRPr="00D917EA" w:rsidTr="001F5848">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Jednostka, dla której przedmiot jest oferowany</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center"/>
              <w:rPr>
                <w:rFonts w:ascii="Times" w:eastAsia="Times New Roman" w:hAnsi="Times" w:cs="Times New Roman"/>
                <w:b/>
                <w:iCs/>
              </w:rPr>
            </w:pPr>
            <w:r w:rsidRPr="00D917EA">
              <w:rPr>
                <w:rFonts w:ascii="Times" w:eastAsia="Times New Roman" w:hAnsi="Times" w:cs="Times New Roman"/>
                <w:b/>
                <w:iCs/>
              </w:rPr>
              <w:t>Wydział Farmaceutyczny</w:t>
            </w:r>
          </w:p>
          <w:p w:rsidR="00762C4E" w:rsidRPr="00D917EA" w:rsidRDefault="00762C4E" w:rsidP="00D917EA">
            <w:pPr>
              <w:spacing w:after="0" w:line="240" w:lineRule="auto"/>
              <w:jc w:val="center"/>
              <w:rPr>
                <w:rFonts w:ascii="Times" w:hAnsi="Times" w:cs="Times New Roman"/>
                <w:b/>
                <w:iCs/>
              </w:rPr>
            </w:pPr>
            <w:r w:rsidRPr="00D917EA">
              <w:rPr>
                <w:rFonts w:ascii="Times" w:hAnsi="Times" w:cs="Times New Roman"/>
                <w:b/>
              </w:rPr>
              <w:t xml:space="preserve">Kierunek studiów: </w:t>
            </w:r>
            <w:r w:rsidR="001869C9" w:rsidRPr="00D917EA">
              <w:rPr>
                <w:rFonts w:ascii="Times" w:hAnsi="Times" w:cs="Times New Roman"/>
                <w:b/>
              </w:rPr>
              <w:t>analityka medyczna</w:t>
            </w:r>
          </w:p>
        </w:tc>
      </w:tr>
      <w:tr w:rsidR="00762C4E" w:rsidRPr="00D917EA" w:rsidTr="001F5848">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Kod przedmiotu </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1869C9" w:rsidP="00D917EA">
            <w:pPr>
              <w:pStyle w:val="Domylnie"/>
              <w:spacing w:after="0" w:line="240" w:lineRule="auto"/>
              <w:jc w:val="center"/>
              <w:rPr>
                <w:rFonts w:ascii="Times" w:hAnsi="Times" w:cs="Times New Roman"/>
                <w:b/>
              </w:rPr>
            </w:pPr>
            <w:r w:rsidRPr="00D917EA">
              <w:rPr>
                <w:rFonts w:ascii="Times" w:hAnsi="Times" w:cs="Times New Roman"/>
                <w:b/>
              </w:rPr>
              <w:t>1704-A-ZF66-SJ</w:t>
            </w:r>
          </w:p>
        </w:tc>
      </w:tr>
      <w:tr w:rsidR="00762C4E" w:rsidRPr="00D917EA" w:rsidTr="001F5848">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rPr>
              <w:t xml:space="preserve">Kod ISCED </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1869C9" w:rsidP="00D917EA">
            <w:pPr>
              <w:pStyle w:val="Domylnie"/>
              <w:spacing w:after="0" w:line="240" w:lineRule="auto"/>
              <w:jc w:val="center"/>
              <w:rPr>
                <w:rFonts w:ascii="Times" w:hAnsi="Times" w:cs="Times New Roman"/>
                <w:b/>
              </w:rPr>
            </w:pPr>
            <w:r w:rsidRPr="00D917EA">
              <w:rPr>
                <w:rFonts w:ascii="Times" w:hAnsi="Times" w:cs="Times New Roman"/>
                <w:b/>
              </w:rPr>
              <w:t>0914</w:t>
            </w:r>
          </w:p>
        </w:tc>
      </w:tr>
      <w:tr w:rsidR="00762C4E" w:rsidRPr="00D917EA" w:rsidTr="001F5848">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Liczba punktów ECTS</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center"/>
              <w:rPr>
                <w:rFonts w:ascii="Times" w:hAnsi="Times" w:cs="Times New Roman"/>
                <w:b/>
              </w:rPr>
            </w:pPr>
            <w:r w:rsidRPr="00D917EA">
              <w:rPr>
                <w:rFonts w:ascii="Times" w:hAnsi="Times" w:cs="Times New Roman"/>
                <w:b/>
              </w:rPr>
              <w:t>1</w:t>
            </w:r>
          </w:p>
        </w:tc>
      </w:tr>
      <w:tr w:rsidR="00762C4E" w:rsidRPr="00D917EA" w:rsidTr="001F5848">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Sposób zaliczenia</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D21C51" w:rsidP="00D917EA">
            <w:pPr>
              <w:pStyle w:val="Domylnie"/>
              <w:spacing w:after="0" w:line="240" w:lineRule="auto"/>
              <w:jc w:val="center"/>
              <w:rPr>
                <w:rFonts w:ascii="Times" w:hAnsi="Times" w:cs="Times New Roman"/>
                <w:b/>
              </w:rPr>
            </w:pPr>
            <w:r w:rsidRPr="00D917EA">
              <w:rPr>
                <w:rFonts w:ascii="Times" w:hAnsi="Times" w:cs="Times New Roman"/>
                <w:b/>
              </w:rPr>
              <w:t>Z</w:t>
            </w:r>
            <w:r w:rsidR="00762C4E" w:rsidRPr="00D917EA">
              <w:rPr>
                <w:rFonts w:ascii="Times" w:hAnsi="Times" w:cs="Times New Roman"/>
                <w:b/>
              </w:rPr>
              <w:t>aliczenie na ocenę</w:t>
            </w:r>
          </w:p>
        </w:tc>
      </w:tr>
      <w:tr w:rsidR="00762C4E" w:rsidRPr="00D917EA" w:rsidTr="001F5848">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Język wykładowy</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D21C51" w:rsidP="00D917EA">
            <w:pPr>
              <w:pStyle w:val="Domylnie"/>
              <w:spacing w:after="0" w:line="240" w:lineRule="auto"/>
              <w:jc w:val="center"/>
              <w:rPr>
                <w:rFonts w:ascii="Times" w:hAnsi="Times" w:cs="Times New Roman"/>
                <w:b/>
              </w:rPr>
            </w:pPr>
            <w:r w:rsidRPr="00D917EA">
              <w:rPr>
                <w:rFonts w:ascii="Times" w:hAnsi="Times" w:cs="Times New Roman"/>
                <w:b/>
                <w:bCs/>
              </w:rPr>
              <w:t>J</w:t>
            </w:r>
            <w:r w:rsidRPr="00D917EA">
              <w:rPr>
                <w:rFonts w:ascii="Times" w:eastAsia="Calibri" w:hAnsi="Times" w:cs="Times New Roman"/>
                <w:b/>
                <w:bCs/>
              </w:rPr>
              <w:t>ęzyk polski</w:t>
            </w:r>
          </w:p>
        </w:tc>
      </w:tr>
      <w:tr w:rsidR="00762C4E" w:rsidRPr="00D917EA" w:rsidTr="001F5848">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Określenie, czy przedmiot może być wielokrotnie zaliczany</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D21C51" w:rsidP="00D917EA">
            <w:pPr>
              <w:pStyle w:val="Domylnie"/>
              <w:spacing w:after="0" w:line="240" w:lineRule="auto"/>
              <w:jc w:val="center"/>
              <w:rPr>
                <w:rFonts w:ascii="Times" w:hAnsi="Times" w:cs="Times New Roman"/>
                <w:b/>
              </w:rPr>
            </w:pPr>
            <w:r w:rsidRPr="00D917EA">
              <w:rPr>
                <w:rFonts w:ascii="Times" w:hAnsi="Times" w:cs="Times New Roman"/>
                <w:b/>
              </w:rPr>
              <w:t>N</w:t>
            </w:r>
            <w:r w:rsidR="00762C4E" w:rsidRPr="00D917EA">
              <w:rPr>
                <w:rFonts w:ascii="Times" w:hAnsi="Times" w:cs="Times New Roman"/>
                <w:b/>
              </w:rPr>
              <w:t>ie</w:t>
            </w:r>
          </w:p>
        </w:tc>
      </w:tr>
      <w:tr w:rsidR="00762C4E" w:rsidRPr="00D917EA" w:rsidTr="001F5848">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 xml:space="preserve">Przynależność przedmiotu do grupy przedmiotów </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3C6AA5" w:rsidP="00D917EA">
            <w:pPr>
              <w:pStyle w:val="Akapitzlist10"/>
              <w:suppressAutoHyphens w:val="0"/>
              <w:spacing w:after="0" w:line="240" w:lineRule="auto"/>
              <w:contextualSpacing/>
              <w:jc w:val="center"/>
              <w:rPr>
                <w:rFonts w:ascii="Times" w:hAnsi="Times" w:cs="Times New Roman"/>
                <w:b/>
              </w:rPr>
            </w:pPr>
            <w:r w:rsidRPr="00D917EA">
              <w:rPr>
                <w:rFonts w:ascii="Times" w:hAnsi="Times" w:cs="Times New Roman"/>
                <w:b/>
              </w:rPr>
              <w:t>Przedmiot do wyboru</w:t>
            </w:r>
          </w:p>
        </w:tc>
      </w:tr>
      <w:tr w:rsidR="00762C4E" w:rsidRPr="00D917EA"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Całkowity nakład pracy studenta/słuchacza studiów podyplomowych/uczestnika kursów dokształcających</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rsidR="00F41DC1" w:rsidRPr="00D917EA" w:rsidRDefault="00F41DC1"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F41DC1" w:rsidRPr="00D917EA" w:rsidRDefault="00F41DC1"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F41DC1" w:rsidRPr="00D917EA" w:rsidRDefault="00F41DC1" w:rsidP="00D917E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godzina</w:t>
            </w:r>
            <w:r w:rsidRPr="00D917EA">
              <w:rPr>
                <w:rFonts w:ascii="Times" w:hAnsi="Times"/>
              </w:rPr>
              <w:t>.</w:t>
            </w:r>
          </w:p>
          <w:p w:rsidR="00F41DC1" w:rsidRPr="00D917EA" w:rsidRDefault="00F41DC1" w:rsidP="00D917EA">
            <w:pPr>
              <w:spacing w:after="0" w:line="240" w:lineRule="auto"/>
              <w:jc w:val="both"/>
              <w:rPr>
                <w:rFonts w:ascii="Times" w:hAnsi="Times"/>
              </w:rPr>
            </w:pPr>
            <w:r w:rsidRPr="00D917EA">
              <w:rPr>
                <w:rFonts w:ascii="Times" w:hAnsi="Times" w:cs="Times New Roman"/>
                <w:iCs/>
              </w:rPr>
              <w:t xml:space="preserve">- przeprowadzenie zaliczenia: </w:t>
            </w:r>
            <w:r w:rsidRPr="00D917EA">
              <w:rPr>
                <w:rFonts w:ascii="Times" w:hAnsi="Times"/>
                <w:b/>
              </w:rPr>
              <w:t>1 godzina</w:t>
            </w:r>
            <w:r w:rsidRPr="00D917EA">
              <w:rPr>
                <w:rFonts w:ascii="Times" w:hAnsi="Times"/>
              </w:rPr>
              <w:t>.</w:t>
            </w:r>
          </w:p>
          <w:p w:rsidR="00F41DC1" w:rsidRPr="00D917EA" w:rsidRDefault="00F41DC1" w:rsidP="00D917EA">
            <w:pPr>
              <w:pStyle w:val="Domylnie"/>
              <w:spacing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18 godzin</w:t>
            </w:r>
            <w:r w:rsidRPr="00D917EA">
              <w:rPr>
                <w:rFonts w:ascii="Times" w:hAnsi="Times" w:cs="Times New Roman"/>
                <w:iCs/>
              </w:rPr>
              <w:t xml:space="preserve">, co odpowiada </w:t>
            </w:r>
            <w:r w:rsidRPr="00D917EA">
              <w:rPr>
                <w:rFonts w:ascii="Times" w:hAnsi="Times" w:cs="Times New Roman"/>
                <w:b/>
                <w:iCs/>
              </w:rPr>
              <w:t xml:space="preserve"> 0,72 punktu</w:t>
            </w:r>
            <w:r w:rsidRPr="00D917EA">
              <w:rPr>
                <w:rFonts w:ascii="Times" w:hAnsi="Times" w:cs="Times New Roman"/>
                <w:iCs/>
              </w:rPr>
              <w:t xml:space="preserve">  </w:t>
            </w:r>
            <w:r w:rsidRPr="00D917EA">
              <w:rPr>
                <w:rFonts w:ascii="Times" w:hAnsi="Times" w:cs="Times New Roman"/>
                <w:b/>
                <w:iCs/>
              </w:rPr>
              <w:t>ECTS.</w:t>
            </w:r>
          </w:p>
          <w:p w:rsidR="00F41DC1" w:rsidRPr="00D917EA" w:rsidRDefault="00F41DC1"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F41DC1" w:rsidRPr="00D917EA" w:rsidRDefault="00F41DC1"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F41DC1" w:rsidRPr="00D917EA" w:rsidRDefault="00F41DC1"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F41DC1" w:rsidRPr="00D917EA" w:rsidRDefault="00F41DC1"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F41DC1" w:rsidRPr="00D917EA" w:rsidRDefault="00F41DC1"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konsultacjach</w:t>
            </w:r>
            <w:r w:rsidRPr="00D917EA">
              <w:rPr>
                <w:rFonts w:ascii="Times" w:hAnsi="Times"/>
              </w:rPr>
              <w:t xml:space="preserve"> z nauczycielem akademickim</w:t>
            </w:r>
            <w:r w:rsidRPr="00D917EA">
              <w:rPr>
                <w:rFonts w:ascii="Times" w:hAnsi="Times" w:cs="Times New Roman"/>
                <w:iCs/>
              </w:rPr>
              <w:t xml:space="preserve">: </w:t>
            </w:r>
            <w:r w:rsidRPr="00D917EA">
              <w:rPr>
                <w:rFonts w:ascii="Times" w:hAnsi="Times" w:cs="Times New Roman"/>
                <w:b/>
                <w:iCs/>
              </w:rPr>
              <w:t>2 godzina</w:t>
            </w:r>
          </w:p>
          <w:p w:rsidR="00F41DC1" w:rsidRPr="00D917EA" w:rsidRDefault="00F41DC1"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czytanie wybranego piśmiennictwa: </w:t>
            </w:r>
            <w:r w:rsidRPr="00D917EA">
              <w:rPr>
                <w:rFonts w:ascii="Times" w:hAnsi="Times" w:cs="Times New Roman"/>
                <w:b/>
                <w:iCs/>
              </w:rPr>
              <w:t>2 godziny</w:t>
            </w:r>
          </w:p>
          <w:p w:rsidR="00F41DC1" w:rsidRPr="00D917EA" w:rsidRDefault="00F41DC1"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zajęć:</w:t>
            </w:r>
            <w:r w:rsidRPr="00D917EA">
              <w:rPr>
                <w:rFonts w:ascii="Times" w:hAnsi="Times" w:cs="Times New Roman"/>
                <w:b/>
                <w:iCs/>
              </w:rPr>
              <w:t xml:space="preserve"> 3 godziny</w:t>
            </w:r>
          </w:p>
          <w:p w:rsidR="00F41DC1" w:rsidRPr="00D917EA" w:rsidRDefault="00F41DC1" w:rsidP="00D917EA">
            <w:pPr>
              <w:spacing w:after="0" w:line="240" w:lineRule="auto"/>
              <w:jc w:val="both"/>
              <w:rPr>
                <w:rFonts w:ascii="Times" w:hAnsi="Times"/>
                <w:b/>
              </w:rPr>
            </w:pPr>
            <w:r w:rsidRPr="00D917EA">
              <w:rPr>
                <w:rFonts w:ascii="Times" w:hAnsi="Times" w:cs="Times New Roman"/>
                <w:iCs/>
              </w:rPr>
              <w:t xml:space="preserve">- </w:t>
            </w:r>
            <w:r w:rsidRPr="00D917EA">
              <w:rPr>
                <w:rFonts w:ascii="Times" w:hAnsi="Times"/>
              </w:rPr>
              <w:t xml:space="preserve">przygotowanie do zaliczenia + zaliczenie pisemne: </w:t>
            </w:r>
            <w:r w:rsidRPr="00D917EA">
              <w:rPr>
                <w:rFonts w:ascii="Times" w:hAnsi="Times" w:cs="Times New Roman"/>
                <w:b/>
              </w:rPr>
              <w:t>3+1=</w:t>
            </w:r>
            <w:r w:rsidRPr="00D917EA">
              <w:rPr>
                <w:rFonts w:ascii="Times" w:hAnsi="Times"/>
                <w:b/>
              </w:rPr>
              <w:t>4 godziny.</w:t>
            </w:r>
          </w:p>
          <w:p w:rsidR="00762C4E" w:rsidRPr="00D917EA" w:rsidRDefault="00F41DC1" w:rsidP="00D917EA">
            <w:pPr>
              <w:pStyle w:val="Domylnie"/>
              <w:spacing w:after="0" w:line="240" w:lineRule="auto"/>
              <w:jc w:val="both"/>
              <w:rPr>
                <w:rFonts w:ascii="Times" w:eastAsia="Calibri" w:hAnsi="Times" w:cs="Times New Roman"/>
                <w:b/>
                <w:bCs/>
                <w:color w:val="FF0000"/>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762C4E" w:rsidRPr="00D917EA"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 wiedza</w:t>
            </w:r>
          </w:p>
          <w:p w:rsidR="00762C4E" w:rsidRPr="00D917EA" w:rsidRDefault="00762C4E" w:rsidP="00D917EA">
            <w:pPr>
              <w:pStyle w:val="Domylnie"/>
              <w:spacing w:after="0" w:line="240" w:lineRule="auto"/>
              <w:jc w:val="both"/>
              <w:rPr>
                <w:rFonts w:ascii="Times" w:hAnsi="Times" w:cs="Times New Roman"/>
                <w:b/>
              </w:rPr>
            </w:pP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rsidR="00F41DC1" w:rsidRPr="00D917EA" w:rsidRDefault="00F41DC1" w:rsidP="00D917EA">
            <w:pPr>
              <w:pStyle w:val="Domylnie"/>
              <w:spacing w:after="0" w:line="240" w:lineRule="auto"/>
              <w:jc w:val="both"/>
              <w:rPr>
                <w:rFonts w:ascii="Times" w:eastAsia="Times New Roman" w:hAnsi="Times" w:cs="Times New Roman"/>
                <w:b/>
                <w:iCs/>
              </w:rPr>
            </w:pPr>
            <w:r w:rsidRPr="00D917EA">
              <w:rPr>
                <w:rFonts w:ascii="Times" w:eastAsia="Times New Roman" w:hAnsi="Times" w:cs="Times New Roman"/>
                <w:b/>
                <w:iCs/>
              </w:rPr>
              <w:t>Student zna i rozumie:</w:t>
            </w:r>
          </w:p>
          <w:p w:rsidR="00762C4E" w:rsidRPr="00D917EA" w:rsidRDefault="001869C9"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W1: </w:t>
            </w:r>
            <w:r w:rsidR="00762C4E" w:rsidRPr="00D917EA">
              <w:rPr>
                <w:rFonts w:ascii="Times" w:eastAsia="Times New Roman" w:hAnsi="Times" w:cs="Times New Roman"/>
                <w:iCs/>
              </w:rPr>
              <w:t>wpływ czynników fizycznych, chemicznych i biologicznych środowiska na organizm człowi</w:t>
            </w:r>
            <w:r w:rsidR="00F41DC1" w:rsidRPr="00D917EA">
              <w:rPr>
                <w:rFonts w:ascii="Times" w:eastAsia="Times New Roman" w:hAnsi="Times" w:cs="Times New Roman"/>
                <w:iCs/>
              </w:rPr>
              <w:t>eka na każdym etapie ontogenezy.</w:t>
            </w:r>
          </w:p>
          <w:p w:rsidR="00762C4E" w:rsidRPr="00D917EA" w:rsidRDefault="00762C4E"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W2: prawidłową budowę anatomiczną organizmu ludzkiego i podstawowe zależności między budową i funkcją organizmu w warunkach zdrowia i choroby a także w organizmie starzejącym się i u osób  w wieku podeszłym</w:t>
            </w:r>
            <w:r w:rsidR="00F41DC1" w:rsidRPr="00D917EA">
              <w:rPr>
                <w:rFonts w:ascii="Times" w:eastAsia="Times New Roman" w:hAnsi="Times" w:cs="Times New Roman"/>
                <w:iCs/>
              </w:rPr>
              <w:t>.</w:t>
            </w:r>
          </w:p>
          <w:p w:rsidR="00762C4E" w:rsidRPr="00D917EA" w:rsidRDefault="00762C4E"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lastRenderedPageBreak/>
              <w:t>W3: podstawy patofizjologii komórki i układów organizmu i zmian molekularnych  z</w:t>
            </w:r>
            <w:r w:rsidR="001869C9" w:rsidRPr="00D917EA">
              <w:rPr>
                <w:rFonts w:ascii="Times" w:eastAsia="Times New Roman" w:hAnsi="Times" w:cs="Times New Roman"/>
                <w:iCs/>
              </w:rPr>
              <w:t xml:space="preserve">achodzących podczas starzenia w </w:t>
            </w:r>
            <w:r w:rsidRPr="00D917EA">
              <w:rPr>
                <w:rFonts w:ascii="Times" w:eastAsia="Times New Roman" w:hAnsi="Times" w:cs="Times New Roman"/>
                <w:iCs/>
              </w:rPr>
              <w:t>komórkach i tkankach  człowieka</w:t>
            </w:r>
            <w:r w:rsidR="00F41DC1" w:rsidRPr="00D917EA">
              <w:rPr>
                <w:rFonts w:ascii="Times" w:eastAsia="Times New Roman" w:hAnsi="Times" w:cs="Times New Roman"/>
                <w:iCs/>
              </w:rPr>
              <w:t>.</w:t>
            </w:r>
          </w:p>
        </w:tc>
      </w:tr>
      <w:tr w:rsidR="00762C4E" w:rsidRPr="00D917EA"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Efekty kształcenia – umiejętności</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rsidR="00F41DC1" w:rsidRPr="00D917EA" w:rsidRDefault="00F41DC1" w:rsidP="00D917EA">
            <w:pPr>
              <w:pStyle w:val="Domylnie"/>
              <w:spacing w:after="0" w:line="240" w:lineRule="auto"/>
              <w:jc w:val="both"/>
              <w:rPr>
                <w:rFonts w:ascii="Times" w:eastAsia="Times New Roman" w:hAnsi="Times" w:cs="Times New Roman"/>
                <w:b/>
                <w:iCs/>
              </w:rPr>
            </w:pPr>
            <w:r w:rsidRPr="00D917EA">
              <w:rPr>
                <w:rFonts w:ascii="Times" w:eastAsia="Times New Roman" w:hAnsi="Times" w:cs="Times New Roman"/>
                <w:b/>
                <w:iCs/>
              </w:rPr>
              <w:t>Student potrafi:</w:t>
            </w:r>
          </w:p>
          <w:p w:rsidR="00762C4E" w:rsidRPr="00D917EA" w:rsidRDefault="001869C9" w:rsidP="00D917EA">
            <w:pPr>
              <w:spacing w:after="0" w:line="240" w:lineRule="auto"/>
              <w:jc w:val="both"/>
              <w:rPr>
                <w:rFonts w:ascii="Times" w:hAnsi="Times" w:cs="Times New Roman"/>
              </w:rPr>
            </w:pPr>
            <w:r w:rsidRPr="00D917EA">
              <w:rPr>
                <w:rFonts w:ascii="Times" w:hAnsi="Times" w:cs="Times New Roman"/>
              </w:rPr>
              <w:t>U1:</w:t>
            </w:r>
            <w:r w:rsidR="00762C4E" w:rsidRPr="00D917EA">
              <w:rPr>
                <w:rFonts w:ascii="Times" w:hAnsi="Times" w:cs="Times New Roman"/>
              </w:rPr>
              <w:t xml:space="preserve"> wskazywać różnice w budowie i funkcjonowaniu organizmu na poszczególnych etapach rozwoju osobniczego; rozumie i opisuje mechanizmy rozwoju zmian czynnościowych, prawidłowo interpretuje patofizjologiczne podłoże rozwoju chorób wieku podeszłego</w:t>
            </w:r>
            <w:r w:rsidR="00F41DC1" w:rsidRPr="00D917EA">
              <w:rPr>
                <w:rFonts w:ascii="Times" w:hAnsi="Times" w:cs="Times New Roman"/>
              </w:rPr>
              <w:t>.</w:t>
            </w:r>
          </w:p>
          <w:p w:rsidR="00762C4E" w:rsidRPr="00D917EA" w:rsidRDefault="00F41DC1" w:rsidP="00D917EA">
            <w:pPr>
              <w:spacing w:after="0" w:line="240" w:lineRule="auto"/>
              <w:jc w:val="both"/>
              <w:rPr>
                <w:rFonts w:ascii="Times" w:hAnsi="Times" w:cs="Times New Roman"/>
              </w:rPr>
            </w:pPr>
            <w:r w:rsidRPr="00D917EA">
              <w:rPr>
                <w:rFonts w:ascii="Times" w:hAnsi="Times" w:cs="Times New Roman"/>
              </w:rPr>
              <w:t>U2: analizować</w:t>
            </w:r>
            <w:r w:rsidR="00762C4E" w:rsidRPr="00D917EA">
              <w:rPr>
                <w:rFonts w:ascii="Times" w:hAnsi="Times" w:cs="Times New Roman"/>
              </w:rPr>
              <w:t xml:space="preserve"> podłoże molekularne procesów prowadzących do starzenia, potrafi wskazywać zależności pomiędzy zaburzeniami przemian metabolicznych, jednostką chorobową, stylem życia, płcią i wiekiem pacjenta także w przypadku chorób związanych z wiekiem i chorób przyspieszonego starzenia</w:t>
            </w:r>
            <w:r w:rsidRPr="00D917EA">
              <w:rPr>
                <w:rFonts w:ascii="Times" w:hAnsi="Times" w:cs="Times New Roman"/>
              </w:rPr>
              <w:t>.</w:t>
            </w:r>
          </w:p>
        </w:tc>
      </w:tr>
      <w:tr w:rsidR="00762C4E" w:rsidRPr="00D917EA"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 kompetencje społeczne</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rsidR="00F41DC1" w:rsidRPr="00D917EA" w:rsidRDefault="00F41DC1" w:rsidP="00D917EA">
            <w:pPr>
              <w:pStyle w:val="Domylnie"/>
              <w:spacing w:after="0" w:line="240" w:lineRule="auto"/>
              <w:jc w:val="both"/>
              <w:rPr>
                <w:rFonts w:ascii="Times" w:eastAsia="Times New Roman" w:hAnsi="Times" w:cs="Times New Roman"/>
                <w:b/>
                <w:iCs/>
              </w:rPr>
            </w:pPr>
            <w:r w:rsidRPr="00D917EA">
              <w:rPr>
                <w:rFonts w:ascii="Times" w:eastAsia="Times New Roman" w:hAnsi="Times" w:cs="Times New Roman"/>
                <w:b/>
                <w:iCs/>
              </w:rPr>
              <w:t>Student gotów jest do:</w:t>
            </w:r>
          </w:p>
          <w:p w:rsidR="00762C4E" w:rsidRPr="00D917EA" w:rsidRDefault="00762C4E" w:rsidP="00D917EA">
            <w:pPr>
              <w:pStyle w:val="Domylnie"/>
              <w:spacing w:after="0" w:line="240" w:lineRule="auto"/>
              <w:jc w:val="both"/>
              <w:rPr>
                <w:rFonts w:ascii="Times" w:hAnsi="Times" w:cs="Times New Roman"/>
              </w:rPr>
            </w:pPr>
            <w:r w:rsidRPr="00D917EA">
              <w:rPr>
                <w:rFonts w:ascii="Times" w:hAnsi="Times" w:cs="Times New Roman"/>
              </w:rPr>
              <w:t>K1: stałego dokształcania się; ma świadomość  uwarunkowań i ograniczeń wynikających z choroby i starości oraz potrzeby propagowania zachowań prozdrowotnych (profilaktyka na każdym etapie ontogenezy)</w:t>
            </w:r>
            <w:r w:rsidR="00F41DC1" w:rsidRPr="00D917EA">
              <w:rPr>
                <w:rFonts w:ascii="Times" w:hAnsi="Times" w:cs="Times New Roman"/>
              </w:rPr>
              <w:t>.</w:t>
            </w:r>
          </w:p>
          <w:p w:rsidR="00762C4E" w:rsidRPr="00D917EA" w:rsidRDefault="00F41DC1" w:rsidP="00D917EA">
            <w:pPr>
              <w:pStyle w:val="Domylnie"/>
              <w:spacing w:after="0" w:line="240" w:lineRule="auto"/>
              <w:jc w:val="both"/>
              <w:rPr>
                <w:rFonts w:ascii="Times" w:hAnsi="Times" w:cs="Times New Roman"/>
              </w:rPr>
            </w:pPr>
            <w:r w:rsidRPr="00D917EA">
              <w:rPr>
                <w:rFonts w:ascii="Times" w:hAnsi="Times" w:cs="Times New Roman"/>
              </w:rPr>
              <w:t>K2: dążenia</w:t>
            </w:r>
            <w:r w:rsidR="00762C4E" w:rsidRPr="00D917EA">
              <w:rPr>
                <w:rFonts w:ascii="Times" w:hAnsi="Times" w:cs="Times New Roman"/>
              </w:rPr>
              <w:t xml:space="preserve"> do korzystania z obiektywnych źródeł informacji naukowej; posiada nawyk korzystania z technologii informacyjnych do wyszukiwania i selekcjonowania informacji naukowych</w:t>
            </w:r>
            <w:r w:rsidRPr="00D917EA">
              <w:rPr>
                <w:rFonts w:ascii="Times" w:hAnsi="Times" w:cs="Times New Roman"/>
              </w:rPr>
              <w:t>.</w:t>
            </w:r>
          </w:p>
        </w:tc>
      </w:tr>
      <w:tr w:rsidR="00762C4E" w:rsidRPr="00D917EA"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Metody dydaktyczne</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rsidR="00F41DC1" w:rsidRPr="00D917EA" w:rsidRDefault="00F41DC1"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F41DC1" w:rsidRPr="00D917EA" w:rsidRDefault="00F41DC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F41DC1" w:rsidRPr="00D917EA" w:rsidRDefault="00F41DC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F41DC1" w:rsidRPr="00D917EA" w:rsidRDefault="00F41DC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F41DC1" w:rsidRPr="00D917EA" w:rsidRDefault="00F41DC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F41DC1" w:rsidRPr="00D917EA" w:rsidRDefault="00F41DC1" w:rsidP="00D917EA">
            <w:pPr>
              <w:autoSpaceDE w:val="0"/>
              <w:autoSpaceDN w:val="0"/>
              <w:adjustRightInd w:val="0"/>
              <w:spacing w:after="0" w:line="240" w:lineRule="auto"/>
              <w:jc w:val="both"/>
              <w:rPr>
                <w:rFonts w:ascii="Times" w:hAnsi="Times" w:cs="Times New Roman"/>
              </w:rPr>
            </w:pPr>
          </w:p>
          <w:p w:rsidR="00F41DC1" w:rsidRPr="00D917EA" w:rsidRDefault="00F41DC1" w:rsidP="00D917EA">
            <w:pPr>
              <w:pStyle w:val="Domylnie"/>
              <w:spacing w:after="0"/>
              <w:jc w:val="both"/>
              <w:rPr>
                <w:rFonts w:ascii="Times" w:hAnsi="Times" w:cs="Times New Roman"/>
                <w:b/>
              </w:rPr>
            </w:pPr>
            <w:r w:rsidRPr="00D917EA">
              <w:rPr>
                <w:rFonts w:ascii="Times" w:hAnsi="Times" w:cs="Times New Roman"/>
                <w:b/>
              </w:rPr>
              <w:t>Laboratoria:</w:t>
            </w:r>
          </w:p>
          <w:p w:rsidR="00F41DC1" w:rsidRPr="00D917EA" w:rsidRDefault="00F41DC1" w:rsidP="00D917EA">
            <w:pPr>
              <w:pStyle w:val="Domylnie"/>
              <w:spacing w:after="0"/>
              <w:jc w:val="both"/>
              <w:rPr>
                <w:rFonts w:ascii="Times" w:hAnsi="Times" w:cs="Times New Roman"/>
              </w:rPr>
            </w:pPr>
            <w:r w:rsidRPr="00D917EA">
              <w:rPr>
                <w:rFonts w:ascii="Times" w:hAnsi="Times" w:cs="Times New Roman"/>
              </w:rPr>
              <w:t>- nie dotyczy.</w:t>
            </w:r>
          </w:p>
          <w:p w:rsidR="00F41DC1" w:rsidRPr="00D917EA" w:rsidRDefault="00F41DC1" w:rsidP="00D917EA">
            <w:pPr>
              <w:pStyle w:val="Domylnie"/>
              <w:spacing w:after="0"/>
              <w:jc w:val="both"/>
              <w:rPr>
                <w:rFonts w:ascii="Times" w:hAnsi="Times" w:cs="Times New Roman"/>
              </w:rPr>
            </w:pPr>
          </w:p>
          <w:p w:rsidR="00F41DC1" w:rsidRPr="00D917EA" w:rsidRDefault="00F41DC1" w:rsidP="00D917EA">
            <w:pPr>
              <w:pStyle w:val="Domylnie"/>
              <w:spacing w:after="0"/>
              <w:jc w:val="both"/>
              <w:rPr>
                <w:rFonts w:ascii="Times" w:hAnsi="Times" w:cs="Times New Roman"/>
                <w:b/>
              </w:rPr>
            </w:pPr>
            <w:r w:rsidRPr="00D917EA">
              <w:rPr>
                <w:rFonts w:ascii="Times" w:hAnsi="Times" w:cs="Times New Roman"/>
                <w:b/>
              </w:rPr>
              <w:t>Seminaria:</w:t>
            </w:r>
          </w:p>
          <w:p w:rsidR="00762C4E" w:rsidRPr="00D917EA" w:rsidRDefault="00F41DC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nie dotyczy.</w:t>
            </w:r>
          </w:p>
        </w:tc>
      </w:tr>
      <w:tr w:rsidR="00762C4E" w:rsidRPr="00D917EA"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Wymagania wstępne</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rPr>
            </w:pPr>
            <w:r w:rsidRPr="00D917EA">
              <w:rPr>
                <w:rFonts w:ascii="Times" w:hAnsi="Times" w:cs="Times New Roman"/>
              </w:rPr>
              <w:t>Student powinien posiadać wiedzę i umiejętności zdobyte w ramach przedmiotów:  biologia ogólna, biologia komórki, podstawy biochemii i genetyki oraz fizjologii człowieka</w:t>
            </w:r>
          </w:p>
        </w:tc>
      </w:tr>
      <w:tr w:rsidR="00762C4E" w:rsidRPr="00D917EA"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Skrócony opis przedmiotu</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rPr>
            </w:pPr>
            <w:r w:rsidRPr="00D917EA">
              <w:rPr>
                <w:rFonts w:ascii="Times" w:hAnsi="Times" w:cs="Times New Roman"/>
              </w:rPr>
              <w:t xml:space="preserve">Starzenie to naturalny etap ontogenezy człowieka. Ponieważ liczba starzejących się ludzi powyżej 65 roku życia gwałtownie wzrasta (w Polsce żyje 1,5 mln osób po 80 roku życia i 4,2 tys. stulatków) problematyka mechanizmów prowadzących do zmian starczych organizmu staje się jednym z głównych nurtów w badaniach biomedycznych. </w:t>
            </w:r>
          </w:p>
        </w:tc>
      </w:tr>
      <w:tr w:rsidR="00762C4E" w:rsidRPr="00D917EA"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Pełny opis przedmiotu</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rsidR="00762C4E" w:rsidRPr="00D917EA" w:rsidRDefault="00762C4E" w:rsidP="00D917EA">
            <w:pPr>
              <w:spacing w:after="0" w:line="240" w:lineRule="auto"/>
              <w:jc w:val="both"/>
              <w:rPr>
                <w:rFonts w:ascii="Times" w:hAnsi="Times" w:cs="Times New Roman"/>
              </w:rPr>
            </w:pPr>
            <w:r w:rsidRPr="00D917EA">
              <w:rPr>
                <w:rFonts w:ascii="Times" w:hAnsi="Times" w:cs="Times New Roman"/>
              </w:rPr>
              <w:t xml:space="preserve">Starzenie to naturalny etap ontogenezy człowieka. Ponieważ liczba starzejących się ludzi powyżej 65 roku życia gwałtownie wzrasta (w Polsce żyje 1,5 mln osób po 80 roku życia i 4,2 tys. stulatków) problematyka mechanizmów prowadzących do zmian starczych organizmu staje się jednym z głównych nurtów w badaniach biomedycznych. W starzejącym się organizmie następują zmiany molekularne sprzyjające rozwojowi wielu chorób takich jak: nowotwory, choroby układu sercowo-naczyniowego, cukrzyca typu II, choroby układu odpornościowego czy choroby neurodegeneracyjne. Rośnie tym samym liczba osób wymagających interwencji i opieki medycznej, w tym laboratoryjnych badań diagnostycznych oraz opieki farmakologicznej, poszukiwane są </w:t>
            </w:r>
            <w:r w:rsidRPr="00D917EA">
              <w:rPr>
                <w:rFonts w:ascii="Times" w:hAnsi="Times" w:cs="Times New Roman"/>
              </w:rPr>
              <w:lastRenderedPageBreak/>
              <w:t xml:space="preserve">możliwości farmakologicznej interwencji przeciwstarzeniowej, co może zaowocować terapiami chorób związanych z wiekiem, towarzyszących starzeniu oraz chorób przyspieszonego starzenia; </w:t>
            </w:r>
          </w:p>
        </w:tc>
      </w:tr>
      <w:tr w:rsidR="00762C4E" w:rsidRPr="00D917EA"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Literatura</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rsidR="00F41DC1" w:rsidRPr="00D917EA" w:rsidRDefault="00762C4E" w:rsidP="00D917EA">
            <w:pPr>
              <w:pStyle w:val="Domylnie"/>
              <w:spacing w:after="0" w:line="240" w:lineRule="auto"/>
              <w:jc w:val="both"/>
              <w:rPr>
                <w:rFonts w:ascii="Times" w:eastAsia="Times New Roman" w:hAnsi="Times" w:cs="Times New Roman"/>
                <w:b/>
                <w:iCs/>
              </w:rPr>
            </w:pPr>
            <w:r w:rsidRPr="00D917EA">
              <w:rPr>
                <w:rFonts w:ascii="Times" w:eastAsia="Times New Roman" w:hAnsi="Times" w:cs="Times New Roman"/>
                <w:b/>
                <w:iCs/>
              </w:rPr>
              <w:t xml:space="preserve">Literatura podstawowa: </w:t>
            </w:r>
          </w:p>
          <w:p w:rsidR="00762C4E" w:rsidRPr="00D917EA" w:rsidRDefault="00F41DC1"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1. </w:t>
            </w:r>
            <w:r w:rsidR="00762C4E" w:rsidRPr="00D917EA">
              <w:rPr>
                <w:rFonts w:ascii="Times" w:eastAsia="Times New Roman" w:hAnsi="Times" w:cs="Times New Roman"/>
                <w:iCs/>
              </w:rPr>
              <w:t xml:space="preserve">Mikuła-Pietrasik J. et.al. Święty Graal biologii, czyli jak i dlaczego się starzejemy? Postępy Biochemii vol. 61, 4, s.344, 2015; </w:t>
            </w:r>
            <w:r w:rsidRPr="00D917EA">
              <w:rPr>
                <w:rFonts w:ascii="Times" w:eastAsia="Times New Roman" w:hAnsi="Times" w:cs="Times New Roman"/>
                <w:iCs/>
              </w:rPr>
              <w:t xml:space="preserve">2. </w:t>
            </w:r>
            <w:r w:rsidR="00762C4E" w:rsidRPr="00D917EA">
              <w:rPr>
                <w:rFonts w:ascii="Times" w:eastAsia="Times New Roman" w:hAnsi="Times" w:cs="Times New Roman"/>
                <w:iCs/>
              </w:rPr>
              <w:t>Jurgowiak M. Choroba Alzheimer</w:t>
            </w:r>
            <w:r w:rsidRPr="00D917EA">
              <w:rPr>
                <w:rFonts w:ascii="Times" w:eastAsia="Times New Roman" w:hAnsi="Times" w:cs="Times New Roman"/>
                <w:iCs/>
              </w:rPr>
              <w:t>a po 100 latach badań. Służba Zd</w:t>
            </w:r>
            <w:r w:rsidR="00762C4E" w:rsidRPr="00D917EA">
              <w:rPr>
                <w:rFonts w:ascii="Times" w:eastAsia="Times New Roman" w:hAnsi="Times" w:cs="Times New Roman"/>
                <w:iCs/>
              </w:rPr>
              <w:t>rowia, luty 2012, 51;</w:t>
            </w:r>
          </w:p>
          <w:p w:rsidR="00762C4E" w:rsidRPr="00D917EA" w:rsidRDefault="00F41DC1"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3. </w:t>
            </w:r>
            <w:r w:rsidR="00762C4E" w:rsidRPr="00D917EA">
              <w:rPr>
                <w:rFonts w:ascii="Times" w:eastAsia="Times New Roman" w:hAnsi="Times" w:cs="Times New Roman"/>
                <w:iCs/>
              </w:rPr>
              <w:t xml:space="preserve">Biogerontologia. Red: E. Sikora, G. Bartosz, J. Witkowski. Wyd. Naukowe PWN, Warszawa 2009; </w:t>
            </w:r>
          </w:p>
          <w:p w:rsidR="00762C4E" w:rsidRPr="00D917EA" w:rsidRDefault="00F41DC1"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4. </w:t>
            </w:r>
            <w:r w:rsidR="00762C4E" w:rsidRPr="00D917EA">
              <w:rPr>
                <w:rFonts w:ascii="Times" w:eastAsia="Times New Roman" w:hAnsi="Times" w:cs="Times New Roman"/>
                <w:iCs/>
              </w:rPr>
              <w:t xml:space="preserve">Sto lat i więcej- szansa na długowieczność. KOSMOS tom 48, nr 2, 1999; Cały numer poświęcony problematyce starzenia; </w:t>
            </w:r>
          </w:p>
          <w:p w:rsidR="00762C4E" w:rsidRPr="00D917EA" w:rsidRDefault="00F41DC1"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5. </w:t>
            </w:r>
            <w:r w:rsidR="00762C4E" w:rsidRPr="00D917EA">
              <w:rPr>
                <w:rFonts w:ascii="Times" w:eastAsia="Times New Roman" w:hAnsi="Times" w:cs="Times New Roman"/>
                <w:iCs/>
              </w:rPr>
              <w:t xml:space="preserve">Jurgowiak M., Oliński R. Proces starzenia – przegląd aktualnych teorii i poglądów. Kosmos 47(1) 1998, 1-11; </w:t>
            </w:r>
          </w:p>
          <w:p w:rsidR="00762C4E" w:rsidRPr="00D917EA" w:rsidRDefault="00F41DC1"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6. </w:t>
            </w:r>
            <w:r w:rsidR="00762C4E" w:rsidRPr="00D917EA">
              <w:rPr>
                <w:rFonts w:ascii="Times" w:eastAsia="Times New Roman" w:hAnsi="Times" w:cs="Times New Roman"/>
                <w:iCs/>
              </w:rPr>
              <w:t xml:space="preserve">Nowe publikacje ukazujące się w pismach przedmiotowych i pokrewnych (np. Gerontologia Polska, phmd.pl, Diagnostyka Lab. i innych). </w:t>
            </w:r>
          </w:p>
          <w:p w:rsidR="00762C4E" w:rsidRPr="00D917EA" w:rsidRDefault="00F41DC1" w:rsidP="00D917EA">
            <w:pPr>
              <w:pStyle w:val="Domylnie"/>
              <w:spacing w:after="0" w:line="240" w:lineRule="auto"/>
              <w:jc w:val="both"/>
              <w:rPr>
                <w:rFonts w:ascii="Times" w:eastAsia="Times New Roman" w:hAnsi="Times" w:cs="Times New Roman"/>
                <w:iCs/>
                <w:lang w:val="en-US"/>
              </w:rPr>
            </w:pPr>
            <w:r w:rsidRPr="00D917EA">
              <w:rPr>
                <w:rFonts w:ascii="Times" w:eastAsia="Times New Roman" w:hAnsi="Times" w:cs="Times New Roman"/>
                <w:iCs/>
              </w:rPr>
              <w:t xml:space="preserve">7. </w:t>
            </w:r>
            <w:r w:rsidR="00762C4E" w:rsidRPr="00D917EA">
              <w:rPr>
                <w:rFonts w:ascii="Times" w:eastAsia="Times New Roman" w:hAnsi="Times" w:cs="Times New Roman"/>
                <w:iCs/>
              </w:rPr>
              <w:t xml:space="preserve">Świat Nauki, marzec 2013. </w:t>
            </w:r>
            <w:r w:rsidR="00762C4E" w:rsidRPr="00D917EA">
              <w:rPr>
                <w:rFonts w:ascii="Times" w:eastAsia="Times New Roman" w:hAnsi="Times" w:cs="Times New Roman"/>
                <w:iCs/>
                <w:lang w:val="en-US"/>
              </w:rPr>
              <w:t xml:space="preserve">Kontrowersje wokół antyoksydantów. </w:t>
            </w:r>
          </w:p>
          <w:p w:rsidR="00762C4E" w:rsidRPr="00D917EA" w:rsidRDefault="00905F6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lang w:val="en-US"/>
              </w:rPr>
              <w:t xml:space="preserve">8. </w:t>
            </w:r>
            <w:r w:rsidR="00762C4E" w:rsidRPr="00D917EA">
              <w:rPr>
                <w:rFonts w:ascii="Times" w:eastAsia="Times New Roman" w:hAnsi="Times" w:cs="Times New Roman"/>
                <w:iCs/>
                <w:lang w:val="en-US"/>
              </w:rPr>
              <w:t xml:space="preserve">Kochman K. New elements in modern biological theories of aging. </w:t>
            </w:r>
            <w:r w:rsidR="00762C4E" w:rsidRPr="00D917EA">
              <w:rPr>
                <w:rFonts w:ascii="Times" w:eastAsia="Times New Roman" w:hAnsi="Times" w:cs="Times New Roman"/>
                <w:iCs/>
              </w:rPr>
              <w:t xml:space="preserve">Folia Medica Copernicana 2015, 3(3) 89-99; </w:t>
            </w:r>
          </w:p>
          <w:p w:rsidR="00905F6D" w:rsidRPr="00D917EA" w:rsidRDefault="00762C4E" w:rsidP="00D917EA">
            <w:pPr>
              <w:pStyle w:val="Domylnie"/>
              <w:spacing w:after="0" w:line="240" w:lineRule="auto"/>
              <w:jc w:val="both"/>
              <w:rPr>
                <w:rFonts w:ascii="Times" w:eastAsia="Times New Roman" w:hAnsi="Times" w:cs="Times New Roman"/>
                <w:b/>
                <w:iCs/>
              </w:rPr>
            </w:pPr>
            <w:r w:rsidRPr="00D917EA">
              <w:rPr>
                <w:rFonts w:ascii="Times" w:eastAsia="Times New Roman" w:hAnsi="Times" w:cs="Times New Roman"/>
                <w:b/>
                <w:iCs/>
              </w:rPr>
              <w:t xml:space="preserve">Literatura uzupełniająca: </w:t>
            </w:r>
          </w:p>
          <w:p w:rsidR="00762C4E" w:rsidRPr="00D917EA" w:rsidRDefault="00905F6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1. </w:t>
            </w:r>
            <w:r w:rsidR="00762C4E" w:rsidRPr="00D917EA">
              <w:rPr>
                <w:rFonts w:ascii="Times" w:eastAsia="Times New Roman" w:hAnsi="Times" w:cs="Times New Roman"/>
                <w:iCs/>
              </w:rPr>
              <w:t xml:space="preserve">Jurgowiak M., Oliński R. Wolne rodniki a starzenie się. Kosmos 44(1) 1995, 71-88; </w:t>
            </w:r>
          </w:p>
          <w:p w:rsidR="00762C4E" w:rsidRPr="00D917EA" w:rsidRDefault="00905F6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2. </w:t>
            </w:r>
            <w:r w:rsidR="00762C4E" w:rsidRPr="00D917EA">
              <w:rPr>
                <w:rFonts w:ascii="Times" w:eastAsia="Times New Roman" w:hAnsi="Times" w:cs="Times New Roman"/>
                <w:iCs/>
              </w:rPr>
              <w:t xml:space="preserve">Oliński R., Jurgowiak M. Wolnorodnikowe uszkodzenia zasad azotowych DNA i ich rola w procesie starzenia oraz chorobach wieku podeszłego. Postępy Biologii Komórki 26 suplement (13), 3-22; </w:t>
            </w:r>
          </w:p>
          <w:p w:rsidR="00762C4E" w:rsidRPr="00D917EA" w:rsidRDefault="00905F6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3. </w:t>
            </w:r>
            <w:r w:rsidR="00762C4E" w:rsidRPr="00D917EA">
              <w:rPr>
                <w:rFonts w:ascii="Times" w:eastAsia="Times New Roman" w:hAnsi="Times" w:cs="Times New Roman"/>
                <w:iCs/>
              </w:rPr>
              <w:t xml:space="preserve">Jurgowiak M., Oliński R. Oksydacyjne uszkodzenia mtDNA związane z rozwojem stanów patologicznych i starzeniem się. Postępy Biochemii 43(1), 1997; 30-40; </w:t>
            </w:r>
          </w:p>
          <w:p w:rsidR="00762C4E" w:rsidRPr="00D917EA" w:rsidRDefault="00905F6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4. </w:t>
            </w:r>
            <w:r w:rsidR="00762C4E" w:rsidRPr="00D917EA">
              <w:rPr>
                <w:rFonts w:ascii="Times" w:eastAsia="Times New Roman" w:hAnsi="Times" w:cs="Times New Roman"/>
                <w:iCs/>
              </w:rPr>
              <w:t xml:space="preserve">Jurgowiak M., Oliński R. Mitochondria a choroby i starzenie się. Gerontol. Pol. 1997, 5(1), 12-16; </w:t>
            </w:r>
          </w:p>
          <w:p w:rsidR="00762C4E" w:rsidRPr="00D917EA" w:rsidRDefault="00905F6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5. </w:t>
            </w:r>
            <w:r w:rsidR="00762C4E" w:rsidRPr="00D917EA">
              <w:rPr>
                <w:rFonts w:ascii="Times" w:eastAsia="Times New Roman" w:hAnsi="Times" w:cs="Times New Roman"/>
                <w:iCs/>
              </w:rPr>
              <w:t xml:space="preserve">Jurgowiak M. Ile przed nami? Wiedza i Życie 10, 2005, 54-61; </w:t>
            </w:r>
          </w:p>
          <w:p w:rsidR="00762C4E" w:rsidRPr="00D917EA" w:rsidRDefault="00905F6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6. </w:t>
            </w:r>
            <w:r w:rsidR="00762C4E" w:rsidRPr="00D917EA">
              <w:rPr>
                <w:rFonts w:ascii="Times" w:eastAsia="Times New Roman" w:hAnsi="Times" w:cs="Times New Roman"/>
                <w:iCs/>
              </w:rPr>
              <w:t xml:space="preserve">Skazani na długowieczność. Praca zbiorowa. Ośrodek Wydawnictw Naukowych. Poznań 2007 </w:t>
            </w:r>
          </w:p>
          <w:p w:rsidR="00762C4E" w:rsidRPr="00D917EA" w:rsidRDefault="00905F6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7. </w:t>
            </w:r>
            <w:r w:rsidR="00762C4E" w:rsidRPr="00D917EA">
              <w:rPr>
                <w:rFonts w:ascii="Times" w:eastAsia="Times New Roman" w:hAnsi="Times" w:cs="Times New Roman"/>
                <w:iCs/>
              </w:rPr>
              <w:t xml:space="preserve">Jurgowiak M. W poszukiwaniu nieśmiertelności. Kwartalnik UP RP, (1), 74-77, 2012; </w:t>
            </w:r>
          </w:p>
          <w:p w:rsidR="00762C4E" w:rsidRPr="00D917EA" w:rsidRDefault="00905F6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8. </w:t>
            </w:r>
            <w:r w:rsidR="00762C4E" w:rsidRPr="00D917EA">
              <w:rPr>
                <w:rFonts w:ascii="Times" w:eastAsia="Times New Roman" w:hAnsi="Times" w:cs="Times New Roman"/>
                <w:iCs/>
              </w:rPr>
              <w:t xml:space="preserve">Jurgowiak M. Gdy mózg ma 100 lat. Wiedza i Życie, grudzień 2011; </w:t>
            </w:r>
          </w:p>
          <w:p w:rsidR="00762C4E" w:rsidRPr="00D917EA" w:rsidRDefault="00905F6D" w:rsidP="00D917EA">
            <w:pPr>
              <w:pStyle w:val="Domylnie"/>
              <w:spacing w:after="0" w:line="240" w:lineRule="auto"/>
              <w:jc w:val="both"/>
              <w:rPr>
                <w:rFonts w:ascii="Times" w:eastAsia="Times New Roman" w:hAnsi="Times" w:cs="Times New Roman"/>
                <w:iCs/>
              </w:rPr>
            </w:pPr>
            <w:r w:rsidRPr="00D917EA">
              <w:rPr>
                <w:rFonts w:ascii="Times" w:eastAsia="Times New Roman" w:hAnsi="Times" w:cs="Times New Roman"/>
                <w:iCs/>
              </w:rPr>
              <w:t xml:space="preserve">9. </w:t>
            </w:r>
            <w:r w:rsidR="00762C4E" w:rsidRPr="00D917EA">
              <w:rPr>
                <w:rFonts w:ascii="Times" w:eastAsia="Times New Roman" w:hAnsi="Times" w:cs="Times New Roman"/>
                <w:iCs/>
              </w:rPr>
              <w:t xml:space="preserve">Buettner Dan. Niebieskie strefy. 9 lekcji długowieczności od ludzi żyjących najdłużej. Wydawnictwo Galaktyka 2014; artykuł z 2015 roku: </w:t>
            </w:r>
            <w:hyperlink r:id="rId9" w:history="1">
              <w:r w:rsidR="00762C4E" w:rsidRPr="00D917EA">
                <w:rPr>
                  <w:rStyle w:val="Hipercze"/>
                  <w:rFonts w:ascii="Times" w:eastAsia="Times New Roman" w:hAnsi="Times" w:cs="Times New Roman"/>
                  <w:iCs/>
                </w:rPr>
                <w:t>http://biuletyn.nowaera.pl/2015/12/pg/biologia/biologia.html</w:t>
              </w:r>
            </w:hyperlink>
            <w:r w:rsidR="00762C4E" w:rsidRPr="00D917EA">
              <w:rPr>
                <w:rFonts w:ascii="Times" w:eastAsia="Times New Roman" w:hAnsi="Times" w:cs="Times New Roman"/>
                <w:iCs/>
              </w:rPr>
              <w:t>Wiedza i Życie, maj 2017;</w:t>
            </w:r>
          </w:p>
        </w:tc>
      </w:tr>
      <w:tr w:rsidR="00762C4E" w:rsidRPr="00D917EA" w:rsidTr="001F5848">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Metody i kryteria oceniania</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rsidR="00762C4E" w:rsidRPr="00D917EA" w:rsidRDefault="00762C4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Warunkiem uzyskania zaliczenia przedmiotu jest obecność na przynajmniej 3 wykładach z ogólnej liczby 5 wykładów. Kryterium oceniania – zaliczenie na ocenę na podstawie obecności oraz aktywności podczas konwersatoryjnych fragmentów wykładu. Aktywność merytoryczna jest elementem podwyższającym ostateczną ocenę zaliczeniową.</w:t>
            </w:r>
          </w:p>
          <w:p w:rsidR="00762C4E" w:rsidRPr="00D917EA" w:rsidRDefault="00762C4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Kryteria i skala ocen:</w:t>
            </w:r>
          </w:p>
          <w:p w:rsidR="00762C4E" w:rsidRPr="00D917EA" w:rsidRDefault="00762C4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Obecność na 5 wykładach (15 godzin)- ocena bardzo dobra, </w:t>
            </w:r>
          </w:p>
          <w:p w:rsidR="00762C4E" w:rsidRPr="00D917EA" w:rsidRDefault="00762C4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4 wykłady- dobra </w:t>
            </w:r>
          </w:p>
          <w:p w:rsidR="00762C4E" w:rsidRPr="00D917EA" w:rsidRDefault="00762C4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3 wykłady- dostateczna </w:t>
            </w:r>
          </w:p>
          <w:p w:rsidR="00762C4E" w:rsidRPr="00D917EA" w:rsidRDefault="00762C4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poniżej limitu 3 wykładów ocena - niedostateczna</w:t>
            </w:r>
          </w:p>
          <w:p w:rsidR="00762C4E" w:rsidRPr="00D917EA" w:rsidRDefault="00762C4E" w:rsidP="00D917EA">
            <w:pPr>
              <w:pStyle w:val="Domylnie"/>
              <w:spacing w:after="0" w:line="240" w:lineRule="auto"/>
              <w:jc w:val="both"/>
              <w:rPr>
                <w:rFonts w:ascii="Times" w:hAnsi="Times" w:cs="Times New Roman"/>
              </w:rPr>
            </w:pPr>
          </w:p>
        </w:tc>
      </w:tr>
      <w:tr w:rsidR="00762C4E" w:rsidRPr="00D917EA" w:rsidTr="001F5848">
        <w:trPr>
          <w:trHeight w:val="738"/>
        </w:trPr>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Praktyki zawodowe w ramach przedmiotu</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rsidR="00762C4E" w:rsidRPr="00D917EA" w:rsidRDefault="00905F6D" w:rsidP="00D917EA">
            <w:pPr>
              <w:pStyle w:val="Domylnie"/>
              <w:spacing w:after="0" w:line="240" w:lineRule="auto"/>
              <w:jc w:val="both"/>
              <w:rPr>
                <w:rFonts w:ascii="Times" w:hAnsi="Times" w:cs="Times New Roman"/>
              </w:rPr>
            </w:pPr>
            <w:r w:rsidRPr="00D917EA">
              <w:rPr>
                <w:rFonts w:ascii="Times" w:hAnsi="Times" w:cs="Times New Roman"/>
              </w:rPr>
              <w:t>Nie dotyczy</w:t>
            </w:r>
            <w:r w:rsidR="00762C4E" w:rsidRPr="00D917EA">
              <w:rPr>
                <w:rFonts w:ascii="Times" w:hAnsi="Times" w:cs="Times New Roman"/>
              </w:rPr>
              <w:t>.</w:t>
            </w:r>
          </w:p>
        </w:tc>
      </w:tr>
    </w:tbl>
    <w:p w:rsidR="00762C4E" w:rsidRPr="00D917EA" w:rsidRDefault="00762C4E" w:rsidP="00D917EA">
      <w:pPr>
        <w:pStyle w:val="Domylnie"/>
        <w:spacing w:after="0" w:line="240" w:lineRule="auto"/>
        <w:ind w:left="1440"/>
        <w:jc w:val="both"/>
        <w:rPr>
          <w:rFonts w:ascii="Times" w:hAnsi="Times" w:cs="Times New Roman"/>
        </w:rPr>
      </w:pPr>
    </w:p>
    <w:p w:rsidR="00905F6D" w:rsidRPr="00D917EA" w:rsidRDefault="00905F6D" w:rsidP="00D917EA">
      <w:pPr>
        <w:pStyle w:val="Domylnie"/>
        <w:spacing w:after="0" w:line="240" w:lineRule="auto"/>
        <w:jc w:val="both"/>
        <w:rPr>
          <w:rFonts w:ascii="Times" w:hAnsi="Times" w:cs="Times New Roman"/>
          <w:b/>
          <w:bCs/>
          <w:lang w:eastAsia="pl-PL"/>
        </w:rPr>
      </w:pPr>
    </w:p>
    <w:p w:rsidR="00762C4E" w:rsidRPr="00D917EA" w:rsidRDefault="00905F6D" w:rsidP="00D917EA">
      <w:pPr>
        <w:pStyle w:val="Domylnie"/>
        <w:spacing w:after="0" w:line="240" w:lineRule="auto"/>
        <w:jc w:val="both"/>
        <w:rPr>
          <w:rFonts w:ascii="Times" w:hAnsi="Times" w:cs="Times New Roman"/>
        </w:rPr>
      </w:pPr>
      <w:r w:rsidRPr="00D917EA">
        <w:rPr>
          <w:rFonts w:ascii="Times" w:hAnsi="Times" w:cs="Times New Roman"/>
          <w:b/>
          <w:bCs/>
          <w:lang w:eastAsia="pl-PL"/>
        </w:rPr>
        <w:t xml:space="preserve">B) </w:t>
      </w:r>
      <w:r w:rsidR="00762C4E" w:rsidRPr="00D917EA">
        <w:rPr>
          <w:rFonts w:ascii="Times" w:hAnsi="Times" w:cs="Times New Roman"/>
          <w:b/>
          <w:bCs/>
          <w:lang w:eastAsia="pl-PL"/>
        </w:rPr>
        <w:t xml:space="preserve">Opis przedmiotu cyklu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81"/>
        <w:gridCol w:w="5868"/>
      </w:tblGrid>
      <w:tr w:rsidR="00762C4E" w:rsidRPr="00D917EA" w:rsidTr="001F5848">
        <w:tc>
          <w:tcPr>
            <w:tcW w:w="3220" w:type="dxa"/>
            <w:tcBorders>
              <w:top w:val="single" w:sz="4" w:space="0" w:color="00000A"/>
              <w:bottom w:val="single" w:sz="4" w:space="0" w:color="00000A"/>
              <w:right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rPr>
            </w:pPr>
            <w:r w:rsidRPr="00D917EA">
              <w:rPr>
                <w:rFonts w:ascii="Times" w:hAnsi="Times" w:cs="Times New Roman"/>
                <w:b/>
                <w:bCs/>
                <w:lang w:eastAsia="pl-PL"/>
              </w:rPr>
              <w:t>Nazwa pola</w:t>
            </w:r>
          </w:p>
        </w:tc>
        <w:tc>
          <w:tcPr>
            <w:tcW w:w="5968" w:type="dxa"/>
            <w:tcBorders>
              <w:top w:val="single" w:sz="4" w:space="0" w:color="00000A"/>
              <w:left w:val="single" w:sz="4" w:space="0" w:color="00000A"/>
              <w:bottom w:val="single" w:sz="4" w:space="0" w:color="00000A"/>
            </w:tcBorders>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rPr>
            </w:pPr>
            <w:r w:rsidRPr="00D917EA">
              <w:rPr>
                <w:rFonts w:ascii="Times" w:hAnsi="Times" w:cs="Times New Roman"/>
                <w:b/>
                <w:bCs/>
                <w:lang w:eastAsia="pl-PL"/>
              </w:rPr>
              <w:t>Komentarz</w:t>
            </w:r>
          </w:p>
        </w:tc>
      </w:tr>
      <w:tr w:rsidR="00762C4E"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Cykl dydaktyczny, w którym przedmiot jest realizowany</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rPr>
            </w:pPr>
            <w:r w:rsidRPr="00D917EA">
              <w:rPr>
                <w:rFonts w:ascii="Times" w:eastAsia="Times New Roman" w:hAnsi="Times" w:cs="Times New Roman"/>
                <w:lang w:eastAsia="pl-PL"/>
              </w:rPr>
              <w:t>I</w:t>
            </w:r>
            <w:r w:rsidRPr="00543A31">
              <w:rPr>
                <w:rFonts w:ascii="Times" w:eastAsia="Times New Roman" w:hAnsi="Times" w:cs="Times New Roman"/>
                <w:b/>
                <w:lang w:eastAsia="pl-PL"/>
              </w:rPr>
              <w:t>, II, III, IV, V rok studiów</w:t>
            </w:r>
          </w:p>
        </w:tc>
      </w:tr>
      <w:tr w:rsidR="00762C4E"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Sposób zaliczenia przedmiotu w cyklu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905F6D" w:rsidP="00D917EA">
            <w:pPr>
              <w:pStyle w:val="Domylnie"/>
              <w:spacing w:after="0" w:line="240" w:lineRule="auto"/>
              <w:jc w:val="both"/>
              <w:rPr>
                <w:rFonts w:ascii="Times" w:hAnsi="Times" w:cs="Times New Roman"/>
              </w:rPr>
            </w:pPr>
            <w:r w:rsidRPr="00D917EA">
              <w:rPr>
                <w:rFonts w:ascii="Times" w:hAnsi="Times" w:cs="Times New Roman"/>
                <w:b/>
              </w:rPr>
              <w:t>Wykład:</w:t>
            </w:r>
            <w:r w:rsidRPr="00D917EA">
              <w:rPr>
                <w:rFonts w:ascii="Times" w:hAnsi="Times" w:cs="Times New Roman"/>
              </w:rPr>
              <w:t xml:space="preserve"> </w:t>
            </w:r>
            <w:r w:rsidR="00762C4E" w:rsidRPr="00D917EA">
              <w:rPr>
                <w:rFonts w:ascii="Times" w:hAnsi="Times" w:cs="Times New Roman"/>
              </w:rPr>
              <w:t xml:space="preserve">zaliczenie na ocenę </w:t>
            </w:r>
          </w:p>
        </w:tc>
      </w:tr>
      <w:tr w:rsidR="00762C4E"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Forma(y) i liczba godzin zajęć oraz sposoby ich zaliczenia</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905F6D" w:rsidP="00D917EA">
            <w:pPr>
              <w:spacing w:after="0" w:line="240" w:lineRule="auto"/>
              <w:contextualSpacing/>
              <w:jc w:val="both"/>
              <w:rPr>
                <w:rFonts w:ascii="Times" w:hAnsi="Times" w:cs="Times New Roman"/>
              </w:rPr>
            </w:pPr>
            <w:r w:rsidRPr="00D917EA">
              <w:rPr>
                <w:rFonts w:ascii="Times" w:hAnsi="Times" w:cs="Times New Roman"/>
                <w:b/>
              </w:rPr>
              <w:t>Wykład:</w:t>
            </w:r>
            <w:r w:rsidRPr="00D917EA">
              <w:rPr>
                <w:rFonts w:ascii="Times" w:hAnsi="Times" w:cs="Times New Roman"/>
              </w:rPr>
              <w:t xml:space="preserve"> 15 godzin- zaliczenie na ocenę</w:t>
            </w:r>
          </w:p>
        </w:tc>
      </w:tr>
      <w:tr w:rsidR="00762C4E"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Imię i nazwisko koordynatora przedmiotu cyklu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905F6D" w:rsidP="00D917EA">
            <w:pPr>
              <w:spacing w:after="0" w:line="240" w:lineRule="auto"/>
              <w:contextualSpacing/>
              <w:jc w:val="both"/>
              <w:rPr>
                <w:rFonts w:ascii="Times" w:hAnsi="Times" w:cs="Times New Roman"/>
                <w:b/>
              </w:rPr>
            </w:pPr>
            <w:r w:rsidRPr="00D917EA">
              <w:rPr>
                <w:rFonts w:ascii="Times" w:hAnsi="Times" w:cs="Times New Roman"/>
                <w:b/>
              </w:rPr>
              <w:t xml:space="preserve">Dr n. med. </w:t>
            </w:r>
            <w:r w:rsidR="00762C4E" w:rsidRPr="00D917EA">
              <w:rPr>
                <w:rFonts w:ascii="Times" w:hAnsi="Times" w:cs="Times New Roman"/>
                <w:b/>
              </w:rPr>
              <w:t>Marek Jurgowiak</w:t>
            </w:r>
          </w:p>
        </w:tc>
      </w:tr>
      <w:tr w:rsidR="00762C4E"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Imię i nazwisko osób prowadzących grupy zajęciowe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905F6D" w:rsidP="00D917EA">
            <w:pPr>
              <w:spacing w:after="0" w:line="240" w:lineRule="auto"/>
              <w:contextualSpacing/>
              <w:jc w:val="both"/>
              <w:rPr>
                <w:rFonts w:ascii="Times" w:hAnsi="Times" w:cs="Times New Roman"/>
                <w:b/>
              </w:rPr>
            </w:pPr>
            <w:r w:rsidRPr="00D917EA">
              <w:rPr>
                <w:rFonts w:ascii="Times" w:hAnsi="Times" w:cs="Times New Roman"/>
                <w:b/>
              </w:rPr>
              <w:t xml:space="preserve">Dr n. med. </w:t>
            </w:r>
            <w:r w:rsidR="00762C4E" w:rsidRPr="00D917EA">
              <w:rPr>
                <w:rFonts w:ascii="Times" w:hAnsi="Times" w:cs="Times New Roman"/>
                <w:b/>
              </w:rPr>
              <w:t>Marek Jurgowiak</w:t>
            </w:r>
          </w:p>
        </w:tc>
      </w:tr>
      <w:tr w:rsidR="00762C4E"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Atrybut (charakter)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3C6AA5" w:rsidP="00D917EA">
            <w:pPr>
              <w:pStyle w:val="Domylnie"/>
              <w:spacing w:after="0" w:line="240" w:lineRule="auto"/>
              <w:jc w:val="both"/>
              <w:rPr>
                <w:rFonts w:ascii="Times" w:hAnsi="Times" w:cs="Times New Roman"/>
              </w:rPr>
            </w:pPr>
            <w:r w:rsidRPr="00D917EA">
              <w:rPr>
                <w:rFonts w:ascii="Times" w:hAnsi="Times" w:cs="Times New Roman"/>
              </w:rPr>
              <w:t>Przedmiot do wyboru</w:t>
            </w:r>
          </w:p>
        </w:tc>
      </w:tr>
      <w:tr w:rsidR="00762C4E"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Grupy zajęciowe z opisem i limitem miejsc w grupach</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1869C9" w:rsidRPr="00D917EA" w:rsidRDefault="001869C9"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762C4E" w:rsidRPr="00D917EA" w:rsidRDefault="001869C9" w:rsidP="00D917EA">
            <w:pPr>
              <w:pStyle w:val="Domylnie"/>
              <w:spacing w:after="0" w:line="240" w:lineRule="auto"/>
              <w:jc w:val="both"/>
              <w:rPr>
                <w:rFonts w:ascii="Times" w:hAnsi="Times" w:cs="Times New Roman"/>
              </w:rPr>
            </w:pPr>
            <w:r w:rsidRPr="00D917EA">
              <w:rPr>
                <w:rFonts w:ascii="Times" w:hAnsi="Times" w:cs="Times New Roman"/>
              </w:rPr>
              <w:t>Maksymalna liczba studentów: 120</w:t>
            </w:r>
          </w:p>
        </w:tc>
      </w:tr>
      <w:tr w:rsidR="00762C4E"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Terminy i miejsca odbywania zajęć</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905F6D" w:rsidP="00D917EA">
            <w:pPr>
              <w:spacing w:after="0" w:line="240" w:lineRule="auto"/>
              <w:jc w:val="both"/>
              <w:rPr>
                <w:rFonts w:ascii="Times" w:hAnsi="Times" w:cs="Times New Roman"/>
              </w:rPr>
            </w:pPr>
            <w:r w:rsidRPr="00D917EA">
              <w:rPr>
                <w:rFonts w:ascii="Times" w:hAnsi="Times"/>
                <w:bCs/>
                <w:iCs/>
              </w:rPr>
              <w:t xml:space="preserve">Sale wykładowe Collegium Medium im. L. Rydygiera </w:t>
            </w:r>
            <w:r w:rsidRPr="00D917EA">
              <w:rPr>
                <w:rFonts w:ascii="Times" w:hAnsi="Times"/>
                <w:bCs/>
                <w:iCs/>
              </w:rPr>
              <w:br/>
              <w:t>w Bydgoszczy Uniwersytetu Mikołaja Kopernika w Toruniu w terminach podawanych przez Dział Dydaktyki.</w:t>
            </w:r>
          </w:p>
        </w:tc>
      </w:tr>
      <w:tr w:rsidR="00762C4E"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lang w:eastAsia="pl-PL"/>
              </w:rPr>
            </w:pPr>
            <w:r w:rsidRPr="00D917EA">
              <w:rPr>
                <w:rFonts w:ascii="Times" w:hAnsi="Times" w:cs="Times New Roman"/>
                <w:b/>
              </w:rPr>
              <w:t>Liczba godzin zajęć prowadzonych z wykorzystaniem metod i technik kształcenia na odległość</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905F6D" w:rsidP="00D917EA">
            <w:pPr>
              <w:spacing w:after="0" w:line="240" w:lineRule="auto"/>
              <w:jc w:val="both"/>
              <w:rPr>
                <w:rFonts w:ascii="Times" w:hAnsi="Times" w:cs="Times New Roman"/>
                <w:bCs/>
              </w:rPr>
            </w:pPr>
            <w:r w:rsidRPr="00D917EA">
              <w:rPr>
                <w:rFonts w:ascii="Times" w:hAnsi="Times" w:cs="Times New Roman"/>
                <w:bCs/>
              </w:rPr>
              <w:t>Brak.</w:t>
            </w:r>
          </w:p>
        </w:tc>
      </w:tr>
      <w:tr w:rsidR="00762C4E"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rPr>
              <w:t>Strona www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2C4E" w:rsidRPr="00D917EA" w:rsidRDefault="00905F6D" w:rsidP="00D917EA">
            <w:pPr>
              <w:spacing w:after="0" w:line="240" w:lineRule="auto"/>
              <w:jc w:val="both"/>
              <w:rPr>
                <w:rFonts w:ascii="Times" w:hAnsi="Times" w:cs="Times New Roman"/>
                <w:bCs/>
              </w:rPr>
            </w:pPr>
            <w:r w:rsidRPr="00D917EA">
              <w:rPr>
                <w:rFonts w:ascii="Times" w:hAnsi="Times" w:cs="Times New Roman"/>
                <w:bCs/>
              </w:rPr>
              <w:t>Brak.</w:t>
            </w:r>
          </w:p>
        </w:tc>
      </w:tr>
      <w:tr w:rsidR="00762C4E" w:rsidRPr="00D917EA" w:rsidTr="001F5848">
        <w:tc>
          <w:tcPr>
            <w:tcW w:w="322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Efekty kształcenia, zdefiniowane dla danej formy zajęć w ramach przedmiotu</w:t>
            </w:r>
          </w:p>
        </w:tc>
        <w:tc>
          <w:tcPr>
            <w:tcW w:w="596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E2385C" w:rsidRPr="00D917EA" w:rsidRDefault="00E2385C" w:rsidP="00D917EA">
            <w:pPr>
              <w:pStyle w:val="Domylnie"/>
              <w:spacing w:after="0" w:line="240" w:lineRule="auto"/>
              <w:jc w:val="both"/>
              <w:rPr>
                <w:rFonts w:ascii="Times" w:hAnsi="Times" w:cs="Times New Roman"/>
                <w:b/>
              </w:rPr>
            </w:pPr>
            <w:r w:rsidRPr="00D917EA">
              <w:rPr>
                <w:rFonts w:ascii="Times" w:hAnsi="Times" w:cs="Times New Roman"/>
                <w:b/>
              </w:rPr>
              <w:t>Wykład student zna i rozumie:</w:t>
            </w:r>
          </w:p>
          <w:p w:rsidR="00E2385C" w:rsidRPr="00D917EA" w:rsidRDefault="00E2385C" w:rsidP="00D917EA">
            <w:pPr>
              <w:pStyle w:val="Domylnie"/>
              <w:spacing w:after="0" w:line="240" w:lineRule="auto"/>
              <w:jc w:val="both"/>
              <w:rPr>
                <w:rFonts w:ascii="Times" w:hAnsi="Times" w:cs="Times New Roman"/>
              </w:rPr>
            </w:pPr>
            <w:r w:rsidRPr="00D917EA">
              <w:rPr>
                <w:rFonts w:ascii="Times" w:hAnsi="Times" w:cs="Times New Roman"/>
              </w:rPr>
              <w:t>W1: wpływ czynników fizycznych, chemicznych i biologicznych środowiska na organizm człowieka na każdym etapie ontogenezy.</w:t>
            </w:r>
          </w:p>
          <w:p w:rsidR="00E2385C" w:rsidRPr="00D917EA" w:rsidRDefault="00E2385C" w:rsidP="00D917EA">
            <w:pPr>
              <w:pStyle w:val="Domylnie"/>
              <w:spacing w:after="0" w:line="240" w:lineRule="auto"/>
              <w:jc w:val="both"/>
              <w:rPr>
                <w:rFonts w:ascii="Times" w:hAnsi="Times" w:cs="Times New Roman"/>
              </w:rPr>
            </w:pPr>
            <w:r w:rsidRPr="00D917EA">
              <w:rPr>
                <w:rFonts w:ascii="Times" w:hAnsi="Times" w:cs="Times New Roman"/>
              </w:rPr>
              <w:t>W2: prawidłową budowę anatomiczną organizmu ludzkiego i podstawowe zależności między budową i funkcją organizmu w warunkach zdrowia i choroby a także w organizmie starzejącym się i u osób  w wieku podeszłym.</w:t>
            </w:r>
          </w:p>
          <w:p w:rsidR="00E2385C" w:rsidRPr="00D917EA" w:rsidRDefault="00E2385C" w:rsidP="00D917EA">
            <w:pPr>
              <w:pStyle w:val="Domylnie"/>
              <w:spacing w:after="0" w:line="240" w:lineRule="auto"/>
              <w:jc w:val="both"/>
              <w:rPr>
                <w:rFonts w:ascii="Times" w:hAnsi="Times" w:cs="Times New Roman"/>
              </w:rPr>
            </w:pPr>
            <w:r w:rsidRPr="00D917EA">
              <w:rPr>
                <w:rFonts w:ascii="Times" w:hAnsi="Times" w:cs="Times New Roman"/>
              </w:rPr>
              <w:t>W3: podstawy patofizjologii komórki i układów organizmu i zmian molekularnych  zachodzących podczas starzenia w komórkach i tkankach  człowieka.</w:t>
            </w:r>
          </w:p>
          <w:p w:rsidR="00E2385C" w:rsidRPr="00D917EA" w:rsidRDefault="00E2385C" w:rsidP="00D917EA">
            <w:pPr>
              <w:pStyle w:val="Domylnie"/>
              <w:spacing w:after="0" w:line="240" w:lineRule="auto"/>
              <w:jc w:val="both"/>
              <w:rPr>
                <w:rFonts w:ascii="Times" w:hAnsi="Times" w:cs="Times New Roman"/>
                <w:b/>
              </w:rPr>
            </w:pPr>
            <w:r w:rsidRPr="00D917EA">
              <w:rPr>
                <w:rFonts w:ascii="Times" w:hAnsi="Times" w:cs="Times New Roman"/>
                <w:b/>
              </w:rPr>
              <w:t>Wykład student potrafi:</w:t>
            </w:r>
          </w:p>
          <w:p w:rsidR="00E2385C" w:rsidRPr="00D917EA" w:rsidRDefault="00E2385C" w:rsidP="00D917EA">
            <w:pPr>
              <w:pStyle w:val="Domylnie"/>
              <w:spacing w:after="0" w:line="240" w:lineRule="auto"/>
              <w:jc w:val="both"/>
              <w:rPr>
                <w:rFonts w:ascii="Times" w:hAnsi="Times" w:cs="Times New Roman"/>
              </w:rPr>
            </w:pPr>
            <w:r w:rsidRPr="00D917EA">
              <w:rPr>
                <w:rFonts w:ascii="Times" w:hAnsi="Times" w:cs="Times New Roman"/>
              </w:rPr>
              <w:t>U1: wskazywać różnice w budowie i funkcjonowaniu organizmu na poszczególnych etapach rozwoju osobniczego; rozumie i opisuje mechanizmy rozwoju zmian czynnościowych, prawidłowo interpretuje patofizjologiczne podłoże rozwoju chorób wieku podeszłego.</w:t>
            </w:r>
          </w:p>
          <w:p w:rsidR="00E2385C" w:rsidRPr="00D917EA" w:rsidRDefault="00E2385C" w:rsidP="00D917EA">
            <w:pPr>
              <w:pStyle w:val="Domylnie"/>
              <w:spacing w:after="0" w:line="240" w:lineRule="auto"/>
              <w:jc w:val="both"/>
              <w:rPr>
                <w:rFonts w:ascii="Times" w:hAnsi="Times" w:cs="Times New Roman"/>
              </w:rPr>
            </w:pPr>
            <w:r w:rsidRPr="00D917EA">
              <w:rPr>
                <w:rFonts w:ascii="Times" w:hAnsi="Times" w:cs="Times New Roman"/>
              </w:rPr>
              <w:t xml:space="preserve">U2: analizować podłoże molekularne procesów prowadzących do starzenia, potrafi wskazywać zależności pomiędzy zaburzeniami przemian metabolicznych, jednostką chorobową, stylem życia, płcią i wiekiem pacjenta także w przypadku chorób związanych z wiekiem i chorób przyspieszonego </w:t>
            </w:r>
            <w:r w:rsidRPr="00D917EA">
              <w:rPr>
                <w:rFonts w:ascii="Times" w:hAnsi="Times" w:cs="Times New Roman"/>
              </w:rPr>
              <w:lastRenderedPageBreak/>
              <w:t>starzenia.</w:t>
            </w:r>
          </w:p>
          <w:p w:rsidR="00E2385C" w:rsidRPr="00D917EA" w:rsidRDefault="00E2385C" w:rsidP="00D917EA">
            <w:pPr>
              <w:pStyle w:val="Domylnie"/>
              <w:spacing w:after="0" w:line="240" w:lineRule="auto"/>
              <w:jc w:val="both"/>
              <w:rPr>
                <w:rFonts w:ascii="Times" w:hAnsi="Times" w:cs="Times New Roman"/>
                <w:b/>
              </w:rPr>
            </w:pPr>
            <w:r w:rsidRPr="00D917EA">
              <w:rPr>
                <w:rFonts w:ascii="Times" w:hAnsi="Times" w:cs="Times New Roman"/>
                <w:b/>
              </w:rPr>
              <w:t>Wykład student gotów jest do:</w:t>
            </w:r>
          </w:p>
          <w:p w:rsidR="00E2385C" w:rsidRPr="00D917EA" w:rsidRDefault="00E2385C" w:rsidP="00D917EA">
            <w:pPr>
              <w:pStyle w:val="Domylnie"/>
              <w:spacing w:after="0" w:line="240" w:lineRule="auto"/>
              <w:jc w:val="both"/>
              <w:rPr>
                <w:rFonts w:ascii="Times" w:hAnsi="Times" w:cs="Times New Roman"/>
              </w:rPr>
            </w:pPr>
            <w:r w:rsidRPr="00D917EA">
              <w:rPr>
                <w:rFonts w:ascii="Times" w:hAnsi="Times" w:cs="Times New Roman"/>
              </w:rPr>
              <w:t>K1: stałego dokształcania się; ma świadomość  uwarunkowań i ograniczeń wynikających z choroby i starości oraz potrzeby propagowania zachowań prozdrowotnych (profilaktyka na każdym etapie ontogenezy).</w:t>
            </w:r>
          </w:p>
          <w:p w:rsidR="00762C4E" w:rsidRPr="00D917EA" w:rsidRDefault="00E2385C" w:rsidP="00D917EA">
            <w:pPr>
              <w:pStyle w:val="Domylnie"/>
              <w:spacing w:after="0" w:line="240" w:lineRule="auto"/>
              <w:jc w:val="both"/>
              <w:rPr>
                <w:rFonts w:ascii="Times" w:hAnsi="Times" w:cs="Times New Roman"/>
              </w:rPr>
            </w:pPr>
            <w:r w:rsidRPr="00D917EA">
              <w:rPr>
                <w:rFonts w:ascii="Times" w:hAnsi="Times" w:cs="Times New Roman"/>
              </w:rPr>
              <w:t>K2: dążenia do korzystania z obiektywnych źródeł informacji naukowej; posiada nawyk korzystania z technologii informacyjnych do wyszukiwania i selekcjonowania informacji naukowych.</w:t>
            </w:r>
          </w:p>
        </w:tc>
      </w:tr>
      <w:tr w:rsidR="00762C4E" w:rsidRPr="00D917EA" w:rsidTr="001F5848">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lastRenderedPageBreak/>
              <w:t>Metody i kryteria oceniania danej formy zajęć w ramach przedmiotu</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62C4E" w:rsidRPr="00D917EA" w:rsidRDefault="00762C4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Warunkiem uzyskania zaliczenia przedmiotu jest obecność na przynajmniej 3 z 5 odbywających się wykładów. Kryterium oceniania – zaliczenie na ocenę na podstawie obecności oraz aktywności podczas konwersatoryjnych fragmentów wykładu </w:t>
            </w:r>
          </w:p>
          <w:p w:rsidR="00762C4E" w:rsidRPr="00D917EA" w:rsidRDefault="00762C4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Kryteria i skala ocen:</w:t>
            </w:r>
          </w:p>
          <w:p w:rsidR="00762C4E" w:rsidRPr="00D917EA" w:rsidRDefault="00762C4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Obecność na 5 wykładach (15 godzin)- ocena bardzo dobra, </w:t>
            </w:r>
          </w:p>
          <w:p w:rsidR="00762C4E" w:rsidRPr="00D917EA" w:rsidRDefault="00762C4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4 wykłady- dobra </w:t>
            </w:r>
          </w:p>
          <w:p w:rsidR="00762C4E" w:rsidRPr="00D917EA" w:rsidRDefault="00762C4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3 wykłady- dostateczna </w:t>
            </w:r>
          </w:p>
          <w:p w:rsidR="00762C4E" w:rsidRPr="00D917EA" w:rsidRDefault="00762C4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poniżej limitu 3 wykładów ocena - niedostateczna</w:t>
            </w:r>
          </w:p>
        </w:tc>
      </w:tr>
      <w:tr w:rsidR="00762C4E" w:rsidRPr="00D917EA" w:rsidTr="001F5848">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Zakres tematów</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E2385C" w:rsidRPr="00D917EA" w:rsidRDefault="00E2385C" w:rsidP="00D917EA">
            <w:pPr>
              <w:spacing w:after="0" w:line="240" w:lineRule="auto"/>
              <w:jc w:val="both"/>
              <w:rPr>
                <w:rFonts w:ascii="Times" w:hAnsi="Times" w:cs="Times New Roman"/>
                <w:b/>
              </w:rPr>
            </w:pPr>
            <w:r w:rsidRPr="00D917EA">
              <w:rPr>
                <w:rFonts w:ascii="Times" w:hAnsi="Times" w:cs="Times New Roman"/>
                <w:b/>
              </w:rPr>
              <w:t>Tematy wykładów:</w:t>
            </w:r>
          </w:p>
          <w:p w:rsidR="00762C4E" w:rsidRPr="00D917EA" w:rsidRDefault="00762C4E" w:rsidP="00D917EA">
            <w:pPr>
              <w:spacing w:after="0" w:line="240" w:lineRule="auto"/>
              <w:jc w:val="both"/>
              <w:rPr>
                <w:rFonts w:ascii="Times" w:hAnsi="Times" w:cs="Times New Roman"/>
              </w:rPr>
            </w:pPr>
            <w:r w:rsidRPr="00D917EA">
              <w:rPr>
                <w:rFonts w:ascii="Times" w:hAnsi="Times" w:cs="Times New Roman"/>
              </w:rPr>
              <w:t xml:space="preserve">1. Dlaczego starzejemy się? Starzenie jako uniwersalny proces biologiczny – wprowadzenie do biogerontologii. Granice długowieczności. </w:t>
            </w:r>
          </w:p>
          <w:p w:rsidR="00762C4E" w:rsidRPr="00D917EA" w:rsidRDefault="00762C4E" w:rsidP="00D917EA">
            <w:pPr>
              <w:spacing w:after="0" w:line="240" w:lineRule="auto"/>
              <w:jc w:val="both"/>
              <w:rPr>
                <w:rFonts w:ascii="Times" w:hAnsi="Times" w:cs="Times New Roman"/>
              </w:rPr>
            </w:pPr>
            <w:r w:rsidRPr="00D917EA">
              <w:rPr>
                <w:rFonts w:ascii="Times" w:hAnsi="Times" w:cs="Times New Roman"/>
              </w:rPr>
              <w:t xml:space="preserve">2. Współczesne teorie starzenia: przegląd aktualnych teorii i poglądów. </w:t>
            </w:r>
          </w:p>
          <w:p w:rsidR="00762C4E" w:rsidRPr="00D917EA" w:rsidRDefault="00762C4E" w:rsidP="00D917EA">
            <w:pPr>
              <w:spacing w:after="0" w:line="240" w:lineRule="auto"/>
              <w:jc w:val="both"/>
              <w:rPr>
                <w:rFonts w:ascii="Times" w:hAnsi="Times" w:cs="Times New Roman"/>
              </w:rPr>
            </w:pPr>
            <w:r w:rsidRPr="00D917EA">
              <w:rPr>
                <w:rFonts w:ascii="Times" w:hAnsi="Times" w:cs="Times New Roman"/>
              </w:rPr>
              <w:t xml:space="preserve">3. Reaktywne formy tlenu a starzenie. Oksydacyjne uszkodzenia DNA w procesie starzenia. Mitochondrialna teoria starzenia. </w:t>
            </w:r>
          </w:p>
          <w:p w:rsidR="00762C4E" w:rsidRPr="00D917EA" w:rsidRDefault="00762C4E" w:rsidP="00D917EA">
            <w:pPr>
              <w:spacing w:after="0" w:line="240" w:lineRule="auto"/>
              <w:jc w:val="both"/>
              <w:rPr>
                <w:rFonts w:ascii="Times" w:hAnsi="Times" w:cs="Times New Roman"/>
              </w:rPr>
            </w:pPr>
            <w:r w:rsidRPr="00D917EA">
              <w:rPr>
                <w:rFonts w:ascii="Times" w:hAnsi="Times" w:cs="Times New Roman"/>
              </w:rPr>
              <w:t xml:space="preserve">4. Antyoksydanty w ochronie komórek i organizmu. Rola antyoksydantów w prewencji starzenia organizmu i terapii chorób wieku podeszłego- stale kontrowersyjna. </w:t>
            </w:r>
          </w:p>
          <w:p w:rsidR="00762C4E" w:rsidRPr="00D917EA" w:rsidRDefault="00762C4E" w:rsidP="00D917EA">
            <w:pPr>
              <w:spacing w:after="0" w:line="240" w:lineRule="auto"/>
              <w:jc w:val="both"/>
              <w:rPr>
                <w:rFonts w:ascii="Times" w:hAnsi="Times" w:cs="Times New Roman"/>
              </w:rPr>
            </w:pPr>
            <w:r w:rsidRPr="00D917EA">
              <w:rPr>
                <w:rFonts w:ascii="Times" w:hAnsi="Times" w:cs="Times New Roman"/>
              </w:rPr>
              <w:t xml:space="preserve">5. Zespoły chorobowe przyspieszonego starzenia ( w tym cukrzyca, zespół Downa). Progerie – starzenie na drodze patologicznej. </w:t>
            </w:r>
          </w:p>
          <w:p w:rsidR="00762C4E" w:rsidRPr="00D917EA" w:rsidRDefault="00762C4E" w:rsidP="00D917EA">
            <w:pPr>
              <w:spacing w:after="0" w:line="240" w:lineRule="auto"/>
              <w:jc w:val="both"/>
              <w:rPr>
                <w:rFonts w:ascii="Times" w:hAnsi="Times" w:cs="Times New Roman"/>
              </w:rPr>
            </w:pPr>
            <w:r w:rsidRPr="00D917EA">
              <w:rPr>
                <w:rFonts w:ascii="Times" w:hAnsi="Times" w:cs="Times New Roman"/>
              </w:rPr>
              <w:t xml:space="preserve">6. Aktualne badania mechanizmów starzenia jako klucz do zrozumienia zjawiska i medycznych działań anty-aging. </w:t>
            </w:r>
          </w:p>
          <w:p w:rsidR="00762C4E" w:rsidRPr="00D917EA" w:rsidRDefault="00762C4E" w:rsidP="00D917EA">
            <w:pPr>
              <w:spacing w:after="0" w:line="240" w:lineRule="auto"/>
              <w:jc w:val="both"/>
              <w:rPr>
                <w:rFonts w:ascii="Times" w:hAnsi="Times" w:cs="Times New Roman"/>
              </w:rPr>
            </w:pPr>
            <w:r w:rsidRPr="00D917EA">
              <w:rPr>
                <w:rFonts w:ascii="Times" w:hAnsi="Times" w:cs="Times New Roman"/>
              </w:rPr>
              <w:t>7. Choroby związane ze starzeniem i wieku podeszłego: choroba Alzheimera, miażdżyca, cukrzyca typu II, nowotwory.</w:t>
            </w:r>
          </w:p>
          <w:p w:rsidR="00762C4E" w:rsidRPr="00D917EA" w:rsidRDefault="00762C4E" w:rsidP="00D917EA">
            <w:pPr>
              <w:spacing w:after="0" w:line="240" w:lineRule="auto"/>
              <w:jc w:val="both"/>
              <w:rPr>
                <w:rFonts w:ascii="Times" w:hAnsi="Times" w:cs="Times New Roman"/>
              </w:rPr>
            </w:pPr>
            <w:r w:rsidRPr="00D917EA">
              <w:rPr>
                <w:rFonts w:ascii="Times" w:hAnsi="Times" w:cs="Times New Roman"/>
              </w:rPr>
              <w:t>8. Możliwości współczesnej biologii, medycyny i farmakologii w zakresie działań przeciwstarzeniowych</w:t>
            </w:r>
          </w:p>
        </w:tc>
      </w:tr>
      <w:tr w:rsidR="00762C4E" w:rsidRPr="00D917EA" w:rsidTr="001F5848">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Metody dydaktyczne</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62C4E" w:rsidRPr="00D917EA" w:rsidRDefault="00E2385C" w:rsidP="00D917EA">
            <w:pPr>
              <w:pStyle w:val="Domylnie"/>
              <w:spacing w:after="0" w:line="240" w:lineRule="auto"/>
              <w:jc w:val="both"/>
              <w:rPr>
                <w:rFonts w:ascii="Times" w:hAnsi="Times" w:cs="Times New Roman"/>
              </w:rPr>
            </w:pPr>
            <w:r w:rsidRPr="00D917EA">
              <w:rPr>
                <w:rFonts w:ascii="Times" w:hAnsi="Times" w:cs="Times New Roman"/>
              </w:rPr>
              <w:t xml:space="preserve">Indentycznie </w:t>
            </w:r>
            <w:r w:rsidR="00762C4E" w:rsidRPr="00D917EA">
              <w:rPr>
                <w:rFonts w:ascii="Times" w:hAnsi="Times" w:cs="Times New Roman"/>
              </w:rPr>
              <w:t>jak w części A</w:t>
            </w:r>
            <w:r w:rsidRPr="00D917EA">
              <w:rPr>
                <w:rFonts w:ascii="Times" w:hAnsi="Times" w:cs="Times New Roman"/>
              </w:rPr>
              <w:t>.</w:t>
            </w:r>
          </w:p>
        </w:tc>
      </w:tr>
      <w:tr w:rsidR="00762C4E" w:rsidRPr="00D917EA" w:rsidTr="001F5848">
        <w:tc>
          <w:tcPr>
            <w:tcW w:w="32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62C4E" w:rsidRPr="00D917EA" w:rsidRDefault="00762C4E" w:rsidP="00D917EA">
            <w:pPr>
              <w:pStyle w:val="Domylnie"/>
              <w:spacing w:after="0" w:line="240" w:lineRule="auto"/>
              <w:jc w:val="both"/>
              <w:rPr>
                <w:rFonts w:ascii="Times" w:hAnsi="Times" w:cs="Times New Roman"/>
                <w:b/>
              </w:rPr>
            </w:pPr>
            <w:r w:rsidRPr="00D917EA">
              <w:rPr>
                <w:rFonts w:ascii="Times" w:hAnsi="Times" w:cs="Times New Roman"/>
                <w:b/>
                <w:lang w:eastAsia="pl-PL"/>
              </w:rPr>
              <w:t>Literatura</w:t>
            </w:r>
          </w:p>
        </w:tc>
        <w:tc>
          <w:tcPr>
            <w:tcW w:w="59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62C4E" w:rsidRPr="00D917EA" w:rsidRDefault="00E2385C" w:rsidP="00D917EA">
            <w:pPr>
              <w:pStyle w:val="Domylnie"/>
              <w:spacing w:after="0" w:line="240" w:lineRule="auto"/>
              <w:jc w:val="both"/>
              <w:rPr>
                <w:rFonts w:ascii="Times" w:hAnsi="Times" w:cs="Times New Roman"/>
              </w:rPr>
            </w:pPr>
            <w:r w:rsidRPr="00D917EA">
              <w:rPr>
                <w:rFonts w:ascii="Times" w:hAnsi="Times" w:cs="Times New Roman"/>
              </w:rPr>
              <w:t xml:space="preserve">Indentycznie </w:t>
            </w:r>
            <w:r w:rsidR="00762C4E" w:rsidRPr="00D917EA">
              <w:rPr>
                <w:rFonts w:ascii="Times" w:hAnsi="Times" w:cs="Times New Roman"/>
              </w:rPr>
              <w:t>jak w części A</w:t>
            </w:r>
            <w:r w:rsidRPr="00D917EA">
              <w:rPr>
                <w:rFonts w:ascii="Times" w:hAnsi="Times" w:cs="Times New Roman"/>
              </w:rPr>
              <w:t>.</w:t>
            </w:r>
          </w:p>
        </w:tc>
      </w:tr>
    </w:tbl>
    <w:p w:rsidR="00762C4E" w:rsidRPr="00D917EA" w:rsidRDefault="00762C4E" w:rsidP="00D917EA">
      <w:pPr>
        <w:pStyle w:val="Domylnie"/>
        <w:spacing w:after="0" w:line="240" w:lineRule="auto"/>
        <w:jc w:val="both"/>
        <w:rPr>
          <w:rFonts w:ascii="Times" w:hAnsi="Times" w:cs="Times New Roman"/>
        </w:rPr>
      </w:pPr>
    </w:p>
    <w:p w:rsidR="00762C4E" w:rsidRPr="00D917EA" w:rsidRDefault="00762C4E" w:rsidP="00D917EA">
      <w:pPr>
        <w:pStyle w:val="Domylnie"/>
        <w:jc w:val="both"/>
        <w:rPr>
          <w:rFonts w:ascii="Times" w:hAnsi="Times" w:cs="Times New Roman"/>
          <w:sz w:val="24"/>
          <w:szCs w:val="24"/>
        </w:rPr>
      </w:pPr>
    </w:p>
    <w:p w:rsidR="00762C4E" w:rsidRPr="00D917EA" w:rsidRDefault="00762C4E" w:rsidP="00D917EA">
      <w:pPr>
        <w:jc w:val="both"/>
        <w:rPr>
          <w:rFonts w:ascii="Times" w:hAnsi="Times"/>
        </w:rPr>
      </w:pPr>
    </w:p>
    <w:p w:rsidR="00766D7D" w:rsidRPr="00D917EA" w:rsidRDefault="00766D7D" w:rsidP="00D917EA">
      <w:pPr>
        <w:pStyle w:val="Nagwek1"/>
        <w:spacing w:line="240" w:lineRule="auto"/>
        <w:jc w:val="both"/>
        <w:rPr>
          <w:rFonts w:cs="Times New Roman"/>
          <w:sz w:val="22"/>
          <w:szCs w:val="22"/>
        </w:rPr>
        <w:sectPr w:rsidR="00766D7D" w:rsidRPr="00D917EA" w:rsidSect="00B520EA">
          <w:pgSz w:w="11906" w:h="16838"/>
          <w:pgMar w:top="1417" w:right="1558" w:bottom="1417" w:left="1417" w:header="708" w:footer="708" w:gutter="0"/>
          <w:cols w:space="708"/>
          <w:docGrid w:linePitch="360"/>
        </w:sectPr>
      </w:pPr>
    </w:p>
    <w:p w:rsidR="00766D7D" w:rsidRPr="00D917EA" w:rsidRDefault="00766D7D" w:rsidP="00D917EA">
      <w:pPr>
        <w:pStyle w:val="Nagwek1"/>
        <w:spacing w:line="240" w:lineRule="auto"/>
        <w:jc w:val="both"/>
        <w:rPr>
          <w:rFonts w:cs="Times New Roman"/>
          <w:szCs w:val="22"/>
          <w:u w:val="single"/>
        </w:rPr>
      </w:pPr>
      <w:bookmarkStart w:id="44" w:name="_Toc435613830"/>
      <w:r w:rsidRPr="00D917EA">
        <w:rPr>
          <w:rFonts w:cs="Times New Roman"/>
          <w:szCs w:val="22"/>
          <w:u w:val="single"/>
        </w:rPr>
        <w:lastRenderedPageBreak/>
        <w:t>20. Najnowsze wytyczne w diagnostyce laboratoryjnej cukrzycy i chorób tarczycy</w:t>
      </w:r>
      <w:bookmarkEnd w:id="44"/>
      <w:r w:rsidRPr="00D917EA">
        <w:rPr>
          <w:rFonts w:cs="Times New Roman"/>
          <w:szCs w:val="22"/>
          <w:u w:val="single"/>
        </w:rPr>
        <w:t xml:space="preserve"> </w:t>
      </w:r>
    </w:p>
    <w:p w:rsidR="007512F6" w:rsidRPr="00D917EA" w:rsidRDefault="007512F6" w:rsidP="00D917EA">
      <w:pPr>
        <w:spacing w:after="0" w:line="240" w:lineRule="auto"/>
        <w:ind w:left="706"/>
        <w:jc w:val="both"/>
        <w:rPr>
          <w:rFonts w:ascii="Times" w:hAnsi="Times" w:cs="Times New Roman"/>
        </w:rPr>
      </w:pPr>
      <w:r w:rsidRPr="00D917EA">
        <w:rPr>
          <w:rFonts w:ascii="Times" w:eastAsia="Calibri" w:hAnsi="Times" w:cs="Times New Roman"/>
        </w:rPr>
        <w:t xml:space="preserve"> </w:t>
      </w:r>
    </w:p>
    <w:p w:rsidR="00E2385C" w:rsidRPr="00D917EA" w:rsidRDefault="00E2385C" w:rsidP="00D917EA">
      <w:pPr>
        <w:spacing w:after="0" w:line="240" w:lineRule="auto"/>
        <w:jc w:val="both"/>
        <w:rPr>
          <w:rFonts w:ascii="Times" w:hAnsi="Times" w:cs="Times New Roman"/>
        </w:rPr>
      </w:pPr>
    </w:p>
    <w:p w:rsidR="007512F6" w:rsidRPr="00D917EA" w:rsidRDefault="00E2385C" w:rsidP="00D917EA">
      <w:pPr>
        <w:spacing w:after="0" w:line="240" w:lineRule="auto"/>
        <w:jc w:val="both"/>
        <w:rPr>
          <w:rFonts w:ascii="Times" w:hAnsi="Times" w:cs="Times New Roman"/>
        </w:rPr>
      </w:pPr>
      <w:r w:rsidRPr="00D917EA">
        <w:rPr>
          <w:rFonts w:ascii="Times" w:hAnsi="Times" w:cs="Times New Roman"/>
          <w:b/>
        </w:rPr>
        <w:t>A)</w:t>
      </w:r>
      <w:r w:rsidRPr="00D917EA">
        <w:rPr>
          <w:rFonts w:ascii="Times" w:hAnsi="Times" w:cs="Times New Roman"/>
        </w:rPr>
        <w:t xml:space="preserve"> </w:t>
      </w:r>
      <w:r w:rsidR="007512F6" w:rsidRPr="00D917EA">
        <w:rPr>
          <w:rFonts w:ascii="Times" w:eastAsia="Arial" w:hAnsi="Times" w:cs="Times New Roman"/>
        </w:rPr>
        <w:t xml:space="preserve"> </w:t>
      </w:r>
      <w:r w:rsidR="007512F6" w:rsidRPr="00D917EA">
        <w:rPr>
          <w:rFonts w:ascii="Times" w:hAnsi="Times" w:cs="Times New Roman"/>
          <w:b/>
        </w:rPr>
        <w:t xml:space="preserve">Ogólny opis przedmiotu </w:t>
      </w:r>
      <w:r w:rsidR="007512F6" w:rsidRPr="00D917EA">
        <w:rPr>
          <w:rFonts w:ascii="Times" w:eastAsia="Calibri" w:hAnsi="Times" w:cs="Times New Roman"/>
        </w:rPr>
        <w:t xml:space="preserve"> </w:t>
      </w:r>
    </w:p>
    <w:tbl>
      <w:tblPr>
        <w:tblStyle w:val="TableGrid"/>
        <w:tblW w:w="9185" w:type="dxa"/>
        <w:tblInd w:w="-8" w:type="dxa"/>
        <w:tblCellMar>
          <w:top w:w="46" w:type="dxa"/>
          <w:left w:w="109" w:type="dxa"/>
        </w:tblCellMar>
        <w:tblLook w:val="04A0" w:firstRow="1" w:lastRow="0" w:firstColumn="1" w:lastColumn="0" w:noHBand="0" w:noVBand="1"/>
      </w:tblPr>
      <w:tblGrid>
        <w:gridCol w:w="3378"/>
        <w:gridCol w:w="5807"/>
      </w:tblGrid>
      <w:tr w:rsidR="007512F6" w:rsidRPr="00D917EA" w:rsidTr="00E2385C">
        <w:trPr>
          <w:trHeight w:val="798"/>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ind w:right="56"/>
              <w:jc w:val="both"/>
              <w:rPr>
                <w:rFonts w:ascii="Times" w:hAnsi="Times" w:cs="Times New Roman"/>
              </w:rPr>
            </w:pPr>
            <w:r w:rsidRPr="00D917EA">
              <w:rPr>
                <w:rFonts w:ascii="Times" w:eastAsia="Calibri" w:hAnsi="Times" w:cs="Times New Roman"/>
              </w:rPr>
              <w:t xml:space="preserve"> </w:t>
            </w:r>
          </w:p>
          <w:p w:rsidR="007512F6" w:rsidRPr="00D917EA" w:rsidRDefault="007512F6" w:rsidP="00D917EA">
            <w:pPr>
              <w:spacing w:after="0" w:line="240" w:lineRule="auto"/>
              <w:ind w:right="106"/>
              <w:jc w:val="both"/>
              <w:rPr>
                <w:rFonts w:ascii="Times" w:hAnsi="Times" w:cs="Times New Roman"/>
              </w:rPr>
            </w:pPr>
            <w:r w:rsidRPr="00D917EA">
              <w:rPr>
                <w:rFonts w:ascii="Times" w:hAnsi="Times" w:cs="Times New Roman"/>
                <w:b/>
              </w:rPr>
              <w:t>Nazwa pola</w:t>
            </w:r>
            <w:r w:rsidRPr="00D917EA">
              <w:rPr>
                <w:rFonts w:ascii="Times" w:eastAsia="Calibri" w:hAnsi="Times" w:cs="Times New Roman"/>
              </w:rPr>
              <w:t xml:space="preserve"> </w:t>
            </w:r>
          </w:p>
          <w:p w:rsidR="007512F6" w:rsidRPr="00D917EA" w:rsidRDefault="007512F6" w:rsidP="00D917EA">
            <w:pPr>
              <w:spacing w:after="0" w:line="240" w:lineRule="auto"/>
              <w:ind w:right="56"/>
              <w:jc w:val="both"/>
              <w:rPr>
                <w:rFonts w:ascii="Times" w:hAnsi="Times" w:cs="Times New Roman"/>
              </w:rPr>
            </w:pPr>
            <w:r w:rsidRPr="00D917EA">
              <w:rPr>
                <w:rFonts w:ascii="Times" w:eastAsia="Calibri" w:hAnsi="Times" w:cs="Times New Roman"/>
              </w:rPr>
              <w:t xml:space="preserve"> </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ind w:right="53"/>
              <w:jc w:val="center"/>
              <w:rPr>
                <w:rFonts w:ascii="Times" w:hAnsi="Times" w:cs="Times New Roman"/>
              </w:rPr>
            </w:pPr>
          </w:p>
          <w:p w:rsidR="007512F6" w:rsidRPr="00D917EA" w:rsidRDefault="007512F6" w:rsidP="00D917EA">
            <w:pPr>
              <w:spacing w:after="0" w:line="240" w:lineRule="auto"/>
              <w:ind w:right="107"/>
              <w:jc w:val="center"/>
              <w:rPr>
                <w:rFonts w:ascii="Times" w:hAnsi="Times" w:cs="Times New Roman"/>
              </w:rPr>
            </w:pPr>
            <w:r w:rsidRPr="00D917EA">
              <w:rPr>
                <w:rFonts w:ascii="Times" w:hAnsi="Times" w:cs="Times New Roman"/>
                <w:b/>
              </w:rPr>
              <w:t>Komentarz</w:t>
            </w:r>
          </w:p>
        </w:tc>
      </w:tr>
      <w:tr w:rsidR="007512F6" w:rsidRPr="00A8526C" w:rsidTr="00E2385C">
        <w:trPr>
          <w:trHeight w:val="949"/>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Nazwa przedmiotu</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autoSpaceDE w:val="0"/>
              <w:autoSpaceDN w:val="0"/>
              <w:adjustRightInd w:val="0"/>
              <w:spacing w:after="0" w:line="240" w:lineRule="auto"/>
              <w:ind w:right="279"/>
              <w:jc w:val="center"/>
              <w:rPr>
                <w:rFonts w:ascii="Times" w:hAnsi="Times" w:cs="Times New Roman"/>
                <w:b/>
              </w:rPr>
            </w:pPr>
            <w:r w:rsidRPr="00D917EA">
              <w:rPr>
                <w:rFonts w:ascii="Times" w:hAnsi="Times" w:cs="Times New Roman"/>
                <w:b/>
              </w:rPr>
              <w:t>Najnowsze wytyczne w diagnostyce laboratoryjnej cukrzycy i chorób tarczycy</w:t>
            </w:r>
          </w:p>
          <w:p w:rsidR="007512F6" w:rsidRPr="00D917EA" w:rsidRDefault="00BE7F35" w:rsidP="00D917EA">
            <w:pPr>
              <w:spacing w:after="0" w:line="240" w:lineRule="auto"/>
              <w:ind w:left="1" w:right="279"/>
              <w:jc w:val="center"/>
              <w:rPr>
                <w:rFonts w:ascii="Times" w:hAnsi="Times" w:cs="Times New Roman"/>
                <w:lang w:val="en-US"/>
              </w:rPr>
            </w:pPr>
            <w:r w:rsidRPr="00D917EA">
              <w:rPr>
                <w:rFonts w:ascii="Times" w:hAnsi="Times" w:cs="Times New Roman"/>
                <w:b/>
                <w:lang w:val="en-US"/>
              </w:rPr>
              <w:t>(</w:t>
            </w:r>
            <w:r w:rsidR="007512F6" w:rsidRPr="00D917EA">
              <w:rPr>
                <w:rFonts w:ascii="Times" w:hAnsi="Times" w:cs="Times New Roman"/>
                <w:b/>
                <w:lang w:val="en-US"/>
              </w:rPr>
              <w:t>The latest guidelines on laboratory diagnosis of diabetes and thyroid diseases</w:t>
            </w:r>
            <w:r w:rsidRPr="00D917EA">
              <w:rPr>
                <w:rFonts w:ascii="Times" w:hAnsi="Times" w:cs="Times New Roman"/>
                <w:b/>
                <w:lang w:val="en-US"/>
              </w:rPr>
              <w:t>)</w:t>
            </w:r>
          </w:p>
        </w:tc>
      </w:tr>
      <w:tr w:rsidR="007512F6" w:rsidRPr="00D917EA" w:rsidTr="00E2385C">
        <w:trPr>
          <w:trHeight w:val="1007"/>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Jednostka oferująca przedmiot</w:t>
            </w: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rsidR="00F11E02" w:rsidRPr="00D917EA" w:rsidRDefault="00F11E02"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Wydział Farmaceutyczny</w:t>
            </w:r>
          </w:p>
          <w:p w:rsidR="00F11E02" w:rsidRPr="00D917EA" w:rsidRDefault="00F11E02" w:rsidP="00D917EA">
            <w:pPr>
              <w:autoSpaceDE w:val="0"/>
              <w:autoSpaceDN w:val="0"/>
              <w:adjustRightInd w:val="0"/>
              <w:spacing w:after="0" w:line="240" w:lineRule="auto"/>
              <w:jc w:val="center"/>
              <w:rPr>
                <w:rFonts w:ascii="Times" w:eastAsia="Calibri" w:hAnsi="Times" w:cs="Times New Roman"/>
                <w:b/>
              </w:rPr>
            </w:pPr>
            <w:r w:rsidRPr="00D917EA">
              <w:rPr>
                <w:rFonts w:ascii="Times" w:hAnsi="Times" w:cs="Times New Roman"/>
                <w:b/>
                <w:iCs/>
              </w:rPr>
              <w:t>Katedra Diagnostyki Laboratoryjnej</w:t>
            </w:r>
          </w:p>
          <w:p w:rsidR="00F11E02" w:rsidRPr="00D917EA" w:rsidRDefault="00F11E02"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rPr>
              <w:t>Collegium Medicum im. Ludwika Rydygiera w Bydgoszczy</w:t>
            </w:r>
          </w:p>
          <w:p w:rsidR="007512F6" w:rsidRPr="00D917EA" w:rsidRDefault="00F11E02" w:rsidP="00D917EA">
            <w:pPr>
              <w:autoSpaceDE w:val="0"/>
              <w:autoSpaceDN w:val="0"/>
              <w:adjustRightInd w:val="0"/>
              <w:spacing w:after="0" w:line="240" w:lineRule="auto"/>
              <w:ind w:right="279"/>
              <w:jc w:val="center"/>
              <w:rPr>
                <w:rFonts w:ascii="Times" w:hAnsi="Times" w:cs="Times New Roman"/>
                <w:b/>
              </w:rPr>
            </w:pPr>
            <w:r w:rsidRPr="00D917EA">
              <w:rPr>
                <w:rFonts w:ascii="Times" w:eastAsia="Calibri" w:hAnsi="Times" w:cs="Times New Roman"/>
                <w:b/>
              </w:rPr>
              <w:t>Uniwersytet Mikołaja Kopernika w Toruniu</w:t>
            </w:r>
          </w:p>
          <w:p w:rsidR="007512F6" w:rsidRPr="00D917EA" w:rsidRDefault="007512F6" w:rsidP="00D917EA">
            <w:pPr>
              <w:spacing w:after="0" w:line="240" w:lineRule="auto"/>
              <w:ind w:left="1" w:right="279"/>
              <w:jc w:val="center"/>
              <w:rPr>
                <w:rFonts w:ascii="Times" w:hAnsi="Times" w:cs="Times New Roman"/>
              </w:rPr>
            </w:pPr>
          </w:p>
        </w:tc>
      </w:tr>
      <w:tr w:rsidR="007512F6" w:rsidRPr="00D917EA" w:rsidTr="00E2385C">
        <w:trPr>
          <w:trHeight w:val="514"/>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ind w:right="62"/>
              <w:jc w:val="both"/>
              <w:rPr>
                <w:rFonts w:ascii="Times" w:hAnsi="Times" w:cs="Times New Roman"/>
                <w:b/>
              </w:rPr>
            </w:pPr>
            <w:r w:rsidRPr="00D917EA">
              <w:rPr>
                <w:rFonts w:ascii="Times" w:hAnsi="Times" w:cs="Times New Roman"/>
                <w:b/>
              </w:rPr>
              <w:t>Jednostka, dla której przedmiot jest oferowany</w:t>
            </w: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ind w:right="279"/>
              <w:jc w:val="center"/>
              <w:rPr>
                <w:rFonts w:ascii="Times" w:hAnsi="Times" w:cs="Times New Roman"/>
                <w:b/>
                <w:iCs/>
              </w:rPr>
            </w:pPr>
            <w:r w:rsidRPr="00D917EA">
              <w:rPr>
                <w:rFonts w:ascii="Times" w:hAnsi="Times" w:cs="Times New Roman"/>
                <w:b/>
                <w:iCs/>
              </w:rPr>
              <w:t>Wydział Farmaceutyczny</w:t>
            </w:r>
          </w:p>
          <w:p w:rsidR="007512F6" w:rsidRPr="00D917EA" w:rsidRDefault="007512F6" w:rsidP="00D917EA">
            <w:pPr>
              <w:spacing w:after="0" w:line="240" w:lineRule="auto"/>
              <w:ind w:left="1" w:right="279"/>
              <w:jc w:val="center"/>
              <w:rPr>
                <w:rFonts w:ascii="Times" w:hAnsi="Times" w:cs="Times New Roman"/>
              </w:rPr>
            </w:pPr>
            <w:r w:rsidRPr="00D917EA">
              <w:rPr>
                <w:rFonts w:ascii="Times" w:hAnsi="Times" w:cs="Times New Roman"/>
                <w:b/>
                <w:iCs/>
              </w:rPr>
              <w:t>Kierunek:</w:t>
            </w:r>
            <w:r w:rsidRPr="00D917EA">
              <w:rPr>
                <w:rFonts w:ascii="Times" w:hAnsi="Times" w:cs="Times New Roman"/>
                <w:iCs/>
              </w:rPr>
              <w:t xml:space="preserve"> </w:t>
            </w:r>
            <w:r w:rsidRPr="00D917EA">
              <w:rPr>
                <w:rFonts w:ascii="Times" w:hAnsi="Times" w:cs="Times New Roman"/>
                <w:b/>
              </w:rPr>
              <w:t>Analityka medyczna studia stacjonarne jednolite</w:t>
            </w:r>
          </w:p>
        </w:tc>
      </w:tr>
      <w:tr w:rsidR="007512F6" w:rsidRPr="00D917EA" w:rsidTr="00E2385C">
        <w:trPr>
          <w:trHeight w:val="518"/>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 xml:space="preserve">Kod przedmiotu </w:t>
            </w: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ind w:right="279"/>
              <w:jc w:val="center"/>
              <w:rPr>
                <w:rFonts w:ascii="Times" w:hAnsi="Times" w:cs="Times New Roman"/>
                <w:b/>
              </w:rPr>
            </w:pPr>
            <w:r w:rsidRPr="00D917EA">
              <w:rPr>
                <w:rStyle w:val="wrtext"/>
                <w:rFonts w:ascii="Times" w:hAnsi="Times" w:cs="Times New Roman"/>
                <w:b/>
              </w:rPr>
              <w:t>17</w:t>
            </w:r>
            <w:r w:rsidR="00F11E02" w:rsidRPr="00D917EA">
              <w:rPr>
                <w:rStyle w:val="wrtext"/>
                <w:rFonts w:ascii="Times" w:hAnsi="Times" w:cs="Times New Roman"/>
                <w:b/>
              </w:rPr>
              <w:t>30</w:t>
            </w:r>
            <w:r w:rsidRPr="00D917EA">
              <w:rPr>
                <w:rStyle w:val="wrtext"/>
                <w:rFonts w:ascii="Times" w:hAnsi="Times" w:cs="Times New Roman"/>
                <w:b/>
              </w:rPr>
              <w:t>-A-ZF14-SJ</w:t>
            </w:r>
          </w:p>
        </w:tc>
      </w:tr>
      <w:tr w:rsidR="007512F6" w:rsidRPr="00D917EA" w:rsidTr="00E2385C">
        <w:trPr>
          <w:trHeight w:val="447"/>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Kod ISCED</w:t>
            </w:r>
            <w:r w:rsidRPr="00D917EA">
              <w:rPr>
                <w:rFonts w:ascii="Times" w:eastAsia="Calibri" w:hAnsi="Times" w:cs="Times New Roman"/>
                <w:b/>
              </w:rPr>
              <w:t xml:space="preserve"> </w:t>
            </w:r>
          </w:p>
          <w:p w:rsidR="007512F6" w:rsidRPr="00D917EA" w:rsidRDefault="007512F6" w:rsidP="00D917EA">
            <w:pPr>
              <w:spacing w:after="0" w:line="240" w:lineRule="auto"/>
              <w:jc w:val="both"/>
              <w:rPr>
                <w:rFonts w:ascii="Times" w:hAnsi="Times" w:cs="Times New Roman"/>
                <w:b/>
              </w:rPr>
            </w:pP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F11E02" w:rsidP="00D917EA">
            <w:pPr>
              <w:spacing w:after="0" w:line="240" w:lineRule="auto"/>
              <w:ind w:left="1" w:right="279"/>
              <w:jc w:val="center"/>
              <w:rPr>
                <w:rFonts w:ascii="Times" w:hAnsi="Times" w:cs="Times New Roman"/>
                <w:b/>
              </w:rPr>
            </w:pPr>
            <w:r w:rsidRPr="00D917EA">
              <w:rPr>
                <w:rStyle w:val="wrtext"/>
                <w:rFonts w:ascii="Times" w:hAnsi="Times" w:cs="Times New Roman"/>
                <w:b/>
              </w:rPr>
              <w:t>0914</w:t>
            </w:r>
          </w:p>
        </w:tc>
      </w:tr>
      <w:tr w:rsidR="007512F6" w:rsidRPr="00D917EA" w:rsidTr="00E2385C">
        <w:trPr>
          <w:trHeight w:val="427"/>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Liczba punktów ECTS</w:t>
            </w: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ind w:left="1" w:right="102"/>
              <w:jc w:val="center"/>
              <w:rPr>
                <w:rFonts w:ascii="Times" w:hAnsi="Times" w:cs="Times New Roman"/>
                <w:b/>
              </w:rPr>
            </w:pPr>
            <w:r w:rsidRPr="00D917EA">
              <w:rPr>
                <w:rFonts w:ascii="Times" w:hAnsi="Times" w:cs="Times New Roman"/>
                <w:b/>
              </w:rPr>
              <w:t>1</w:t>
            </w:r>
          </w:p>
        </w:tc>
      </w:tr>
      <w:tr w:rsidR="007512F6" w:rsidRPr="00D917EA" w:rsidTr="00E2385C">
        <w:trPr>
          <w:trHeight w:val="427"/>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Sposób zaliczenia</w:t>
            </w: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ind w:left="1" w:right="102"/>
              <w:jc w:val="center"/>
              <w:rPr>
                <w:rFonts w:ascii="Times" w:hAnsi="Times" w:cs="Times New Roman"/>
                <w:b/>
              </w:rPr>
            </w:pPr>
            <w:r w:rsidRPr="00D917EA">
              <w:rPr>
                <w:rFonts w:ascii="Times" w:hAnsi="Times" w:cs="Times New Roman"/>
                <w:b/>
              </w:rPr>
              <w:t>Zaliczenie na ocenę</w:t>
            </w:r>
          </w:p>
        </w:tc>
      </w:tr>
      <w:tr w:rsidR="007512F6" w:rsidRPr="00D917EA" w:rsidTr="00E2385C">
        <w:trPr>
          <w:trHeight w:val="427"/>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Język wykładowy</w:t>
            </w: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ind w:left="1"/>
              <w:jc w:val="center"/>
              <w:rPr>
                <w:rFonts w:ascii="Times" w:hAnsi="Times" w:cs="Times New Roman"/>
                <w:b/>
              </w:rPr>
            </w:pPr>
            <w:r w:rsidRPr="00D917EA">
              <w:rPr>
                <w:rFonts w:ascii="Times" w:hAnsi="Times" w:cs="Times New Roman"/>
                <w:b/>
              </w:rPr>
              <w:t>Język polski</w:t>
            </w:r>
          </w:p>
        </w:tc>
      </w:tr>
      <w:tr w:rsidR="007512F6" w:rsidRPr="00D917EA" w:rsidTr="00E2385C">
        <w:trPr>
          <w:trHeight w:val="427"/>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 xml:space="preserve">Określenie, czy przedmiot może być wielokrotnie </w:t>
            </w:r>
          </w:p>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zaliczany</w:t>
            </w: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ind w:left="1"/>
              <w:jc w:val="center"/>
              <w:rPr>
                <w:rFonts w:ascii="Times" w:hAnsi="Times" w:cs="Times New Roman"/>
                <w:b/>
              </w:rPr>
            </w:pPr>
            <w:r w:rsidRPr="00D917EA">
              <w:rPr>
                <w:rFonts w:ascii="Times" w:eastAsia="Calibri" w:hAnsi="Times" w:cs="Times New Roman"/>
                <w:b/>
              </w:rPr>
              <w:t>Nie</w:t>
            </w:r>
          </w:p>
        </w:tc>
      </w:tr>
      <w:tr w:rsidR="007512F6" w:rsidRPr="00D917EA" w:rsidTr="00E2385C">
        <w:trPr>
          <w:trHeight w:val="427"/>
        </w:trPr>
        <w:tc>
          <w:tcPr>
            <w:tcW w:w="3378"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 xml:space="preserve">Przynależność przedmiotu do grupy przedmiotów </w:t>
            </w: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D21C51" w:rsidP="00D917EA">
            <w:pPr>
              <w:spacing w:after="0" w:line="240" w:lineRule="auto"/>
              <w:ind w:left="1"/>
              <w:jc w:val="center"/>
              <w:rPr>
                <w:rFonts w:ascii="Times" w:hAnsi="Times" w:cs="Times New Roman"/>
                <w:b/>
              </w:rPr>
            </w:pPr>
            <w:r w:rsidRPr="00D917EA">
              <w:rPr>
                <w:rFonts w:ascii="Times" w:hAnsi="Times" w:cs="Times New Roman"/>
                <w:b/>
              </w:rPr>
              <w:t>Przedmiot do wyboru</w:t>
            </w:r>
          </w:p>
        </w:tc>
      </w:tr>
      <w:tr w:rsidR="007512F6" w:rsidRPr="00D917EA" w:rsidTr="00E2385C">
        <w:trPr>
          <w:trHeight w:val="5198"/>
        </w:trPr>
        <w:tc>
          <w:tcPr>
            <w:tcW w:w="3378"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ind w:right="349"/>
              <w:jc w:val="both"/>
              <w:rPr>
                <w:rFonts w:ascii="Times" w:hAnsi="Times" w:cs="Times New Roman"/>
                <w:b/>
              </w:rPr>
            </w:pPr>
            <w:r w:rsidRPr="00D917EA">
              <w:rPr>
                <w:rFonts w:ascii="Times" w:hAnsi="Times" w:cs="Times New Roman"/>
                <w:b/>
              </w:rPr>
              <w:lastRenderedPageBreak/>
              <w:t>Całkowity nakład pracy studenta/słuchacza studiów podyplomowych/uczestnika kursów dokształcających</w:t>
            </w: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tcPr>
          <w:p w:rsidR="00E2385C" w:rsidRPr="00D917EA" w:rsidRDefault="00E2385C" w:rsidP="00D917EA">
            <w:pPr>
              <w:pStyle w:val="Domylnie"/>
              <w:spacing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E2385C" w:rsidRPr="00D917EA" w:rsidRDefault="00E2385C"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E2385C" w:rsidRPr="00D917EA" w:rsidRDefault="00E2385C" w:rsidP="00D917E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godzina</w:t>
            </w:r>
            <w:r w:rsidRPr="00D917EA">
              <w:rPr>
                <w:rFonts w:ascii="Times" w:hAnsi="Times"/>
              </w:rPr>
              <w:t>.</w:t>
            </w:r>
          </w:p>
          <w:p w:rsidR="00E2385C" w:rsidRPr="00D917EA" w:rsidRDefault="00E2385C" w:rsidP="00D917EA">
            <w:pPr>
              <w:spacing w:after="0" w:line="240" w:lineRule="auto"/>
              <w:jc w:val="both"/>
              <w:rPr>
                <w:rFonts w:ascii="Times" w:hAnsi="Times"/>
              </w:rPr>
            </w:pPr>
            <w:r w:rsidRPr="00D917EA">
              <w:rPr>
                <w:rFonts w:ascii="Times" w:hAnsi="Times" w:cs="Times New Roman"/>
                <w:iCs/>
              </w:rPr>
              <w:t xml:space="preserve">- przeprowadzenie zaliczenia: </w:t>
            </w:r>
            <w:r w:rsidRPr="00D917EA">
              <w:rPr>
                <w:rFonts w:ascii="Times" w:hAnsi="Times"/>
                <w:b/>
              </w:rPr>
              <w:t>1 godzina</w:t>
            </w:r>
            <w:r w:rsidRPr="00D917EA">
              <w:rPr>
                <w:rFonts w:ascii="Times" w:hAnsi="Times"/>
              </w:rPr>
              <w:t>.</w:t>
            </w:r>
          </w:p>
          <w:p w:rsidR="00E2385C" w:rsidRPr="00D917EA" w:rsidRDefault="00E2385C" w:rsidP="00D917EA">
            <w:pPr>
              <w:pStyle w:val="Domylnie"/>
              <w:spacing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18 godzin</w:t>
            </w:r>
            <w:r w:rsidRPr="00D917EA">
              <w:rPr>
                <w:rFonts w:ascii="Times" w:hAnsi="Times" w:cs="Times New Roman"/>
                <w:iCs/>
              </w:rPr>
              <w:t xml:space="preserve">, co odpowiada </w:t>
            </w:r>
            <w:r w:rsidRPr="00D917EA">
              <w:rPr>
                <w:rFonts w:ascii="Times" w:hAnsi="Times" w:cs="Times New Roman"/>
                <w:b/>
                <w:iCs/>
              </w:rPr>
              <w:t xml:space="preserve"> 0,72 punktu</w:t>
            </w:r>
            <w:r w:rsidRPr="00D917EA">
              <w:rPr>
                <w:rFonts w:ascii="Times" w:hAnsi="Times" w:cs="Times New Roman"/>
                <w:iCs/>
              </w:rPr>
              <w:t xml:space="preserve">  </w:t>
            </w:r>
            <w:r w:rsidRPr="00D917EA">
              <w:rPr>
                <w:rFonts w:ascii="Times" w:hAnsi="Times" w:cs="Times New Roman"/>
                <w:b/>
                <w:iCs/>
              </w:rPr>
              <w:t>ECTS.</w:t>
            </w:r>
          </w:p>
          <w:p w:rsidR="00286C91" w:rsidRPr="00D917EA" w:rsidRDefault="00286C91" w:rsidP="00D917EA">
            <w:pPr>
              <w:pStyle w:val="Domylnie"/>
              <w:spacing w:line="100" w:lineRule="atLeast"/>
              <w:jc w:val="both"/>
              <w:rPr>
                <w:rFonts w:ascii="Times" w:hAnsi="Times" w:cs="Times New Roman"/>
                <w:b/>
                <w:iCs/>
              </w:rPr>
            </w:pPr>
          </w:p>
          <w:p w:rsidR="00E2385C" w:rsidRPr="00D917EA" w:rsidRDefault="00E2385C"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E2385C" w:rsidRPr="00D917EA" w:rsidRDefault="00E2385C"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E2385C" w:rsidRPr="00D917EA" w:rsidRDefault="00E2385C"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E2385C" w:rsidRPr="00D917EA" w:rsidRDefault="00E2385C"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E2385C" w:rsidRPr="00D917EA" w:rsidRDefault="00E2385C"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konsultacjach</w:t>
            </w:r>
            <w:r w:rsidRPr="00D917EA">
              <w:rPr>
                <w:rFonts w:ascii="Times" w:hAnsi="Times"/>
              </w:rPr>
              <w:t xml:space="preserve"> z nauczycielem akademickim</w:t>
            </w:r>
            <w:r w:rsidRPr="00D917EA">
              <w:rPr>
                <w:rFonts w:ascii="Times" w:hAnsi="Times" w:cs="Times New Roman"/>
                <w:iCs/>
              </w:rPr>
              <w:t xml:space="preserve">: </w:t>
            </w:r>
            <w:r w:rsidRPr="00D917EA">
              <w:rPr>
                <w:rFonts w:ascii="Times" w:hAnsi="Times" w:cs="Times New Roman"/>
                <w:b/>
                <w:iCs/>
              </w:rPr>
              <w:t>2 godzina</w:t>
            </w:r>
          </w:p>
          <w:p w:rsidR="00E2385C" w:rsidRPr="00D917EA" w:rsidRDefault="00E2385C"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czytanie wybranego piśmiennictwa: </w:t>
            </w:r>
            <w:r w:rsidRPr="00D917EA">
              <w:rPr>
                <w:rFonts w:ascii="Times" w:hAnsi="Times" w:cs="Times New Roman"/>
                <w:b/>
                <w:iCs/>
              </w:rPr>
              <w:t>2 godziny</w:t>
            </w:r>
          </w:p>
          <w:p w:rsidR="00E2385C" w:rsidRPr="00D917EA" w:rsidRDefault="00E2385C"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zajęć:</w:t>
            </w:r>
            <w:r w:rsidRPr="00D917EA">
              <w:rPr>
                <w:rFonts w:ascii="Times" w:hAnsi="Times" w:cs="Times New Roman"/>
                <w:b/>
                <w:iCs/>
              </w:rPr>
              <w:t xml:space="preserve"> 3 godziny</w:t>
            </w:r>
          </w:p>
          <w:p w:rsidR="00E2385C" w:rsidRPr="00D917EA" w:rsidRDefault="00E2385C" w:rsidP="00D917EA">
            <w:pPr>
              <w:spacing w:after="0" w:line="240" w:lineRule="auto"/>
              <w:jc w:val="both"/>
              <w:rPr>
                <w:rFonts w:ascii="Times" w:hAnsi="Times"/>
                <w:b/>
              </w:rPr>
            </w:pPr>
            <w:r w:rsidRPr="00D917EA">
              <w:rPr>
                <w:rFonts w:ascii="Times" w:hAnsi="Times" w:cs="Times New Roman"/>
                <w:iCs/>
              </w:rPr>
              <w:t xml:space="preserve">- </w:t>
            </w:r>
            <w:r w:rsidRPr="00D917EA">
              <w:rPr>
                <w:rFonts w:ascii="Times" w:hAnsi="Times"/>
              </w:rPr>
              <w:t xml:space="preserve">przygotowanie do zaliczenia + zaliczenie pisemne: </w:t>
            </w:r>
            <w:r w:rsidRPr="00D917EA">
              <w:rPr>
                <w:rFonts w:ascii="Times" w:hAnsi="Times" w:cs="Times New Roman"/>
                <w:b/>
              </w:rPr>
              <w:t>3+1=</w:t>
            </w:r>
            <w:r w:rsidRPr="00D917EA">
              <w:rPr>
                <w:rFonts w:ascii="Times" w:hAnsi="Times"/>
                <w:b/>
              </w:rPr>
              <w:t>4 godziny.</w:t>
            </w:r>
          </w:p>
          <w:p w:rsidR="007512F6" w:rsidRPr="00D917EA" w:rsidRDefault="00E2385C" w:rsidP="00D917EA">
            <w:pPr>
              <w:pStyle w:val="Domylnie"/>
              <w:jc w:val="both"/>
              <w:rPr>
                <w:rFonts w:ascii="Times" w:hAnsi="Times" w:cs="Times New Roman"/>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7512F6" w:rsidRPr="00D917EA" w:rsidTr="00E2385C">
        <w:trPr>
          <w:trHeight w:val="2285"/>
        </w:trPr>
        <w:tc>
          <w:tcPr>
            <w:tcW w:w="3378"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Efekty kształcenia – wiedza</w:t>
            </w:r>
            <w:r w:rsidRPr="00D917EA">
              <w:rPr>
                <w:rFonts w:ascii="Times" w:eastAsia="Calibri" w:hAnsi="Times" w:cs="Times New Roman"/>
                <w:b/>
              </w:rPr>
              <w:t xml:space="preserve"> </w:t>
            </w:r>
          </w:p>
          <w:p w:rsidR="007512F6" w:rsidRPr="00D917EA" w:rsidRDefault="007512F6" w:rsidP="00D917EA">
            <w:pPr>
              <w:spacing w:after="0" w:line="240" w:lineRule="auto"/>
              <w:jc w:val="both"/>
              <w:rPr>
                <w:rFonts w:ascii="Times" w:hAnsi="Times" w:cs="Times New Roman"/>
                <w:b/>
              </w:rPr>
            </w:pP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tcPr>
          <w:p w:rsidR="00E2385C" w:rsidRPr="00D917EA" w:rsidRDefault="00E2385C" w:rsidP="00D917EA">
            <w:pPr>
              <w:autoSpaceDE w:val="0"/>
              <w:autoSpaceDN w:val="0"/>
              <w:adjustRightInd w:val="0"/>
              <w:spacing w:after="0" w:line="240" w:lineRule="auto"/>
              <w:ind w:right="279"/>
              <w:jc w:val="both"/>
              <w:rPr>
                <w:rFonts w:ascii="Times" w:hAnsi="Times" w:cs="Times New Roman"/>
                <w:b/>
              </w:rPr>
            </w:pPr>
            <w:r w:rsidRPr="00D917EA">
              <w:rPr>
                <w:rFonts w:ascii="Times" w:hAnsi="Times" w:cs="Times New Roman"/>
                <w:b/>
              </w:rPr>
              <w:t>Student zna i rozumie:</w:t>
            </w:r>
          </w:p>
          <w:p w:rsidR="007512F6" w:rsidRPr="00D917EA" w:rsidRDefault="007512F6" w:rsidP="00D917EA">
            <w:pPr>
              <w:autoSpaceDE w:val="0"/>
              <w:autoSpaceDN w:val="0"/>
              <w:adjustRightInd w:val="0"/>
              <w:spacing w:after="0" w:line="240" w:lineRule="auto"/>
              <w:ind w:right="279"/>
              <w:jc w:val="both"/>
              <w:rPr>
                <w:rFonts w:ascii="Times" w:hAnsi="Times" w:cs="Times New Roman"/>
              </w:rPr>
            </w:pPr>
            <w:r w:rsidRPr="00D917EA">
              <w:rPr>
                <w:rFonts w:ascii="Times" w:hAnsi="Times" w:cs="Times New Roman"/>
              </w:rPr>
              <w:t>W1: objawy i przyczyny cukrzycy oraz w</w:t>
            </w:r>
            <w:r w:rsidR="00071A5A" w:rsidRPr="00D917EA">
              <w:rPr>
                <w:rFonts w:ascii="Times" w:hAnsi="Times" w:cs="Times New Roman"/>
              </w:rPr>
              <w:t>ybranych chorób tarczycy.</w:t>
            </w:r>
          </w:p>
          <w:p w:rsidR="007512F6" w:rsidRPr="00D917EA" w:rsidRDefault="007512F6" w:rsidP="00D917EA">
            <w:pPr>
              <w:autoSpaceDE w:val="0"/>
              <w:autoSpaceDN w:val="0"/>
              <w:adjustRightInd w:val="0"/>
              <w:spacing w:after="0" w:line="240" w:lineRule="auto"/>
              <w:ind w:right="279"/>
              <w:jc w:val="both"/>
              <w:rPr>
                <w:rFonts w:ascii="Times" w:hAnsi="Times" w:cs="Times New Roman"/>
              </w:rPr>
            </w:pPr>
            <w:r w:rsidRPr="00D917EA">
              <w:rPr>
                <w:rFonts w:ascii="Times" w:hAnsi="Times" w:cs="Times New Roman"/>
              </w:rPr>
              <w:t>W2: badania laboratoryjne stosowane w rozpoznawaniu i monitorowaniu cukrzycy i chorób tarcz</w:t>
            </w:r>
            <w:r w:rsidR="00071A5A" w:rsidRPr="00D917EA">
              <w:rPr>
                <w:rFonts w:ascii="Times" w:hAnsi="Times" w:cs="Times New Roman"/>
              </w:rPr>
              <w:t>ycy oraz zasady ich wykonywania.</w:t>
            </w:r>
          </w:p>
          <w:p w:rsidR="007512F6" w:rsidRPr="00D917EA" w:rsidRDefault="007512F6" w:rsidP="00D917EA">
            <w:pPr>
              <w:autoSpaceDE w:val="0"/>
              <w:autoSpaceDN w:val="0"/>
              <w:adjustRightInd w:val="0"/>
              <w:spacing w:after="0" w:line="240" w:lineRule="auto"/>
              <w:ind w:right="279"/>
              <w:jc w:val="both"/>
              <w:rPr>
                <w:rFonts w:ascii="Times" w:hAnsi="Times" w:cs="Times New Roman"/>
              </w:rPr>
            </w:pPr>
            <w:r w:rsidRPr="00D917EA">
              <w:rPr>
                <w:rFonts w:ascii="Times" w:hAnsi="Times" w:cs="Times New Roman"/>
              </w:rPr>
              <w:t>W3: temat rutynowych oraz specjalistycznych badań laboratoryjnych w cukrzycy i chorobach tarczy</w:t>
            </w:r>
            <w:r w:rsidR="00071A5A" w:rsidRPr="00D917EA">
              <w:rPr>
                <w:rFonts w:ascii="Times" w:hAnsi="Times" w:cs="Times New Roman"/>
              </w:rPr>
              <w:t>cy oraz zna kryteria ich doboru.</w:t>
            </w:r>
          </w:p>
          <w:p w:rsidR="007512F6" w:rsidRPr="00D917EA" w:rsidRDefault="007512F6" w:rsidP="00D917EA">
            <w:pPr>
              <w:autoSpaceDE w:val="0"/>
              <w:autoSpaceDN w:val="0"/>
              <w:adjustRightInd w:val="0"/>
              <w:spacing w:after="0" w:line="240" w:lineRule="auto"/>
              <w:ind w:right="279"/>
              <w:jc w:val="both"/>
              <w:rPr>
                <w:rFonts w:ascii="Times" w:hAnsi="Times" w:cs="Times New Roman"/>
              </w:rPr>
            </w:pPr>
            <w:r w:rsidRPr="00D917EA">
              <w:rPr>
                <w:rFonts w:ascii="Times" w:hAnsi="Times" w:cs="Times New Roman"/>
              </w:rPr>
              <w:t xml:space="preserve">W4: zasady interpretacji wyników badań laboratoryjnych stosowanych </w:t>
            </w:r>
            <w:r w:rsidR="00071A5A" w:rsidRPr="00D917EA">
              <w:rPr>
                <w:rFonts w:ascii="Times" w:hAnsi="Times" w:cs="Times New Roman"/>
              </w:rPr>
              <w:t>w diabetologii i endokrynologii.</w:t>
            </w:r>
          </w:p>
          <w:p w:rsidR="007512F6" w:rsidRPr="00D917EA" w:rsidRDefault="007512F6" w:rsidP="00D917EA">
            <w:pPr>
              <w:spacing w:after="0" w:line="240" w:lineRule="auto"/>
              <w:ind w:left="1" w:right="279"/>
              <w:jc w:val="both"/>
              <w:rPr>
                <w:rFonts w:ascii="Times" w:hAnsi="Times" w:cs="Times New Roman"/>
              </w:rPr>
            </w:pPr>
            <w:r w:rsidRPr="00D917EA">
              <w:rPr>
                <w:rFonts w:ascii="Times" w:hAnsi="Times" w:cs="Times New Roman"/>
              </w:rPr>
              <w:t>W5: znaczenie badań laboratoryjnych w profilaktyce i wczesnym wykryw</w:t>
            </w:r>
            <w:r w:rsidR="00071A5A" w:rsidRPr="00D917EA">
              <w:rPr>
                <w:rFonts w:ascii="Times" w:hAnsi="Times" w:cs="Times New Roman"/>
              </w:rPr>
              <w:t>aniu cukrzycy i chorób tarczycy.</w:t>
            </w:r>
          </w:p>
        </w:tc>
      </w:tr>
      <w:tr w:rsidR="007512F6" w:rsidRPr="00D917EA" w:rsidTr="00E2385C">
        <w:trPr>
          <w:trHeight w:val="1515"/>
        </w:trPr>
        <w:tc>
          <w:tcPr>
            <w:tcW w:w="3378"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Efekty kształcenia – umiejętności</w:t>
            </w:r>
          </w:p>
        </w:tc>
        <w:tc>
          <w:tcPr>
            <w:tcW w:w="5807" w:type="dxa"/>
            <w:tcBorders>
              <w:top w:val="single" w:sz="4" w:space="0" w:color="00000A"/>
              <w:left w:val="single" w:sz="4" w:space="0" w:color="00000A"/>
              <w:bottom w:val="single" w:sz="4" w:space="0" w:color="00000A"/>
              <w:right w:val="single" w:sz="4" w:space="0" w:color="00000A"/>
            </w:tcBorders>
          </w:tcPr>
          <w:p w:rsidR="00E2385C" w:rsidRPr="00D917EA" w:rsidRDefault="00E2385C" w:rsidP="00D917EA">
            <w:pPr>
              <w:autoSpaceDE w:val="0"/>
              <w:autoSpaceDN w:val="0"/>
              <w:adjustRightInd w:val="0"/>
              <w:spacing w:after="0" w:line="240" w:lineRule="auto"/>
              <w:ind w:right="279"/>
              <w:jc w:val="both"/>
              <w:rPr>
                <w:rFonts w:ascii="Times" w:hAnsi="Times" w:cs="Times New Roman"/>
                <w:b/>
              </w:rPr>
            </w:pPr>
            <w:r w:rsidRPr="00D917EA">
              <w:rPr>
                <w:rFonts w:ascii="Times" w:hAnsi="Times" w:cs="Times New Roman"/>
                <w:b/>
              </w:rPr>
              <w:t>Student potrafi:</w:t>
            </w:r>
          </w:p>
          <w:p w:rsidR="007512F6" w:rsidRPr="00D917EA" w:rsidRDefault="007512F6" w:rsidP="00D917EA">
            <w:pPr>
              <w:autoSpaceDE w:val="0"/>
              <w:autoSpaceDN w:val="0"/>
              <w:adjustRightInd w:val="0"/>
              <w:spacing w:after="0" w:line="240" w:lineRule="auto"/>
              <w:ind w:right="279"/>
              <w:jc w:val="both"/>
              <w:rPr>
                <w:rFonts w:ascii="Times" w:hAnsi="Times" w:cs="Times New Roman"/>
              </w:rPr>
            </w:pPr>
            <w:r w:rsidRPr="00D917EA">
              <w:rPr>
                <w:rFonts w:ascii="Times" w:hAnsi="Times" w:cs="Times New Roman"/>
              </w:rPr>
              <w:t>U1: interpretować wyniki badań laboratoryjnych stosowanych w diabetologii i endokrynologii w oparciu o zakresy referencyjne</w:t>
            </w:r>
            <w:r w:rsidR="00071A5A" w:rsidRPr="00D917EA">
              <w:rPr>
                <w:rFonts w:ascii="Times" w:hAnsi="Times" w:cs="Times New Roman"/>
              </w:rPr>
              <w:t xml:space="preserve"> i aktualne zalecenia kliniczne.</w:t>
            </w:r>
          </w:p>
          <w:p w:rsidR="007512F6" w:rsidRPr="00D917EA" w:rsidRDefault="007512F6" w:rsidP="00D917EA">
            <w:pPr>
              <w:autoSpaceDE w:val="0"/>
              <w:autoSpaceDN w:val="0"/>
              <w:adjustRightInd w:val="0"/>
              <w:spacing w:after="0" w:line="240" w:lineRule="auto"/>
              <w:ind w:right="279"/>
              <w:jc w:val="both"/>
              <w:rPr>
                <w:rFonts w:ascii="Times" w:hAnsi="Times" w:cs="Times New Roman"/>
              </w:rPr>
            </w:pPr>
            <w:r w:rsidRPr="00D917EA">
              <w:rPr>
                <w:rFonts w:ascii="Times" w:hAnsi="Times" w:cs="Times New Roman"/>
              </w:rPr>
              <w:t xml:space="preserve">U2: dobrać profil badań laboratoryjnych stosowany u chorych na cukrzyce i wybrane choroby </w:t>
            </w:r>
            <w:r w:rsidR="00071A5A" w:rsidRPr="00D917EA">
              <w:rPr>
                <w:rFonts w:ascii="Times" w:hAnsi="Times" w:cs="Times New Roman"/>
              </w:rPr>
              <w:t>tarczycy.</w:t>
            </w:r>
          </w:p>
        </w:tc>
      </w:tr>
      <w:tr w:rsidR="007512F6" w:rsidRPr="00D917EA" w:rsidTr="00E2385C">
        <w:trPr>
          <w:trHeight w:val="1308"/>
        </w:trPr>
        <w:tc>
          <w:tcPr>
            <w:tcW w:w="3378"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Efekty kształcenia – kompetencje społeczne</w:t>
            </w: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tcPr>
          <w:p w:rsidR="00E2385C" w:rsidRPr="00D917EA" w:rsidRDefault="00E2385C" w:rsidP="00D917EA">
            <w:pPr>
              <w:autoSpaceDE w:val="0"/>
              <w:autoSpaceDN w:val="0"/>
              <w:adjustRightInd w:val="0"/>
              <w:spacing w:after="0" w:line="240" w:lineRule="auto"/>
              <w:ind w:right="279"/>
              <w:jc w:val="both"/>
              <w:rPr>
                <w:rFonts w:ascii="Times" w:hAnsi="Times" w:cs="Times New Roman"/>
                <w:b/>
              </w:rPr>
            </w:pPr>
            <w:r w:rsidRPr="00D917EA">
              <w:rPr>
                <w:rFonts w:ascii="Times" w:hAnsi="Times" w:cs="Times New Roman"/>
                <w:b/>
              </w:rPr>
              <w:t>Student gotów jest do:</w:t>
            </w:r>
          </w:p>
          <w:p w:rsidR="007512F6" w:rsidRPr="00D917EA" w:rsidRDefault="007512F6" w:rsidP="00D917EA">
            <w:pPr>
              <w:autoSpaceDE w:val="0"/>
              <w:autoSpaceDN w:val="0"/>
              <w:adjustRightInd w:val="0"/>
              <w:spacing w:after="0" w:line="240" w:lineRule="auto"/>
              <w:ind w:left="33" w:right="279"/>
              <w:jc w:val="both"/>
              <w:rPr>
                <w:rFonts w:ascii="Times" w:hAnsi="Times" w:cs="Times New Roman"/>
              </w:rPr>
            </w:pPr>
            <w:r w:rsidRPr="00D917EA">
              <w:rPr>
                <w:rFonts w:ascii="Times" w:hAnsi="Times" w:cs="Times New Roman"/>
              </w:rPr>
              <w:t xml:space="preserve">K1: </w:t>
            </w:r>
            <w:r w:rsidR="00E2385C" w:rsidRPr="00D917EA">
              <w:rPr>
                <w:rFonts w:ascii="Times" w:hAnsi="Times" w:cs="Times New Roman"/>
              </w:rPr>
              <w:t>kontynułowania</w:t>
            </w:r>
            <w:r w:rsidRPr="00D917EA">
              <w:rPr>
                <w:rFonts w:ascii="Times" w:hAnsi="Times" w:cs="Times New Roman"/>
              </w:rPr>
              <w:t xml:space="preserve"> samokształcenia i ciąg</w:t>
            </w:r>
            <w:r w:rsidR="00071A5A" w:rsidRPr="00D917EA">
              <w:rPr>
                <w:rFonts w:ascii="Times" w:hAnsi="Times" w:cs="Times New Roman"/>
              </w:rPr>
              <w:t>łego uzupełniania swojej wiedzy.</w:t>
            </w:r>
          </w:p>
          <w:p w:rsidR="007512F6" w:rsidRPr="00D917EA" w:rsidRDefault="007512F6" w:rsidP="00D917EA">
            <w:pPr>
              <w:spacing w:after="0" w:line="240" w:lineRule="auto"/>
              <w:ind w:left="33" w:right="279"/>
              <w:jc w:val="both"/>
              <w:rPr>
                <w:rFonts w:ascii="Times" w:hAnsi="Times" w:cs="Times New Roman"/>
              </w:rPr>
            </w:pPr>
            <w:r w:rsidRPr="00D917EA">
              <w:rPr>
                <w:rFonts w:ascii="Times" w:hAnsi="Times" w:cs="Times New Roman"/>
              </w:rPr>
              <w:t>K2: pracy w grupie oraz ma świadomość odpowiedzialności za wspólnie realiz</w:t>
            </w:r>
            <w:r w:rsidR="00071A5A" w:rsidRPr="00D917EA">
              <w:rPr>
                <w:rFonts w:ascii="Times" w:hAnsi="Times" w:cs="Times New Roman"/>
              </w:rPr>
              <w:t>owane cele.</w:t>
            </w:r>
            <w:r w:rsidRPr="00D917EA">
              <w:rPr>
                <w:rFonts w:ascii="Times" w:eastAsia="Calibri" w:hAnsi="Times" w:cs="Times New Roman"/>
              </w:rPr>
              <w:t xml:space="preserve"> </w:t>
            </w:r>
          </w:p>
        </w:tc>
      </w:tr>
      <w:tr w:rsidR="007512F6" w:rsidRPr="00D917EA" w:rsidTr="00E2385C">
        <w:trPr>
          <w:trHeight w:val="512"/>
        </w:trPr>
        <w:tc>
          <w:tcPr>
            <w:tcW w:w="3378"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Metody dydaktyczne</w:t>
            </w: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tcPr>
          <w:p w:rsidR="00E2385C" w:rsidRPr="00D917EA" w:rsidRDefault="00E2385C"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E2385C" w:rsidRPr="00D917EA" w:rsidRDefault="00E2385C"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E2385C" w:rsidRPr="00D917EA" w:rsidRDefault="00E2385C"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E2385C" w:rsidRPr="00D917EA" w:rsidRDefault="00E2385C"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E2385C" w:rsidRPr="00D917EA" w:rsidRDefault="00E2385C"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E2385C" w:rsidRPr="00D917EA" w:rsidRDefault="00E2385C" w:rsidP="00D917EA">
            <w:pPr>
              <w:autoSpaceDE w:val="0"/>
              <w:autoSpaceDN w:val="0"/>
              <w:adjustRightInd w:val="0"/>
              <w:spacing w:after="0" w:line="240" w:lineRule="auto"/>
              <w:jc w:val="both"/>
              <w:rPr>
                <w:rFonts w:ascii="Times" w:hAnsi="Times" w:cs="Times New Roman"/>
              </w:rPr>
            </w:pPr>
          </w:p>
          <w:p w:rsidR="00E2385C" w:rsidRPr="00D917EA" w:rsidRDefault="00E2385C" w:rsidP="00D917EA">
            <w:pPr>
              <w:pStyle w:val="Domylnie"/>
              <w:jc w:val="both"/>
              <w:rPr>
                <w:rFonts w:ascii="Times" w:hAnsi="Times" w:cs="Times New Roman"/>
                <w:b/>
              </w:rPr>
            </w:pPr>
            <w:r w:rsidRPr="00D917EA">
              <w:rPr>
                <w:rFonts w:ascii="Times" w:hAnsi="Times" w:cs="Times New Roman"/>
                <w:b/>
              </w:rPr>
              <w:t>Laboratoria:</w:t>
            </w:r>
          </w:p>
          <w:p w:rsidR="00E2385C" w:rsidRPr="00D917EA" w:rsidRDefault="00E2385C" w:rsidP="00D917EA">
            <w:pPr>
              <w:pStyle w:val="Domylnie"/>
              <w:jc w:val="both"/>
              <w:rPr>
                <w:rFonts w:ascii="Times" w:hAnsi="Times" w:cs="Times New Roman"/>
              </w:rPr>
            </w:pPr>
            <w:r w:rsidRPr="00D917EA">
              <w:rPr>
                <w:rFonts w:ascii="Times" w:hAnsi="Times" w:cs="Times New Roman"/>
              </w:rPr>
              <w:t>- nie dotyczy.</w:t>
            </w:r>
          </w:p>
          <w:p w:rsidR="00E2385C" w:rsidRPr="00D917EA" w:rsidRDefault="00E2385C" w:rsidP="00D917EA">
            <w:pPr>
              <w:pStyle w:val="Domylnie"/>
              <w:jc w:val="both"/>
              <w:rPr>
                <w:rFonts w:ascii="Times" w:hAnsi="Times" w:cs="Times New Roman"/>
              </w:rPr>
            </w:pPr>
          </w:p>
          <w:p w:rsidR="00E2385C" w:rsidRPr="00D917EA" w:rsidRDefault="00E2385C" w:rsidP="00D917EA">
            <w:pPr>
              <w:pStyle w:val="Domylnie"/>
              <w:jc w:val="both"/>
              <w:rPr>
                <w:rFonts w:ascii="Times" w:hAnsi="Times" w:cs="Times New Roman"/>
                <w:b/>
              </w:rPr>
            </w:pPr>
            <w:r w:rsidRPr="00D917EA">
              <w:rPr>
                <w:rFonts w:ascii="Times" w:hAnsi="Times" w:cs="Times New Roman"/>
                <w:b/>
              </w:rPr>
              <w:lastRenderedPageBreak/>
              <w:t>Seminaria:</w:t>
            </w:r>
          </w:p>
          <w:p w:rsidR="007512F6" w:rsidRPr="00D917EA" w:rsidRDefault="00E2385C" w:rsidP="00D917EA">
            <w:pPr>
              <w:spacing w:after="0" w:line="240" w:lineRule="auto"/>
              <w:ind w:right="279"/>
              <w:jc w:val="both"/>
              <w:rPr>
                <w:rFonts w:ascii="Times" w:hAnsi="Times" w:cs="Times New Roman"/>
              </w:rPr>
            </w:pPr>
            <w:r w:rsidRPr="00D917EA">
              <w:rPr>
                <w:rFonts w:ascii="Times" w:hAnsi="Times" w:cs="Times New Roman"/>
              </w:rPr>
              <w:t>- nie dotyczy.</w:t>
            </w:r>
          </w:p>
        </w:tc>
      </w:tr>
      <w:tr w:rsidR="007512F6" w:rsidRPr="00D917EA" w:rsidTr="00E2385C">
        <w:trPr>
          <w:trHeight w:val="1507"/>
        </w:trPr>
        <w:tc>
          <w:tcPr>
            <w:tcW w:w="3378"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lastRenderedPageBreak/>
              <w:t>Wymagania wstępne</w:t>
            </w: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ind w:right="279"/>
              <w:jc w:val="both"/>
              <w:rPr>
                <w:rFonts w:ascii="Times" w:hAnsi="Times" w:cs="Times New Roman"/>
              </w:rPr>
            </w:pPr>
            <w:r w:rsidRPr="00D917EA">
              <w:rPr>
                <w:rFonts w:ascii="Times" w:hAnsi="Times" w:cs="Times New Roman"/>
              </w:rPr>
              <w:t>Student rozpoczynający kształcenie z przedmiotu „Najnowsze wytyczne w diagnostyce laboratoryjnej cukrzycy i chorób tarczycy” powinien posiadać wiedzę z zakresu biochemii, ogólnej analityki klinicznej i techniki pobierania materiału oraz fizjologii i patofizjologii człowieka zdobytą podczas realizacji przedmiotów w toku studiów.</w:t>
            </w:r>
          </w:p>
        </w:tc>
      </w:tr>
      <w:tr w:rsidR="007512F6" w:rsidRPr="00D917EA" w:rsidTr="00E2385C">
        <w:trPr>
          <w:trHeight w:val="1911"/>
        </w:trPr>
        <w:tc>
          <w:tcPr>
            <w:tcW w:w="3378"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Skrócony opis przedmiotu</w:t>
            </w: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ind w:right="279"/>
              <w:jc w:val="both"/>
              <w:rPr>
                <w:rFonts w:ascii="Times" w:hAnsi="Times" w:cs="Times New Roman"/>
              </w:rPr>
            </w:pPr>
            <w:r w:rsidRPr="00D917EA">
              <w:rPr>
                <w:rFonts w:ascii="Times" w:hAnsi="Times" w:cs="Times New Roman"/>
              </w:rPr>
              <w:t>Celem zajęć z przedmiotu „Najnowsze wytyczne w diagnostyce laboratoryjnej cukrzycy i chorób tarczycy” jest zapoznanie studentów z badaniami laboratoryjnymi wykorzystywanymi w rozpoznawaniu, monitorowaniu i leczeniu cukrzycy oraz wybranych chorób skóry, w oparciu o najnowsze dane literaturowe i wytyczne towarzystw naukowych.</w:t>
            </w:r>
          </w:p>
        </w:tc>
      </w:tr>
      <w:tr w:rsidR="007512F6" w:rsidRPr="00D917EA" w:rsidTr="00E2385C">
        <w:trPr>
          <w:trHeight w:val="2285"/>
        </w:trPr>
        <w:tc>
          <w:tcPr>
            <w:tcW w:w="3378"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Pełny opis przedmiotu</w:t>
            </w: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ind w:right="279"/>
              <w:jc w:val="both"/>
              <w:rPr>
                <w:rFonts w:ascii="Times" w:hAnsi="Times" w:cs="Times New Roman"/>
              </w:rPr>
            </w:pPr>
            <w:r w:rsidRPr="00D917EA">
              <w:rPr>
                <w:rFonts w:ascii="Times" w:hAnsi="Times" w:cs="Times New Roman"/>
              </w:rPr>
              <w:t>Na zajęciach z przedmiotu „Najnowsze wytyczne w diagnostyce laboratoryjnej cukrzycy i chorób tarczycy” omówione zostaną podstawy etiopatogenezy i obraz kliniczny cukrzycy typu 1 i 2 oraz wybranych chorób tarczycy (niedoczynność i nadczynność pierwotna, wtórna i subkliniczna; choroby autoimmunizacyjne tarczycy), jak również badania laboratoryjne stosowane w ich rozpoznawaniu i monitorowaniu, zgodnie z aktualnymi rekomendacjami polskich i międzynarodowych towarzystw naukowych.</w:t>
            </w:r>
          </w:p>
        </w:tc>
      </w:tr>
      <w:tr w:rsidR="007512F6" w:rsidRPr="00D917EA" w:rsidTr="00E2385C">
        <w:trPr>
          <w:trHeight w:val="2285"/>
        </w:trPr>
        <w:tc>
          <w:tcPr>
            <w:tcW w:w="3378"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Literatura</w:t>
            </w: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tcPr>
          <w:p w:rsidR="007512F6" w:rsidRPr="00D917EA" w:rsidRDefault="00E2385C" w:rsidP="00D917EA">
            <w:pPr>
              <w:pStyle w:val="Bezodstpw1"/>
              <w:jc w:val="both"/>
              <w:rPr>
                <w:rFonts w:ascii="Times" w:hAnsi="Times" w:cs="Times New Roman"/>
                <w:b/>
                <w:lang w:eastAsia="pl-PL"/>
              </w:rPr>
            </w:pPr>
            <w:r w:rsidRPr="00D917EA">
              <w:rPr>
                <w:rFonts w:ascii="Times" w:hAnsi="Times" w:cs="Times New Roman"/>
                <w:b/>
                <w:lang w:eastAsia="pl-PL"/>
              </w:rPr>
              <w:t>Literatura p</w:t>
            </w:r>
            <w:r w:rsidR="007512F6" w:rsidRPr="00D917EA">
              <w:rPr>
                <w:rFonts w:ascii="Times" w:hAnsi="Times" w:cs="Times New Roman"/>
                <w:b/>
                <w:lang w:eastAsia="pl-PL"/>
              </w:rPr>
              <w:t>odstawowa:</w:t>
            </w:r>
          </w:p>
          <w:p w:rsidR="007512F6" w:rsidRPr="00D917EA" w:rsidRDefault="00E2385C" w:rsidP="00D917EA">
            <w:pPr>
              <w:pStyle w:val="Bezodstpw1"/>
              <w:jc w:val="both"/>
              <w:rPr>
                <w:rFonts w:ascii="Times" w:hAnsi="Times" w:cs="Times New Roman"/>
                <w:lang w:eastAsia="pl-PL"/>
              </w:rPr>
            </w:pPr>
            <w:r w:rsidRPr="00D917EA">
              <w:rPr>
                <w:rFonts w:ascii="Times" w:hAnsi="Times" w:cs="Times New Roman"/>
                <w:lang w:eastAsia="pl-PL"/>
              </w:rPr>
              <w:t xml:space="preserve">1. </w:t>
            </w:r>
            <w:r w:rsidR="007512F6" w:rsidRPr="00D917EA">
              <w:rPr>
                <w:rFonts w:ascii="Times" w:hAnsi="Times" w:cs="Times New Roman"/>
                <w:lang w:eastAsia="pl-PL"/>
              </w:rPr>
              <w:t>Dembińska-Kieć A., Naskalski J.: Diagnostyka laboratoryjna z elementami biochemii klinicznej. Elsevier Urban &amp; Partner, Wrocław  2010 r.</w:t>
            </w:r>
          </w:p>
          <w:p w:rsidR="007512F6" w:rsidRPr="00D917EA" w:rsidRDefault="006229A0" w:rsidP="00D917EA">
            <w:pPr>
              <w:pStyle w:val="Bezodstpw1"/>
              <w:jc w:val="both"/>
              <w:rPr>
                <w:rFonts w:ascii="Times" w:hAnsi="Times" w:cs="Times New Roman"/>
                <w:lang w:eastAsia="pl-PL"/>
              </w:rPr>
            </w:pPr>
            <w:r w:rsidRPr="00D917EA">
              <w:rPr>
                <w:rFonts w:ascii="Times" w:hAnsi="Times" w:cs="Times New Roman"/>
                <w:lang w:eastAsia="pl-PL"/>
              </w:rPr>
              <w:t xml:space="preserve">2. </w:t>
            </w:r>
            <w:r w:rsidR="007512F6" w:rsidRPr="00D917EA">
              <w:rPr>
                <w:rFonts w:ascii="Times" w:hAnsi="Times" w:cs="Times New Roman"/>
                <w:lang w:eastAsia="pl-PL"/>
              </w:rPr>
              <w:t>Polskie Towarzystwo Diabetologiczne: Zalecenia kliniczne dotyczące postępowania u chorych na cukrzycę, 2017 r.</w:t>
            </w:r>
          </w:p>
          <w:p w:rsidR="007512F6" w:rsidRPr="00D917EA" w:rsidRDefault="006229A0" w:rsidP="00D917EA">
            <w:pPr>
              <w:pStyle w:val="Bezodstpw1"/>
              <w:jc w:val="both"/>
              <w:rPr>
                <w:rFonts w:ascii="Times" w:hAnsi="Times" w:cs="Times New Roman"/>
                <w:lang w:val="en-US" w:eastAsia="pl-PL"/>
              </w:rPr>
            </w:pPr>
            <w:r w:rsidRPr="00D917EA">
              <w:rPr>
                <w:rFonts w:ascii="Times" w:hAnsi="Times" w:cs="Times New Roman"/>
                <w:lang w:val="en-US" w:eastAsia="pl-PL"/>
              </w:rPr>
              <w:t xml:space="preserve">3. </w:t>
            </w:r>
            <w:r w:rsidR="007512F6" w:rsidRPr="00D917EA">
              <w:rPr>
                <w:rFonts w:ascii="Times" w:hAnsi="Times" w:cs="Times New Roman"/>
                <w:lang w:val="en-US" w:eastAsia="pl-PL"/>
              </w:rPr>
              <w:t>American Diabetes Association: Standards of Medical Care in Diabetes, 2017 r.</w:t>
            </w:r>
          </w:p>
          <w:p w:rsidR="007512F6" w:rsidRPr="00D917EA" w:rsidRDefault="006229A0" w:rsidP="00D917EA">
            <w:pPr>
              <w:pStyle w:val="Bezodstpw1"/>
              <w:jc w:val="both"/>
              <w:rPr>
                <w:rFonts w:ascii="Times" w:hAnsi="Times" w:cs="Times New Roman"/>
                <w:lang w:val="en-US" w:eastAsia="pl-PL"/>
              </w:rPr>
            </w:pPr>
            <w:r w:rsidRPr="00D917EA">
              <w:rPr>
                <w:rFonts w:ascii="Times" w:hAnsi="Times" w:cs="Times New Roman"/>
                <w:lang w:val="en-US" w:eastAsia="pl-PL"/>
              </w:rPr>
              <w:t xml:space="preserve">4. </w:t>
            </w:r>
            <w:r w:rsidR="007512F6" w:rsidRPr="00D917EA">
              <w:rPr>
                <w:rFonts w:ascii="Times" w:hAnsi="Times" w:cs="Times New Roman"/>
                <w:lang w:val="en-US" w:eastAsia="pl-PL"/>
              </w:rPr>
              <w:t>National Academy of Clinical Biochemistry: Laboratory Support for the Diagnosis and Monitoring of Thyroid Disease, 2009 r.</w:t>
            </w:r>
          </w:p>
          <w:p w:rsidR="007512F6" w:rsidRPr="00D917EA" w:rsidRDefault="007512F6" w:rsidP="00D917EA">
            <w:pPr>
              <w:pStyle w:val="Bezodstpw1"/>
              <w:ind w:left="318"/>
              <w:jc w:val="both"/>
              <w:rPr>
                <w:rFonts w:ascii="Times" w:hAnsi="Times" w:cs="Times New Roman"/>
                <w:lang w:val="en-US" w:eastAsia="pl-PL"/>
              </w:rPr>
            </w:pPr>
          </w:p>
          <w:p w:rsidR="007512F6" w:rsidRPr="00D917EA" w:rsidRDefault="006229A0" w:rsidP="00D917EA">
            <w:pPr>
              <w:pStyle w:val="Bezodstpw1"/>
              <w:jc w:val="both"/>
              <w:rPr>
                <w:rFonts w:ascii="Times" w:hAnsi="Times" w:cs="Times New Roman"/>
                <w:b/>
                <w:lang w:eastAsia="pl-PL"/>
              </w:rPr>
            </w:pPr>
            <w:r w:rsidRPr="00D917EA">
              <w:rPr>
                <w:rFonts w:ascii="Times" w:hAnsi="Times" w:cs="Times New Roman"/>
                <w:b/>
                <w:lang w:eastAsia="pl-PL"/>
              </w:rPr>
              <w:t>Literatura u</w:t>
            </w:r>
            <w:r w:rsidR="007512F6" w:rsidRPr="00D917EA">
              <w:rPr>
                <w:rFonts w:ascii="Times" w:hAnsi="Times" w:cs="Times New Roman"/>
                <w:b/>
                <w:lang w:eastAsia="pl-PL"/>
              </w:rPr>
              <w:t>zupełniająca:</w:t>
            </w:r>
          </w:p>
          <w:p w:rsidR="007512F6" w:rsidRPr="00D917EA" w:rsidRDefault="006229A0" w:rsidP="00D917EA">
            <w:pPr>
              <w:pStyle w:val="Bezodstpw1"/>
              <w:jc w:val="both"/>
              <w:rPr>
                <w:rFonts w:ascii="Times" w:hAnsi="Times" w:cs="Times New Roman"/>
                <w:lang w:eastAsia="pl-PL"/>
              </w:rPr>
            </w:pPr>
            <w:r w:rsidRPr="00D917EA">
              <w:rPr>
                <w:rFonts w:ascii="Times" w:hAnsi="Times" w:cs="Times New Roman"/>
                <w:lang w:eastAsia="pl-PL"/>
              </w:rPr>
              <w:t xml:space="preserve">1. </w:t>
            </w:r>
            <w:r w:rsidR="007512F6" w:rsidRPr="00D917EA">
              <w:rPr>
                <w:rFonts w:ascii="Times" w:hAnsi="Times" w:cs="Times New Roman"/>
                <w:lang w:eastAsia="pl-PL"/>
              </w:rPr>
              <w:t>Czasopismo „Diagnostyka laboratoryjna” (kwartalnik).</w:t>
            </w:r>
          </w:p>
          <w:p w:rsidR="007512F6" w:rsidRPr="00D917EA" w:rsidRDefault="006229A0" w:rsidP="00D917EA">
            <w:pPr>
              <w:pStyle w:val="Bezodstpw1"/>
              <w:jc w:val="both"/>
              <w:rPr>
                <w:rFonts w:ascii="Times" w:hAnsi="Times" w:cs="Times New Roman"/>
                <w:lang w:eastAsia="pl-PL"/>
              </w:rPr>
            </w:pPr>
            <w:r w:rsidRPr="00D917EA">
              <w:rPr>
                <w:rFonts w:ascii="Times" w:hAnsi="Times" w:cs="Times New Roman"/>
                <w:lang w:eastAsia="pl-PL"/>
              </w:rPr>
              <w:t xml:space="preserve">2. </w:t>
            </w:r>
            <w:r w:rsidR="007512F6" w:rsidRPr="00D917EA">
              <w:rPr>
                <w:rFonts w:ascii="Times" w:hAnsi="Times" w:cs="Times New Roman"/>
                <w:lang w:eastAsia="pl-PL"/>
              </w:rPr>
              <w:t xml:space="preserve">Portal </w:t>
            </w:r>
            <w:r w:rsidR="007512F6" w:rsidRPr="00D917EA">
              <w:rPr>
                <w:rStyle w:val="wrtext"/>
                <w:rFonts w:ascii="Times" w:hAnsi="Times" w:cs="Times New Roman"/>
              </w:rPr>
              <w:t>www.labtestonline.pl</w:t>
            </w:r>
            <w:r w:rsidR="00453350" w:rsidRPr="00D917EA">
              <w:rPr>
                <w:rStyle w:val="wrtext"/>
                <w:rFonts w:ascii="Times" w:hAnsi="Times" w:cs="Times New Roman"/>
              </w:rPr>
              <w:t>.</w:t>
            </w:r>
          </w:p>
        </w:tc>
      </w:tr>
      <w:tr w:rsidR="007512F6" w:rsidRPr="00D917EA" w:rsidTr="006229A0">
        <w:trPr>
          <w:trHeight w:val="1947"/>
        </w:trPr>
        <w:tc>
          <w:tcPr>
            <w:tcW w:w="3378"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Metody i kryteria oceniania</w:t>
            </w:r>
          </w:p>
        </w:tc>
        <w:tc>
          <w:tcPr>
            <w:tcW w:w="5807"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widowControl w:val="0"/>
              <w:spacing w:after="0" w:line="240" w:lineRule="auto"/>
              <w:jc w:val="both"/>
              <w:rPr>
                <w:rFonts w:ascii="Times" w:hAnsi="Times" w:cs="Times New Roman"/>
              </w:rPr>
            </w:pPr>
            <w:r w:rsidRPr="00D917EA">
              <w:rPr>
                <w:rFonts w:ascii="Times" w:hAnsi="Times" w:cs="Times New Roman"/>
                <w:b/>
                <w:bCs/>
              </w:rPr>
              <w:t>1. Kolokwium:</w:t>
            </w:r>
            <w:r w:rsidRPr="00D917EA">
              <w:rPr>
                <w:rFonts w:ascii="Times" w:hAnsi="Times" w:cs="Times New Roman"/>
              </w:rPr>
              <w:t xml:space="preserve"> nie dotyczy </w:t>
            </w:r>
          </w:p>
          <w:p w:rsidR="007512F6" w:rsidRPr="00D917EA" w:rsidRDefault="007512F6" w:rsidP="00D917EA">
            <w:pPr>
              <w:widowControl w:val="0"/>
              <w:spacing w:after="0" w:line="240" w:lineRule="auto"/>
              <w:jc w:val="both"/>
              <w:rPr>
                <w:rFonts w:ascii="Times" w:hAnsi="Times" w:cs="Times New Roman"/>
              </w:rPr>
            </w:pPr>
          </w:p>
          <w:p w:rsidR="007512F6" w:rsidRPr="00D917EA" w:rsidRDefault="007512F6" w:rsidP="00D917EA">
            <w:pPr>
              <w:widowControl w:val="0"/>
              <w:spacing w:after="0" w:line="240" w:lineRule="auto"/>
              <w:jc w:val="both"/>
              <w:rPr>
                <w:rFonts w:ascii="Times" w:hAnsi="Times" w:cs="Times New Roman"/>
              </w:rPr>
            </w:pPr>
            <w:r w:rsidRPr="00D917EA">
              <w:rPr>
                <w:rFonts w:ascii="Times" w:hAnsi="Times" w:cs="Times New Roman"/>
                <w:b/>
                <w:bCs/>
              </w:rPr>
              <w:t>2. Praktyczne wykonanie ćwiczeń:</w:t>
            </w:r>
            <w:r w:rsidRPr="00D917EA">
              <w:rPr>
                <w:rFonts w:ascii="Times" w:hAnsi="Times" w:cs="Times New Roman"/>
              </w:rPr>
              <w:t xml:space="preserve"> nie dotyczy</w:t>
            </w:r>
          </w:p>
          <w:p w:rsidR="007512F6" w:rsidRPr="00D917EA" w:rsidRDefault="007512F6" w:rsidP="00D917EA">
            <w:pPr>
              <w:widowControl w:val="0"/>
              <w:spacing w:after="0" w:line="240" w:lineRule="auto"/>
              <w:jc w:val="both"/>
              <w:rPr>
                <w:rFonts w:ascii="Times" w:hAnsi="Times" w:cs="Times New Roman"/>
                <w:b/>
                <w:bCs/>
              </w:rPr>
            </w:pPr>
          </w:p>
          <w:p w:rsidR="007512F6" w:rsidRPr="00D917EA" w:rsidRDefault="007512F6" w:rsidP="00D917EA">
            <w:pPr>
              <w:widowControl w:val="0"/>
              <w:spacing w:after="0" w:line="240" w:lineRule="auto"/>
              <w:jc w:val="both"/>
              <w:rPr>
                <w:rFonts w:ascii="Times" w:hAnsi="Times" w:cs="Times New Roman"/>
              </w:rPr>
            </w:pPr>
            <w:r w:rsidRPr="00D917EA">
              <w:rPr>
                <w:rFonts w:ascii="Times" w:hAnsi="Times" w:cs="Times New Roman"/>
                <w:b/>
                <w:bCs/>
              </w:rPr>
              <w:t>3. Aktywność:</w:t>
            </w:r>
            <w:r w:rsidRPr="00D917EA">
              <w:rPr>
                <w:rFonts w:ascii="Times" w:hAnsi="Times" w:cs="Times New Roman"/>
              </w:rPr>
              <w:t xml:space="preserve"> U1, U2, K1, K2</w:t>
            </w:r>
          </w:p>
          <w:p w:rsidR="007512F6" w:rsidRPr="00D917EA" w:rsidRDefault="007512F6" w:rsidP="00D917EA">
            <w:pPr>
              <w:widowControl w:val="0"/>
              <w:spacing w:after="0" w:line="240" w:lineRule="auto"/>
              <w:jc w:val="both"/>
              <w:rPr>
                <w:rFonts w:ascii="Times" w:hAnsi="Times" w:cs="Times New Roman"/>
                <w:b/>
                <w:bCs/>
              </w:rPr>
            </w:pPr>
          </w:p>
          <w:p w:rsidR="007512F6" w:rsidRPr="00D917EA" w:rsidRDefault="007512F6" w:rsidP="00D917EA">
            <w:pPr>
              <w:spacing w:after="0" w:line="240" w:lineRule="auto"/>
              <w:ind w:right="102"/>
              <w:jc w:val="both"/>
              <w:rPr>
                <w:rFonts w:ascii="Times" w:hAnsi="Times" w:cs="Times New Roman"/>
              </w:rPr>
            </w:pPr>
            <w:r w:rsidRPr="00D917EA">
              <w:rPr>
                <w:rFonts w:ascii="Times" w:hAnsi="Times" w:cs="Times New Roman"/>
                <w:b/>
                <w:bCs/>
              </w:rPr>
              <w:t>4. Prezentacje:</w:t>
            </w:r>
            <w:r w:rsidRPr="00D917EA">
              <w:rPr>
                <w:rFonts w:ascii="Times" w:hAnsi="Times" w:cs="Times New Roman"/>
              </w:rPr>
              <w:t xml:space="preserve"> W1, W2, W3, W4, W5, U1, U2, K1, K2</w:t>
            </w:r>
          </w:p>
        </w:tc>
      </w:tr>
      <w:tr w:rsidR="007512F6" w:rsidRPr="00D917EA" w:rsidTr="00E2385C">
        <w:trPr>
          <w:trHeight w:val="648"/>
        </w:trPr>
        <w:tc>
          <w:tcPr>
            <w:tcW w:w="3378" w:type="dxa"/>
            <w:tcBorders>
              <w:top w:val="single" w:sz="4" w:space="0" w:color="00000A"/>
              <w:left w:val="single" w:sz="4" w:space="0" w:color="00000A"/>
              <w:bottom w:val="single" w:sz="4" w:space="0" w:color="00000A"/>
              <w:right w:val="single" w:sz="4" w:space="0" w:color="00000A"/>
            </w:tcBorders>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Praktyki zawodowe w ramach przedmiotu</w:t>
            </w:r>
            <w:r w:rsidRPr="00D917EA">
              <w:rPr>
                <w:rFonts w:ascii="Times" w:eastAsia="Calibri" w:hAnsi="Times" w:cs="Times New Roman"/>
                <w:b/>
              </w:rPr>
              <w:t xml:space="preserve"> </w:t>
            </w:r>
          </w:p>
        </w:tc>
        <w:tc>
          <w:tcPr>
            <w:tcW w:w="5807" w:type="dxa"/>
            <w:tcBorders>
              <w:top w:val="single" w:sz="4" w:space="0" w:color="00000A"/>
              <w:left w:val="single" w:sz="4" w:space="0" w:color="00000A"/>
              <w:bottom w:val="single" w:sz="4" w:space="0" w:color="00000A"/>
              <w:right w:val="single" w:sz="4" w:space="0" w:color="00000A"/>
            </w:tcBorders>
          </w:tcPr>
          <w:p w:rsidR="007512F6" w:rsidRPr="00D917EA" w:rsidRDefault="00E2385C" w:rsidP="00D917EA">
            <w:pPr>
              <w:widowControl w:val="0"/>
              <w:spacing w:after="0" w:line="240" w:lineRule="auto"/>
              <w:ind w:left="33"/>
              <w:jc w:val="both"/>
              <w:rPr>
                <w:rFonts w:ascii="Times" w:hAnsi="Times" w:cs="Times New Roman"/>
                <w:iCs/>
              </w:rPr>
            </w:pPr>
            <w:r w:rsidRPr="00D917EA">
              <w:rPr>
                <w:rFonts w:ascii="Times" w:hAnsi="Times" w:cs="Times New Roman"/>
                <w:iCs/>
              </w:rPr>
              <w:t>Nie dotyczy</w:t>
            </w:r>
            <w:r w:rsidR="007512F6" w:rsidRPr="00D917EA">
              <w:rPr>
                <w:rFonts w:ascii="Times" w:hAnsi="Times" w:cs="Times New Roman"/>
                <w:iCs/>
              </w:rPr>
              <w:t>.</w:t>
            </w:r>
          </w:p>
          <w:p w:rsidR="007512F6" w:rsidRPr="00D917EA" w:rsidRDefault="007512F6" w:rsidP="00D917EA">
            <w:pPr>
              <w:spacing w:after="0" w:line="240" w:lineRule="auto"/>
              <w:ind w:right="56"/>
              <w:jc w:val="both"/>
              <w:rPr>
                <w:rFonts w:ascii="Times" w:hAnsi="Times" w:cs="Times New Roman"/>
              </w:rPr>
            </w:pPr>
          </w:p>
        </w:tc>
      </w:tr>
    </w:tbl>
    <w:p w:rsidR="007512F6" w:rsidRPr="00D917EA" w:rsidRDefault="007512F6" w:rsidP="00D917EA">
      <w:pPr>
        <w:spacing w:after="0" w:line="240" w:lineRule="auto"/>
        <w:jc w:val="both"/>
        <w:rPr>
          <w:rFonts w:ascii="Times" w:hAnsi="Times" w:cs="Times New Roman"/>
        </w:rPr>
      </w:pPr>
    </w:p>
    <w:p w:rsidR="006229A0" w:rsidRPr="00D917EA" w:rsidRDefault="006229A0" w:rsidP="00D917EA">
      <w:pPr>
        <w:spacing w:after="0" w:line="240" w:lineRule="auto"/>
        <w:jc w:val="both"/>
        <w:rPr>
          <w:rFonts w:ascii="Times" w:hAnsi="Times" w:cs="Times New Roman"/>
          <w:b/>
        </w:rPr>
        <w:sectPr w:rsidR="006229A0" w:rsidRPr="00D917EA" w:rsidSect="00B520EA">
          <w:pgSz w:w="11906" w:h="16838"/>
          <w:pgMar w:top="1417" w:right="1558" w:bottom="1417" w:left="1417" w:header="708" w:footer="708" w:gutter="0"/>
          <w:cols w:space="708"/>
          <w:docGrid w:linePitch="360"/>
        </w:sectPr>
      </w:pPr>
    </w:p>
    <w:p w:rsidR="007512F6" w:rsidRPr="00D917EA" w:rsidRDefault="00E2385C" w:rsidP="00D917EA">
      <w:pPr>
        <w:spacing w:after="0" w:line="240" w:lineRule="auto"/>
        <w:jc w:val="both"/>
        <w:rPr>
          <w:rFonts w:ascii="Times" w:hAnsi="Times" w:cs="Times New Roman"/>
        </w:rPr>
      </w:pPr>
      <w:r w:rsidRPr="00D917EA">
        <w:rPr>
          <w:rFonts w:ascii="Times" w:hAnsi="Times" w:cs="Times New Roman"/>
          <w:b/>
        </w:rPr>
        <w:lastRenderedPageBreak/>
        <w:t>B)</w:t>
      </w:r>
      <w:r w:rsidRPr="00D917EA">
        <w:rPr>
          <w:rFonts w:ascii="Times" w:hAnsi="Times" w:cs="Times New Roman"/>
        </w:rPr>
        <w:t xml:space="preserve"> </w:t>
      </w:r>
      <w:r w:rsidR="007512F6" w:rsidRPr="00D917EA">
        <w:rPr>
          <w:rFonts w:ascii="Times" w:hAnsi="Times" w:cs="Times New Roman"/>
          <w:b/>
        </w:rPr>
        <w:t xml:space="preserve">Opis przedmiotu i zajęć cyklu </w:t>
      </w:r>
      <w:r w:rsidR="007512F6" w:rsidRPr="00D917EA">
        <w:rPr>
          <w:rFonts w:ascii="Times" w:eastAsia="Calibri" w:hAnsi="Times" w:cs="Times New Roman"/>
        </w:rPr>
        <w:t xml:space="preserve"> </w:t>
      </w:r>
    </w:p>
    <w:tbl>
      <w:tblPr>
        <w:tblStyle w:val="TableGrid"/>
        <w:tblW w:w="9185" w:type="dxa"/>
        <w:tblInd w:w="-8" w:type="dxa"/>
        <w:tblCellMar>
          <w:top w:w="46" w:type="dxa"/>
          <w:left w:w="106" w:type="dxa"/>
        </w:tblCellMar>
        <w:tblLook w:val="04A0" w:firstRow="1" w:lastRow="0" w:firstColumn="1" w:lastColumn="0" w:noHBand="0" w:noVBand="1"/>
      </w:tblPr>
      <w:tblGrid>
        <w:gridCol w:w="3220"/>
        <w:gridCol w:w="5965"/>
      </w:tblGrid>
      <w:tr w:rsidR="007512F6" w:rsidRPr="00D917EA" w:rsidTr="00071A5A">
        <w:trPr>
          <w:trHeight w:val="661"/>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Nazwa pola</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Komentarz</w:t>
            </w:r>
          </w:p>
        </w:tc>
      </w:tr>
      <w:tr w:rsidR="007512F6" w:rsidRPr="00A8526C" w:rsidTr="00071A5A">
        <w:trPr>
          <w:trHeight w:val="26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jc w:val="both"/>
              <w:rPr>
                <w:rFonts w:ascii="Times" w:hAnsi="Times" w:cs="Times New Roman"/>
                <w:b/>
              </w:rPr>
            </w:pPr>
            <w:r w:rsidRPr="00D917EA">
              <w:rPr>
                <w:rFonts w:ascii="Times" w:hAnsi="Times" w:cs="Times New Roman"/>
                <w:b/>
              </w:rPr>
              <w:t>Cykl dydaktyczny, w którym przedmiot jest realizowany</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2F6" w:rsidRPr="00543A31" w:rsidRDefault="007512F6" w:rsidP="00D917EA">
            <w:pPr>
              <w:spacing w:after="0" w:line="240" w:lineRule="auto"/>
              <w:jc w:val="both"/>
              <w:rPr>
                <w:rFonts w:ascii="Times" w:hAnsi="Times" w:cs="Times New Roman"/>
                <w:b/>
                <w:lang w:val="en-US"/>
              </w:rPr>
            </w:pPr>
            <w:r w:rsidRPr="00543A31">
              <w:rPr>
                <w:rFonts w:ascii="Times" w:hAnsi="Times" w:cs="Times New Roman"/>
                <w:b/>
                <w:lang w:val="en-US"/>
              </w:rPr>
              <w:t>Semestr  VII, IX (semestr zimowy)</w:t>
            </w:r>
          </w:p>
          <w:p w:rsidR="007512F6" w:rsidRPr="00D917EA" w:rsidRDefault="007512F6" w:rsidP="00D917EA">
            <w:pPr>
              <w:spacing w:after="0" w:line="240" w:lineRule="auto"/>
              <w:jc w:val="both"/>
              <w:rPr>
                <w:rFonts w:ascii="Times" w:hAnsi="Times" w:cs="Times New Roman"/>
                <w:lang w:val="en-US"/>
              </w:rPr>
            </w:pPr>
            <w:r w:rsidRPr="00543A31">
              <w:rPr>
                <w:rFonts w:ascii="Times" w:hAnsi="Times" w:cs="Times New Roman"/>
                <w:b/>
                <w:lang w:val="en-US"/>
              </w:rPr>
              <w:t>Semestr VIII, X (semestr letni)</w:t>
            </w:r>
          </w:p>
        </w:tc>
      </w:tr>
      <w:tr w:rsidR="007512F6" w:rsidRPr="00D917EA" w:rsidTr="00071A5A">
        <w:trPr>
          <w:trHeight w:val="26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contextualSpacing/>
              <w:jc w:val="both"/>
              <w:rPr>
                <w:rFonts w:ascii="Times" w:hAnsi="Times" w:cs="Times New Roman"/>
                <w:b/>
              </w:rPr>
            </w:pPr>
            <w:r w:rsidRPr="00D917EA">
              <w:rPr>
                <w:rFonts w:ascii="Times" w:hAnsi="Times" w:cs="Times New Roman"/>
                <w:b/>
              </w:rPr>
              <w:t>Sposób zaliczenia przedmiotu w cyklu</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2F6" w:rsidRPr="00D917EA" w:rsidRDefault="00E2385C" w:rsidP="00D917EA">
            <w:pPr>
              <w:spacing w:after="0" w:line="240" w:lineRule="auto"/>
              <w:jc w:val="both"/>
              <w:rPr>
                <w:rFonts w:ascii="Times" w:hAnsi="Times" w:cs="Times New Roman"/>
              </w:rPr>
            </w:pPr>
            <w:r w:rsidRPr="00D917EA">
              <w:rPr>
                <w:rFonts w:ascii="Times" w:hAnsi="Times" w:cs="Times New Roman"/>
                <w:b/>
              </w:rPr>
              <w:t>Wykłady:</w:t>
            </w:r>
            <w:r w:rsidRPr="00D917EA">
              <w:rPr>
                <w:rFonts w:ascii="Times" w:hAnsi="Times" w:cs="Times New Roman"/>
              </w:rPr>
              <w:t xml:space="preserve"> </w:t>
            </w:r>
            <w:r w:rsidR="007512F6" w:rsidRPr="00D917EA">
              <w:rPr>
                <w:rFonts w:ascii="Times" w:hAnsi="Times" w:cs="Times New Roman"/>
              </w:rPr>
              <w:t>Zaliczenie na ocenę</w:t>
            </w:r>
          </w:p>
        </w:tc>
      </w:tr>
      <w:tr w:rsidR="007512F6" w:rsidRPr="00D917EA" w:rsidTr="00071A5A">
        <w:trPr>
          <w:trHeight w:val="908"/>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ind w:left="4"/>
              <w:jc w:val="both"/>
              <w:rPr>
                <w:rFonts w:ascii="Times" w:hAnsi="Times" w:cs="Times New Roman"/>
                <w:b/>
              </w:rPr>
            </w:pPr>
            <w:r w:rsidRPr="00D917EA">
              <w:rPr>
                <w:rFonts w:ascii="Times" w:hAnsi="Times" w:cs="Times New Roman"/>
                <w:b/>
              </w:rPr>
              <w:t>Forma(y) i liczba godzin zajęć oraz sposoby ich zaliczenia</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2F6" w:rsidRPr="00D917EA" w:rsidRDefault="007512F6" w:rsidP="00D917EA">
            <w:pPr>
              <w:spacing w:after="0" w:line="240" w:lineRule="auto"/>
              <w:ind w:left="49"/>
              <w:jc w:val="both"/>
              <w:rPr>
                <w:rFonts w:ascii="Times" w:hAnsi="Times" w:cs="Times New Roman"/>
              </w:rPr>
            </w:pPr>
            <w:r w:rsidRPr="00D917EA">
              <w:rPr>
                <w:rFonts w:ascii="Times" w:hAnsi="Times" w:cs="Times New Roman"/>
                <w:b/>
              </w:rPr>
              <w:t>Wykłady:</w:t>
            </w:r>
            <w:r w:rsidR="00E2385C" w:rsidRPr="00D917EA">
              <w:rPr>
                <w:rFonts w:ascii="Times" w:hAnsi="Times" w:cs="Times New Roman"/>
              </w:rPr>
              <w:t xml:space="preserve"> 15 godzin- Zaliczenie na ocenę</w:t>
            </w:r>
          </w:p>
          <w:p w:rsidR="007512F6" w:rsidRPr="00D917EA" w:rsidRDefault="007512F6" w:rsidP="00D917EA">
            <w:pPr>
              <w:spacing w:after="0" w:line="240" w:lineRule="auto"/>
              <w:ind w:left="2021" w:right="1110" w:hanging="2021"/>
              <w:jc w:val="both"/>
              <w:rPr>
                <w:rFonts w:ascii="Times" w:hAnsi="Times" w:cs="Times New Roman"/>
              </w:rPr>
            </w:pPr>
          </w:p>
        </w:tc>
      </w:tr>
      <w:tr w:rsidR="007512F6" w:rsidRPr="00D917EA" w:rsidTr="00071A5A">
        <w:trPr>
          <w:trHeight w:val="514"/>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ind w:left="4"/>
              <w:jc w:val="both"/>
              <w:rPr>
                <w:rFonts w:ascii="Times" w:hAnsi="Times" w:cs="Times New Roman"/>
                <w:b/>
              </w:rPr>
            </w:pPr>
            <w:r w:rsidRPr="00D917EA">
              <w:rPr>
                <w:rFonts w:ascii="Times" w:hAnsi="Times" w:cs="Times New Roman"/>
                <w:b/>
              </w:rPr>
              <w:t>Imię i nazwisko koordynatora/ów przedmiotu cyklu</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2F6" w:rsidRPr="00D917EA" w:rsidRDefault="007512F6" w:rsidP="00D917EA">
            <w:pPr>
              <w:spacing w:after="0" w:line="240" w:lineRule="auto"/>
              <w:jc w:val="both"/>
              <w:rPr>
                <w:rFonts w:ascii="Times" w:hAnsi="Times" w:cs="Times New Roman"/>
                <w:b/>
              </w:rPr>
            </w:pPr>
            <w:r w:rsidRPr="00D917EA">
              <w:rPr>
                <w:rFonts w:ascii="Times" w:eastAsia="Calibri" w:hAnsi="Times" w:cs="Times New Roman"/>
                <w:b/>
              </w:rPr>
              <w:t>Prof. dr hab. Grażyna Odrowąż-Sypniewska</w:t>
            </w:r>
          </w:p>
        </w:tc>
      </w:tr>
      <w:tr w:rsidR="007512F6" w:rsidRPr="00D917EA" w:rsidTr="00071A5A">
        <w:trPr>
          <w:trHeight w:val="770"/>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ind w:left="4"/>
              <w:jc w:val="both"/>
              <w:rPr>
                <w:rFonts w:ascii="Times" w:hAnsi="Times" w:cs="Times New Roman"/>
                <w:b/>
              </w:rPr>
            </w:pPr>
            <w:r w:rsidRPr="00D917EA">
              <w:rPr>
                <w:rFonts w:ascii="Times" w:hAnsi="Times" w:cs="Times New Roman"/>
                <w:b/>
              </w:rPr>
              <w:t>Imię i nazwisko osób prowadzących grupy zajęciowe przedmiotu</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2F6" w:rsidRPr="00D917EA" w:rsidRDefault="007512F6" w:rsidP="00D917EA">
            <w:pPr>
              <w:spacing w:after="0" w:line="240" w:lineRule="auto"/>
              <w:jc w:val="both"/>
              <w:rPr>
                <w:rFonts w:ascii="Times" w:hAnsi="Times" w:cs="Times New Roman"/>
              </w:rPr>
            </w:pPr>
            <w:r w:rsidRPr="00D917EA">
              <w:rPr>
                <w:rFonts w:ascii="Times" w:eastAsia="Calibri" w:hAnsi="Times" w:cs="Times New Roman"/>
              </w:rPr>
              <w:t>Prof. dr hab. Grażyna Odrowąż-Sypniewska</w:t>
            </w:r>
          </w:p>
          <w:p w:rsidR="007512F6" w:rsidRPr="00D917EA" w:rsidRDefault="007512F6" w:rsidP="00D917EA">
            <w:pPr>
              <w:spacing w:after="0" w:line="240" w:lineRule="auto"/>
              <w:jc w:val="both"/>
              <w:rPr>
                <w:rFonts w:ascii="Times" w:hAnsi="Times" w:cs="Times New Roman"/>
              </w:rPr>
            </w:pPr>
          </w:p>
        </w:tc>
      </w:tr>
      <w:tr w:rsidR="007512F6" w:rsidRPr="00D917EA" w:rsidTr="00071A5A">
        <w:trPr>
          <w:trHeight w:val="60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7512F6" w:rsidRPr="00D917EA" w:rsidRDefault="007512F6" w:rsidP="00D917EA">
            <w:pPr>
              <w:spacing w:after="0" w:line="240" w:lineRule="auto"/>
              <w:ind w:left="4"/>
              <w:jc w:val="both"/>
              <w:rPr>
                <w:rFonts w:ascii="Times" w:hAnsi="Times" w:cs="Times New Roman"/>
                <w:b/>
              </w:rPr>
            </w:pPr>
            <w:r w:rsidRPr="00D917EA">
              <w:rPr>
                <w:rFonts w:ascii="Times" w:hAnsi="Times" w:cs="Times New Roman"/>
                <w:b/>
              </w:rPr>
              <w:t>Atrybut (charakter) przedmiotu</w:t>
            </w:r>
            <w:r w:rsidRPr="00D917EA">
              <w:rPr>
                <w:rFonts w:ascii="Times" w:eastAsia="Calibri" w:hAnsi="Times" w:cs="Times New Roman"/>
                <w:b/>
              </w:rPr>
              <w:t xml:space="preserve"> </w:t>
            </w:r>
          </w:p>
          <w:p w:rsidR="007512F6" w:rsidRPr="00D917EA" w:rsidRDefault="007512F6" w:rsidP="00D917EA">
            <w:pPr>
              <w:spacing w:after="0" w:line="240" w:lineRule="auto"/>
              <w:ind w:left="4"/>
              <w:jc w:val="both"/>
              <w:rPr>
                <w:rFonts w:ascii="Times" w:hAnsi="Times" w:cs="Times New Roman"/>
                <w:b/>
              </w:rPr>
            </w:pP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2F6" w:rsidRPr="00D917EA" w:rsidRDefault="007512F6" w:rsidP="00D917EA">
            <w:pPr>
              <w:autoSpaceDE w:val="0"/>
              <w:autoSpaceDN w:val="0"/>
              <w:adjustRightInd w:val="0"/>
              <w:spacing w:after="0" w:line="240" w:lineRule="auto"/>
              <w:ind w:left="49"/>
              <w:jc w:val="both"/>
              <w:rPr>
                <w:rFonts w:ascii="Times" w:hAnsi="Times" w:cs="Times New Roman"/>
                <w:highlight w:val="yellow"/>
              </w:rPr>
            </w:pPr>
            <w:r w:rsidRPr="00D917EA">
              <w:rPr>
                <w:rFonts w:ascii="Times" w:hAnsi="Times" w:cs="Times New Roman"/>
              </w:rPr>
              <w:t>Przedmiot fakultatywny</w:t>
            </w:r>
          </w:p>
        </w:tc>
      </w:tr>
      <w:tr w:rsidR="00071A5A" w:rsidRPr="00D917EA" w:rsidTr="00071A5A">
        <w:trPr>
          <w:trHeight w:val="518"/>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071A5A" w:rsidRPr="00D917EA" w:rsidRDefault="00071A5A" w:rsidP="00D917EA">
            <w:pPr>
              <w:spacing w:after="0" w:line="240" w:lineRule="auto"/>
              <w:ind w:left="4"/>
              <w:jc w:val="both"/>
              <w:rPr>
                <w:rFonts w:ascii="Times" w:hAnsi="Times" w:cs="Times New Roman"/>
                <w:b/>
              </w:rPr>
            </w:pPr>
            <w:r w:rsidRPr="00D917EA">
              <w:rPr>
                <w:rFonts w:ascii="Times" w:hAnsi="Times" w:cs="Times New Roman"/>
                <w:b/>
              </w:rPr>
              <w:t>Grupy zajęciowe z opisem i limitem miejsc w grupach</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1A5A" w:rsidRPr="00D917EA" w:rsidRDefault="00071A5A" w:rsidP="00D917EA">
            <w:pPr>
              <w:pStyle w:val="WW-Domylnie"/>
              <w:jc w:val="both"/>
              <w:rPr>
                <w:rFonts w:ascii="Times" w:hAnsi="Times" w:cs="Times New Roman"/>
              </w:rPr>
            </w:pPr>
            <w:r w:rsidRPr="00D917EA">
              <w:rPr>
                <w:rFonts w:ascii="Times" w:hAnsi="Times" w:cs="Times New Roman"/>
              </w:rPr>
              <w:t>Minimalna liczba studentów: 25</w:t>
            </w:r>
          </w:p>
          <w:p w:rsidR="00071A5A" w:rsidRPr="00D917EA" w:rsidRDefault="00071A5A"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Maksymalna liczba studentów: 120</w:t>
            </w:r>
          </w:p>
        </w:tc>
      </w:tr>
      <w:tr w:rsidR="00071A5A" w:rsidRPr="00D917EA" w:rsidTr="00071A5A">
        <w:trPr>
          <w:trHeight w:val="512"/>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071A5A" w:rsidRPr="00D917EA" w:rsidRDefault="00071A5A" w:rsidP="00D917EA">
            <w:pPr>
              <w:spacing w:after="0" w:line="240" w:lineRule="auto"/>
              <w:ind w:left="4"/>
              <w:jc w:val="both"/>
              <w:rPr>
                <w:rFonts w:ascii="Times" w:hAnsi="Times" w:cs="Times New Roman"/>
                <w:b/>
              </w:rPr>
            </w:pPr>
            <w:r w:rsidRPr="00D917EA">
              <w:rPr>
                <w:rFonts w:ascii="Times" w:hAnsi="Times" w:cs="Times New Roman"/>
                <w:b/>
              </w:rPr>
              <w:t>Terminy i miejsca odbywania zajęć</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1A5A" w:rsidRPr="00D917EA" w:rsidRDefault="006229A0" w:rsidP="00D917EA">
            <w:pPr>
              <w:pStyle w:val="WW-Domylnie"/>
              <w:jc w:val="both"/>
              <w:rPr>
                <w:rFonts w:ascii="Times" w:hAnsi="Times" w:cs="Times New Roman"/>
              </w:rPr>
            </w:pPr>
            <w:r w:rsidRPr="00D917EA">
              <w:rPr>
                <w:rFonts w:ascii="Times" w:hAnsi="Times"/>
                <w:bCs/>
                <w:iCs/>
              </w:rPr>
              <w:t xml:space="preserve">Sale wykładowe Collegium Medium im. L. Rydygiera </w:t>
            </w:r>
            <w:r w:rsidRPr="00D917EA">
              <w:rPr>
                <w:rFonts w:ascii="Times" w:hAnsi="Times"/>
                <w:bCs/>
                <w:iCs/>
              </w:rPr>
              <w:br/>
              <w:t>w Bydgoszczy Uniwersytetu Mikołaja Kopernika w Toruniu w terminach podawanych przez Dział Dydaktyki.</w:t>
            </w:r>
          </w:p>
        </w:tc>
      </w:tr>
      <w:tr w:rsidR="00071A5A" w:rsidRPr="00D917EA" w:rsidTr="00071A5A">
        <w:trPr>
          <w:trHeight w:val="1278"/>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071A5A" w:rsidRPr="00D917EA" w:rsidRDefault="00071A5A" w:rsidP="00D917EA">
            <w:pPr>
              <w:spacing w:after="0" w:line="240" w:lineRule="auto"/>
              <w:ind w:left="4"/>
              <w:jc w:val="both"/>
              <w:rPr>
                <w:rFonts w:ascii="Times" w:hAnsi="Times" w:cs="Times New Roman"/>
                <w:b/>
              </w:rPr>
            </w:pPr>
            <w:r w:rsidRPr="00D917EA">
              <w:rPr>
                <w:rFonts w:ascii="Times" w:hAnsi="Times" w:cs="Times New Roman"/>
                <w:b/>
              </w:rPr>
              <w:t xml:space="preserve">Liczba </w:t>
            </w:r>
            <w:r w:rsidRPr="00D917EA">
              <w:rPr>
                <w:rFonts w:ascii="Times" w:hAnsi="Times" w:cs="Times New Roman"/>
                <w:b/>
              </w:rPr>
              <w:tab/>
              <w:t xml:space="preserve">godzin </w:t>
            </w:r>
            <w:r w:rsidRPr="00D917EA">
              <w:rPr>
                <w:rFonts w:ascii="Times" w:hAnsi="Times" w:cs="Times New Roman"/>
                <w:b/>
              </w:rPr>
              <w:tab/>
              <w:t xml:space="preserve">zajęć prowadzonych z wykorzystaniem metod i technik kształcenia na odległość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1A5A" w:rsidRPr="00D917EA" w:rsidRDefault="00E2385C"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rPr>
              <w:t>Brak.</w:t>
            </w:r>
            <w:r w:rsidR="00071A5A" w:rsidRPr="00D917EA">
              <w:rPr>
                <w:rFonts w:ascii="Times" w:hAnsi="Times" w:cs="Times New Roman"/>
              </w:rPr>
              <w:t xml:space="preserve"> </w:t>
            </w:r>
          </w:p>
        </w:tc>
      </w:tr>
      <w:tr w:rsidR="00071A5A" w:rsidRPr="00D917EA" w:rsidTr="00071A5A">
        <w:trPr>
          <w:trHeight w:val="768"/>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071A5A" w:rsidRPr="00D917EA" w:rsidRDefault="00071A5A" w:rsidP="00D917EA">
            <w:pPr>
              <w:spacing w:after="0" w:line="240" w:lineRule="auto"/>
              <w:ind w:left="4"/>
              <w:jc w:val="both"/>
              <w:rPr>
                <w:rFonts w:ascii="Times" w:hAnsi="Times" w:cs="Times New Roman"/>
                <w:b/>
              </w:rPr>
            </w:pPr>
            <w:r w:rsidRPr="00D917EA">
              <w:rPr>
                <w:rFonts w:ascii="Times" w:hAnsi="Times" w:cs="Times New Roman"/>
                <w:b/>
              </w:rPr>
              <w:t xml:space="preserve">Strona www przedmiotu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1A5A" w:rsidRPr="00D917EA" w:rsidRDefault="00E2385C" w:rsidP="00D917EA">
            <w:pPr>
              <w:spacing w:after="0" w:line="240" w:lineRule="auto"/>
              <w:ind w:right="106"/>
              <w:jc w:val="both"/>
              <w:rPr>
                <w:rFonts w:ascii="Times" w:hAnsi="Times" w:cs="Times New Roman"/>
              </w:rPr>
            </w:pPr>
            <w:r w:rsidRPr="00D917EA">
              <w:rPr>
                <w:rFonts w:ascii="Times" w:hAnsi="Times" w:cs="Times New Roman"/>
              </w:rPr>
              <w:t>Brak.</w:t>
            </w:r>
            <w:r w:rsidR="00071A5A" w:rsidRPr="00D917EA">
              <w:rPr>
                <w:rFonts w:ascii="Times" w:hAnsi="Times" w:cs="Times New Roman"/>
              </w:rPr>
              <w:t xml:space="preserve"> </w:t>
            </w:r>
          </w:p>
        </w:tc>
      </w:tr>
      <w:tr w:rsidR="00071A5A" w:rsidRPr="00D917EA" w:rsidTr="00071A5A">
        <w:trPr>
          <w:trHeight w:val="1037"/>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071A5A" w:rsidRPr="00D917EA" w:rsidRDefault="00071A5A" w:rsidP="00D917EA">
            <w:pPr>
              <w:spacing w:after="0" w:line="240" w:lineRule="auto"/>
              <w:ind w:left="4" w:right="105"/>
              <w:jc w:val="both"/>
              <w:rPr>
                <w:rFonts w:ascii="Times" w:hAnsi="Times" w:cs="Times New Roman"/>
                <w:b/>
              </w:rPr>
            </w:pPr>
            <w:r w:rsidRPr="00D917EA">
              <w:rPr>
                <w:rFonts w:ascii="Times" w:hAnsi="Times" w:cs="Times New Roman"/>
                <w:b/>
              </w:rPr>
              <w:t>Efekty kształcenia, zdefiniowane dla danej formy zajęć w ramach przedmiotu</w:t>
            </w:r>
            <w:r w:rsidRPr="00D917EA">
              <w:rPr>
                <w:rFonts w:ascii="Times" w:eastAsia="Calibri" w:hAnsi="Times" w:cs="Times New Roman"/>
                <w:b/>
              </w:rPr>
              <w:t xml:space="preserve"> </w:t>
            </w:r>
          </w:p>
          <w:p w:rsidR="00071A5A" w:rsidRPr="00D917EA" w:rsidRDefault="00071A5A" w:rsidP="00D917EA">
            <w:pPr>
              <w:spacing w:after="0" w:line="240" w:lineRule="auto"/>
              <w:ind w:left="364"/>
              <w:jc w:val="both"/>
              <w:rPr>
                <w:rFonts w:ascii="Times" w:hAnsi="Times" w:cs="Times New Roman"/>
                <w:b/>
              </w:rPr>
            </w:pP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53350" w:rsidRPr="00D917EA" w:rsidRDefault="00453350" w:rsidP="00D917EA">
            <w:pPr>
              <w:spacing w:after="0" w:line="240" w:lineRule="auto"/>
              <w:ind w:right="109"/>
              <w:jc w:val="both"/>
              <w:rPr>
                <w:rFonts w:ascii="Times" w:hAnsi="Times" w:cs="Times New Roman"/>
                <w:b/>
              </w:rPr>
            </w:pPr>
            <w:r w:rsidRPr="00D917EA">
              <w:rPr>
                <w:rFonts w:ascii="Times" w:hAnsi="Times" w:cs="Times New Roman"/>
                <w:b/>
              </w:rPr>
              <w:t>Wykład student zna i rozumie:</w:t>
            </w:r>
          </w:p>
          <w:p w:rsidR="00453350" w:rsidRPr="00D917EA" w:rsidRDefault="00453350" w:rsidP="00D917EA">
            <w:pPr>
              <w:spacing w:after="0" w:line="240" w:lineRule="auto"/>
              <w:ind w:right="109"/>
              <w:jc w:val="both"/>
              <w:rPr>
                <w:rFonts w:ascii="Times" w:hAnsi="Times" w:cs="Times New Roman"/>
              </w:rPr>
            </w:pPr>
            <w:r w:rsidRPr="00D917EA">
              <w:rPr>
                <w:rFonts w:ascii="Times" w:hAnsi="Times" w:cs="Times New Roman"/>
              </w:rPr>
              <w:t>W1: objawy i przyczyny cukrzycy oraz wybranych chorób tarczycy.</w:t>
            </w:r>
          </w:p>
          <w:p w:rsidR="00453350" w:rsidRPr="00D917EA" w:rsidRDefault="00453350" w:rsidP="00D917EA">
            <w:pPr>
              <w:spacing w:after="0" w:line="240" w:lineRule="auto"/>
              <w:ind w:right="109"/>
              <w:jc w:val="both"/>
              <w:rPr>
                <w:rFonts w:ascii="Times" w:hAnsi="Times" w:cs="Times New Roman"/>
              </w:rPr>
            </w:pPr>
            <w:r w:rsidRPr="00D917EA">
              <w:rPr>
                <w:rFonts w:ascii="Times" w:hAnsi="Times" w:cs="Times New Roman"/>
              </w:rPr>
              <w:t>W2: badania laboratoryjne stosowane w rozpoznawaniu i monitorowaniu cukrzycy i chorób tarczycy oraz zasady ich wykonywania.</w:t>
            </w:r>
          </w:p>
          <w:p w:rsidR="00453350" w:rsidRPr="00D917EA" w:rsidRDefault="00453350" w:rsidP="00D917EA">
            <w:pPr>
              <w:spacing w:after="0" w:line="240" w:lineRule="auto"/>
              <w:ind w:right="109"/>
              <w:jc w:val="both"/>
              <w:rPr>
                <w:rFonts w:ascii="Times" w:hAnsi="Times" w:cs="Times New Roman"/>
              </w:rPr>
            </w:pPr>
            <w:r w:rsidRPr="00D917EA">
              <w:rPr>
                <w:rFonts w:ascii="Times" w:hAnsi="Times" w:cs="Times New Roman"/>
              </w:rPr>
              <w:t>W3: temat rutynowych oraz specjalistycznych badań laboratoryjnych w cukrzycy i chorobach tarczycy oraz zna kryteria ich doboru.</w:t>
            </w:r>
          </w:p>
          <w:p w:rsidR="00453350" w:rsidRPr="00D917EA" w:rsidRDefault="00453350" w:rsidP="00D917EA">
            <w:pPr>
              <w:spacing w:after="0" w:line="240" w:lineRule="auto"/>
              <w:ind w:right="109"/>
              <w:jc w:val="both"/>
              <w:rPr>
                <w:rFonts w:ascii="Times" w:hAnsi="Times" w:cs="Times New Roman"/>
              </w:rPr>
            </w:pPr>
            <w:r w:rsidRPr="00D917EA">
              <w:rPr>
                <w:rFonts w:ascii="Times" w:hAnsi="Times" w:cs="Times New Roman"/>
              </w:rPr>
              <w:t>W4: zasady interpretacji wyników badań laboratoryjnych stosowanych w diabetologii i endokrynologii.</w:t>
            </w:r>
          </w:p>
          <w:p w:rsidR="00453350" w:rsidRPr="00D917EA" w:rsidRDefault="00453350" w:rsidP="00D917EA">
            <w:pPr>
              <w:spacing w:after="0" w:line="240" w:lineRule="auto"/>
              <w:ind w:right="109"/>
              <w:jc w:val="both"/>
              <w:rPr>
                <w:rFonts w:ascii="Times" w:hAnsi="Times" w:cs="Times New Roman"/>
              </w:rPr>
            </w:pPr>
            <w:r w:rsidRPr="00D917EA">
              <w:rPr>
                <w:rFonts w:ascii="Times" w:hAnsi="Times" w:cs="Times New Roman"/>
              </w:rPr>
              <w:t>W5: znaczenie badań laboratoryjnych w profilaktyce i wczesnym wykrywaniu cukrzycy i chorób tarczycy.</w:t>
            </w:r>
          </w:p>
          <w:p w:rsidR="00453350" w:rsidRPr="00D917EA" w:rsidRDefault="00453350" w:rsidP="00D917EA">
            <w:pPr>
              <w:spacing w:after="0" w:line="240" w:lineRule="auto"/>
              <w:ind w:right="109"/>
              <w:jc w:val="both"/>
              <w:rPr>
                <w:rFonts w:ascii="Times" w:hAnsi="Times" w:cs="Times New Roman"/>
                <w:b/>
              </w:rPr>
            </w:pPr>
            <w:r w:rsidRPr="00D917EA">
              <w:rPr>
                <w:rFonts w:ascii="Times" w:hAnsi="Times" w:cs="Times New Roman"/>
                <w:b/>
              </w:rPr>
              <w:t>Wykład student potrafi:</w:t>
            </w:r>
          </w:p>
          <w:p w:rsidR="00453350" w:rsidRPr="00D917EA" w:rsidRDefault="00453350" w:rsidP="00D917EA">
            <w:pPr>
              <w:spacing w:after="0" w:line="240" w:lineRule="auto"/>
              <w:ind w:right="109"/>
              <w:jc w:val="both"/>
              <w:rPr>
                <w:rFonts w:ascii="Times" w:hAnsi="Times" w:cs="Times New Roman"/>
              </w:rPr>
            </w:pPr>
            <w:r w:rsidRPr="00D917EA">
              <w:rPr>
                <w:rFonts w:ascii="Times" w:hAnsi="Times" w:cs="Times New Roman"/>
              </w:rPr>
              <w:t>U1: interpretować wyniki badań laboratoryjnych stosowanych w diabetologii i endokrynologii w oparciu o zakresy referencyjne i aktualne zalecenia kliniczne.</w:t>
            </w:r>
          </w:p>
          <w:p w:rsidR="00453350" w:rsidRPr="00D917EA" w:rsidRDefault="00453350" w:rsidP="00D917EA">
            <w:pPr>
              <w:spacing w:after="0" w:line="240" w:lineRule="auto"/>
              <w:ind w:right="109"/>
              <w:jc w:val="both"/>
              <w:rPr>
                <w:rFonts w:ascii="Times" w:hAnsi="Times" w:cs="Times New Roman"/>
              </w:rPr>
            </w:pPr>
            <w:r w:rsidRPr="00D917EA">
              <w:rPr>
                <w:rFonts w:ascii="Times" w:hAnsi="Times" w:cs="Times New Roman"/>
              </w:rPr>
              <w:t>U2: dobrać profil badań laboratoryjnych stosowany u chorych na cukrzyce i wybrane choroby tarczycy.</w:t>
            </w:r>
          </w:p>
          <w:p w:rsidR="00453350" w:rsidRPr="00D917EA" w:rsidRDefault="00453350" w:rsidP="00D917EA">
            <w:pPr>
              <w:spacing w:after="0" w:line="240" w:lineRule="auto"/>
              <w:ind w:right="109"/>
              <w:jc w:val="both"/>
              <w:rPr>
                <w:rFonts w:ascii="Times" w:hAnsi="Times" w:cs="Times New Roman"/>
                <w:b/>
              </w:rPr>
            </w:pPr>
            <w:r w:rsidRPr="00D917EA">
              <w:rPr>
                <w:rFonts w:ascii="Times" w:hAnsi="Times" w:cs="Times New Roman"/>
                <w:b/>
              </w:rPr>
              <w:lastRenderedPageBreak/>
              <w:t>Wykład student gotów jest do:</w:t>
            </w:r>
          </w:p>
          <w:p w:rsidR="00453350" w:rsidRPr="00D917EA" w:rsidRDefault="00453350" w:rsidP="00D917EA">
            <w:pPr>
              <w:spacing w:after="0" w:line="240" w:lineRule="auto"/>
              <w:ind w:right="109"/>
              <w:jc w:val="both"/>
              <w:rPr>
                <w:rFonts w:ascii="Times" w:hAnsi="Times" w:cs="Times New Roman"/>
              </w:rPr>
            </w:pPr>
            <w:r w:rsidRPr="00D917EA">
              <w:rPr>
                <w:rFonts w:ascii="Times" w:hAnsi="Times" w:cs="Times New Roman"/>
              </w:rPr>
              <w:t>K1: kontynułowania samokształcenia i ciągłego uzupełniania swojej wiedzy.</w:t>
            </w:r>
          </w:p>
          <w:p w:rsidR="00071A5A" w:rsidRPr="00D917EA" w:rsidRDefault="00453350" w:rsidP="00D917EA">
            <w:pPr>
              <w:spacing w:after="0" w:line="240" w:lineRule="auto"/>
              <w:ind w:right="109"/>
              <w:jc w:val="both"/>
              <w:rPr>
                <w:rFonts w:ascii="Times" w:hAnsi="Times" w:cs="Times New Roman"/>
              </w:rPr>
            </w:pPr>
            <w:r w:rsidRPr="00D917EA">
              <w:rPr>
                <w:rFonts w:ascii="Times" w:hAnsi="Times" w:cs="Times New Roman"/>
              </w:rPr>
              <w:t xml:space="preserve">K2: pracy w grupie oraz ma świadomość odpowiedzialności za wspólnie realizowane cele. </w:t>
            </w:r>
          </w:p>
        </w:tc>
      </w:tr>
      <w:tr w:rsidR="00071A5A" w:rsidRPr="00D917EA" w:rsidTr="006229A0">
        <w:trPr>
          <w:trHeight w:val="795"/>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071A5A" w:rsidRPr="00D917EA" w:rsidRDefault="00071A5A" w:rsidP="00D917EA">
            <w:pPr>
              <w:spacing w:after="0" w:line="240" w:lineRule="auto"/>
              <w:ind w:left="4"/>
              <w:jc w:val="both"/>
              <w:rPr>
                <w:rFonts w:ascii="Times" w:hAnsi="Times" w:cs="Times New Roman"/>
                <w:b/>
              </w:rPr>
            </w:pPr>
            <w:r w:rsidRPr="00D917EA">
              <w:rPr>
                <w:rFonts w:ascii="Times" w:hAnsi="Times" w:cs="Times New Roman"/>
                <w:b/>
              </w:rPr>
              <w:lastRenderedPageBreak/>
              <w:t xml:space="preserve">Metody i kryteria oceniania danej formy zajęć w ramach </w:t>
            </w:r>
          </w:p>
          <w:p w:rsidR="00071A5A" w:rsidRPr="00D917EA" w:rsidRDefault="00071A5A" w:rsidP="00D917EA">
            <w:pPr>
              <w:spacing w:after="0" w:line="240" w:lineRule="auto"/>
              <w:ind w:left="4"/>
              <w:jc w:val="both"/>
              <w:rPr>
                <w:rFonts w:ascii="Times" w:hAnsi="Times" w:cs="Times New Roman"/>
                <w:b/>
              </w:rPr>
            </w:pPr>
            <w:r w:rsidRPr="00D917EA">
              <w:rPr>
                <w:rFonts w:ascii="Times" w:hAnsi="Times" w:cs="Times New Roman"/>
                <w:b/>
              </w:rPr>
              <w:t>przedmiotu</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1A5A" w:rsidRPr="00D917EA" w:rsidRDefault="00071A5A" w:rsidP="00D917EA">
            <w:pPr>
              <w:widowControl w:val="0"/>
              <w:spacing w:after="0" w:line="240" w:lineRule="auto"/>
              <w:ind w:right="282"/>
              <w:jc w:val="both"/>
              <w:rPr>
                <w:rFonts w:ascii="Times" w:hAnsi="Times" w:cs="Times New Roman"/>
                <w:b/>
              </w:rPr>
            </w:pPr>
            <w:r w:rsidRPr="00D917EA">
              <w:rPr>
                <w:rFonts w:ascii="Times" w:hAnsi="Times" w:cs="Times New Roman"/>
                <w:b/>
              </w:rPr>
              <w:t xml:space="preserve">Warunkiem zaliczenia przedmiotu jest: </w:t>
            </w:r>
          </w:p>
          <w:p w:rsidR="00071A5A" w:rsidRPr="00D917EA" w:rsidRDefault="006229A0" w:rsidP="00D917EA">
            <w:pPr>
              <w:widowControl w:val="0"/>
              <w:spacing w:after="0" w:line="240" w:lineRule="auto"/>
              <w:ind w:right="282"/>
              <w:jc w:val="both"/>
              <w:rPr>
                <w:rFonts w:ascii="Times" w:hAnsi="Times" w:cs="Times New Roman"/>
              </w:rPr>
            </w:pPr>
            <w:r w:rsidRPr="00D917EA">
              <w:rPr>
                <w:rFonts w:ascii="Times" w:hAnsi="Times" w:cs="Times New Roman"/>
              </w:rPr>
              <w:t xml:space="preserve">- </w:t>
            </w:r>
            <w:r w:rsidR="00071A5A" w:rsidRPr="00D917EA">
              <w:rPr>
                <w:rFonts w:ascii="Times" w:hAnsi="Times" w:cs="Times New Roman"/>
              </w:rPr>
              <w:t>obecność, pozytywna ocena wystawiona przez prowadzącego zajęcia na podstawie zaliczenia pisemnego (test lub krótkie pytania otwarte) i aktywności studenta podczas zajęć, brak wykroczeń wymienionych w zasadach wymienionych w Regulaminie Dydaktycznym Katedry i Zakładu Diagnostyki Laboratoryjnej.</w:t>
            </w:r>
          </w:p>
          <w:p w:rsidR="00071A5A" w:rsidRPr="00D917EA" w:rsidRDefault="00071A5A" w:rsidP="00D917EA">
            <w:pPr>
              <w:widowControl w:val="0"/>
              <w:spacing w:after="0" w:line="240" w:lineRule="auto"/>
              <w:ind w:left="190" w:right="282"/>
              <w:jc w:val="both"/>
              <w:rPr>
                <w:rFonts w:ascii="Times" w:hAnsi="Times" w:cs="Times New Roman"/>
              </w:rPr>
            </w:pPr>
          </w:p>
          <w:p w:rsidR="00071A5A" w:rsidRPr="00D917EA" w:rsidRDefault="00071A5A" w:rsidP="00D917EA">
            <w:pPr>
              <w:widowControl w:val="0"/>
              <w:spacing w:after="0" w:line="240" w:lineRule="auto"/>
              <w:ind w:right="282"/>
              <w:jc w:val="both"/>
              <w:rPr>
                <w:rFonts w:ascii="Times" w:hAnsi="Times"/>
              </w:rPr>
            </w:pPr>
            <w:r w:rsidRPr="00D917EA">
              <w:rPr>
                <w:rFonts w:ascii="Times" w:hAnsi="Times"/>
                <w:b/>
                <w:bCs/>
              </w:rPr>
              <w:t>Wykłady:</w:t>
            </w:r>
            <w:r w:rsidRPr="00D917EA">
              <w:rPr>
                <w:rFonts w:ascii="Times" w:hAnsi="Times"/>
                <w:bCs/>
              </w:rPr>
              <w:t xml:space="preserve"> </w:t>
            </w:r>
            <w:r w:rsidRPr="00D917EA">
              <w:rPr>
                <w:rFonts w:ascii="Times" w:hAnsi="Times"/>
              </w:rPr>
              <w:t>kryteria oceniania: zaliczenie na ocenę w oparciu o zaliczenie pisemne – test lub krótkie pytania otwarte.</w:t>
            </w:r>
          </w:p>
          <w:p w:rsidR="00071A5A" w:rsidRPr="00D917EA" w:rsidRDefault="00071A5A" w:rsidP="00D917EA">
            <w:pPr>
              <w:pStyle w:val="Akapitzlist"/>
              <w:widowControl w:val="0"/>
              <w:spacing w:after="0" w:line="240" w:lineRule="auto"/>
              <w:ind w:left="540" w:right="282"/>
              <w:jc w:val="both"/>
              <w:rPr>
                <w:rFonts w:ascii="Times" w:hAnsi="Times"/>
                <w:bCs/>
                <w:i w:val="0"/>
              </w:rPr>
            </w:pPr>
            <w:r w:rsidRPr="00D917EA">
              <w:rPr>
                <w:rFonts w:ascii="Times" w:hAnsi="Times"/>
                <w:bCs/>
                <w:i w:val="0"/>
              </w:rPr>
              <w:t>Skala ocen:</w:t>
            </w:r>
          </w:p>
          <w:p w:rsidR="00071A5A" w:rsidRPr="00D917EA" w:rsidRDefault="00071A5A" w:rsidP="00D917EA">
            <w:pPr>
              <w:pStyle w:val="Akapitzlist"/>
              <w:widowControl w:val="0"/>
              <w:spacing w:after="0" w:line="240" w:lineRule="auto"/>
              <w:ind w:left="540" w:right="282"/>
              <w:jc w:val="both"/>
              <w:rPr>
                <w:rFonts w:ascii="Times" w:hAnsi="Times"/>
                <w:bCs/>
                <w:i w:val="0"/>
              </w:rPr>
            </w:pPr>
            <w:r w:rsidRPr="00D917EA">
              <w:rPr>
                <w:rFonts w:ascii="Times" w:hAnsi="Times"/>
                <w:bCs/>
                <w:i w:val="0"/>
              </w:rPr>
              <w:t>&lt;60% - niedostateczny</w:t>
            </w:r>
          </w:p>
          <w:p w:rsidR="00071A5A" w:rsidRPr="00D917EA" w:rsidRDefault="00071A5A" w:rsidP="00D917EA">
            <w:pPr>
              <w:pStyle w:val="Akapitzlist"/>
              <w:widowControl w:val="0"/>
              <w:spacing w:after="0" w:line="240" w:lineRule="auto"/>
              <w:ind w:left="540" w:right="282"/>
              <w:jc w:val="both"/>
              <w:rPr>
                <w:rFonts w:ascii="Times" w:hAnsi="Times"/>
                <w:bCs/>
                <w:i w:val="0"/>
              </w:rPr>
            </w:pPr>
            <w:r w:rsidRPr="00D917EA">
              <w:rPr>
                <w:rFonts w:ascii="Times" w:hAnsi="Times"/>
                <w:bCs/>
                <w:i w:val="0"/>
              </w:rPr>
              <w:t>60-67% - dostateczny</w:t>
            </w:r>
          </w:p>
          <w:p w:rsidR="00071A5A" w:rsidRPr="00D917EA" w:rsidRDefault="00071A5A" w:rsidP="00D917EA">
            <w:pPr>
              <w:pStyle w:val="Akapitzlist"/>
              <w:widowControl w:val="0"/>
              <w:spacing w:after="0" w:line="240" w:lineRule="auto"/>
              <w:ind w:left="540" w:right="282"/>
              <w:jc w:val="both"/>
              <w:rPr>
                <w:rFonts w:ascii="Times" w:hAnsi="Times"/>
                <w:bCs/>
                <w:i w:val="0"/>
              </w:rPr>
            </w:pPr>
            <w:r w:rsidRPr="00D917EA">
              <w:rPr>
                <w:rFonts w:ascii="Times" w:hAnsi="Times"/>
                <w:bCs/>
                <w:i w:val="0"/>
              </w:rPr>
              <w:t>68-75% - dostateczny +</w:t>
            </w:r>
          </w:p>
          <w:p w:rsidR="00071A5A" w:rsidRPr="00D917EA" w:rsidRDefault="00071A5A" w:rsidP="00D917EA">
            <w:pPr>
              <w:pStyle w:val="Akapitzlist"/>
              <w:widowControl w:val="0"/>
              <w:spacing w:after="0" w:line="240" w:lineRule="auto"/>
              <w:ind w:left="540" w:right="282"/>
              <w:jc w:val="both"/>
              <w:rPr>
                <w:rFonts w:ascii="Times" w:hAnsi="Times"/>
                <w:bCs/>
                <w:i w:val="0"/>
              </w:rPr>
            </w:pPr>
            <w:r w:rsidRPr="00D917EA">
              <w:rPr>
                <w:rFonts w:ascii="Times" w:hAnsi="Times"/>
                <w:bCs/>
                <w:i w:val="0"/>
              </w:rPr>
              <w:t>76-83% - dobry</w:t>
            </w:r>
          </w:p>
          <w:p w:rsidR="00071A5A" w:rsidRPr="00D917EA" w:rsidRDefault="00071A5A" w:rsidP="00D917EA">
            <w:pPr>
              <w:pStyle w:val="Akapitzlist"/>
              <w:widowControl w:val="0"/>
              <w:spacing w:after="0" w:line="240" w:lineRule="auto"/>
              <w:ind w:left="540" w:right="282"/>
              <w:jc w:val="both"/>
              <w:rPr>
                <w:rFonts w:ascii="Times" w:hAnsi="Times"/>
                <w:bCs/>
                <w:i w:val="0"/>
              </w:rPr>
            </w:pPr>
            <w:r w:rsidRPr="00D917EA">
              <w:rPr>
                <w:rFonts w:ascii="Times" w:hAnsi="Times"/>
                <w:bCs/>
                <w:i w:val="0"/>
              </w:rPr>
              <w:t>84-91% - dobry +</w:t>
            </w:r>
          </w:p>
          <w:p w:rsidR="00071A5A" w:rsidRPr="00D917EA" w:rsidRDefault="00071A5A" w:rsidP="00D917EA">
            <w:pPr>
              <w:pStyle w:val="Akapitzlist"/>
              <w:widowControl w:val="0"/>
              <w:spacing w:after="0" w:line="240" w:lineRule="auto"/>
              <w:ind w:left="540" w:right="282"/>
              <w:jc w:val="both"/>
              <w:rPr>
                <w:rFonts w:ascii="Times" w:hAnsi="Times"/>
                <w:i w:val="0"/>
              </w:rPr>
            </w:pPr>
            <w:r w:rsidRPr="00D917EA">
              <w:rPr>
                <w:rFonts w:ascii="Times" w:hAnsi="Times"/>
                <w:bCs/>
                <w:i w:val="0"/>
              </w:rPr>
              <w:t>92-100% - bardzo dobry</w:t>
            </w:r>
            <w:r w:rsidR="00453350" w:rsidRPr="00D917EA">
              <w:rPr>
                <w:rFonts w:ascii="Times" w:hAnsi="Times"/>
                <w:bCs/>
                <w:i w:val="0"/>
              </w:rPr>
              <w:t>.</w:t>
            </w:r>
          </w:p>
        </w:tc>
      </w:tr>
      <w:tr w:rsidR="00071A5A" w:rsidRPr="00D917EA" w:rsidTr="00071A5A">
        <w:trPr>
          <w:trHeight w:val="1560"/>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071A5A" w:rsidRPr="00D917EA" w:rsidRDefault="00071A5A" w:rsidP="00D917EA">
            <w:pPr>
              <w:spacing w:after="0" w:line="240" w:lineRule="auto"/>
              <w:ind w:left="4"/>
              <w:jc w:val="both"/>
              <w:rPr>
                <w:rFonts w:ascii="Times" w:hAnsi="Times" w:cs="Times New Roman"/>
                <w:b/>
              </w:rPr>
            </w:pPr>
            <w:r w:rsidRPr="00D917EA">
              <w:rPr>
                <w:rFonts w:ascii="Times" w:hAnsi="Times" w:cs="Times New Roman"/>
                <w:b/>
              </w:rPr>
              <w:t>Zakres tematów</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1A5A" w:rsidRPr="00D917EA" w:rsidRDefault="00E2385C" w:rsidP="00D917EA">
            <w:pPr>
              <w:spacing w:after="0" w:line="240" w:lineRule="auto"/>
              <w:ind w:right="282"/>
              <w:jc w:val="both"/>
              <w:rPr>
                <w:rFonts w:ascii="Times" w:hAnsi="Times" w:cs="Times New Roman"/>
                <w:b/>
              </w:rPr>
            </w:pPr>
            <w:r w:rsidRPr="00D917EA">
              <w:rPr>
                <w:rFonts w:ascii="Times" w:hAnsi="Times" w:cs="Times New Roman"/>
                <w:b/>
                <w:iCs/>
              </w:rPr>
              <w:t>Tematy</w:t>
            </w:r>
            <w:r w:rsidR="00071A5A" w:rsidRPr="00D917EA">
              <w:rPr>
                <w:rFonts w:ascii="Times" w:hAnsi="Times" w:cs="Times New Roman"/>
                <w:b/>
                <w:iCs/>
              </w:rPr>
              <w:t xml:space="preserve"> </w:t>
            </w:r>
            <w:r w:rsidRPr="00D917EA">
              <w:rPr>
                <w:rFonts w:ascii="Times" w:hAnsi="Times" w:cs="Times New Roman"/>
                <w:b/>
                <w:iCs/>
              </w:rPr>
              <w:t xml:space="preserve">wykładów </w:t>
            </w:r>
            <w:r w:rsidR="00071A5A" w:rsidRPr="00D917EA">
              <w:rPr>
                <w:rFonts w:ascii="Times" w:hAnsi="Times" w:cs="Times New Roman"/>
                <w:b/>
              </w:rPr>
              <w:t>(5 wykładów po 3 godziny dydaktyczne):</w:t>
            </w:r>
          </w:p>
          <w:p w:rsidR="00071A5A" w:rsidRPr="00D917EA" w:rsidRDefault="00E2385C" w:rsidP="00D917EA">
            <w:pPr>
              <w:spacing w:after="0" w:line="240" w:lineRule="auto"/>
              <w:ind w:right="282"/>
              <w:jc w:val="both"/>
              <w:rPr>
                <w:rFonts w:ascii="Times" w:hAnsi="Times"/>
              </w:rPr>
            </w:pPr>
            <w:r w:rsidRPr="00D917EA">
              <w:rPr>
                <w:rFonts w:ascii="Times" w:hAnsi="Times"/>
              </w:rPr>
              <w:t xml:space="preserve">1. </w:t>
            </w:r>
            <w:r w:rsidR="00071A5A" w:rsidRPr="00D917EA">
              <w:rPr>
                <w:rFonts w:ascii="Times" w:hAnsi="Times"/>
              </w:rPr>
              <w:t>Diagnostyka laboratoryjna wybranych chorób tarczycy cz. 1 – patofizjologia nadczynności i niedoczynności tarczycy, badania laboratoryjne stosowane w ich diagnostyce, monitorowaniu i leczeniu. Aktualne wytyczne NACB dotyczące rozpoznawania zaburzeń funkcji tarczycy.</w:t>
            </w:r>
          </w:p>
          <w:p w:rsidR="00071A5A" w:rsidRPr="00D917EA" w:rsidRDefault="00E2385C" w:rsidP="00D917EA">
            <w:pPr>
              <w:spacing w:after="0" w:line="240" w:lineRule="auto"/>
              <w:ind w:right="282"/>
              <w:jc w:val="both"/>
              <w:rPr>
                <w:rFonts w:ascii="Times" w:hAnsi="Times"/>
              </w:rPr>
            </w:pPr>
            <w:r w:rsidRPr="00D917EA">
              <w:rPr>
                <w:rFonts w:ascii="Times" w:hAnsi="Times"/>
              </w:rPr>
              <w:t xml:space="preserve">2. </w:t>
            </w:r>
            <w:r w:rsidR="00071A5A" w:rsidRPr="00D917EA">
              <w:rPr>
                <w:rFonts w:ascii="Times" w:hAnsi="Times"/>
              </w:rPr>
              <w:t>Diagnostyka laboratoryjna wybranych chorób tarczycy cz. 2 - weryfikacja zakresów referencyjnych dla TSH. Wybrane choroby autoimmunologiczne tarczycy oraz ocena wartości klinicznej oznaczania przeciwciał anty-tarczycowych.</w:t>
            </w:r>
          </w:p>
          <w:p w:rsidR="00071A5A" w:rsidRPr="00D917EA" w:rsidRDefault="00E2385C" w:rsidP="00D917EA">
            <w:pPr>
              <w:spacing w:after="0" w:line="240" w:lineRule="auto"/>
              <w:ind w:right="282"/>
              <w:jc w:val="both"/>
              <w:rPr>
                <w:rFonts w:ascii="Times" w:hAnsi="Times"/>
              </w:rPr>
            </w:pPr>
            <w:r w:rsidRPr="00D917EA">
              <w:rPr>
                <w:rFonts w:ascii="Times" w:hAnsi="Times"/>
              </w:rPr>
              <w:t xml:space="preserve">3. </w:t>
            </w:r>
            <w:r w:rsidR="00071A5A" w:rsidRPr="00D917EA">
              <w:rPr>
                <w:rFonts w:ascii="Times" w:hAnsi="Times"/>
              </w:rPr>
              <w:t>Diagnostyka laboratoryjna cukrzycy cz. 1 – patofizjologia cukrzycy typu 1 i 2 oraz cukrzycy ciążowej.  Aktualne wytyczne PTD i ADA dotyczące rozpoznawania stanu przedcukrzycowego i cukrzycy. Użyteczność oznaczeń przeciwciał w cukrzycy typu 1.</w:t>
            </w:r>
          </w:p>
          <w:p w:rsidR="00071A5A" w:rsidRPr="00D917EA" w:rsidRDefault="00E2385C" w:rsidP="00D917EA">
            <w:pPr>
              <w:spacing w:after="0" w:line="240" w:lineRule="auto"/>
              <w:ind w:right="282"/>
              <w:jc w:val="both"/>
              <w:rPr>
                <w:rFonts w:ascii="Times" w:hAnsi="Times"/>
              </w:rPr>
            </w:pPr>
            <w:r w:rsidRPr="00D917EA">
              <w:rPr>
                <w:rFonts w:ascii="Times" w:hAnsi="Times"/>
              </w:rPr>
              <w:t xml:space="preserve">4. </w:t>
            </w:r>
            <w:r w:rsidR="00071A5A" w:rsidRPr="00D917EA">
              <w:rPr>
                <w:rFonts w:ascii="Times" w:hAnsi="Times"/>
              </w:rPr>
              <w:t>Diagnostyka laboratoryjna cukrzycy cz. 2 – badania laboratoryjne stosowane w monitorowaniu i leczeniu chorych na cukrzycę w świetle aktualnych wytycznych PTD i ADA. Znaczenie hemoglobiny glikowanej (HbA1c) w rozpoznawaniu i monitorowaniu cukrzycy.</w:t>
            </w:r>
          </w:p>
          <w:p w:rsidR="00071A5A" w:rsidRPr="00D917EA" w:rsidRDefault="00E2385C" w:rsidP="00D917EA">
            <w:pPr>
              <w:spacing w:after="0" w:line="240" w:lineRule="auto"/>
              <w:ind w:right="282"/>
              <w:jc w:val="both"/>
              <w:rPr>
                <w:rFonts w:ascii="Times" w:hAnsi="Times"/>
              </w:rPr>
            </w:pPr>
            <w:r w:rsidRPr="00D917EA">
              <w:rPr>
                <w:rFonts w:ascii="Times" w:hAnsi="Times"/>
              </w:rPr>
              <w:t xml:space="preserve">5. </w:t>
            </w:r>
            <w:r w:rsidR="00071A5A" w:rsidRPr="00D917EA">
              <w:rPr>
                <w:rFonts w:ascii="Times" w:hAnsi="Times"/>
              </w:rPr>
              <w:t>Znaczenie kliniczne nowych biomarkerów we wczesnym wykrywaniu zaburzeń funkcji tarczycy oraz gospodarki węglowodanowej w świetle najnowszych badań naukowych. Zaliczenie pisemne.</w:t>
            </w:r>
          </w:p>
        </w:tc>
      </w:tr>
      <w:tr w:rsidR="00071A5A" w:rsidRPr="00D917EA" w:rsidTr="00071A5A">
        <w:trPr>
          <w:trHeight w:val="419"/>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071A5A" w:rsidRPr="00D917EA" w:rsidRDefault="00071A5A" w:rsidP="00D917EA">
            <w:pPr>
              <w:spacing w:after="0" w:line="240" w:lineRule="auto"/>
              <w:ind w:left="5"/>
              <w:jc w:val="both"/>
              <w:rPr>
                <w:rFonts w:ascii="Times" w:hAnsi="Times" w:cs="Times New Roman"/>
                <w:b/>
              </w:rPr>
            </w:pPr>
            <w:r w:rsidRPr="00D917EA">
              <w:rPr>
                <w:rFonts w:ascii="Times" w:hAnsi="Times" w:cs="Times New Roman"/>
                <w:b/>
              </w:rPr>
              <w:t>Metody dydaktyczne</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1A5A" w:rsidRPr="00D917EA" w:rsidRDefault="00071A5A" w:rsidP="00D917EA">
            <w:pPr>
              <w:spacing w:after="0" w:line="240" w:lineRule="auto"/>
              <w:jc w:val="both"/>
              <w:rPr>
                <w:rFonts w:ascii="Times" w:hAnsi="Times" w:cs="Times New Roman"/>
                <w:bCs/>
              </w:rPr>
            </w:pPr>
            <w:r w:rsidRPr="00D917EA">
              <w:rPr>
                <w:rFonts w:ascii="Times" w:hAnsi="Times" w:cs="Times New Roman"/>
              </w:rPr>
              <w:t>Identyczne, jak w części A</w:t>
            </w:r>
            <w:r w:rsidR="00E2385C" w:rsidRPr="00D917EA">
              <w:rPr>
                <w:rFonts w:ascii="Times" w:hAnsi="Times" w:cs="Times New Roman"/>
              </w:rPr>
              <w:t>.</w:t>
            </w:r>
          </w:p>
        </w:tc>
      </w:tr>
      <w:tr w:rsidR="00071A5A" w:rsidRPr="00D917EA" w:rsidTr="00071A5A">
        <w:trPr>
          <w:trHeight w:val="369"/>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071A5A" w:rsidRPr="00D917EA" w:rsidRDefault="00071A5A" w:rsidP="00D917EA">
            <w:pPr>
              <w:spacing w:after="0" w:line="240" w:lineRule="auto"/>
              <w:ind w:left="5"/>
              <w:jc w:val="both"/>
              <w:rPr>
                <w:rFonts w:ascii="Times" w:hAnsi="Times" w:cs="Times New Roman"/>
                <w:b/>
              </w:rPr>
            </w:pPr>
            <w:r w:rsidRPr="00D917EA">
              <w:rPr>
                <w:rFonts w:ascii="Times" w:hAnsi="Times" w:cs="Times New Roman"/>
                <w:b/>
              </w:rPr>
              <w:t>Literatura</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1A5A" w:rsidRPr="00D917EA" w:rsidRDefault="00071A5A"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Identyczna, jak w części A</w:t>
            </w:r>
            <w:r w:rsidR="00E2385C" w:rsidRPr="00D917EA">
              <w:rPr>
                <w:rFonts w:ascii="Times" w:hAnsi="Times" w:cs="Times New Roman"/>
              </w:rPr>
              <w:t>.</w:t>
            </w:r>
          </w:p>
        </w:tc>
      </w:tr>
    </w:tbl>
    <w:p w:rsidR="007512F6" w:rsidRPr="00D917EA" w:rsidRDefault="007512F6" w:rsidP="00D917EA">
      <w:pPr>
        <w:spacing w:after="0" w:line="240" w:lineRule="auto"/>
        <w:ind w:right="4489"/>
        <w:jc w:val="both"/>
        <w:rPr>
          <w:rFonts w:ascii="Times" w:hAnsi="Times" w:cs="Times New Roman"/>
        </w:rPr>
      </w:pPr>
      <w:r w:rsidRPr="00D917EA">
        <w:rPr>
          <w:rFonts w:ascii="Times" w:eastAsia="Calibri" w:hAnsi="Times" w:cs="Times New Roman"/>
        </w:rPr>
        <w:t xml:space="preserve"> </w:t>
      </w:r>
    </w:p>
    <w:p w:rsidR="007512F6" w:rsidRPr="00D917EA" w:rsidRDefault="007512F6" w:rsidP="00D917EA">
      <w:pPr>
        <w:spacing w:after="0" w:line="240" w:lineRule="auto"/>
        <w:jc w:val="both"/>
        <w:rPr>
          <w:rFonts w:ascii="Times" w:hAnsi="Times" w:cs="Times New Roman"/>
        </w:rPr>
        <w:sectPr w:rsidR="007512F6" w:rsidRPr="00D917EA" w:rsidSect="00B520EA">
          <w:pgSz w:w="11906" w:h="16838"/>
          <w:pgMar w:top="1417" w:right="1558" w:bottom="1417" w:left="1417" w:header="708" w:footer="708" w:gutter="0"/>
          <w:cols w:space="708"/>
          <w:docGrid w:linePitch="360"/>
        </w:sectPr>
      </w:pPr>
    </w:p>
    <w:p w:rsidR="00766D7D" w:rsidRPr="00D917EA" w:rsidRDefault="00766D7D" w:rsidP="00D917EA">
      <w:pPr>
        <w:pStyle w:val="Nagwek1"/>
        <w:jc w:val="both"/>
        <w:rPr>
          <w:u w:val="single"/>
        </w:rPr>
      </w:pPr>
      <w:bookmarkStart w:id="45" w:name="_Toc435613831"/>
      <w:r w:rsidRPr="00D917EA">
        <w:rPr>
          <w:u w:val="single"/>
        </w:rPr>
        <w:lastRenderedPageBreak/>
        <w:t>21. Diagnostyka laboratoryjna wybranych chorób skóry</w:t>
      </w:r>
      <w:bookmarkEnd w:id="45"/>
    </w:p>
    <w:p w:rsidR="00D62907" w:rsidRPr="00D917EA" w:rsidRDefault="00D62907" w:rsidP="00D917EA">
      <w:pPr>
        <w:spacing w:after="0" w:line="259" w:lineRule="auto"/>
        <w:jc w:val="both"/>
        <w:rPr>
          <w:rFonts w:ascii="Times" w:hAnsi="Times"/>
        </w:rPr>
      </w:pPr>
      <w:r w:rsidRPr="00D917EA">
        <w:rPr>
          <w:rFonts w:ascii="Times" w:eastAsia="Calibri" w:hAnsi="Times" w:cs="Calibri"/>
        </w:rPr>
        <w:t xml:space="preserve"> </w:t>
      </w:r>
    </w:p>
    <w:p w:rsidR="00D62907" w:rsidRPr="00D917EA" w:rsidRDefault="006229A0" w:rsidP="00D917EA">
      <w:pPr>
        <w:spacing w:after="98" w:line="250" w:lineRule="auto"/>
        <w:jc w:val="both"/>
        <w:rPr>
          <w:rFonts w:ascii="Times" w:hAnsi="Times" w:cs="Times New Roman"/>
        </w:rPr>
      </w:pPr>
      <w:r w:rsidRPr="00D917EA">
        <w:rPr>
          <w:rFonts w:ascii="Times" w:hAnsi="Times" w:cs="Times New Roman"/>
          <w:b/>
        </w:rPr>
        <w:t>A)</w:t>
      </w:r>
      <w:r w:rsidRPr="00D917EA">
        <w:rPr>
          <w:rFonts w:ascii="Times" w:hAnsi="Times" w:cs="Times New Roman"/>
        </w:rPr>
        <w:t xml:space="preserve"> </w:t>
      </w:r>
      <w:r w:rsidR="00D62907" w:rsidRPr="00D917EA">
        <w:rPr>
          <w:rFonts w:ascii="Times" w:hAnsi="Times" w:cs="Times New Roman"/>
          <w:b/>
        </w:rPr>
        <w:t xml:space="preserve">Ogólny opis przedmiotu </w:t>
      </w:r>
      <w:r w:rsidR="00D62907" w:rsidRPr="00D917EA">
        <w:rPr>
          <w:rFonts w:ascii="Times" w:eastAsia="Calibri" w:hAnsi="Times" w:cs="Times New Roman"/>
        </w:rPr>
        <w:t xml:space="preserve"> </w:t>
      </w:r>
    </w:p>
    <w:tbl>
      <w:tblPr>
        <w:tblStyle w:val="TableGrid"/>
        <w:tblW w:w="9185" w:type="dxa"/>
        <w:tblInd w:w="-8" w:type="dxa"/>
        <w:tblCellMar>
          <w:top w:w="46" w:type="dxa"/>
          <w:left w:w="109" w:type="dxa"/>
        </w:tblCellMar>
        <w:tblLook w:val="04A0" w:firstRow="1" w:lastRow="0" w:firstColumn="1" w:lastColumn="0" w:noHBand="0" w:noVBand="1"/>
      </w:tblPr>
      <w:tblGrid>
        <w:gridCol w:w="2922"/>
        <w:gridCol w:w="6263"/>
      </w:tblGrid>
      <w:tr w:rsidR="00D62907" w:rsidRPr="00D917EA" w:rsidTr="00071A5A">
        <w:trPr>
          <w:trHeight w:val="798"/>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right="56"/>
              <w:jc w:val="both"/>
              <w:rPr>
                <w:rFonts w:ascii="Times" w:hAnsi="Times" w:cs="Times New Roman"/>
              </w:rPr>
            </w:pPr>
            <w:r w:rsidRPr="00D917EA">
              <w:rPr>
                <w:rFonts w:ascii="Times" w:eastAsia="Calibri" w:hAnsi="Times" w:cs="Times New Roman"/>
              </w:rPr>
              <w:t xml:space="preserve"> </w:t>
            </w:r>
          </w:p>
          <w:p w:rsidR="00D62907" w:rsidRPr="00D917EA" w:rsidRDefault="00D62907" w:rsidP="00D917EA">
            <w:pPr>
              <w:spacing w:after="0" w:line="240" w:lineRule="auto"/>
              <w:ind w:right="106"/>
              <w:jc w:val="both"/>
              <w:rPr>
                <w:rFonts w:ascii="Times" w:hAnsi="Times" w:cs="Times New Roman"/>
              </w:rPr>
            </w:pPr>
            <w:r w:rsidRPr="00D917EA">
              <w:rPr>
                <w:rFonts w:ascii="Times" w:hAnsi="Times" w:cs="Times New Roman"/>
                <w:b/>
              </w:rPr>
              <w:t>Nazwa pola</w:t>
            </w:r>
            <w:r w:rsidRPr="00D917EA">
              <w:rPr>
                <w:rFonts w:ascii="Times" w:eastAsia="Calibri" w:hAnsi="Times" w:cs="Times New Roman"/>
              </w:rPr>
              <w:t xml:space="preserve"> </w:t>
            </w:r>
          </w:p>
          <w:p w:rsidR="00D62907" w:rsidRPr="00D917EA" w:rsidRDefault="00D62907" w:rsidP="00D917EA">
            <w:pPr>
              <w:spacing w:after="0" w:line="240" w:lineRule="auto"/>
              <w:ind w:right="56"/>
              <w:jc w:val="both"/>
              <w:rPr>
                <w:rFonts w:ascii="Times" w:hAnsi="Times" w:cs="Times New Roman"/>
              </w:rPr>
            </w:pPr>
            <w:r w:rsidRPr="00D917EA">
              <w:rPr>
                <w:rFonts w:ascii="Times" w:eastAsia="Calibri" w:hAnsi="Times" w:cs="Times New Roman"/>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right="53"/>
              <w:jc w:val="center"/>
              <w:rPr>
                <w:rFonts w:ascii="Times" w:hAnsi="Times" w:cs="Times New Roman"/>
              </w:rPr>
            </w:pPr>
          </w:p>
          <w:p w:rsidR="00D62907" w:rsidRPr="00D917EA" w:rsidRDefault="00D62907" w:rsidP="00D917EA">
            <w:pPr>
              <w:spacing w:after="0" w:line="240" w:lineRule="auto"/>
              <w:ind w:right="107"/>
              <w:jc w:val="center"/>
              <w:rPr>
                <w:rFonts w:ascii="Times" w:hAnsi="Times" w:cs="Times New Roman"/>
              </w:rPr>
            </w:pPr>
            <w:r w:rsidRPr="00D917EA">
              <w:rPr>
                <w:rFonts w:ascii="Times" w:hAnsi="Times" w:cs="Times New Roman"/>
                <w:b/>
              </w:rPr>
              <w:t>Komentarz</w:t>
            </w:r>
          </w:p>
        </w:tc>
      </w:tr>
      <w:tr w:rsidR="00D62907" w:rsidRPr="00D917EA" w:rsidTr="00192685">
        <w:trPr>
          <w:trHeight w:val="645"/>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Nazwa przedmiotu</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autoSpaceDE w:val="0"/>
              <w:autoSpaceDN w:val="0"/>
              <w:adjustRightInd w:val="0"/>
              <w:spacing w:after="0" w:line="240" w:lineRule="auto"/>
              <w:ind w:right="279"/>
              <w:jc w:val="center"/>
              <w:rPr>
                <w:rFonts w:ascii="Times" w:hAnsi="Times" w:cs="Times New Roman"/>
                <w:b/>
              </w:rPr>
            </w:pPr>
            <w:r w:rsidRPr="00D917EA">
              <w:rPr>
                <w:rFonts w:ascii="Times" w:hAnsi="Times" w:cs="Times New Roman"/>
                <w:b/>
              </w:rPr>
              <w:t>Diagnostyka laboratoryjna wybranych chorób skóry</w:t>
            </w:r>
          </w:p>
          <w:p w:rsidR="00D62907" w:rsidRPr="00D917EA" w:rsidRDefault="00071A5A" w:rsidP="00D917EA">
            <w:pPr>
              <w:spacing w:after="0" w:line="240" w:lineRule="auto"/>
              <w:ind w:left="1" w:right="279"/>
              <w:jc w:val="center"/>
              <w:rPr>
                <w:rFonts w:ascii="Times" w:hAnsi="Times" w:cs="Times New Roman"/>
                <w:lang w:val="en-US"/>
              </w:rPr>
            </w:pPr>
            <w:r w:rsidRPr="00D917EA">
              <w:rPr>
                <w:rFonts w:ascii="Times" w:hAnsi="Times" w:cs="Times New Roman"/>
                <w:b/>
                <w:lang w:val="en-US"/>
              </w:rPr>
              <w:t>(</w:t>
            </w:r>
            <w:r w:rsidR="00D62907" w:rsidRPr="00D917EA">
              <w:rPr>
                <w:rFonts w:ascii="Times" w:hAnsi="Times" w:cs="Times New Roman"/>
                <w:b/>
                <w:lang w:val="en-US"/>
              </w:rPr>
              <w:t>Laboratory medicine in selected skin diseases</w:t>
            </w:r>
            <w:r w:rsidRPr="00D917EA">
              <w:rPr>
                <w:rFonts w:ascii="Times" w:hAnsi="Times" w:cs="Times New Roman"/>
                <w:b/>
                <w:lang w:val="en-US"/>
              </w:rPr>
              <w:t>)</w:t>
            </w:r>
          </w:p>
        </w:tc>
      </w:tr>
      <w:tr w:rsidR="00D62907" w:rsidRPr="00D917EA" w:rsidTr="00071A5A">
        <w:trPr>
          <w:trHeight w:val="661"/>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Jednostka oferująca przedmiot</w:t>
            </w:r>
            <w:r w:rsidRPr="00D917EA">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rsidR="00071A5A" w:rsidRPr="00D917EA" w:rsidRDefault="00071A5A"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Wydział Farmaceutyczny</w:t>
            </w:r>
          </w:p>
          <w:p w:rsidR="00071A5A" w:rsidRPr="00D917EA" w:rsidRDefault="00071A5A" w:rsidP="00D917EA">
            <w:pPr>
              <w:autoSpaceDE w:val="0"/>
              <w:autoSpaceDN w:val="0"/>
              <w:adjustRightInd w:val="0"/>
              <w:spacing w:after="0" w:line="240" w:lineRule="auto"/>
              <w:jc w:val="center"/>
              <w:rPr>
                <w:rFonts w:ascii="Times" w:eastAsia="Calibri" w:hAnsi="Times" w:cs="Times New Roman"/>
                <w:b/>
              </w:rPr>
            </w:pPr>
            <w:r w:rsidRPr="00D917EA">
              <w:rPr>
                <w:rFonts w:ascii="Times" w:hAnsi="Times" w:cs="Times New Roman"/>
                <w:b/>
                <w:iCs/>
              </w:rPr>
              <w:t>Katedra Diagnostyki Laboratoryjnej</w:t>
            </w:r>
          </w:p>
          <w:p w:rsidR="00071A5A" w:rsidRPr="00D917EA" w:rsidRDefault="00071A5A"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rPr>
              <w:t>Collegium Medicum im. Ludwika Rydygiera w Bydgoszczy</w:t>
            </w:r>
          </w:p>
          <w:p w:rsidR="00D62907" w:rsidRPr="00D917EA" w:rsidRDefault="00071A5A" w:rsidP="00D917EA">
            <w:pPr>
              <w:autoSpaceDE w:val="0"/>
              <w:autoSpaceDN w:val="0"/>
              <w:adjustRightInd w:val="0"/>
              <w:spacing w:after="0" w:line="240" w:lineRule="auto"/>
              <w:ind w:right="279"/>
              <w:jc w:val="center"/>
              <w:rPr>
                <w:rFonts w:ascii="Times" w:hAnsi="Times" w:cs="Times New Roman"/>
                <w:b/>
              </w:rPr>
            </w:pPr>
            <w:r w:rsidRPr="00D917EA">
              <w:rPr>
                <w:rFonts w:ascii="Times" w:eastAsia="Calibri" w:hAnsi="Times" w:cs="Times New Roman"/>
                <w:b/>
              </w:rPr>
              <w:t>Uniwersytet Mikołaja Kopernika w Toruniu</w:t>
            </w:r>
          </w:p>
        </w:tc>
      </w:tr>
      <w:tr w:rsidR="00D62907" w:rsidRPr="00D917EA" w:rsidTr="00071A5A">
        <w:trPr>
          <w:trHeight w:val="514"/>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right="62"/>
              <w:jc w:val="both"/>
              <w:rPr>
                <w:rFonts w:ascii="Times" w:hAnsi="Times" w:cs="Times New Roman"/>
                <w:b/>
              </w:rPr>
            </w:pPr>
            <w:r w:rsidRPr="00D917EA">
              <w:rPr>
                <w:rFonts w:ascii="Times" w:hAnsi="Times" w:cs="Times New Roman"/>
                <w:b/>
              </w:rPr>
              <w:t>Jednostka, dla której przedmiot jest oferowany</w:t>
            </w:r>
            <w:r w:rsidRPr="00D917EA">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right="279"/>
              <w:jc w:val="center"/>
              <w:rPr>
                <w:rFonts w:ascii="Times" w:hAnsi="Times" w:cs="Times New Roman"/>
                <w:b/>
                <w:iCs/>
              </w:rPr>
            </w:pPr>
            <w:r w:rsidRPr="00D917EA">
              <w:rPr>
                <w:rFonts w:ascii="Times" w:hAnsi="Times" w:cs="Times New Roman"/>
                <w:b/>
                <w:iCs/>
              </w:rPr>
              <w:t>Wydział Farmaceutyczny</w:t>
            </w:r>
          </w:p>
          <w:p w:rsidR="00D62907" w:rsidRPr="00D917EA" w:rsidRDefault="00D62907" w:rsidP="00D917EA">
            <w:pPr>
              <w:spacing w:after="0" w:line="240" w:lineRule="auto"/>
              <w:ind w:left="1" w:right="279"/>
              <w:jc w:val="center"/>
              <w:rPr>
                <w:rFonts w:ascii="Times" w:hAnsi="Times" w:cs="Times New Roman"/>
              </w:rPr>
            </w:pPr>
            <w:r w:rsidRPr="00D917EA">
              <w:rPr>
                <w:rFonts w:ascii="Times" w:hAnsi="Times" w:cs="Times New Roman"/>
                <w:b/>
                <w:iCs/>
              </w:rPr>
              <w:t>Kierunek:</w:t>
            </w:r>
            <w:r w:rsidRPr="00D917EA">
              <w:rPr>
                <w:rFonts w:ascii="Times" w:hAnsi="Times" w:cs="Times New Roman"/>
                <w:iCs/>
              </w:rPr>
              <w:t xml:space="preserve"> </w:t>
            </w:r>
            <w:r w:rsidRPr="00D917EA">
              <w:rPr>
                <w:rFonts w:ascii="Times" w:hAnsi="Times" w:cs="Times New Roman"/>
                <w:b/>
              </w:rPr>
              <w:t>Analityka medyczna studia stacjonarne jednolite</w:t>
            </w:r>
          </w:p>
        </w:tc>
      </w:tr>
      <w:tr w:rsidR="00D62907" w:rsidRPr="00D917EA" w:rsidTr="00071A5A">
        <w:trPr>
          <w:trHeight w:val="518"/>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 xml:space="preserve">Kod przedmiotu </w:t>
            </w:r>
            <w:r w:rsidRPr="00D917EA">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071A5A" w:rsidP="00D917EA">
            <w:pPr>
              <w:spacing w:after="0" w:line="240" w:lineRule="auto"/>
              <w:ind w:right="279"/>
              <w:jc w:val="center"/>
              <w:rPr>
                <w:rFonts w:ascii="Times" w:hAnsi="Times" w:cs="Times New Roman"/>
                <w:b/>
              </w:rPr>
            </w:pPr>
            <w:r w:rsidRPr="00D917EA">
              <w:rPr>
                <w:rStyle w:val="wrtext"/>
                <w:rFonts w:ascii="Times" w:hAnsi="Times" w:cs="Times New Roman"/>
                <w:b/>
              </w:rPr>
              <w:t>1730-A-ZF11</w:t>
            </w:r>
            <w:r w:rsidR="00D62907" w:rsidRPr="00D917EA">
              <w:rPr>
                <w:rStyle w:val="wrtext"/>
                <w:rFonts w:ascii="Times" w:hAnsi="Times" w:cs="Times New Roman"/>
                <w:b/>
              </w:rPr>
              <w:t>-SJ</w:t>
            </w:r>
          </w:p>
        </w:tc>
      </w:tr>
      <w:tr w:rsidR="00D62907" w:rsidRPr="00D917EA" w:rsidTr="00071A5A">
        <w:trPr>
          <w:trHeight w:val="447"/>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Kod ISCED</w:t>
            </w:r>
            <w:r w:rsidRPr="00D917EA">
              <w:rPr>
                <w:rFonts w:ascii="Times" w:eastAsia="Calibri" w:hAnsi="Times" w:cs="Times New Roman"/>
                <w:b/>
              </w:rPr>
              <w:t xml:space="preserve"> </w:t>
            </w:r>
          </w:p>
          <w:p w:rsidR="00D62907" w:rsidRPr="00D917EA" w:rsidRDefault="00D62907" w:rsidP="00D917EA">
            <w:pPr>
              <w:spacing w:after="0" w:line="240" w:lineRule="auto"/>
              <w:jc w:val="both"/>
              <w:rPr>
                <w:rFonts w:ascii="Times" w:hAnsi="Times" w:cs="Times New Roman"/>
                <w:b/>
              </w:rPr>
            </w:pPr>
            <w:r w:rsidRPr="00D917EA">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071A5A" w:rsidP="00D917EA">
            <w:pPr>
              <w:spacing w:after="0" w:line="240" w:lineRule="auto"/>
              <w:ind w:left="1" w:right="279"/>
              <w:jc w:val="center"/>
              <w:rPr>
                <w:rFonts w:ascii="Times" w:hAnsi="Times" w:cs="Times New Roman"/>
                <w:b/>
                <w:i/>
              </w:rPr>
            </w:pPr>
            <w:r w:rsidRPr="00D917EA">
              <w:rPr>
                <w:rStyle w:val="wrtext"/>
                <w:rFonts w:ascii="Times" w:hAnsi="Times" w:cs="Times New Roman"/>
                <w:b/>
              </w:rPr>
              <w:t>0914</w:t>
            </w:r>
          </w:p>
        </w:tc>
      </w:tr>
      <w:tr w:rsidR="00D62907" w:rsidRPr="00D917EA" w:rsidTr="00071A5A">
        <w:trPr>
          <w:trHeight w:val="427"/>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Liczba punktów ECTS</w:t>
            </w:r>
            <w:r w:rsidRPr="00D917EA">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1" w:right="102"/>
              <w:jc w:val="center"/>
              <w:rPr>
                <w:rFonts w:ascii="Times" w:hAnsi="Times" w:cs="Times New Roman"/>
                <w:b/>
                <w:i/>
              </w:rPr>
            </w:pPr>
            <w:r w:rsidRPr="00D917EA">
              <w:rPr>
                <w:rFonts w:ascii="Times" w:hAnsi="Times" w:cs="Times New Roman"/>
                <w:b/>
              </w:rPr>
              <w:t>1</w:t>
            </w:r>
          </w:p>
        </w:tc>
      </w:tr>
      <w:tr w:rsidR="00D62907" w:rsidRPr="00D917EA" w:rsidTr="00071A5A">
        <w:trPr>
          <w:trHeight w:val="427"/>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Sposób zaliczenia</w:t>
            </w:r>
            <w:r w:rsidRPr="00D917EA">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1" w:right="102"/>
              <w:jc w:val="center"/>
              <w:rPr>
                <w:rFonts w:ascii="Times" w:hAnsi="Times" w:cs="Times New Roman"/>
                <w:b/>
                <w:i/>
              </w:rPr>
            </w:pPr>
            <w:r w:rsidRPr="00D917EA">
              <w:rPr>
                <w:rFonts w:ascii="Times" w:hAnsi="Times" w:cs="Times New Roman"/>
                <w:b/>
              </w:rPr>
              <w:t>Zaliczenie na ocenę</w:t>
            </w:r>
          </w:p>
        </w:tc>
      </w:tr>
      <w:tr w:rsidR="00D62907" w:rsidRPr="00D917EA" w:rsidTr="00071A5A">
        <w:trPr>
          <w:trHeight w:val="427"/>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Język wykładowy</w:t>
            </w:r>
            <w:r w:rsidRPr="00D917EA">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1"/>
              <w:jc w:val="center"/>
              <w:rPr>
                <w:rFonts w:ascii="Times" w:hAnsi="Times" w:cs="Times New Roman"/>
                <w:b/>
                <w:i/>
              </w:rPr>
            </w:pPr>
            <w:r w:rsidRPr="00D917EA">
              <w:rPr>
                <w:rFonts w:ascii="Times" w:hAnsi="Times" w:cs="Times New Roman"/>
                <w:b/>
              </w:rPr>
              <w:t>Język polski</w:t>
            </w:r>
          </w:p>
        </w:tc>
      </w:tr>
      <w:tr w:rsidR="00D62907" w:rsidRPr="00D917EA" w:rsidTr="00071A5A">
        <w:trPr>
          <w:trHeight w:val="427"/>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 xml:space="preserve">Określenie, czy przedmiot może być wielokrotnie </w:t>
            </w:r>
          </w:p>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zaliczany</w:t>
            </w:r>
            <w:r w:rsidRPr="00D917EA">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1"/>
              <w:jc w:val="center"/>
              <w:rPr>
                <w:rFonts w:ascii="Times" w:hAnsi="Times" w:cs="Times New Roman"/>
                <w:b/>
                <w:i/>
              </w:rPr>
            </w:pPr>
            <w:r w:rsidRPr="00D917EA">
              <w:rPr>
                <w:rFonts w:ascii="Times" w:eastAsia="Calibri" w:hAnsi="Times" w:cs="Times New Roman"/>
                <w:b/>
              </w:rPr>
              <w:t>Nie</w:t>
            </w:r>
          </w:p>
        </w:tc>
      </w:tr>
      <w:tr w:rsidR="00D62907" w:rsidRPr="00D917EA" w:rsidTr="00071A5A">
        <w:trPr>
          <w:trHeight w:val="427"/>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 xml:space="preserve">Przynależność przedmiotu do grupy przedmiotów </w:t>
            </w:r>
            <w:r w:rsidRPr="00D917EA">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3C6AA5" w:rsidP="00D917EA">
            <w:pPr>
              <w:spacing w:after="0" w:line="240" w:lineRule="auto"/>
              <w:ind w:left="1"/>
              <w:jc w:val="center"/>
              <w:rPr>
                <w:rFonts w:ascii="Times" w:hAnsi="Times" w:cs="Times New Roman"/>
                <w:b/>
                <w:i/>
              </w:rPr>
            </w:pPr>
            <w:r w:rsidRPr="00D917EA">
              <w:rPr>
                <w:rFonts w:ascii="Times" w:hAnsi="Times" w:cs="Times New Roman"/>
                <w:b/>
              </w:rPr>
              <w:t>Przedmiot do wyboru</w:t>
            </w:r>
          </w:p>
        </w:tc>
      </w:tr>
    </w:tbl>
    <w:p w:rsidR="00D62907" w:rsidRPr="00D917EA" w:rsidRDefault="00D62907" w:rsidP="00D917EA">
      <w:pPr>
        <w:spacing w:after="0" w:line="259" w:lineRule="auto"/>
        <w:ind w:left="-1416" w:right="10490"/>
        <w:jc w:val="both"/>
        <w:rPr>
          <w:rFonts w:ascii="Times" w:hAnsi="Times"/>
        </w:rPr>
      </w:pPr>
    </w:p>
    <w:tbl>
      <w:tblPr>
        <w:tblStyle w:val="TableGrid"/>
        <w:tblW w:w="9185" w:type="dxa"/>
        <w:tblInd w:w="-8" w:type="dxa"/>
        <w:tblCellMar>
          <w:top w:w="46" w:type="dxa"/>
          <w:left w:w="109" w:type="dxa"/>
        </w:tblCellMar>
        <w:tblLook w:val="04A0" w:firstRow="1" w:lastRow="0" w:firstColumn="1" w:lastColumn="0" w:noHBand="0" w:noVBand="1"/>
      </w:tblPr>
      <w:tblGrid>
        <w:gridCol w:w="3050"/>
        <w:gridCol w:w="6135"/>
      </w:tblGrid>
      <w:tr w:rsidR="00D62907" w:rsidRPr="00D917EA" w:rsidTr="007625FE">
        <w:trPr>
          <w:trHeight w:val="4764"/>
        </w:trPr>
        <w:tc>
          <w:tcPr>
            <w:tcW w:w="2952" w:type="dxa"/>
            <w:tcBorders>
              <w:top w:val="single" w:sz="4" w:space="0" w:color="00000A"/>
              <w:left w:val="single" w:sz="4" w:space="0" w:color="00000A"/>
              <w:bottom w:val="single" w:sz="4" w:space="0" w:color="00000A"/>
              <w:right w:val="single" w:sz="4" w:space="0" w:color="00000A"/>
            </w:tcBorders>
          </w:tcPr>
          <w:p w:rsidR="00D62907" w:rsidRPr="00D917EA" w:rsidRDefault="00D62907" w:rsidP="00D917EA">
            <w:pPr>
              <w:spacing w:after="0" w:line="240" w:lineRule="auto"/>
              <w:ind w:right="349"/>
              <w:jc w:val="both"/>
              <w:rPr>
                <w:rFonts w:ascii="Times" w:hAnsi="Times" w:cs="Times New Roman"/>
                <w:b/>
              </w:rPr>
            </w:pPr>
            <w:r w:rsidRPr="00D917EA">
              <w:rPr>
                <w:rFonts w:ascii="Times" w:hAnsi="Times" w:cs="Times New Roman"/>
                <w:b/>
              </w:rPr>
              <w:lastRenderedPageBreak/>
              <w:t>Całkowity nakład pracy studenta/słuchacza studiów podyplomowych/uczestnika kursów dokształcających</w:t>
            </w:r>
            <w:r w:rsidRPr="00D917EA">
              <w:rPr>
                <w:rFonts w:ascii="Times" w:eastAsia="Calibri" w:hAnsi="Times" w:cs="Times New Roman"/>
                <w:b/>
              </w:rPr>
              <w:t xml:space="preserve"> </w:t>
            </w:r>
          </w:p>
        </w:tc>
        <w:tc>
          <w:tcPr>
            <w:tcW w:w="6233" w:type="dxa"/>
            <w:tcBorders>
              <w:top w:val="single" w:sz="4" w:space="0" w:color="00000A"/>
              <w:left w:val="single" w:sz="4" w:space="0" w:color="00000A"/>
              <w:bottom w:val="single" w:sz="4" w:space="0" w:color="00000A"/>
              <w:right w:val="single" w:sz="4" w:space="0" w:color="00000A"/>
            </w:tcBorders>
          </w:tcPr>
          <w:p w:rsidR="00125490" w:rsidRPr="00D917EA" w:rsidRDefault="00125490" w:rsidP="00D917EA">
            <w:pPr>
              <w:pStyle w:val="Domylnie"/>
              <w:spacing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125490" w:rsidRPr="00D917EA" w:rsidRDefault="00125490"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125490" w:rsidRPr="00D917EA" w:rsidRDefault="00125490" w:rsidP="00D917E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godzina</w:t>
            </w:r>
            <w:r w:rsidRPr="00D917EA">
              <w:rPr>
                <w:rFonts w:ascii="Times" w:hAnsi="Times"/>
              </w:rPr>
              <w:t>.</w:t>
            </w:r>
          </w:p>
          <w:p w:rsidR="00125490" w:rsidRPr="00D917EA" w:rsidRDefault="00125490" w:rsidP="00D917EA">
            <w:pPr>
              <w:pStyle w:val="Domylnie"/>
              <w:spacing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00766884" w:rsidRPr="00D917EA">
              <w:rPr>
                <w:rFonts w:ascii="Times" w:hAnsi="Times" w:cs="Times New Roman"/>
                <w:b/>
                <w:iCs/>
              </w:rPr>
              <w:t>17</w:t>
            </w:r>
            <w:r w:rsidRPr="00D917EA">
              <w:rPr>
                <w:rFonts w:ascii="Times" w:hAnsi="Times" w:cs="Times New Roman"/>
                <w:b/>
                <w:iCs/>
              </w:rPr>
              <w:t xml:space="preserve"> godzin</w:t>
            </w:r>
            <w:r w:rsidRPr="00D917EA">
              <w:rPr>
                <w:rFonts w:ascii="Times" w:hAnsi="Times" w:cs="Times New Roman"/>
                <w:iCs/>
              </w:rPr>
              <w:t xml:space="preserve">, co odpowiada </w:t>
            </w:r>
            <w:r w:rsidRPr="00D917EA">
              <w:rPr>
                <w:rFonts w:ascii="Times" w:hAnsi="Times" w:cs="Times New Roman"/>
                <w:b/>
                <w:iCs/>
              </w:rPr>
              <w:t xml:space="preserve"> </w:t>
            </w:r>
            <w:r w:rsidR="00766884" w:rsidRPr="00D917EA">
              <w:rPr>
                <w:rFonts w:ascii="Times" w:hAnsi="Times" w:cs="Times New Roman"/>
                <w:b/>
                <w:iCs/>
              </w:rPr>
              <w:t>0,68</w:t>
            </w:r>
            <w:r w:rsidRPr="00D917EA">
              <w:rPr>
                <w:rFonts w:ascii="Times" w:hAnsi="Times" w:cs="Times New Roman"/>
                <w:b/>
                <w:iCs/>
              </w:rPr>
              <w:t xml:space="preserve"> punktu</w:t>
            </w:r>
            <w:r w:rsidRPr="00D917EA">
              <w:rPr>
                <w:rFonts w:ascii="Times" w:hAnsi="Times" w:cs="Times New Roman"/>
                <w:iCs/>
              </w:rPr>
              <w:t xml:space="preserve">  </w:t>
            </w:r>
            <w:r w:rsidRPr="00D917EA">
              <w:rPr>
                <w:rFonts w:ascii="Times" w:hAnsi="Times" w:cs="Times New Roman"/>
                <w:b/>
                <w:iCs/>
              </w:rPr>
              <w:t>ECTS.</w:t>
            </w:r>
          </w:p>
          <w:p w:rsidR="00286C91" w:rsidRPr="00D917EA" w:rsidRDefault="00286C91" w:rsidP="00D917EA">
            <w:pPr>
              <w:pStyle w:val="Domylnie"/>
              <w:spacing w:line="100" w:lineRule="atLeast"/>
              <w:jc w:val="both"/>
              <w:rPr>
                <w:rFonts w:ascii="Times" w:hAnsi="Times" w:cs="Times New Roman"/>
                <w:b/>
                <w:iCs/>
              </w:rPr>
            </w:pPr>
          </w:p>
          <w:p w:rsidR="00125490" w:rsidRPr="00D917EA" w:rsidRDefault="00125490"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125490" w:rsidRPr="00D917EA" w:rsidRDefault="00125490"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125490" w:rsidRPr="00D917EA" w:rsidRDefault="00125490"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125490" w:rsidRPr="00D917EA" w:rsidRDefault="00125490"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125490" w:rsidRPr="00D917EA" w:rsidRDefault="00125490"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konsultacjach</w:t>
            </w:r>
            <w:r w:rsidRPr="00D917EA">
              <w:rPr>
                <w:rFonts w:ascii="Times" w:hAnsi="Times"/>
              </w:rPr>
              <w:t xml:space="preserve"> z nauczycielem akademickim</w:t>
            </w:r>
            <w:r w:rsidRPr="00D917EA">
              <w:rPr>
                <w:rFonts w:ascii="Times" w:hAnsi="Times" w:cs="Times New Roman"/>
                <w:iCs/>
              </w:rPr>
              <w:t xml:space="preserve">: </w:t>
            </w:r>
            <w:r w:rsidRPr="00D917EA">
              <w:rPr>
                <w:rFonts w:ascii="Times" w:hAnsi="Times" w:cs="Times New Roman"/>
                <w:b/>
                <w:iCs/>
              </w:rPr>
              <w:t>2 godzina</w:t>
            </w:r>
          </w:p>
          <w:p w:rsidR="00125490" w:rsidRPr="00D917EA" w:rsidRDefault="00125490"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czytanie wybranego piśmiennictwa: </w:t>
            </w:r>
            <w:r w:rsidRPr="00D917EA">
              <w:rPr>
                <w:rFonts w:ascii="Times" w:hAnsi="Times" w:cs="Times New Roman"/>
                <w:b/>
                <w:iCs/>
              </w:rPr>
              <w:t>2 godziny</w:t>
            </w:r>
          </w:p>
          <w:p w:rsidR="00125490" w:rsidRPr="00D917EA" w:rsidRDefault="00125490"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zajęć:</w:t>
            </w:r>
            <w:r w:rsidRPr="00D917EA">
              <w:rPr>
                <w:rFonts w:ascii="Times" w:hAnsi="Times" w:cs="Times New Roman"/>
                <w:b/>
                <w:iCs/>
              </w:rPr>
              <w:t xml:space="preserve"> 3 godziny</w:t>
            </w:r>
          </w:p>
          <w:p w:rsidR="00125490" w:rsidRPr="00D917EA" w:rsidRDefault="00125490" w:rsidP="00D917EA">
            <w:pPr>
              <w:spacing w:after="0" w:line="240" w:lineRule="auto"/>
              <w:jc w:val="both"/>
              <w:rPr>
                <w:rFonts w:ascii="Times" w:hAnsi="Times"/>
                <w:b/>
              </w:rPr>
            </w:pPr>
            <w:r w:rsidRPr="00D917EA">
              <w:rPr>
                <w:rFonts w:ascii="Times" w:hAnsi="Times" w:cs="Times New Roman"/>
                <w:iCs/>
              </w:rPr>
              <w:t xml:space="preserve">- </w:t>
            </w:r>
            <w:r w:rsidRPr="00D917EA">
              <w:rPr>
                <w:rFonts w:ascii="Times" w:hAnsi="Times"/>
              </w:rPr>
              <w:t xml:space="preserve">przygotowanie </w:t>
            </w:r>
            <w:r w:rsidR="00766884" w:rsidRPr="00D917EA">
              <w:rPr>
                <w:rFonts w:ascii="Times" w:hAnsi="Times" w:cs="Times New Roman"/>
              </w:rPr>
              <w:t>prezentacji</w:t>
            </w:r>
            <w:r w:rsidRPr="00D917EA">
              <w:rPr>
                <w:rFonts w:ascii="Times" w:hAnsi="Times"/>
              </w:rPr>
              <w:t>:</w:t>
            </w:r>
            <w:r w:rsidR="00766884" w:rsidRPr="00D917EA">
              <w:rPr>
                <w:rFonts w:ascii="Times" w:hAnsi="Times"/>
              </w:rPr>
              <w:t xml:space="preserve"> </w:t>
            </w:r>
            <w:r w:rsidR="00766884" w:rsidRPr="00D917EA">
              <w:rPr>
                <w:rFonts w:ascii="Times" w:hAnsi="Times"/>
                <w:b/>
              </w:rPr>
              <w:t>3</w:t>
            </w:r>
            <w:r w:rsidRPr="00D917EA">
              <w:rPr>
                <w:rFonts w:ascii="Times" w:hAnsi="Times"/>
                <w:b/>
              </w:rPr>
              <w:t xml:space="preserve"> godziny.</w:t>
            </w:r>
          </w:p>
          <w:p w:rsidR="00D62907" w:rsidRPr="00D917EA" w:rsidRDefault="00125490" w:rsidP="00D917EA">
            <w:pPr>
              <w:pStyle w:val="Domylnie"/>
              <w:jc w:val="both"/>
              <w:rPr>
                <w:rFonts w:ascii="Times" w:hAnsi="Times" w:cs="Times New Roman"/>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D62907" w:rsidRPr="00D917EA" w:rsidTr="00D62907">
        <w:trPr>
          <w:trHeight w:val="2285"/>
        </w:trPr>
        <w:tc>
          <w:tcPr>
            <w:tcW w:w="2952" w:type="dxa"/>
            <w:tcBorders>
              <w:top w:val="single" w:sz="4" w:space="0" w:color="00000A"/>
              <w:left w:val="single" w:sz="4" w:space="0" w:color="00000A"/>
              <w:bottom w:val="single" w:sz="4" w:space="0" w:color="00000A"/>
              <w:right w:val="single" w:sz="4" w:space="0" w:color="00000A"/>
            </w:tcBorders>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Efekty kształcenia – wiedza</w:t>
            </w:r>
            <w:r w:rsidRPr="00D917EA">
              <w:rPr>
                <w:rFonts w:ascii="Times" w:eastAsia="Calibri" w:hAnsi="Times" w:cs="Times New Roman"/>
                <w:b/>
              </w:rPr>
              <w:t xml:space="preserve"> </w:t>
            </w:r>
          </w:p>
          <w:p w:rsidR="00D62907" w:rsidRPr="00D917EA" w:rsidRDefault="00D62907" w:rsidP="00D917EA">
            <w:pPr>
              <w:spacing w:after="0" w:line="240" w:lineRule="auto"/>
              <w:jc w:val="both"/>
              <w:rPr>
                <w:rFonts w:ascii="Times" w:hAnsi="Times" w:cs="Times New Roman"/>
                <w:b/>
              </w:rPr>
            </w:pPr>
            <w:r w:rsidRPr="00D917EA">
              <w:rPr>
                <w:rFonts w:ascii="Times" w:eastAsia="Calibri" w:hAnsi="Times" w:cs="Times New Roman"/>
                <w:b/>
              </w:rPr>
              <w:t xml:space="preserve"> </w:t>
            </w:r>
          </w:p>
        </w:tc>
        <w:tc>
          <w:tcPr>
            <w:tcW w:w="6233" w:type="dxa"/>
            <w:tcBorders>
              <w:top w:val="single" w:sz="4" w:space="0" w:color="00000A"/>
              <w:left w:val="single" w:sz="4" w:space="0" w:color="00000A"/>
              <w:bottom w:val="single" w:sz="4" w:space="0" w:color="00000A"/>
              <w:right w:val="single" w:sz="4" w:space="0" w:color="00000A"/>
            </w:tcBorders>
          </w:tcPr>
          <w:p w:rsidR="00125490" w:rsidRPr="00D917EA" w:rsidRDefault="00125490" w:rsidP="00D917EA">
            <w:pPr>
              <w:autoSpaceDE w:val="0"/>
              <w:autoSpaceDN w:val="0"/>
              <w:adjustRightInd w:val="0"/>
              <w:spacing w:after="0" w:line="240" w:lineRule="auto"/>
              <w:ind w:right="279"/>
              <w:jc w:val="both"/>
              <w:rPr>
                <w:rFonts w:ascii="Times" w:hAnsi="Times" w:cs="Times New Roman"/>
                <w:b/>
              </w:rPr>
            </w:pPr>
            <w:r w:rsidRPr="00D917EA">
              <w:rPr>
                <w:rFonts w:ascii="Times" w:hAnsi="Times" w:cs="Times New Roman"/>
                <w:b/>
              </w:rPr>
              <w:t>Student zna i rozumie:</w:t>
            </w:r>
          </w:p>
          <w:p w:rsidR="00D62907" w:rsidRPr="00D917EA" w:rsidRDefault="00D62907" w:rsidP="00D917EA">
            <w:pPr>
              <w:autoSpaceDE w:val="0"/>
              <w:autoSpaceDN w:val="0"/>
              <w:adjustRightInd w:val="0"/>
              <w:spacing w:after="0" w:line="240" w:lineRule="auto"/>
              <w:ind w:right="279"/>
              <w:jc w:val="both"/>
              <w:rPr>
                <w:rFonts w:ascii="Times" w:hAnsi="Times" w:cs="Times New Roman"/>
              </w:rPr>
            </w:pPr>
            <w:r w:rsidRPr="00D917EA">
              <w:rPr>
                <w:rFonts w:ascii="Times" w:hAnsi="Times" w:cs="Times New Roman"/>
              </w:rPr>
              <w:t>W1: objawy i przyczyny wybranych chorób skóry</w:t>
            </w:r>
            <w:r w:rsidR="00D33617" w:rsidRPr="00D917EA">
              <w:rPr>
                <w:rFonts w:ascii="Times" w:hAnsi="Times" w:cs="Times New Roman"/>
              </w:rPr>
              <w:t>.</w:t>
            </w:r>
          </w:p>
          <w:p w:rsidR="00D62907" w:rsidRPr="00D917EA" w:rsidRDefault="00D62907" w:rsidP="00D917EA">
            <w:pPr>
              <w:autoSpaceDE w:val="0"/>
              <w:autoSpaceDN w:val="0"/>
              <w:adjustRightInd w:val="0"/>
              <w:spacing w:after="0" w:line="240" w:lineRule="auto"/>
              <w:ind w:right="279"/>
              <w:jc w:val="both"/>
              <w:rPr>
                <w:rFonts w:ascii="Times" w:hAnsi="Times" w:cs="Times New Roman"/>
              </w:rPr>
            </w:pPr>
            <w:r w:rsidRPr="00D917EA">
              <w:rPr>
                <w:rFonts w:ascii="Times" w:hAnsi="Times" w:cs="Times New Roman"/>
              </w:rPr>
              <w:t xml:space="preserve">W2: badania laboratoryjne stosowane w diagnostyce i monitorowaniu wybranych chorób skóry oraz zasady ich </w:t>
            </w:r>
            <w:r w:rsidR="00D33617" w:rsidRPr="00D917EA">
              <w:rPr>
                <w:rFonts w:ascii="Times" w:hAnsi="Times" w:cs="Times New Roman"/>
              </w:rPr>
              <w:t>wykonywania.</w:t>
            </w:r>
          </w:p>
          <w:p w:rsidR="00D62907" w:rsidRPr="00D917EA" w:rsidRDefault="00125490" w:rsidP="00D917EA">
            <w:pPr>
              <w:autoSpaceDE w:val="0"/>
              <w:autoSpaceDN w:val="0"/>
              <w:adjustRightInd w:val="0"/>
              <w:spacing w:after="0" w:line="240" w:lineRule="auto"/>
              <w:ind w:right="279"/>
              <w:jc w:val="both"/>
              <w:rPr>
                <w:rFonts w:ascii="Times" w:hAnsi="Times" w:cs="Times New Roman"/>
              </w:rPr>
            </w:pPr>
            <w:r w:rsidRPr="00D917EA">
              <w:rPr>
                <w:rFonts w:ascii="Times" w:hAnsi="Times" w:cs="Times New Roman"/>
              </w:rPr>
              <w:t>W3:</w:t>
            </w:r>
            <w:r w:rsidR="00D62907" w:rsidRPr="00D917EA">
              <w:rPr>
                <w:rFonts w:ascii="Times" w:hAnsi="Times" w:cs="Times New Roman"/>
              </w:rPr>
              <w:t xml:space="preserve"> wiedzę na temat rutynowych oraz specjalistycznych badań laboratoryjnych w wybranych dermatozach oraz zna kryteria ich doboru</w:t>
            </w:r>
            <w:r w:rsidR="00D33617" w:rsidRPr="00D917EA">
              <w:rPr>
                <w:rFonts w:ascii="Times" w:hAnsi="Times" w:cs="Times New Roman"/>
              </w:rPr>
              <w:t>.</w:t>
            </w:r>
          </w:p>
          <w:p w:rsidR="00D62907" w:rsidRPr="00D917EA" w:rsidRDefault="00D62907" w:rsidP="00D917EA">
            <w:pPr>
              <w:autoSpaceDE w:val="0"/>
              <w:autoSpaceDN w:val="0"/>
              <w:adjustRightInd w:val="0"/>
              <w:spacing w:after="0" w:line="240" w:lineRule="auto"/>
              <w:ind w:right="279"/>
              <w:jc w:val="both"/>
              <w:rPr>
                <w:rFonts w:ascii="Times" w:hAnsi="Times" w:cs="Times New Roman"/>
              </w:rPr>
            </w:pPr>
            <w:r w:rsidRPr="00D917EA">
              <w:rPr>
                <w:rFonts w:ascii="Times" w:hAnsi="Times" w:cs="Times New Roman"/>
              </w:rPr>
              <w:t>W4: zasady interpretacji wyników badań laboratoryjnych stosowanych w dermatologii</w:t>
            </w:r>
            <w:r w:rsidR="00D33617" w:rsidRPr="00D917EA">
              <w:rPr>
                <w:rFonts w:ascii="Times" w:hAnsi="Times" w:cs="Times New Roman"/>
              </w:rPr>
              <w:t>.</w:t>
            </w:r>
          </w:p>
          <w:p w:rsidR="00D62907" w:rsidRPr="00D917EA" w:rsidRDefault="00D62907" w:rsidP="00D917EA">
            <w:pPr>
              <w:spacing w:after="0" w:line="240" w:lineRule="auto"/>
              <w:ind w:left="1" w:right="279"/>
              <w:jc w:val="both"/>
              <w:rPr>
                <w:rFonts w:ascii="Times" w:hAnsi="Times" w:cs="Times New Roman"/>
              </w:rPr>
            </w:pPr>
            <w:r w:rsidRPr="00D917EA">
              <w:rPr>
                <w:rFonts w:ascii="Times" w:hAnsi="Times" w:cs="Times New Roman"/>
              </w:rPr>
              <w:t>W5: znaczenie badań laboratoryjnych w profilaktyce i wczesnym wykrywaniu chorób skóry</w:t>
            </w:r>
            <w:r w:rsidR="00D33617" w:rsidRPr="00D917EA">
              <w:rPr>
                <w:rFonts w:ascii="Times" w:hAnsi="Times" w:cs="Times New Roman"/>
              </w:rPr>
              <w:t>.</w:t>
            </w:r>
          </w:p>
        </w:tc>
      </w:tr>
      <w:tr w:rsidR="00D62907" w:rsidRPr="00D917EA" w:rsidTr="00D33617">
        <w:trPr>
          <w:trHeight w:val="1374"/>
        </w:trPr>
        <w:tc>
          <w:tcPr>
            <w:tcW w:w="2952" w:type="dxa"/>
            <w:tcBorders>
              <w:top w:val="single" w:sz="4" w:space="0" w:color="00000A"/>
              <w:left w:val="single" w:sz="4" w:space="0" w:color="00000A"/>
              <w:bottom w:val="single" w:sz="4" w:space="0" w:color="00000A"/>
              <w:right w:val="single" w:sz="4" w:space="0" w:color="00000A"/>
            </w:tcBorders>
          </w:tcPr>
          <w:p w:rsidR="00D62907" w:rsidRPr="00D917EA" w:rsidRDefault="00D62907" w:rsidP="00D917EA">
            <w:pPr>
              <w:spacing w:after="0" w:line="240" w:lineRule="auto"/>
              <w:jc w:val="both"/>
              <w:rPr>
                <w:rFonts w:ascii="Times" w:hAnsi="Times" w:cs="Times New Roman"/>
                <w:b/>
                <w:i/>
              </w:rPr>
            </w:pPr>
            <w:r w:rsidRPr="00D917EA">
              <w:rPr>
                <w:rFonts w:ascii="Times" w:hAnsi="Times" w:cs="Times New Roman"/>
                <w:b/>
              </w:rPr>
              <w:t>Efekty kształcenia – umiejętności</w:t>
            </w:r>
          </w:p>
        </w:tc>
        <w:tc>
          <w:tcPr>
            <w:tcW w:w="6233" w:type="dxa"/>
            <w:tcBorders>
              <w:top w:val="single" w:sz="4" w:space="0" w:color="00000A"/>
              <w:left w:val="single" w:sz="4" w:space="0" w:color="00000A"/>
              <w:bottom w:val="single" w:sz="4" w:space="0" w:color="00000A"/>
              <w:right w:val="single" w:sz="4" w:space="0" w:color="00000A"/>
            </w:tcBorders>
          </w:tcPr>
          <w:p w:rsidR="00125490" w:rsidRPr="00D917EA" w:rsidRDefault="00125490" w:rsidP="00D917EA">
            <w:pPr>
              <w:autoSpaceDE w:val="0"/>
              <w:autoSpaceDN w:val="0"/>
              <w:adjustRightInd w:val="0"/>
              <w:spacing w:after="0" w:line="240" w:lineRule="auto"/>
              <w:ind w:left="64" w:right="279"/>
              <w:jc w:val="both"/>
              <w:rPr>
                <w:rFonts w:ascii="Times" w:hAnsi="Times" w:cs="Times New Roman"/>
              </w:rPr>
            </w:pPr>
            <w:r w:rsidRPr="00D917EA">
              <w:rPr>
                <w:rFonts w:ascii="Times" w:hAnsi="Times" w:cs="Times New Roman"/>
                <w:b/>
              </w:rPr>
              <w:t>Student potrafi</w:t>
            </w:r>
            <w:r w:rsidRPr="00D917EA">
              <w:rPr>
                <w:rFonts w:ascii="Times" w:hAnsi="Times" w:cs="Times New Roman"/>
              </w:rPr>
              <w:t>:</w:t>
            </w:r>
          </w:p>
          <w:p w:rsidR="00D62907" w:rsidRPr="00D917EA" w:rsidRDefault="00D62907" w:rsidP="00D917EA">
            <w:pPr>
              <w:autoSpaceDE w:val="0"/>
              <w:autoSpaceDN w:val="0"/>
              <w:adjustRightInd w:val="0"/>
              <w:spacing w:after="0" w:line="240" w:lineRule="auto"/>
              <w:ind w:right="279"/>
              <w:jc w:val="both"/>
              <w:rPr>
                <w:rFonts w:ascii="Times" w:hAnsi="Times" w:cs="Times New Roman"/>
              </w:rPr>
            </w:pPr>
            <w:r w:rsidRPr="00D917EA">
              <w:rPr>
                <w:rFonts w:ascii="Times" w:hAnsi="Times" w:cs="Times New Roman"/>
              </w:rPr>
              <w:t>U1: interpretować wyniki badań laboratoryjnych stosowanych w diagnostyce dermatologicznej, w odniesieniu do zakresów referencyjnych</w:t>
            </w:r>
            <w:r w:rsidR="00D33617" w:rsidRPr="00D917EA">
              <w:rPr>
                <w:rFonts w:ascii="Times" w:hAnsi="Times" w:cs="Times New Roman"/>
              </w:rPr>
              <w:t>.</w:t>
            </w:r>
          </w:p>
          <w:p w:rsidR="00D62907" w:rsidRPr="00D917EA" w:rsidRDefault="00D62907" w:rsidP="00D917EA">
            <w:pPr>
              <w:autoSpaceDE w:val="0"/>
              <w:autoSpaceDN w:val="0"/>
              <w:adjustRightInd w:val="0"/>
              <w:spacing w:after="0" w:line="240" w:lineRule="auto"/>
              <w:ind w:right="279"/>
              <w:jc w:val="both"/>
              <w:rPr>
                <w:rFonts w:ascii="Times" w:hAnsi="Times" w:cs="Times New Roman"/>
              </w:rPr>
            </w:pPr>
            <w:r w:rsidRPr="00D917EA">
              <w:rPr>
                <w:rFonts w:ascii="Times" w:hAnsi="Times" w:cs="Times New Roman"/>
              </w:rPr>
              <w:t>U2: dobrać profil badań laboratoryjnych do wybranych chorób skóry</w:t>
            </w:r>
            <w:r w:rsidR="00D33617" w:rsidRPr="00D917EA">
              <w:rPr>
                <w:rFonts w:ascii="Times" w:hAnsi="Times" w:cs="Times New Roman"/>
              </w:rPr>
              <w:t>.</w:t>
            </w:r>
          </w:p>
        </w:tc>
      </w:tr>
      <w:tr w:rsidR="00D62907" w:rsidRPr="00D917EA" w:rsidTr="00125490">
        <w:trPr>
          <w:trHeight w:val="1097"/>
        </w:trPr>
        <w:tc>
          <w:tcPr>
            <w:tcW w:w="2952" w:type="dxa"/>
            <w:tcBorders>
              <w:top w:val="single" w:sz="4" w:space="0" w:color="00000A"/>
              <w:left w:val="single" w:sz="4" w:space="0" w:color="00000A"/>
              <w:bottom w:val="single" w:sz="4" w:space="0" w:color="00000A"/>
              <w:right w:val="single" w:sz="4" w:space="0" w:color="00000A"/>
            </w:tcBorders>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Efekty kształcenia – kompetencje społeczne</w:t>
            </w:r>
            <w:r w:rsidRPr="00D917EA">
              <w:rPr>
                <w:rFonts w:ascii="Times" w:eastAsia="Calibri" w:hAnsi="Times" w:cs="Times New Roman"/>
                <w:b/>
              </w:rPr>
              <w:t xml:space="preserve"> </w:t>
            </w:r>
          </w:p>
        </w:tc>
        <w:tc>
          <w:tcPr>
            <w:tcW w:w="6233" w:type="dxa"/>
            <w:tcBorders>
              <w:top w:val="single" w:sz="4" w:space="0" w:color="00000A"/>
              <w:left w:val="single" w:sz="4" w:space="0" w:color="00000A"/>
              <w:bottom w:val="single" w:sz="4" w:space="0" w:color="00000A"/>
              <w:right w:val="single" w:sz="4" w:space="0" w:color="00000A"/>
            </w:tcBorders>
          </w:tcPr>
          <w:p w:rsidR="00125490" w:rsidRPr="00D917EA" w:rsidRDefault="00125490" w:rsidP="00D917EA">
            <w:pPr>
              <w:autoSpaceDE w:val="0"/>
              <w:autoSpaceDN w:val="0"/>
              <w:adjustRightInd w:val="0"/>
              <w:spacing w:after="0" w:line="240" w:lineRule="auto"/>
              <w:ind w:left="33" w:right="279"/>
              <w:jc w:val="both"/>
              <w:rPr>
                <w:rFonts w:ascii="Times" w:hAnsi="Times" w:cs="Times New Roman"/>
                <w:b/>
              </w:rPr>
            </w:pPr>
            <w:r w:rsidRPr="00D917EA">
              <w:rPr>
                <w:rFonts w:ascii="Times" w:hAnsi="Times" w:cs="Times New Roman"/>
                <w:b/>
              </w:rPr>
              <w:t>Student gotów jest do:</w:t>
            </w:r>
          </w:p>
          <w:p w:rsidR="00D62907" w:rsidRPr="00D917EA" w:rsidRDefault="00D62907" w:rsidP="00D917EA">
            <w:pPr>
              <w:autoSpaceDE w:val="0"/>
              <w:autoSpaceDN w:val="0"/>
              <w:adjustRightInd w:val="0"/>
              <w:spacing w:after="0" w:line="240" w:lineRule="auto"/>
              <w:ind w:left="33" w:right="279"/>
              <w:jc w:val="both"/>
              <w:rPr>
                <w:rFonts w:ascii="Times" w:hAnsi="Times" w:cs="Times New Roman"/>
              </w:rPr>
            </w:pPr>
            <w:r w:rsidRPr="00D917EA">
              <w:rPr>
                <w:rFonts w:ascii="Times" w:hAnsi="Times" w:cs="Times New Roman"/>
              </w:rPr>
              <w:t xml:space="preserve">K1: </w:t>
            </w:r>
            <w:r w:rsidR="00125490" w:rsidRPr="00D917EA">
              <w:rPr>
                <w:rFonts w:ascii="Times" w:hAnsi="Times" w:cs="Times New Roman"/>
              </w:rPr>
              <w:t>dalszej</w:t>
            </w:r>
            <w:r w:rsidRPr="00D917EA">
              <w:rPr>
                <w:rFonts w:ascii="Times" w:hAnsi="Times" w:cs="Times New Roman"/>
              </w:rPr>
              <w:t xml:space="preserve"> konieczności samokształcenia i ciąg</w:t>
            </w:r>
            <w:r w:rsidR="00D33617" w:rsidRPr="00D917EA">
              <w:rPr>
                <w:rFonts w:ascii="Times" w:hAnsi="Times" w:cs="Times New Roman"/>
              </w:rPr>
              <w:t>łego uzupełniania swojej wiedzy.</w:t>
            </w:r>
          </w:p>
          <w:p w:rsidR="00D62907" w:rsidRPr="00D917EA" w:rsidRDefault="00D62907" w:rsidP="00D917EA">
            <w:pPr>
              <w:spacing w:after="0" w:line="240" w:lineRule="auto"/>
              <w:ind w:left="33" w:right="279"/>
              <w:jc w:val="both"/>
              <w:rPr>
                <w:rFonts w:ascii="Times" w:hAnsi="Times" w:cs="Times New Roman"/>
              </w:rPr>
            </w:pPr>
            <w:r w:rsidRPr="00D917EA">
              <w:rPr>
                <w:rFonts w:ascii="Times" w:hAnsi="Times" w:cs="Times New Roman"/>
              </w:rPr>
              <w:t xml:space="preserve">K2: do pracy w grupie oraz ma świadomość odpowiedzialności za wspólnie </w:t>
            </w:r>
            <w:r w:rsidR="00D33617" w:rsidRPr="00D917EA">
              <w:rPr>
                <w:rFonts w:ascii="Times" w:hAnsi="Times" w:cs="Times New Roman"/>
              </w:rPr>
              <w:t>realizowane cele.</w:t>
            </w:r>
          </w:p>
        </w:tc>
      </w:tr>
      <w:tr w:rsidR="00D62907" w:rsidRPr="00D917EA" w:rsidTr="00D33617">
        <w:trPr>
          <w:trHeight w:val="1275"/>
        </w:trPr>
        <w:tc>
          <w:tcPr>
            <w:tcW w:w="2952" w:type="dxa"/>
            <w:tcBorders>
              <w:top w:val="single" w:sz="4" w:space="0" w:color="00000A"/>
              <w:left w:val="single" w:sz="4" w:space="0" w:color="00000A"/>
              <w:bottom w:val="single" w:sz="4" w:space="0" w:color="00000A"/>
              <w:right w:val="single" w:sz="4" w:space="0" w:color="00000A"/>
            </w:tcBorders>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Metody dydaktyczne</w:t>
            </w:r>
            <w:r w:rsidRPr="00D917EA">
              <w:rPr>
                <w:rFonts w:ascii="Times" w:eastAsia="Calibri" w:hAnsi="Times" w:cs="Times New Roman"/>
                <w:b/>
              </w:rPr>
              <w:t xml:space="preserve"> </w:t>
            </w:r>
          </w:p>
        </w:tc>
        <w:tc>
          <w:tcPr>
            <w:tcW w:w="6233" w:type="dxa"/>
            <w:tcBorders>
              <w:top w:val="single" w:sz="4" w:space="0" w:color="00000A"/>
              <w:left w:val="single" w:sz="4" w:space="0" w:color="00000A"/>
              <w:bottom w:val="single" w:sz="4" w:space="0" w:color="00000A"/>
              <w:right w:val="single" w:sz="4" w:space="0" w:color="00000A"/>
            </w:tcBorders>
          </w:tcPr>
          <w:p w:rsidR="00125490" w:rsidRPr="00D917EA" w:rsidRDefault="00125490"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125490" w:rsidRPr="00D917EA" w:rsidRDefault="0012549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125490" w:rsidRPr="00D917EA" w:rsidRDefault="0012549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125490" w:rsidRPr="00D917EA" w:rsidRDefault="0012549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125490" w:rsidRPr="00D917EA" w:rsidRDefault="0012549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125490" w:rsidRPr="00D917EA" w:rsidRDefault="00125490" w:rsidP="00D917EA">
            <w:pPr>
              <w:autoSpaceDE w:val="0"/>
              <w:autoSpaceDN w:val="0"/>
              <w:adjustRightInd w:val="0"/>
              <w:spacing w:after="0" w:line="240" w:lineRule="auto"/>
              <w:jc w:val="both"/>
              <w:rPr>
                <w:rFonts w:ascii="Times" w:hAnsi="Times" w:cs="Times New Roman"/>
              </w:rPr>
            </w:pPr>
          </w:p>
          <w:p w:rsidR="00125490" w:rsidRPr="00D917EA" w:rsidRDefault="00125490" w:rsidP="00D917EA">
            <w:pPr>
              <w:pStyle w:val="Domylnie"/>
              <w:jc w:val="both"/>
              <w:rPr>
                <w:rFonts w:ascii="Times" w:hAnsi="Times" w:cs="Times New Roman"/>
                <w:b/>
              </w:rPr>
            </w:pPr>
            <w:r w:rsidRPr="00D917EA">
              <w:rPr>
                <w:rFonts w:ascii="Times" w:hAnsi="Times" w:cs="Times New Roman"/>
                <w:b/>
              </w:rPr>
              <w:lastRenderedPageBreak/>
              <w:t>Laboratoria:</w:t>
            </w:r>
          </w:p>
          <w:p w:rsidR="00125490" w:rsidRPr="00D917EA" w:rsidRDefault="00125490" w:rsidP="00D917EA">
            <w:pPr>
              <w:pStyle w:val="Domylnie"/>
              <w:jc w:val="both"/>
              <w:rPr>
                <w:rFonts w:ascii="Times" w:hAnsi="Times" w:cs="Times New Roman"/>
              </w:rPr>
            </w:pPr>
            <w:r w:rsidRPr="00D917EA">
              <w:rPr>
                <w:rFonts w:ascii="Times" w:hAnsi="Times" w:cs="Times New Roman"/>
              </w:rPr>
              <w:t>- nie dotyczy.</w:t>
            </w:r>
          </w:p>
          <w:p w:rsidR="00125490" w:rsidRPr="00D917EA" w:rsidRDefault="00125490" w:rsidP="00D917EA">
            <w:pPr>
              <w:pStyle w:val="Domylnie"/>
              <w:jc w:val="both"/>
              <w:rPr>
                <w:rFonts w:ascii="Times" w:hAnsi="Times" w:cs="Times New Roman"/>
              </w:rPr>
            </w:pPr>
          </w:p>
          <w:p w:rsidR="00125490" w:rsidRPr="00D917EA" w:rsidRDefault="00125490" w:rsidP="00D917EA">
            <w:pPr>
              <w:pStyle w:val="Domylnie"/>
              <w:jc w:val="both"/>
              <w:rPr>
                <w:rFonts w:ascii="Times" w:hAnsi="Times" w:cs="Times New Roman"/>
                <w:b/>
              </w:rPr>
            </w:pPr>
            <w:r w:rsidRPr="00D917EA">
              <w:rPr>
                <w:rFonts w:ascii="Times" w:hAnsi="Times" w:cs="Times New Roman"/>
                <w:b/>
              </w:rPr>
              <w:t>Seminaria:</w:t>
            </w:r>
          </w:p>
          <w:p w:rsidR="00D62907" w:rsidRPr="00D917EA" w:rsidRDefault="00125490" w:rsidP="00D917EA">
            <w:pPr>
              <w:spacing w:after="0" w:line="240" w:lineRule="auto"/>
              <w:ind w:right="279"/>
              <w:jc w:val="both"/>
              <w:rPr>
                <w:rFonts w:ascii="Times" w:hAnsi="Times" w:cs="Times New Roman"/>
              </w:rPr>
            </w:pPr>
            <w:r w:rsidRPr="00D917EA">
              <w:rPr>
                <w:rFonts w:ascii="Times" w:hAnsi="Times" w:cs="Times New Roman"/>
              </w:rPr>
              <w:t>- nie dotyczy.</w:t>
            </w:r>
          </w:p>
        </w:tc>
      </w:tr>
      <w:tr w:rsidR="00D62907" w:rsidRPr="00D917EA" w:rsidTr="00D33617">
        <w:trPr>
          <w:trHeight w:val="1782"/>
        </w:trPr>
        <w:tc>
          <w:tcPr>
            <w:tcW w:w="2952" w:type="dxa"/>
            <w:tcBorders>
              <w:top w:val="single" w:sz="4" w:space="0" w:color="00000A"/>
              <w:left w:val="single" w:sz="4" w:space="0" w:color="00000A"/>
              <w:bottom w:val="single" w:sz="4" w:space="0" w:color="00000A"/>
              <w:right w:val="single" w:sz="4" w:space="0" w:color="00000A"/>
            </w:tcBorders>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lastRenderedPageBreak/>
              <w:t>Wymagania wstępne</w:t>
            </w:r>
            <w:r w:rsidRPr="00D917EA">
              <w:rPr>
                <w:rFonts w:ascii="Times" w:eastAsia="Calibri" w:hAnsi="Times" w:cs="Times New Roman"/>
                <w:b/>
              </w:rPr>
              <w:t xml:space="preserve"> </w:t>
            </w:r>
          </w:p>
        </w:tc>
        <w:tc>
          <w:tcPr>
            <w:tcW w:w="6233" w:type="dxa"/>
            <w:tcBorders>
              <w:top w:val="single" w:sz="4" w:space="0" w:color="00000A"/>
              <w:left w:val="single" w:sz="4" w:space="0" w:color="00000A"/>
              <w:bottom w:val="single" w:sz="4" w:space="0" w:color="00000A"/>
              <w:right w:val="single" w:sz="4" w:space="0" w:color="00000A"/>
            </w:tcBorders>
          </w:tcPr>
          <w:p w:rsidR="00D62907" w:rsidRPr="00D917EA" w:rsidRDefault="00D62907" w:rsidP="00D917EA">
            <w:pPr>
              <w:spacing w:after="0" w:line="240" w:lineRule="auto"/>
              <w:ind w:right="279"/>
              <w:jc w:val="both"/>
              <w:rPr>
                <w:rFonts w:ascii="Times" w:hAnsi="Times" w:cs="Times New Roman"/>
                <w:i/>
              </w:rPr>
            </w:pPr>
            <w:r w:rsidRPr="00D917EA">
              <w:rPr>
                <w:rFonts w:ascii="Times" w:hAnsi="Times" w:cs="Times New Roman"/>
              </w:rPr>
              <w:t>Student rozpoczynający kształcenie z przedmiotu „Diagnostyka laboratoryjna wybranych chorób skóry” powinien posiadać wiedzę z zakresu biochemii, ogólnej analityki klinicznej i techniki pobierania materiału oraz fizjologii i patofizjologii człowieka zdobytą podczas realizacji przedmiotów w toku studiów.</w:t>
            </w:r>
          </w:p>
        </w:tc>
      </w:tr>
      <w:tr w:rsidR="00D62907" w:rsidRPr="00D917EA" w:rsidTr="00125490">
        <w:trPr>
          <w:trHeight w:val="1348"/>
        </w:trPr>
        <w:tc>
          <w:tcPr>
            <w:tcW w:w="2952" w:type="dxa"/>
            <w:tcBorders>
              <w:top w:val="single" w:sz="4" w:space="0" w:color="00000A"/>
              <w:left w:val="single" w:sz="4" w:space="0" w:color="00000A"/>
              <w:bottom w:val="single" w:sz="4" w:space="0" w:color="00000A"/>
              <w:right w:val="single" w:sz="4" w:space="0" w:color="00000A"/>
            </w:tcBorders>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Skrócony opis przedmiotu</w:t>
            </w:r>
            <w:r w:rsidRPr="00D917EA">
              <w:rPr>
                <w:rFonts w:ascii="Times" w:eastAsia="Calibri" w:hAnsi="Times" w:cs="Times New Roman"/>
                <w:b/>
              </w:rPr>
              <w:t xml:space="preserve"> </w:t>
            </w:r>
          </w:p>
        </w:tc>
        <w:tc>
          <w:tcPr>
            <w:tcW w:w="6233" w:type="dxa"/>
            <w:tcBorders>
              <w:top w:val="single" w:sz="4" w:space="0" w:color="00000A"/>
              <w:left w:val="single" w:sz="4" w:space="0" w:color="00000A"/>
              <w:bottom w:val="single" w:sz="4" w:space="0" w:color="00000A"/>
              <w:right w:val="single" w:sz="4" w:space="0" w:color="00000A"/>
            </w:tcBorders>
          </w:tcPr>
          <w:p w:rsidR="00D62907" w:rsidRPr="00D917EA" w:rsidRDefault="00D62907" w:rsidP="00D917EA">
            <w:pPr>
              <w:spacing w:after="0" w:line="240" w:lineRule="auto"/>
              <w:ind w:right="279"/>
              <w:jc w:val="both"/>
              <w:rPr>
                <w:rFonts w:ascii="Times" w:hAnsi="Times" w:cs="Times New Roman"/>
                <w:i/>
              </w:rPr>
            </w:pPr>
            <w:r w:rsidRPr="00D917EA">
              <w:rPr>
                <w:rFonts w:ascii="Times" w:hAnsi="Times" w:cs="Times New Roman"/>
              </w:rPr>
              <w:t>Celem zajęć z przedmiotu „Diagnostyka laboratoryjna wybranych chorób skóry” jest zapoznanie studentów z badaniami laboratoryjnymi wykorzystywanymi w diagnostyce dermatologicznej wybranych chorób skóry, w oparciu o najnowsze dane literaturowe i wytyczne towarzystw naukowych.</w:t>
            </w:r>
          </w:p>
        </w:tc>
      </w:tr>
      <w:tr w:rsidR="00D62907" w:rsidRPr="00D917EA" w:rsidTr="00D62907">
        <w:trPr>
          <w:trHeight w:val="2285"/>
        </w:trPr>
        <w:tc>
          <w:tcPr>
            <w:tcW w:w="2952" w:type="dxa"/>
            <w:tcBorders>
              <w:top w:val="single" w:sz="4" w:space="0" w:color="00000A"/>
              <w:left w:val="single" w:sz="4" w:space="0" w:color="00000A"/>
              <w:bottom w:val="single" w:sz="4" w:space="0" w:color="00000A"/>
              <w:right w:val="single" w:sz="4" w:space="0" w:color="00000A"/>
            </w:tcBorders>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Pełny opis przedmiotu</w:t>
            </w:r>
            <w:r w:rsidRPr="00D917EA">
              <w:rPr>
                <w:rFonts w:ascii="Times" w:eastAsia="Calibri" w:hAnsi="Times" w:cs="Times New Roman"/>
                <w:b/>
              </w:rPr>
              <w:t xml:space="preserve"> </w:t>
            </w:r>
          </w:p>
        </w:tc>
        <w:tc>
          <w:tcPr>
            <w:tcW w:w="6233" w:type="dxa"/>
            <w:tcBorders>
              <w:top w:val="single" w:sz="4" w:space="0" w:color="00000A"/>
              <w:left w:val="single" w:sz="4" w:space="0" w:color="00000A"/>
              <w:bottom w:val="single" w:sz="4" w:space="0" w:color="00000A"/>
              <w:right w:val="single" w:sz="4" w:space="0" w:color="00000A"/>
            </w:tcBorders>
          </w:tcPr>
          <w:p w:rsidR="00D62907" w:rsidRPr="00D917EA" w:rsidRDefault="00D62907" w:rsidP="00D917EA">
            <w:pPr>
              <w:spacing w:after="0" w:line="240" w:lineRule="auto"/>
              <w:ind w:right="279"/>
              <w:jc w:val="both"/>
              <w:rPr>
                <w:rFonts w:ascii="Times" w:hAnsi="Times" w:cs="Times New Roman"/>
                <w:i/>
              </w:rPr>
            </w:pPr>
            <w:r w:rsidRPr="00D917EA">
              <w:rPr>
                <w:rFonts w:ascii="Times" w:hAnsi="Times" w:cs="Times New Roman"/>
              </w:rPr>
              <w:t>Na zajęciach z przedmiotu „Diagnostyka laboratoryjna wybranych chorób skóry” omówione zostaną podstawy etiopatogenezy, obraz kliniczny wybranych dermatoz (choroby alergiczne, autoimmunologiczne, zakaźne, nowotworowe i towarzyszące zaburzeniom metabolicznym) oraz badania laboratoryjne stosowane w ich rozpoznawaniu i monitorowaniu, zgodnie z aktualnymi rekomendacjami. Studenci będą mieli również możliwość zapoznania się z aparaturą i metodami analitycznymi dostępnymi w Katedrze i Zakładzie Diagnostyki Laboratoryjnej, które wykorzystywane są w diagnostyce laboratoryjnej chorób skóry.</w:t>
            </w:r>
          </w:p>
        </w:tc>
      </w:tr>
      <w:tr w:rsidR="00D62907" w:rsidRPr="00D917EA" w:rsidTr="00D62907">
        <w:trPr>
          <w:trHeight w:val="2285"/>
        </w:trPr>
        <w:tc>
          <w:tcPr>
            <w:tcW w:w="2952" w:type="dxa"/>
            <w:tcBorders>
              <w:top w:val="single" w:sz="4" w:space="0" w:color="00000A"/>
              <w:left w:val="single" w:sz="4" w:space="0" w:color="00000A"/>
              <w:bottom w:val="single" w:sz="4" w:space="0" w:color="00000A"/>
              <w:right w:val="single" w:sz="4" w:space="0" w:color="00000A"/>
            </w:tcBorders>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Literatura</w:t>
            </w:r>
            <w:r w:rsidRPr="00D917EA">
              <w:rPr>
                <w:rFonts w:ascii="Times" w:eastAsia="Calibri" w:hAnsi="Times" w:cs="Times New Roman"/>
                <w:b/>
              </w:rPr>
              <w:t xml:space="preserve"> </w:t>
            </w:r>
          </w:p>
        </w:tc>
        <w:tc>
          <w:tcPr>
            <w:tcW w:w="6233" w:type="dxa"/>
            <w:tcBorders>
              <w:top w:val="single" w:sz="4" w:space="0" w:color="00000A"/>
              <w:left w:val="single" w:sz="4" w:space="0" w:color="00000A"/>
              <w:bottom w:val="single" w:sz="4" w:space="0" w:color="00000A"/>
              <w:right w:val="single" w:sz="4" w:space="0" w:color="00000A"/>
            </w:tcBorders>
          </w:tcPr>
          <w:p w:rsidR="00D62907" w:rsidRPr="00D917EA" w:rsidRDefault="00125490" w:rsidP="00D917EA">
            <w:pPr>
              <w:pStyle w:val="Bezodstpw1"/>
              <w:jc w:val="both"/>
              <w:rPr>
                <w:rFonts w:ascii="Times" w:hAnsi="Times" w:cs="Times New Roman"/>
                <w:b/>
                <w:lang w:eastAsia="pl-PL"/>
              </w:rPr>
            </w:pPr>
            <w:r w:rsidRPr="00D917EA">
              <w:rPr>
                <w:rFonts w:ascii="Times" w:hAnsi="Times" w:cs="Times New Roman"/>
                <w:b/>
                <w:lang w:eastAsia="pl-PL"/>
              </w:rPr>
              <w:t>Literatura p</w:t>
            </w:r>
            <w:r w:rsidR="00D62907" w:rsidRPr="00D917EA">
              <w:rPr>
                <w:rFonts w:ascii="Times" w:hAnsi="Times" w:cs="Times New Roman"/>
                <w:b/>
                <w:lang w:eastAsia="pl-PL"/>
              </w:rPr>
              <w:t>odstawowa:</w:t>
            </w:r>
          </w:p>
          <w:p w:rsidR="00D62907" w:rsidRPr="00D917EA" w:rsidRDefault="00125490" w:rsidP="00D917EA">
            <w:pPr>
              <w:pStyle w:val="Bezodstpw1"/>
              <w:jc w:val="both"/>
              <w:rPr>
                <w:rFonts w:ascii="Times" w:hAnsi="Times" w:cs="Times New Roman"/>
                <w:lang w:eastAsia="pl-PL"/>
              </w:rPr>
            </w:pPr>
            <w:r w:rsidRPr="00D917EA">
              <w:rPr>
                <w:rFonts w:ascii="Times" w:hAnsi="Times" w:cs="Times New Roman"/>
                <w:lang w:eastAsia="pl-PL"/>
              </w:rPr>
              <w:t xml:space="preserve">1. </w:t>
            </w:r>
            <w:r w:rsidR="00D62907" w:rsidRPr="00D917EA">
              <w:rPr>
                <w:rFonts w:ascii="Times" w:hAnsi="Times" w:cs="Times New Roman"/>
                <w:lang w:eastAsia="pl-PL"/>
              </w:rPr>
              <w:t>Jabłońska S., Majewski S. - Choroby skóry i choroby przenoszone drogą płciową. Wyd. PZWL, Warszawa 2010 r.</w:t>
            </w:r>
          </w:p>
          <w:p w:rsidR="00D62907" w:rsidRPr="00D917EA" w:rsidRDefault="00125490" w:rsidP="00D917EA">
            <w:pPr>
              <w:pStyle w:val="Bezodstpw1"/>
              <w:jc w:val="both"/>
              <w:rPr>
                <w:rFonts w:ascii="Times" w:hAnsi="Times" w:cs="Times New Roman"/>
                <w:lang w:eastAsia="pl-PL"/>
              </w:rPr>
            </w:pPr>
            <w:r w:rsidRPr="00D917EA">
              <w:rPr>
                <w:rFonts w:ascii="Times" w:hAnsi="Times" w:cs="Times New Roman"/>
                <w:lang w:eastAsia="pl-PL"/>
              </w:rPr>
              <w:t xml:space="preserve">2. </w:t>
            </w:r>
            <w:r w:rsidR="00D62907" w:rsidRPr="00D917EA">
              <w:rPr>
                <w:rFonts w:ascii="Times" w:hAnsi="Times" w:cs="Times New Roman"/>
                <w:lang w:eastAsia="pl-PL"/>
              </w:rPr>
              <w:t>Dembińska-Kieć A., Naskalski J.: Diagnostyka laboratoryjna z elementami biochemii klinicznej. Elsevier Urban &amp; Partner, Wrocław  2010 r.</w:t>
            </w:r>
          </w:p>
          <w:p w:rsidR="00D62907" w:rsidRPr="00D917EA" w:rsidRDefault="00D62907" w:rsidP="00D917EA">
            <w:pPr>
              <w:pStyle w:val="Bezodstpw1"/>
              <w:ind w:left="318"/>
              <w:jc w:val="both"/>
              <w:rPr>
                <w:rFonts w:ascii="Times" w:hAnsi="Times" w:cs="Times New Roman"/>
                <w:lang w:eastAsia="pl-PL"/>
              </w:rPr>
            </w:pPr>
          </w:p>
          <w:p w:rsidR="00D62907" w:rsidRPr="00D917EA" w:rsidRDefault="00125490" w:rsidP="00D917EA">
            <w:pPr>
              <w:pStyle w:val="Bezodstpw1"/>
              <w:jc w:val="both"/>
              <w:rPr>
                <w:rFonts w:ascii="Times" w:hAnsi="Times" w:cs="Times New Roman"/>
                <w:b/>
                <w:lang w:eastAsia="pl-PL"/>
              </w:rPr>
            </w:pPr>
            <w:r w:rsidRPr="00D917EA">
              <w:rPr>
                <w:rFonts w:ascii="Times" w:hAnsi="Times" w:cs="Times New Roman"/>
                <w:b/>
                <w:lang w:eastAsia="pl-PL"/>
              </w:rPr>
              <w:t>Literatura u</w:t>
            </w:r>
            <w:r w:rsidR="00D62907" w:rsidRPr="00D917EA">
              <w:rPr>
                <w:rFonts w:ascii="Times" w:hAnsi="Times" w:cs="Times New Roman"/>
                <w:b/>
                <w:lang w:eastAsia="pl-PL"/>
              </w:rPr>
              <w:t>zupełniająca:</w:t>
            </w:r>
          </w:p>
          <w:p w:rsidR="00D62907" w:rsidRPr="00D917EA" w:rsidRDefault="00125490" w:rsidP="00D917EA">
            <w:pPr>
              <w:pStyle w:val="Bezodstpw1"/>
              <w:jc w:val="both"/>
              <w:rPr>
                <w:rFonts w:ascii="Times" w:hAnsi="Times" w:cs="Times New Roman"/>
                <w:lang w:eastAsia="pl-PL"/>
              </w:rPr>
            </w:pPr>
            <w:r w:rsidRPr="00D917EA">
              <w:rPr>
                <w:rFonts w:ascii="Times" w:hAnsi="Times" w:cs="Times New Roman"/>
                <w:lang w:eastAsia="pl-PL"/>
              </w:rPr>
              <w:t xml:space="preserve">1. </w:t>
            </w:r>
            <w:r w:rsidR="00D62907" w:rsidRPr="00D917EA">
              <w:rPr>
                <w:rFonts w:ascii="Times" w:hAnsi="Times" w:cs="Times New Roman"/>
                <w:lang w:eastAsia="pl-PL"/>
              </w:rPr>
              <w:t>Czasopismo „Diagnostyka laboratoryjna” (kwartalnik).</w:t>
            </w:r>
          </w:p>
          <w:p w:rsidR="00D62907" w:rsidRPr="00D917EA" w:rsidRDefault="00125490" w:rsidP="00D917EA">
            <w:pPr>
              <w:pStyle w:val="Bezodstpw1"/>
              <w:jc w:val="both"/>
              <w:rPr>
                <w:rFonts w:ascii="Times" w:hAnsi="Times" w:cs="Times New Roman"/>
                <w:lang w:eastAsia="pl-PL"/>
              </w:rPr>
            </w:pPr>
            <w:r w:rsidRPr="00D917EA">
              <w:rPr>
                <w:rFonts w:ascii="Times" w:hAnsi="Times" w:cs="Times New Roman"/>
                <w:lang w:eastAsia="pl-PL"/>
              </w:rPr>
              <w:t xml:space="preserve">2. </w:t>
            </w:r>
            <w:r w:rsidR="00D62907" w:rsidRPr="00D917EA">
              <w:rPr>
                <w:rFonts w:ascii="Times" w:hAnsi="Times" w:cs="Times New Roman"/>
                <w:lang w:eastAsia="pl-PL"/>
              </w:rPr>
              <w:t xml:space="preserve">Portal </w:t>
            </w:r>
            <w:r w:rsidR="00D62907" w:rsidRPr="00D917EA">
              <w:rPr>
                <w:rStyle w:val="wrtext"/>
                <w:rFonts w:ascii="Times" w:hAnsi="Times" w:cs="Times New Roman"/>
              </w:rPr>
              <w:t>www.labtestonline.pl</w:t>
            </w:r>
          </w:p>
        </w:tc>
      </w:tr>
      <w:tr w:rsidR="00D62907" w:rsidRPr="00D917EA" w:rsidTr="001153BA">
        <w:trPr>
          <w:trHeight w:val="1360"/>
        </w:trPr>
        <w:tc>
          <w:tcPr>
            <w:tcW w:w="2952" w:type="dxa"/>
            <w:tcBorders>
              <w:top w:val="single" w:sz="4" w:space="0" w:color="00000A"/>
              <w:left w:val="single" w:sz="4" w:space="0" w:color="00000A"/>
              <w:bottom w:val="single" w:sz="4" w:space="0" w:color="00000A"/>
              <w:right w:val="single" w:sz="4" w:space="0" w:color="00000A"/>
            </w:tcBorders>
          </w:tcPr>
          <w:p w:rsidR="00D62907" w:rsidRPr="00D917EA" w:rsidRDefault="00D62907" w:rsidP="00D917EA">
            <w:pPr>
              <w:spacing w:after="0" w:line="240" w:lineRule="auto"/>
              <w:jc w:val="both"/>
              <w:rPr>
                <w:rFonts w:ascii="Times" w:hAnsi="Times" w:cs="Times New Roman"/>
                <w:b/>
                <w:i/>
              </w:rPr>
            </w:pPr>
            <w:r w:rsidRPr="00D917EA">
              <w:rPr>
                <w:rFonts w:ascii="Times" w:hAnsi="Times" w:cs="Times New Roman"/>
                <w:b/>
              </w:rPr>
              <w:t>Metody i kryteria oceniania</w:t>
            </w:r>
          </w:p>
        </w:tc>
        <w:tc>
          <w:tcPr>
            <w:tcW w:w="6233" w:type="dxa"/>
            <w:tcBorders>
              <w:top w:val="single" w:sz="4" w:space="0" w:color="00000A"/>
              <w:left w:val="single" w:sz="4" w:space="0" w:color="00000A"/>
              <w:bottom w:val="single" w:sz="4" w:space="0" w:color="00000A"/>
              <w:right w:val="single" w:sz="4" w:space="0" w:color="00000A"/>
            </w:tcBorders>
          </w:tcPr>
          <w:p w:rsidR="00125490" w:rsidRPr="00D917EA" w:rsidRDefault="00125490" w:rsidP="00D917EA">
            <w:pPr>
              <w:widowControl w:val="0"/>
              <w:spacing w:after="0" w:line="240" w:lineRule="auto"/>
              <w:jc w:val="both"/>
              <w:rPr>
                <w:rFonts w:ascii="Times" w:hAnsi="Times" w:cs="Times New Roman"/>
                <w:b/>
                <w:bCs/>
              </w:rPr>
            </w:pPr>
            <w:r w:rsidRPr="00D917EA">
              <w:rPr>
                <w:rFonts w:ascii="Times" w:hAnsi="Times" w:cs="Times New Roman"/>
                <w:b/>
                <w:bCs/>
              </w:rPr>
              <w:t>Warunkiem zaliczenia przedmiotu jest:</w:t>
            </w:r>
          </w:p>
          <w:p w:rsidR="00125490" w:rsidRPr="00D917EA" w:rsidRDefault="00125490" w:rsidP="00D917EA">
            <w:pPr>
              <w:widowControl w:val="0"/>
              <w:spacing w:after="0" w:line="240" w:lineRule="auto"/>
              <w:jc w:val="both"/>
              <w:rPr>
                <w:rFonts w:ascii="Times" w:hAnsi="Times" w:cs="Times New Roman"/>
                <w:bCs/>
              </w:rPr>
            </w:pPr>
          </w:p>
          <w:p w:rsidR="00D62907" w:rsidRPr="00D917EA" w:rsidRDefault="00D62907" w:rsidP="00D917EA">
            <w:pPr>
              <w:widowControl w:val="0"/>
              <w:spacing w:after="0" w:line="240" w:lineRule="auto"/>
              <w:jc w:val="both"/>
              <w:rPr>
                <w:rFonts w:ascii="Times" w:hAnsi="Times" w:cs="Times New Roman"/>
              </w:rPr>
            </w:pPr>
            <w:r w:rsidRPr="00D917EA">
              <w:rPr>
                <w:rFonts w:ascii="Times" w:hAnsi="Times" w:cs="Times New Roman"/>
                <w:bCs/>
              </w:rPr>
              <w:t>1. Kolokwium:</w:t>
            </w:r>
            <w:r w:rsidRPr="00D917EA">
              <w:rPr>
                <w:rFonts w:ascii="Times" w:hAnsi="Times" w:cs="Times New Roman"/>
              </w:rPr>
              <w:t xml:space="preserve"> nie dotyczy </w:t>
            </w:r>
          </w:p>
          <w:p w:rsidR="00D62907" w:rsidRPr="00D917EA" w:rsidRDefault="00D62907" w:rsidP="00D917EA">
            <w:pPr>
              <w:widowControl w:val="0"/>
              <w:spacing w:after="0" w:line="240" w:lineRule="auto"/>
              <w:jc w:val="both"/>
              <w:rPr>
                <w:rFonts w:ascii="Times" w:hAnsi="Times" w:cs="Times New Roman"/>
              </w:rPr>
            </w:pPr>
            <w:r w:rsidRPr="00D917EA">
              <w:rPr>
                <w:rFonts w:ascii="Times" w:hAnsi="Times" w:cs="Times New Roman"/>
                <w:bCs/>
              </w:rPr>
              <w:t>2. Praktyczne wykonanie ćwiczeń:</w:t>
            </w:r>
            <w:r w:rsidRPr="00D917EA">
              <w:rPr>
                <w:rFonts w:ascii="Times" w:hAnsi="Times" w:cs="Times New Roman"/>
              </w:rPr>
              <w:t xml:space="preserve"> nie dotyczy</w:t>
            </w:r>
          </w:p>
          <w:p w:rsidR="00D62907" w:rsidRPr="00D917EA" w:rsidRDefault="00D62907" w:rsidP="00D917EA">
            <w:pPr>
              <w:widowControl w:val="0"/>
              <w:spacing w:after="0" w:line="240" w:lineRule="auto"/>
              <w:jc w:val="both"/>
              <w:rPr>
                <w:rFonts w:ascii="Times" w:hAnsi="Times" w:cs="Times New Roman"/>
              </w:rPr>
            </w:pPr>
            <w:r w:rsidRPr="00D917EA">
              <w:rPr>
                <w:rFonts w:ascii="Times" w:hAnsi="Times" w:cs="Times New Roman"/>
                <w:bCs/>
              </w:rPr>
              <w:t>3. Aktywność:</w:t>
            </w:r>
            <w:r w:rsidRPr="00D917EA">
              <w:rPr>
                <w:rFonts w:ascii="Times" w:hAnsi="Times" w:cs="Times New Roman"/>
              </w:rPr>
              <w:t xml:space="preserve"> U1, U2, K1, K2</w:t>
            </w:r>
          </w:p>
          <w:p w:rsidR="00D62907" w:rsidRPr="00D917EA" w:rsidRDefault="00D62907" w:rsidP="00D917EA">
            <w:pPr>
              <w:spacing w:after="0" w:line="240" w:lineRule="auto"/>
              <w:ind w:right="102"/>
              <w:jc w:val="both"/>
              <w:rPr>
                <w:rFonts w:ascii="Times" w:hAnsi="Times" w:cs="Times New Roman"/>
              </w:rPr>
            </w:pPr>
            <w:r w:rsidRPr="00D917EA">
              <w:rPr>
                <w:rFonts w:ascii="Times" w:hAnsi="Times" w:cs="Times New Roman"/>
                <w:bCs/>
              </w:rPr>
              <w:t>4. Prezentacje:</w:t>
            </w:r>
            <w:r w:rsidRPr="00D917EA">
              <w:rPr>
                <w:rFonts w:ascii="Times" w:hAnsi="Times" w:cs="Times New Roman"/>
              </w:rPr>
              <w:t xml:space="preserve"> W1, W2, W3, W4, W5, U1, U2, K1, K2</w:t>
            </w:r>
          </w:p>
        </w:tc>
      </w:tr>
      <w:tr w:rsidR="00D62907" w:rsidRPr="00D917EA" w:rsidTr="007625FE">
        <w:trPr>
          <w:trHeight w:val="512"/>
        </w:trPr>
        <w:tc>
          <w:tcPr>
            <w:tcW w:w="2952" w:type="dxa"/>
            <w:tcBorders>
              <w:top w:val="single" w:sz="4" w:space="0" w:color="00000A"/>
              <w:left w:val="single" w:sz="4" w:space="0" w:color="00000A"/>
              <w:bottom w:val="single" w:sz="4" w:space="0" w:color="00000A"/>
              <w:right w:val="single" w:sz="4" w:space="0" w:color="00000A"/>
            </w:tcBorders>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Praktyki zawodowe w ramach przedmiotu</w:t>
            </w:r>
            <w:r w:rsidRPr="00D917EA">
              <w:rPr>
                <w:rFonts w:ascii="Times" w:eastAsia="Calibri" w:hAnsi="Times" w:cs="Times New Roman"/>
                <w:b/>
              </w:rPr>
              <w:t xml:space="preserve"> </w:t>
            </w:r>
          </w:p>
        </w:tc>
        <w:tc>
          <w:tcPr>
            <w:tcW w:w="6233" w:type="dxa"/>
            <w:tcBorders>
              <w:top w:val="single" w:sz="4" w:space="0" w:color="00000A"/>
              <w:left w:val="single" w:sz="4" w:space="0" w:color="00000A"/>
              <w:bottom w:val="single" w:sz="4" w:space="0" w:color="00000A"/>
              <w:right w:val="single" w:sz="4" w:space="0" w:color="00000A"/>
            </w:tcBorders>
          </w:tcPr>
          <w:p w:rsidR="00D62907" w:rsidRPr="00D917EA" w:rsidRDefault="00125490" w:rsidP="00D917EA">
            <w:pPr>
              <w:widowControl w:val="0"/>
              <w:spacing w:after="0" w:line="240" w:lineRule="auto"/>
              <w:ind w:left="33"/>
              <w:jc w:val="both"/>
              <w:rPr>
                <w:rFonts w:ascii="Times" w:hAnsi="Times" w:cs="Times New Roman"/>
                <w:i/>
                <w:iCs/>
              </w:rPr>
            </w:pPr>
            <w:r w:rsidRPr="00D917EA">
              <w:rPr>
                <w:rFonts w:ascii="Times" w:hAnsi="Times" w:cs="Times New Roman"/>
                <w:iCs/>
              </w:rPr>
              <w:t>Nie dotyczy</w:t>
            </w:r>
            <w:r w:rsidR="00D62907" w:rsidRPr="00D917EA">
              <w:rPr>
                <w:rFonts w:ascii="Times" w:hAnsi="Times" w:cs="Times New Roman"/>
                <w:iCs/>
              </w:rPr>
              <w:t>.</w:t>
            </w:r>
          </w:p>
          <w:p w:rsidR="00D62907" w:rsidRPr="00D917EA" w:rsidRDefault="00D62907" w:rsidP="00D917EA">
            <w:pPr>
              <w:spacing w:after="0" w:line="240" w:lineRule="auto"/>
              <w:ind w:right="56"/>
              <w:jc w:val="both"/>
              <w:rPr>
                <w:rFonts w:ascii="Times" w:hAnsi="Times" w:cs="Times New Roman"/>
              </w:rPr>
            </w:pPr>
          </w:p>
        </w:tc>
      </w:tr>
    </w:tbl>
    <w:p w:rsidR="00D62907" w:rsidRPr="00D917EA" w:rsidRDefault="00D62907" w:rsidP="00D917EA">
      <w:pPr>
        <w:spacing w:after="108" w:line="259" w:lineRule="auto"/>
        <w:jc w:val="both"/>
        <w:rPr>
          <w:rFonts w:ascii="Times" w:hAnsi="Times"/>
        </w:rPr>
      </w:pPr>
    </w:p>
    <w:p w:rsidR="00D62907" w:rsidRPr="00D917EA" w:rsidRDefault="00125490" w:rsidP="00D917EA">
      <w:pPr>
        <w:spacing w:after="98" w:line="250" w:lineRule="auto"/>
        <w:jc w:val="both"/>
        <w:rPr>
          <w:rFonts w:ascii="Times" w:hAnsi="Times"/>
          <w:b/>
        </w:rPr>
      </w:pPr>
      <w:r w:rsidRPr="00D917EA">
        <w:rPr>
          <w:rFonts w:ascii="Times" w:hAnsi="Times"/>
          <w:b/>
        </w:rPr>
        <w:lastRenderedPageBreak/>
        <w:t xml:space="preserve">B) </w:t>
      </w:r>
      <w:r w:rsidR="00D62907" w:rsidRPr="00D917EA">
        <w:rPr>
          <w:rFonts w:ascii="Times" w:hAnsi="Times"/>
          <w:b/>
        </w:rPr>
        <w:t xml:space="preserve">Opis przedmiotu i zajęć cyklu </w:t>
      </w:r>
      <w:r w:rsidR="00D62907" w:rsidRPr="00D917EA">
        <w:rPr>
          <w:rFonts w:ascii="Times" w:eastAsia="Calibri" w:hAnsi="Times" w:cs="Calibri"/>
          <w:b/>
        </w:rPr>
        <w:t xml:space="preserve">  </w:t>
      </w:r>
    </w:p>
    <w:tbl>
      <w:tblPr>
        <w:tblStyle w:val="TableGrid"/>
        <w:tblW w:w="9185" w:type="dxa"/>
        <w:tblInd w:w="-8" w:type="dxa"/>
        <w:tblCellMar>
          <w:top w:w="46" w:type="dxa"/>
          <w:left w:w="106" w:type="dxa"/>
        </w:tblCellMar>
        <w:tblLook w:val="04A0" w:firstRow="1" w:lastRow="0" w:firstColumn="1" w:lastColumn="0" w:noHBand="0" w:noVBand="1"/>
      </w:tblPr>
      <w:tblGrid>
        <w:gridCol w:w="3220"/>
        <w:gridCol w:w="5965"/>
      </w:tblGrid>
      <w:tr w:rsidR="00D62907" w:rsidRPr="00D917EA" w:rsidTr="00D33617">
        <w:trPr>
          <w:trHeight w:val="661"/>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jc w:val="both"/>
              <w:rPr>
                <w:rFonts w:ascii="Times" w:hAnsi="Times" w:cs="Times New Roman"/>
                <w:b/>
                <w:i/>
              </w:rPr>
            </w:pPr>
            <w:r w:rsidRPr="00D917EA">
              <w:rPr>
                <w:rFonts w:ascii="Times" w:hAnsi="Times" w:cs="Times New Roman"/>
                <w:b/>
              </w:rPr>
              <w:t>Nazwa pola</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jc w:val="both"/>
              <w:rPr>
                <w:rFonts w:ascii="Times" w:hAnsi="Times" w:cs="Times New Roman"/>
                <w:b/>
                <w:i/>
              </w:rPr>
            </w:pPr>
            <w:r w:rsidRPr="00D917EA">
              <w:rPr>
                <w:rFonts w:ascii="Times" w:hAnsi="Times" w:cs="Times New Roman"/>
                <w:b/>
              </w:rPr>
              <w:t>Komentarz</w:t>
            </w:r>
          </w:p>
        </w:tc>
      </w:tr>
      <w:tr w:rsidR="00D62907" w:rsidRPr="00A8526C" w:rsidTr="001153BA">
        <w:trPr>
          <w:trHeight w:val="26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jc w:val="both"/>
              <w:rPr>
                <w:rFonts w:ascii="Times" w:hAnsi="Times" w:cs="Times New Roman"/>
                <w:b/>
                <w:i/>
              </w:rPr>
            </w:pPr>
            <w:r w:rsidRPr="00D917EA">
              <w:rPr>
                <w:rFonts w:ascii="Times" w:hAnsi="Times" w:cs="Times New Roman"/>
                <w:b/>
              </w:rPr>
              <w:t>Cykl dydaktyczny, w którym przedmiot jest realizowany</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62907" w:rsidRPr="00543A31" w:rsidRDefault="00D62907" w:rsidP="00D917EA">
            <w:pPr>
              <w:spacing w:after="0" w:line="240" w:lineRule="auto"/>
              <w:jc w:val="both"/>
              <w:rPr>
                <w:rFonts w:ascii="Times" w:hAnsi="Times" w:cs="Times New Roman"/>
                <w:b/>
                <w:lang w:val="en-US"/>
              </w:rPr>
            </w:pPr>
            <w:r w:rsidRPr="00543A31">
              <w:rPr>
                <w:rFonts w:ascii="Times" w:hAnsi="Times" w:cs="Times New Roman"/>
                <w:b/>
                <w:lang w:val="en-US"/>
              </w:rPr>
              <w:t>Semestr  V, VII, IX (semestr zimowy)</w:t>
            </w:r>
          </w:p>
          <w:p w:rsidR="00D62907" w:rsidRPr="00D917EA" w:rsidRDefault="00D62907" w:rsidP="00D917EA">
            <w:pPr>
              <w:spacing w:after="0" w:line="240" w:lineRule="auto"/>
              <w:jc w:val="both"/>
              <w:rPr>
                <w:rFonts w:ascii="Times" w:hAnsi="Times" w:cs="Times New Roman"/>
                <w:lang w:val="en-US"/>
              </w:rPr>
            </w:pPr>
            <w:r w:rsidRPr="00543A31">
              <w:rPr>
                <w:rFonts w:ascii="Times" w:hAnsi="Times" w:cs="Times New Roman"/>
                <w:b/>
                <w:lang w:val="en-US"/>
              </w:rPr>
              <w:t>Semestr VI, VIII (semestr letni)</w:t>
            </w:r>
          </w:p>
        </w:tc>
      </w:tr>
      <w:tr w:rsidR="00D62907" w:rsidRPr="00D917EA" w:rsidTr="001153BA">
        <w:trPr>
          <w:trHeight w:val="26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contextualSpacing/>
              <w:jc w:val="both"/>
              <w:rPr>
                <w:rFonts w:ascii="Times" w:hAnsi="Times" w:cs="Times New Roman"/>
                <w:b/>
                <w:i/>
              </w:rPr>
            </w:pPr>
            <w:r w:rsidRPr="00D917EA">
              <w:rPr>
                <w:rFonts w:ascii="Times" w:hAnsi="Times" w:cs="Times New Roman"/>
                <w:b/>
              </w:rPr>
              <w:t>Sposób zaliczenia przedmiotu w cyklu</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62907" w:rsidRPr="00D917EA" w:rsidRDefault="00125490" w:rsidP="00D917EA">
            <w:pPr>
              <w:spacing w:after="0" w:line="240" w:lineRule="auto"/>
              <w:jc w:val="both"/>
              <w:rPr>
                <w:rFonts w:ascii="Times" w:hAnsi="Times" w:cs="Times New Roman"/>
              </w:rPr>
            </w:pPr>
            <w:r w:rsidRPr="00D917EA">
              <w:rPr>
                <w:rFonts w:ascii="Times" w:hAnsi="Times" w:cs="Times New Roman"/>
                <w:b/>
              </w:rPr>
              <w:t xml:space="preserve">Wykłady: </w:t>
            </w:r>
            <w:r w:rsidR="00D62907" w:rsidRPr="00D917EA">
              <w:rPr>
                <w:rFonts w:ascii="Times" w:hAnsi="Times" w:cs="Times New Roman"/>
              </w:rPr>
              <w:t>Zaliczenie na ocenę</w:t>
            </w:r>
          </w:p>
        </w:tc>
      </w:tr>
      <w:tr w:rsidR="00D62907" w:rsidRPr="00D917EA" w:rsidTr="001153BA">
        <w:trPr>
          <w:trHeight w:val="555"/>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4"/>
              <w:jc w:val="both"/>
              <w:rPr>
                <w:rFonts w:ascii="Times" w:hAnsi="Times" w:cs="Times New Roman"/>
                <w:b/>
              </w:rPr>
            </w:pPr>
            <w:r w:rsidRPr="00D917EA">
              <w:rPr>
                <w:rFonts w:ascii="Times" w:hAnsi="Times" w:cs="Times New Roman"/>
                <w:b/>
              </w:rPr>
              <w:t>Forma(y) i liczba godzin zajęć oraz sposoby ich zaliczenia</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62907" w:rsidRPr="00D917EA" w:rsidRDefault="00D62907" w:rsidP="00D917EA">
            <w:pPr>
              <w:spacing w:after="0" w:line="240" w:lineRule="auto"/>
              <w:jc w:val="both"/>
              <w:rPr>
                <w:rFonts w:ascii="Times" w:hAnsi="Times" w:cs="Times New Roman"/>
              </w:rPr>
            </w:pPr>
            <w:r w:rsidRPr="00D917EA">
              <w:rPr>
                <w:rFonts w:ascii="Times" w:hAnsi="Times" w:cs="Times New Roman"/>
                <w:b/>
              </w:rPr>
              <w:t>Wykłady:</w:t>
            </w:r>
            <w:r w:rsidR="00125490" w:rsidRPr="00D917EA">
              <w:rPr>
                <w:rFonts w:ascii="Times" w:hAnsi="Times" w:cs="Times New Roman"/>
              </w:rPr>
              <w:t xml:space="preserve"> 15 godzin- Zaliczenie na ocenę</w:t>
            </w:r>
          </w:p>
          <w:p w:rsidR="00D62907" w:rsidRPr="00D917EA" w:rsidRDefault="00D62907" w:rsidP="00D917EA">
            <w:pPr>
              <w:spacing w:after="0" w:line="240" w:lineRule="auto"/>
              <w:ind w:left="2021" w:right="1110" w:hanging="2021"/>
              <w:jc w:val="both"/>
              <w:rPr>
                <w:rFonts w:ascii="Times" w:hAnsi="Times" w:cs="Times New Roman"/>
              </w:rPr>
            </w:pPr>
          </w:p>
        </w:tc>
      </w:tr>
      <w:tr w:rsidR="00D62907" w:rsidRPr="00D917EA" w:rsidTr="001153BA">
        <w:trPr>
          <w:trHeight w:val="514"/>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4"/>
              <w:jc w:val="both"/>
              <w:rPr>
                <w:rFonts w:ascii="Times" w:hAnsi="Times" w:cs="Times New Roman"/>
                <w:b/>
              </w:rPr>
            </w:pPr>
            <w:r w:rsidRPr="00D917EA">
              <w:rPr>
                <w:rFonts w:ascii="Times" w:hAnsi="Times" w:cs="Times New Roman"/>
                <w:b/>
              </w:rPr>
              <w:t>Imię i nazwisko koordynatora/ów przedmiotu cyklu</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62907" w:rsidRPr="00D917EA" w:rsidRDefault="00D62907" w:rsidP="00D917EA">
            <w:pPr>
              <w:spacing w:after="0" w:line="240" w:lineRule="auto"/>
              <w:jc w:val="both"/>
              <w:rPr>
                <w:rFonts w:ascii="Times" w:hAnsi="Times" w:cs="Times New Roman"/>
                <w:b/>
              </w:rPr>
            </w:pPr>
            <w:r w:rsidRPr="00D917EA">
              <w:rPr>
                <w:rFonts w:ascii="Times" w:eastAsia="Calibri" w:hAnsi="Times" w:cs="Times New Roman"/>
                <w:b/>
              </w:rPr>
              <w:t>dr n. med. Katarzyna Bergmann</w:t>
            </w:r>
          </w:p>
        </w:tc>
      </w:tr>
      <w:tr w:rsidR="00D62907" w:rsidRPr="00D917EA" w:rsidTr="001153BA">
        <w:trPr>
          <w:trHeight w:val="770"/>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4"/>
              <w:jc w:val="both"/>
              <w:rPr>
                <w:rFonts w:ascii="Times" w:hAnsi="Times" w:cs="Times New Roman"/>
                <w:b/>
              </w:rPr>
            </w:pPr>
            <w:r w:rsidRPr="00D917EA">
              <w:rPr>
                <w:rFonts w:ascii="Times" w:hAnsi="Times" w:cs="Times New Roman"/>
                <w:b/>
              </w:rPr>
              <w:t>Imię i nazwisko osób prowadzących grupy zajęciowe przedmiotu</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62907" w:rsidRPr="00D917EA" w:rsidRDefault="00D62907" w:rsidP="00D917EA">
            <w:pPr>
              <w:spacing w:after="0" w:line="240" w:lineRule="auto"/>
              <w:jc w:val="both"/>
              <w:rPr>
                <w:rFonts w:ascii="Times" w:hAnsi="Times" w:cs="Times New Roman"/>
              </w:rPr>
            </w:pPr>
            <w:r w:rsidRPr="00D917EA">
              <w:rPr>
                <w:rFonts w:ascii="Times" w:hAnsi="Times" w:cs="Times New Roman"/>
                <w:b/>
              </w:rPr>
              <w:t>dr n. med.  Katarzyna Bergmann</w:t>
            </w:r>
          </w:p>
          <w:p w:rsidR="00D62907" w:rsidRPr="00D917EA" w:rsidRDefault="00D62907" w:rsidP="00D917EA">
            <w:pPr>
              <w:spacing w:after="0" w:line="240" w:lineRule="auto"/>
              <w:jc w:val="both"/>
              <w:rPr>
                <w:rFonts w:ascii="Times" w:hAnsi="Times" w:cs="Times New Roman"/>
              </w:rPr>
            </w:pPr>
          </w:p>
        </w:tc>
      </w:tr>
      <w:tr w:rsidR="00D62907" w:rsidRPr="00D917EA" w:rsidTr="001153BA">
        <w:trPr>
          <w:trHeight w:val="60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4"/>
              <w:jc w:val="both"/>
              <w:rPr>
                <w:rFonts w:ascii="Times" w:hAnsi="Times" w:cs="Times New Roman"/>
                <w:b/>
              </w:rPr>
            </w:pPr>
            <w:r w:rsidRPr="00D917EA">
              <w:rPr>
                <w:rFonts w:ascii="Times" w:hAnsi="Times" w:cs="Times New Roman"/>
                <w:b/>
              </w:rPr>
              <w:t>Atrybut (charakter) przedmiotu</w:t>
            </w:r>
            <w:r w:rsidRPr="00D917EA">
              <w:rPr>
                <w:rFonts w:ascii="Times" w:eastAsia="Calibri" w:hAnsi="Times" w:cs="Times New Roman"/>
                <w:b/>
              </w:rPr>
              <w:t xml:space="preserve"> </w:t>
            </w:r>
          </w:p>
          <w:p w:rsidR="00D62907" w:rsidRPr="00D917EA" w:rsidRDefault="00D62907" w:rsidP="00D917EA">
            <w:pPr>
              <w:spacing w:after="0" w:line="240" w:lineRule="auto"/>
              <w:ind w:left="4"/>
              <w:jc w:val="both"/>
              <w:rPr>
                <w:rFonts w:ascii="Times" w:hAnsi="Times" w:cs="Times New Roman"/>
                <w:b/>
              </w:rPr>
            </w:pP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62907" w:rsidRPr="00D917EA" w:rsidRDefault="00D62907" w:rsidP="00D917EA">
            <w:pPr>
              <w:autoSpaceDE w:val="0"/>
              <w:autoSpaceDN w:val="0"/>
              <w:adjustRightInd w:val="0"/>
              <w:spacing w:after="0" w:line="240" w:lineRule="auto"/>
              <w:ind w:left="49"/>
              <w:jc w:val="both"/>
              <w:rPr>
                <w:rFonts w:ascii="Times" w:hAnsi="Times" w:cs="Times New Roman"/>
                <w:highlight w:val="yellow"/>
              </w:rPr>
            </w:pPr>
            <w:r w:rsidRPr="00D917EA">
              <w:rPr>
                <w:rFonts w:ascii="Times" w:hAnsi="Times" w:cs="Times New Roman"/>
              </w:rPr>
              <w:t>Przedmiot fakultatywny</w:t>
            </w:r>
          </w:p>
        </w:tc>
      </w:tr>
      <w:tr w:rsidR="00D62907" w:rsidRPr="00D917EA" w:rsidTr="001153BA">
        <w:trPr>
          <w:trHeight w:val="518"/>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4"/>
              <w:jc w:val="both"/>
              <w:rPr>
                <w:rFonts w:ascii="Times" w:hAnsi="Times" w:cs="Times New Roman"/>
                <w:b/>
              </w:rPr>
            </w:pPr>
            <w:r w:rsidRPr="00D917EA">
              <w:rPr>
                <w:rFonts w:ascii="Times" w:hAnsi="Times" w:cs="Times New Roman"/>
                <w:b/>
              </w:rPr>
              <w:t>Grupy zajęciowe z opisem i limitem miejsc w grupach</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219CE" w:rsidRPr="00D917EA" w:rsidRDefault="00C219CE" w:rsidP="00D917EA">
            <w:pPr>
              <w:pStyle w:val="WW-Domylnie"/>
              <w:jc w:val="both"/>
              <w:rPr>
                <w:rFonts w:ascii="Times" w:hAnsi="Times" w:cs="Times New Roman"/>
              </w:rPr>
            </w:pPr>
            <w:r w:rsidRPr="00D917EA">
              <w:rPr>
                <w:rFonts w:ascii="Times" w:hAnsi="Times" w:cs="Times New Roman"/>
              </w:rPr>
              <w:t>Minimalna liczba studentów:</w:t>
            </w:r>
            <w:r w:rsidR="00D33617" w:rsidRPr="00D917EA">
              <w:rPr>
                <w:rFonts w:ascii="Times" w:hAnsi="Times" w:cs="Times New Roman"/>
              </w:rPr>
              <w:t xml:space="preserve"> 25</w:t>
            </w:r>
          </w:p>
          <w:p w:rsidR="00D62907" w:rsidRPr="00D917EA" w:rsidRDefault="00C219CE" w:rsidP="00D917EA">
            <w:pPr>
              <w:pStyle w:val="WW-Domylnie"/>
              <w:jc w:val="both"/>
              <w:rPr>
                <w:rFonts w:ascii="Times" w:hAnsi="Times" w:cs="Times New Roman"/>
              </w:rPr>
            </w:pPr>
            <w:r w:rsidRPr="00D917EA">
              <w:rPr>
                <w:rFonts w:ascii="Times" w:hAnsi="Times" w:cs="Times New Roman"/>
              </w:rPr>
              <w:t>Maksymalna liczba studentów:</w:t>
            </w:r>
            <w:r w:rsidR="00D33617" w:rsidRPr="00D917EA">
              <w:rPr>
                <w:rFonts w:ascii="Times" w:hAnsi="Times" w:cs="Times New Roman"/>
              </w:rPr>
              <w:t xml:space="preserve"> 120</w:t>
            </w:r>
          </w:p>
        </w:tc>
      </w:tr>
      <w:tr w:rsidR="00D62907" w:rsidRPr="00D917EA" w:rsidTr="001153BA">
        <w:trPr>
          <w:trHeight w:val="512"/>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4"/>
              <w:jc w:val="both"/>
              <w:rPr>
                <w:rFonts w:ascii="Times" w:hAnsi="Times" w:cs="Times New Roman"/>
                <w:b/>
              </w:rPr>
            </w:pPr>
            <w:r w:rsidRPr="00D917EA">
              <w:rPr>
                <w:rFonts w:ascii="Times" w:hAnsi="Times" w:cs="Times New Roman"/>
                <w:b/>
              </w:rPr>
              <w:t>Terminy i miejsca odbywania zajęć</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62907" w:rsidRPr="00D917EA" w:rsidRDefault="00286C91" w:rsidP="00D917EA">
            <w:pPr>
              <w:autoSpaceDE w:val="0"/>
              <w:autoSpaceDN w:val="0"/>
              <w:adjustRightInd w:val="0"/>
              <w:spacing w:after="0" w:line="240" w:lineRule="auto"/>
              <w:ind w:left="49"/>
              <w:jc w:val="both"/>
              <w:rPr>
                <w:rFonts w:ascii="Times" w:hAnsi="Times" w:cs="Times New Roman"/>
              </w:rPr>
            </w:pPr>
            <w:r w:rsidRPr="00D917EA">
              <w:rPr>
                <w:rFonts w:ascii="Times" w:hAnsi="Times"/>
                <w:bCs/>
                <w:iCs/>
              </w:rPr>
              <w:t xml:space="preserve">Sale wykładowe Collegium Medium im. L. Rydygiera </w:t>
            </w:r>
            <w:r w:rsidRPr="00D917EA">
              <w:rPr>
                <w:rFonts w:ascii="Times" w:hAnsi="Times"/>
                <w:bCs/>
                <w:iCs/>
              </w:rPr>
              <w:br/>
              <w:t>w Bydgoszczy Uniwersytetu Mikołaja Kopernika w Toruniu w terminach podawanych przez Dział Dydaktyki.</w:t>
            </w:r>
          </w:p>
        </w:tc>
      </w:tr>
      <w:tr w:rsidR="00D62907" w:rsidRPr="00D917EA" w:rsidTr="001153BA">
        <w:trPr>
          <w:trHeight w:val="1278"/>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4"/>
              <w:jc w:val="both"/>
              <w:rPr>
                <w:rFonts w:ascii="Times" w:hAnsi="Times" w:cs="Times New Roman"/>
                <w:b/>
              </w:rPr>
            </w:pPr>
            <w:r w:rsidRPr="00D917EA">
              <w:rPr>
                <w:rFonts w:ascii="Times" w:hAnsi="Times" w:cs="Times New Roman"/>
                <w:b/>
              </w:rPr>
              <w:t xml:space="preserve">Liczba </w:t>
            </w:r>
            <w:r w:rsidRPr="00D917EA">
              <w:rPr>
                <w:rFonts w:ascii="Times" w:hAnsi="Times" w:cs="Times New Roman"/>
                <w:b/>
              </w:rPr>
              <w:tab/>
              <w:t xml:space="preserve">godzin </w:t>
            </w:r>
            <w:r w:rsidRPr="00D917EA">
              <w:rPr>
                <w:rFonts w:ascii="Times" w:hAnsi="Times" w:cs="Times New Roman"/>
                <w:b/>
              </w:rPr>
              <w:tab/>
              <w:t xml:space="preserve">zajęć prowadzonych z wykorzystaniem metod i technik kształcenia na odległość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62907" w:rsidRPr="00D917EA" w:rsidRDefault="00286C91"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rPr>
              <w:t xml:space="preserve">Brak. </w:t>
            </w:r>
            <w:r w:rsidR="00D62907" w:rsidRPr="00D917EA">
              <w:rPr>
                <w:rFonts w:ascii="Times" w:hAnsi="Times" w:cs="Times New Roman"/>
              </w:rPr>
              <w:t xml:space="preserve"> </w:t>
            </w:r>
          </w:p>
        </w:tc>
      </w:tr>
      <w:tr w:rsidR="00D62907" w:rsidRPr="00D917EA" w:rsidTr="001153BA">
        <w:trPr>
          <w:trHeight w:val="768"/>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4"/>
              <w:jc w:val="both"/>
              <w:rPr>
                <w:rFonts w:ascii="Times" w:hAnsi="Times" w:cs="Times New Roman"/>
                <w:b/>
              </w:rPr>
            </w:pPr>
            <w:r w:rsidRPr="00D917EA">
              <w:rPr>
                <w:rFonts w:ascii="Times" w:hAnsi="Times" w:cs="Times New Roman"/>
                <w:b/>
              </w:rPr>
              <w:t xml:space="preserve">Strona www przedmiotu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62907" w:rsidRPr="00D917EA" w:rsidRDefault="00286C91" w:rsidP="00D917EA">
            <w:pPr>
              <w:spacing w:after="0" w:line="240" w:lineRule="auto"/>
              <w:ind w:right="106"/>
              <w:jc w:val="both"/>
              <w:rPr>
                <w:rFonts w:ascii="Times" w:hAnsi="Times" w:cs="Times New Roman"/>
              </w:rPr>
            </w:pPr>
            <w:r w:rsidRPr="00D917EA">
              <w:rPr>
                <w:rFonts w:ascii="Times" w:hAnsi="Times" w:cs="Times New Roman"/>
              </w:rPr>
              <w:t xml:space="preserve">Brak. </w:t>
            </w:r>
            <w:r w:rsidR="00D62907" w:rsidRPr="00D917EA">
              <w:rPr>
                <w:rFonts w:ascii="Times" w:hAnsi="Times" w:cs="Times New Roman"/>
              </w:rPr>
              <w:t xml:space="preserve"> </w:t>
            </w:r>
          </w:p>
        </w:tc>
      </w:tr>
      <w:tr w:rsidR="00D62907" w:rsidRPr="00D917EA" w:rsidTr="001153BA">
        <w:trPr>
          <w:trHeight w:val="1037"/>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4" w:right="105"/>
              <w:jc w:val="both"/>
              <w:rPr>
                <w:rFonts w:ascii="Times" w:hAnsi="Times" w:cs="Times New Roman"/>
                <w:b/>
              </w:rPr>
            </w:pPr>
            <w:r w:rsidRPr="00D917EA">
              <w:rPr>
                <w:rFonts w:ascii="Times" w:hAnsi="Times" w:cs="Times New Roman"/>
                <w:b/>
              </w:rPr>
              <w:t>Efekty kształcenia, zdefiniowane dla danej formy zajęć w ramach przedmiotu</w:t>
            </w:r>
            <w:r w:rsidRPr="00D917EA">
              <w:rPr>
                <w:rFonts w:ascii="Times" w:eastAsia="Calibri" w:hAnsi="Times" w:cs="Times New Roman"/>
                <w:b/>
              </w:rPr>
              <w:t xml:space="preserve"> </w:t>
            </w:r>
          </w:p>
          <w:p w:rsidR="00D62907" w:rsidRPr="00D917EA" w:rsidRDefault="00D62907" w:rsidP="00D917EA">
            <w:pPr>
              <w:spacing w:after="0" w:line="240" w:lineRule="auto"/>
              <w:ind w:left="364"/>
              <w:jc w:val="both"/>
              <w:rPr>
                <w:rFonts w:ascii="Times" w:hAnsi="Times" w:cs="Times New Roman"/>
                <w:b/>
              </w:rPr>
            </w:pP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86C91" w:rsidRPr="00D917EA" w:rsidRDefault="00286C91"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 student zna i rozumie:</w:t>
            </w:r>
          </w:p>
          <w:p w:rsidR="00286C91" w:rsidRPr="00D917EA" w:rsidRDefault="00286C9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W1: objawy i przyczyny wybranych chorób skóry.</w:t>
            </w:r>
          </w:p>
          <w:p w:rsidR="00286C91" w:rsidRPr="00D917EA" w:rsidRDefault="00286C9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W2: badania laboratoryjne stosowane w diagnostyce i monitorowaniu wybranych chorób skóry oraz zasady ich wykonywania.</w:t>
            </w:r>
          </w:p>
          <w:p w:rsidR="00286C91" w:rsidRPr="00D917EA" w:rsidRDefault="00286C9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W3: wiedzę na temat rutynowych oraz specjalistycznych badań laboratoryjnych w wybranych dermatozach oraz zna kryteria ich doboru.</w:t>
            </w:r>
          </w:p>
          <w:p w:rsidR="00286C91" w:rsidRPr="00D917EA" w:rsidRDefault="00286C9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W4: zasady interpretacji wyników badań laboratoryjnych stosowanych w dermatologii.</w:t>
            </w:r>
          </w:p>
          <w:p w:rsidR="00286C91" w:rsidRPr="00D917EA" w:rsidRDefault="00286C9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W5: znaczenie badań laboratoryjnych w profilaktyce i wczesnym wykrywaniu chorób skóry.</w:t>
            </w:r>
          </w:p>
          <w:p w:rsidR="00286C91" w:rsidRPr="00D917EA" w:rsidRDefault="00286C91"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 student potrafi:</w:t>
            </w:r>
          </w:p>
          <w:p w:rsidR="00286C91" w:rsidRPr="00D917EA" w:rsidRDefault="00286C9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U1: interpretować wyniki badań laboratoryjnych stosowanych w </w:t>
            </w:r>
            <w:r w:rsidRPr="00D917EA">
              <w:rPr>
                <w:rFonts w:ascii="Times" w:hAnsi="Times" w:cs="Times New Roman"/>
              </w:rPr>
              <w:lastRenderedPageBreak/>
              <w:t>diagnostyce dermatologicznej, w odniesieniu do zakresów referencyjnych.</w:t>
            </w:r>
          </w:p>
          <w:p w:rsidR="00286C91" w:rsidRPr="00D917EA" w:rsidRDefault="00286C9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U2: dobrać profil badań laboratoryjnych do wybranych chorób skóry.</w:t>
            </w:r>
          </w:p>
          <w:p w:rsidR="00286C91" w:rsidRPr="00D917EA" w:rsidRDefault="00286C91"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 student gotów jest do:</w:t>
            </w:r>
          </w:p>
          <w:p w:rsidR="00286C91" w:rsidRPr="00D917EA" w:rsidRDefault="00286C9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K1: dalszej konieczności samokształcenia i ciągłego uzupełniania swojej wiedzy.</w:t>
            </w:r>
          </w:p>
          <w:p w:rsidR="00D62907" w:rsidRPr="00D917EA" w:rsidRDefault="00286C91"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K2: do pracy w grupie oraz ma świadomość odpowiedzialności za wspólnie realizowane cele.</w:t>
            </w:r>
          </w:p>
        </w:tc>
      </w:tr>
      <w:tr w:rsidR="00D62907" w:rsidRPr="00D917EA" w:rsidTr="001153BA">
        <w:trPr>
          <w:trHeight w:val="932"/>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4"/>
              <w:jc w:val="both"/>
              <w:rPr>
                <w:rFonts w:ascii="Times" w:hAnsi="Times" w:cs="Times New Roman"/>
                <w:b/>
              </w:rPr>
            </w:pPr>
            <w:r w:rsidRPr="00D917EA">
              <w:rPr>
                <w:rFonts w:ascii="Times" w:hAnsi="Times" w:cs="Times New Roman"/>
                <w:b/>
              </w:rPr>
              <w:lastRenderedPageBreak/>
              <w:t xml:space="preserve">Metody i kryteria oceniania danej formy zajęć w ramach </w:t>
            </w:r>
          </w:p>
          <w:p w:rsidR="00D62907" w:rsidRPr="00D917EA" w:rsidRDefault="00D62907" w:rsidP="00D917EA">
            <w:pPr>
              <w:spacing w:after="0" w:line="240" w:lineRule="auto"/>
              <w:ind w:left="4"/>
              <w:jc w:val="both"/>
              <w:rPr>
                <w:rFonts w:ascii="Times" w:hAnsi="Times" w:cs="Times New Roman"/>
                <w:b/>
              </w:rPr>
            </w:pPr>
            <w:r w:rsidRPr="00D917EA">
              <w:rPr>
                <w:rFonts w:ascii="Times" w:hAnsi="Times" w:cs="Times New Roman"/>
                <w:b/>
              </w:rPr>
              <w:t>przedmiotu</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62907" w:rsidRPr="00D917EA" w:rsidRDefault="00D62907" w:rsidP="00D917EA">
            <w:pPr>
              <w:widowControl w:val="0"/>
              <w:spacing w:after="0" w:line="240" w:lineRule="auto"/>
              <w:ind w:right="282"/>
              <w:jc w:val="both"/>
              <w:rPr>
                <w:rFonts w:ascii="Times" w:hAnsi="Times" w:cs="Times New Roman"/>
                <w:b/>
              </w:rPr>
            </w:pPr>
            <w:r w:rsidRPr="00D917EA">
              <w:rPr>
                <w:rFonts w:ascii="Times" w:hAnsi="Times" w:cs="Times New Roman"/>
                <w:b/>
              </w:rPr>
              <w:t xml:space="preserve">Warunkiem zaliczenia przedmiotu jest: </w:t>
            </w:r>
          </w:p>
          <w:p w:rsidR="00D62907" w:rsidRPr="00D917EA" w:rsidRDefault="00D62907" w:rsidP="00D917EA">
            <w:pPr>
              <w:widowControl w:val="0"/>
              <w:spacing w:after="0" w:line="240" w:lineRule="auto"/>
              <w:ind w:left="190" w:right="282"/>
              <w:jc w:val="both"/>
              <w:rPr>
                <w:rFonts w:ascii="Times" w:hAnsi="Times" w:cs="Times New Roman"/>
              </w:rPr>
            </w:pPr>
            <w:r w:rsidRPr="00D917EA">
              <w:rPr>
                <w:rFonts w:ascii="Times" w:hAnsi="Times" w:cs="Times New Roman"/>
              </w:rPr>
              <w:t xml:space="preserve"> </w:t>
            </w:r>
          </w:p>
          <w:p w:rsidR="00D62907" w:rsidRPr="00D917EA" w:rsidRDefault="00D62907" w:rsidP="00D917EA">
            <w:pPr>
              <w:widowControl w:val="0"/>
              <w:spacing w:after="0" w:line="240" w:lineRule="auto"/>
              <w:ind w:right="282"/>
              <w:jc w:val="both"/>
              <w:rPr>
                <w:rFonts w:ascii="Times" w:hAnsi="Times" w:cs="Times New Roman"/>
              </w:rPr>
            </w:pPr>
            <w:r w:rsidRPr="00D917EA">
              <w:rPr>
                <w:rFonts w:ascii="Times" w:hAnsi="Times" w:cs="Times New Roman"/>
              </w:rPr>
              <w:t>- obecność, pozytywna ocena wystawiona przez prowadzącego zajęcia na podstawie prezentacji zaliczeniowej i aktywności studenta podczas zajęć, brak wykroczeń wymienionych w zasadach wymienionych w Regulaminie Dydaktycznym Katedry Diagnostyki Laboratoryjnej.</w:t>
            </w:r>
          </w:p>
          <w:p w:rsidR="00D62907" w:rsidRPr="00D917EA" w:rsidRDefault="00D62907" w:rsidP="00D917EA">
            <w:pPr>
              <w:widowControl w:val="0"/>
              <w:spacing w:after="0" w:line="240" w:lineRule="auto"/>
              <w:ind w:left="190" w:right="282"/>
              <w:jc w:val="both"/>
              <w:rPr>
                <w:rFonts w:ascii="Times" w:hAnsi="Times" w:cs="Times New Roman"/>
              </w:rPr>
            </w:pPr>
          </w:p>
          <w:p w:rsidR="00D62907" w:rsidRPr="00D917EA" w:rsidRDefault="00D62907" w:rsidP="00D917EA">
            <w:pPr>
              <w:widowControl w:val="0"/>
              <w:spacing w:after="0" w:line="240" w:lineRule="auto"/>
              <w:ind w:right="282"/>
              <w:jc w:val="both"/>
              <w:rPr>
                <w:rFonts w:ascii="Times" w:hAnsi="Times" w:cs="Times New Roman"/>
              </w:rPr>
            </w:pPr>
            <w:r w:rsidRPr="00D917EA">
              <w:rPr>
                <w:rFonts w:ascii="Times" w:hAnsi="Times" w:cs="Times New Roman"/>
              </w:rPr>
              <w:t>1.</w:t>
            </w:r>
            <w:r w:rsidRPr="00D917EA">
              <w:rPr>
                <w:rFonts w:ascii="Times" w:hAnsi="Times" w:cs="Times New Roman"/>
                <w:bCs/>
              </w:rPr>
              <w:t xml:space="preserve"> Wykłady: </w:t>
            </w:r>
            <w:r w:rsidRPr="00D917EA">
              <w:rPr>
                <w:rFonts w:ascii="Times" w:hAnsi="Times" w:cs="Times New Roman"/>
              </w:rPr>
              <w:t>kryteria oceniania: zaliczenie na ocenę w oparciu o prezentacje przygotowane w grupach</w:t>
            </w:r>
          </w:p>
        </w:tc>
      </w:tr>
      <w:tr w:rsidR="00D62907" w:rsidRPr="00D917EA" w:rsidTr="00286C91">
        <w:trPr>
          <w:trHeight w:val="65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4"/>
              <w:jc w:val="both"/>
              <w:rPr>
                <w:rFonts w:ascii="Times" w:hAnsi="Times" w:cs="Times New Roman"/>
                <w:b/>
              </w:rPr>
            </w:pPr>
            <w:r w:rsidRPr="00D917EA">
              <w:rPr>
                <w:rFonts w:ascii="Times" w:hAnsi="Times" w:cs="Times New Roman"/>
                <w:b/>
              </w:rPr>
              <w:t>Zakres tematów</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62907" w:rsidRPr="00D917EA" w:rsidRDefault="00286C91" w:rsidP="00D917EA">
            <w:pPr>
              <w:spacing w:after="0" w:line="240" w:lineRule="auto"/>
              <w:ind w:right="282"/>
              <w:jc w:val="both"/>
              <w:rPr>
                <w:rFonts w:ascii="Times" w:hAnsi="Times" w:cs="Times New Roman"/>
                <w:b/>
              </w:rPr>
            </w:pPr>
            <w:r w:rsidRPr="00D917EA">
              <w:rPr>
                <w:rFonts w:ascii="Times" w:hAnsi="Times" w:cs="Times New Roman"/>
                <w:b/>
                <w:iCs/>
              </w:rPr>
              <w:t>Tematy wykładów</w:t>
            </w:r>
            <w:r w:rsidR="00D62907" w:rsidRPr="00D917EA">
              <w:rPr>
                <w:rFonts w:ascii="Times" w:hAnsi="Times" w:cs="Times New Roman"/>
                <w:b/>
                <w:iCs/>
              </w:rPr>
              <w:t xml:space="preserve"> </w:t>
            </w:r>
            <w:r w:rsidR="00D62907" w:rsidRPr="00D917EA">
              <w:rPr>
                <w:rFonts w:ascii="Times" w:hAnsi="Times" w:cs="Times New Roman"/>
                <w:b/>
              </w:rPr>
              <w:t>(5 wykładów po 3 godziny dydaktyczne):</w:t>
            </w:r>
          </w:p>
          <w:p w:rsidR="00D62907" w:rsidRPr="00D917EA" w:rsidRDefault="00286C91" w:rsidP="00D917EA">
            <w:pPr>
              <w:spacing w:after="0" w:line="240" w:lineRule="auto"/>
              <w:ind w:right="282"/>
              <w:jc w:val="both"/>
              <w:rPr>
                <w:rFonts w:ascii="Times" w:hAnsi="Times"/>
              </w:rPr>
            </w:pPr>
            <w:r w:rsidRPr="00D917EA">
              <w:rPr>
                <w:rFonts w:ascii="Times" w:hAnsi="Times"/>
              </w:rPr>
              <w:t xml:space="preserve">1. </w:t>
            </w:r>
            <w:r w:rsidR="00D62907" w:rsidRPr="00D917EA">
              <w:rPr>
                <w:rFonts w:ascii="Times" w:hAnsi="Times"/>
              </w:rPr>
              <w:t>Diagnostyka laboratoryjna w dermatologii – wprowadzenie. Wybrane aspekty diagnostyczne zmian skórnych o podłożu metabolicznym i zakaźnym (cukrzyca, zaburzenia lipidowe, niedokrwistości, choroby tarczycy; wybrane zakażenia bakteryjne i wirusowe)</w:t>
            </w:r>
          </w:p>
          <w:p w:rsidR="00D62907" w:rsidRPr="00D917EA" w:rsidRDefault="00286C91" w:rsidP="00D917EA">
            <w:pPr>
              <w:spacing w:after="0" w:line="240" w:lineRule="auto"/>
              <w:ind w:right="282"/>
              <w:jc w:val="both"/>
              <w:rPr>
                <w:rFonts w:ascii="Times" w:hAnsi="Times"/>
              </w:rPr>
            </w:pPr>
            <w:r w:rsidRPr="00D917EA">
              <w:rPr>
                <w:rFonts w:ascii="Times" w:hAnsi="Times"/>
              </w:rPr>
              <w:t xml:space="preserve">2. </w:t>
            </w:r>
            <w:r w:rsidR="00D62907" w:rsidRPr="00D917EA">
              <w:rPr>
                <w:rFonts w:ascii="Times" w:hAnsi="Times"/>
              </w:rPr>
              <w:t>Diagnostyka laboratoryjna wybranych chorób alergicznych skóry (pokrzywka, obrzęk naczynioruchowy, atopowe zapalenie skóry, wyprysk alergiczny)</w:t>
            </w:r>
          </w:p>
          <w:p w:rsidR="00D62907" w:rsidRPr="00D917EA" w:rsidRDefault="00286C91" w:rsidP="00D917EA">
            <w:pPr>
              <w:spacing w:after="0" w:line="240" w:lineRule="auto"/>
              <w:ind w:right="282"/>
              <w:jc w:val="both"/>
              <w:rPr>
                <w:rFonts w:ascii="Times" w:hAnsi="Times"/>
              </w:rPr>
            </w:pPr>
            <w:r w:rsidRPr="00D917EA">
              <w:rPr>
                <w:rFonts w:ascii="Times" w:hAnsi="Times"/>
              </w:rPr>
              <w:t xml:space="preserve">3. </w:t>
            </w:r>
            <w:r w:rsidR="00D62907" w:rsidRPr="00D917EA">
              <w:rPr>
                <w:rFonts w:ascii="Times" w:hAnsi="Times"/>
              </w:rPr>
              <w:t>Diagnostyka laboratoryjna wybranych chorób skóry o podłożu autoimmunologicznym (łuszczyca, liszaj płaski, wybrane kolagenozy i choroby pęcherzowe, bielactwo)</w:t>
            </w:r>
          </w:p>
          <w:p w:rsidR="00D62907" w:rsidRPr="00D917EA" w:rsidRDefault="00286C91" w:rsidP="00D917EA">
            <w:pPr>
              <w:spacing w:after="0" w:line="240" w:lineRule="auto"/>
              <w:ind w:right="282"/>
              <w:jc w:val="both"/>
              <w:rPr>
                <w:rFonts w:ascii="Times" w:hAnsi="Times"/>
              </w:rPr>
            </w:pPr>
            <w:r w:rsidRPr="00D917EA">
              <w:rPr>
                <w:rFonts w:ascii="Times" w:hAnsi="Times"/>
              </w:rPr>
              <w:t xml:space="preserve">4. </w:t>
            </w:r>
            <w:r w:rsidR="00D62907" w:rsidRPr="00D917EA">
              <w:rPr>
                <w:rFonts w:ascii="Times" w:hAnsi="Times"/>
              </w:rPr>
              <w:t>Diagnostyka laboratoryjna wybranych nowotworów skóry (raki skóry, czerniak złośliwy, chłoniaki skóry)</w:t>
            </w:r>
          </w:p>
          <w:p w:rsidR="00D62907" w:rsidRPr="00D917EA" w:rsidRDefault="00286C91" w:rsidP="00D917EA">
            <w:pPr>
              <w:spacing w:after="0" w:line="240" w:lineRule="auto"/>
              <w:ind w:right="282"/>
              <w:jc w:val="both"/>
              <w:rPr>
                <w:rFonts w:ascii="Times" w:hAnsi="Times"/>
              </w:rPr>
            </w:pPr>
            <w:r w:rsidRPr="00D917EA">
              <w:rPr>
                <w:rFonts w:ascii="Times" w:hAnsi="Times"/>
              </w:rPr>
              <w:t xml:space="preserve">5. </w:t>
            </w:r>
            <w:r w:rsidR="00D62907" w:rsidRPr="00D917EA">
              <w:rPr>
                <w:rFonts w:ascii="Times" w:hAnsi="Times"/>
              </w:rPr>
              <w:t>Prezentacja aparatury i metod analitycznych stosowanych w diagnostyce dermatologicznej. Prezentacje zaliczeniowe.</w:t>
            </w:r>
          </w:p>
        </w:tc>
      </w:tr>
      <w:tr w:rsidR="00D62907" w:rsidRPr="00D917EA" w:rsidTr="00D33617">
        <w:trPr>
          <w:trHeight w:val="419"/>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5"/>
              <w:jc w:val="both"/>
              <w:rPr>
                <w:rFonts w:ascii="Times" w:hAnsi="Times" w:cs="Times New Roman"/>
                <w:b/>
              </w:rPr>
            </w:pPr>
            <w:r w:rsidRPr="00D917EA">
              <w:rPr>
                <w:rFonts w:ascii="Times" w:hAnsi="Times" w:cs="Times New Roman"/>
                <w:b/>
              </w:rPr>
              <w:t>Metody dydaktyczne</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jc w:val="both"/>
              <w:rPr>
                <w:rFonts w:ascii="Times" w:hAnsi="Times" w:cs="Times New Roman"/>
                <w:bCs/>
              </w:rPr>
            </w:pPr>
            <w:r w:rsidRPr="00D917EA">
              <w:rPr>
                <w:rFonts w:ascii="Times" w:hAnsi="Times" w:cs="Times New Roman"/>
              </w:rPr>
              <w:t>Identyczne, jak w części A</w:t>
            </w:r>
            <w:r w:rsidR="00286C91" w:rsidRPr="00D917EA">
              <w:rPr>
                <w:rFonts w:ascii="Times" w:hAnsi="Times" w:cs="Times New Roman"/>
              </w:rPr>
              <w:t>.</w:t>
            </w:r>
          </w:p>
        </w:tc>
      </w:tr>
      <w:tr w:rsidR="00D62907" w:rsidRPr="00D917EA" w:rsidTr="00D33617">
        <w:trPr>
          <w:trHeight w:val="369"/>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spacing w:after="0" w:line="240" w:lineRule="auto"/>
              <w:ind w:left="5"/>
              <w:jc w:val="both"/>
              <w:rPr>
                <w:rFonts w:ascii="Times" w:hAnsi="Times" w:cs="Times New Roman"/>
                <w:b/>
              </w:rPr>
            </w:pPr>
            <w:r w:rsidRPr="00D917EA">
              <w:rPr>
                <w:rFonts w:ascii="Times" w:hAnsi="Times" w:cs="Times New Roman"/>
                <w:b/>
              </w:rPr>
              <w:t>Literatura</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D62907" w:rsidRPr="00D917EA" w:rsidRDefault="00D62907"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Identyczna, jak w części A</w:t>
            </w:r>
            <w:r w:rsidR="00286C91" w:rsidRPr="00D917EA">
              <w:rPr>
                <w:rFonts w:ascii="Times" w:hAnsi="Times" w:cs="Times New Roman"/>
              </w:rPr>
              <w:t>.</w:t>
            </w:r>
          </w:p>
        </w:tc>
      </w:tr>
    </w:tbl>
    <w:p w:rsidR="00D62907" w:rsidRPr="00D917EA" w:rsidRDefault="00D62907" w:rsidP="00D917EA">
      <w:pPr>
        <w:spacing w:after="7" w:line="259" w:lineRule="auto"/>
        <w:ind w:right="4489"/>
        <w:jc w:val="both"/>
        <w:rPr>
          <w:rFonts w:ascii="Times" w:hAnsi="Times"/>
        </w:rPr>
      </w:pPr>
      <w:r w:rsidRPr="00D917EA">
        <w:rPr>
          <w:rFonts w:ascii="Times" w:eastAsia="Calibri" w:hAnsi="Times" w:cs="Calibri"/>
        </w:rPr>
        <w:t xml:space="preserve"> </w:t>
      </w:r>
    </w:p>
    <w:p w:rsidR="00D62907" w:rsidRPr="00D917EA" w:rsidRDefault="00D62907" w:rsidP="00D917EA">
      <w:pPr>
        <w:jc w:val="both"/>
        <w:rPr>
          <w:rFonts w:ascii="Times" w:hAnsi="Times"/>
        </w:rPr>
        <w:sectPr w:rsidR="00D62907" w:rsidRPr="00D917EA" w:rsidSect="00D33617">
          <w:pgSz w:w="11906" w:h="16838"/>
          <w:pgMar w:top="1417" w:right="1558" w:bottom="2977" w:left="1417" w:header="708" w:footer="708" w:gutter="0"/>
          <w:cols w:space="708"/>
          <w:docGrid w:linePitch="360"/>
        </w:sectPr>
      </w:pPr>
    </w:p>
    <w:p w:rsidR="00766D7D" w:rsidRPr="00D917EA" w:rsidRDefault="00766D7D" w:rsidP="00D917EA">
      <w:pPr>
        <w:pStyle w:val="Nagwek1"/>
        <w:jc w:val="both"/>
        <w:rPr>
          <w:u w:val="single"/>
        </w:rPr>
      </w:pPr>
      <w:bookmarkStart w:id="46" w:name="_Toc435613832"/>
      <w:r w:rsidRPr="00D917EA">
        <w:rPr>
          <w:u w:val="single"/>
        </w:rPr>
        <w:lastRenderedPageBreak/>
        <w:t>22. Biotechnologia w diagnostyce laboratoryjnej</w:t>
      </w:r>
      <w:bookmarkEnd w:id="46"/>
      <w:r w:rsidRPr="00D917EA">
        <w:rPr>
          <w:u w:val="single"/>
        </w:rPr>
        <w:t xml:space="preserve"> </w:t>
      </w:r>
    </w:p>
    <w:p w:rsidR="00D62907" w:rsidRPr="00D917EA" w:rsidRDefault="00766D7D" w:rsidP="00D917EA">
      <w:pPr>
        <w:spacing w:after="0" w:line="240" w:lineRule="auto"/>
        <w:jc w:val="both"/>
        <w:outlineLvl w:val="0"/>
        <w:rPr>
          <w:rFonts w:ascii="Times" w:hAnsi="Times"/>
          <w:b/>
        </w:rPr>
      </w:pPr>
      <w:r w:rsidRPr="00D917EA">
        <w:rPr>
          <w:rFonts w:ascii="Times" w:hAnsi="Times" w:cs="Times New Roman"/>
          <w:b/>
          <w:sz w:val="24"/>
          <w:szCs w:val="24"/>
        </w:rPr>
        <w:t xml:space="preserve"> </w:t>
      </w:r>
    </w:p>
    <w:p w:rsidR="00D62907" w:rsidRPr="00D917EA" w:rsidRDefault="00286C91" w:rsidP="00D917EA">
      <w:pPr>
        <w:spacing w:after="120" w:line="240" w:lineRule="auto"/>
        <w:jc w:val="both"/>
        <w:outlineLvl w:val="0"/>
        <w:rPr>
          <w:rFonts w:ascii="Times" w:hAnsi="Times"/>
          <w:b/>
        </w:rPr>
      </w:pPr>
      <w:r w:rsidRPr="00D917EA">
        <w:rPr>
          <w:rFonts w:ascii="Times" w:hAnsi="Times"/>
          <w:b/>
        </w:rPr>
        <w:t xml:space="preserve">A) </w:t>
      </w:r>
      <w:r w:rsidR="00D62907" w:rsidRPr="00D917EA">
        <w:rPr>
          <w:rFonts w:ascii="Times" w:hAnsi="Times"/>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D62907" w:rsidRPr="00D917EA">
        <w:tc>
          <w:tcPr>
            <w:tcW w:w="3369" w:type="dxa"/>
          </w:tcPr>
          <w:p w:rsidR="00D62907" w:rsidRPr="00D917EA" w:rsidRDefault="00D62907" w:rsidP="00D917EA">
            <w:pPr>
              <w:spacing w:after="0" w:line="240" w:lineRule="auto"/>
              <w:jc w:val="both"/>
              <w:rPr>
                <w:rFonts w:ascii="Times" w:hAnsi="Times" w:cs="Times New Roman"/>
                <w:b/>
              </w:rPr>
            </w:pPr>
          </w:p>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Nazwa pola</w:t>
            </w:r>
          </w:p>
          <w:p w:rsidR="00D62907" w:rsidRPr="00D917EA" w:rsidRDefault="00D62907" w:rsidP="00D917EA">
            <w:pPr>
              <w:spacing w:after="0" w:line="240" w:lineRule="auto"/>
              <w:jc w:val="both"/>
              <w:rPr>
                <w:rFonts w:ascii="Times" w:hAnsi="Times" w:cs="Times New Roman"/>
                <w:b/>
              </w:rPr>
            </w:pPr>
          </w:p>
        </w:tc>
        <w:tc>
          <w:tcPr>
            <w:tcW w:w="6095" w:type="dxa"/>
          </w:tcPr>
          <w:p w:rsidR="00D62907" w:rsidRPr="00D917EA" w:rsidRDefault="00D62907" w:rsidP="00D917EA">
            <w:pPr>
              <w:spacing w:after="0" w:line="240" w:lineRule="auto"/>
              <w:jc w:val="center"/>
              <w:rPr>
                <w:rFonts w:ascii="Times" w:hAnsi="Times" w:cs="Times New Roman"/>
                <w:b/>
              </w:rPr>
            </w:pPr>
          </w:p>
          <w:p w:rsidR="00D62907" w:rsidRPr="00D917EA" w:rsidRDefault="00D62907" w:rsidP="00D917EA">
            <w:pPr>
              <w:spacing w:after="0" w:line="240" w:lineRule="auto"/>
              <w:jc w:val="center"/>
              <w:rPr>
                <w:rFonts w:ascii="Times" w:hAnsi="Times" w:cs="Times New Roman"/>
                <w:b/>
              </w:rPr>
            </w:pPr>
            <w:r w:rsidRPr="00D917EA">
              <w:rPr>
                <w:rFonts w:ascii="Times" w:hAnsi="Times" w:cs="Times New Roman"/>
                <w:b/>
              </w:rPr>
              <w:t>Komentarz</w:t>
            </w:r>
          </w:p>
        </w:tc>
      </w:tr>
      <w:tr w:rsidR="00D62907" w:rsidRPr="00D917EA">
        <w:tc>
          <w:tcPr>
            <w:tcW w:w="3369" w:type="dxa"/>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Nazwa przedmiotu (w języku polskim oraz angielskim)</w:t>
            </w:r>
          </w:p>
        </w:tc>
        <w:tc>
          <w:tcPr>
            <w:tcW w:w="6095" w:type="dxa"/>
            <w:vAlign w:val="center"/>
          </w:tcPr>
          <w:p w:rsidR="00D62907" w:rsidRPr="00D917EA" w:rsidRDefault="00D62907" w:rsidP="00D917EA">
            <w:pPr>
              <w:autoSpaceDE w:val="0"/>
              <w:autoSpaceDN w:val="0"/>
              <w:adjustRightInd w:val="0"/>
              <w:spacing w:after="0" w:line="240" w:lineRule="auto"/>
              <w:jc w:val="center"/>
              <w:rPr>
                <w:rFonts w:ascii="Times" w:eastAsia="Calibri" w:hAnsi="Times" w:cs="Times New Roman"/>
                <w:b/>
                <w:color w:val="000000"/>
              </w:rPr>
            </w:pPr>
            <w:r w:rsidRPr="00D917EA">
              <w:rPr>
                <w:rFonts w:ascii="Times" w:eastAsia="Calibri" w:hAnsi="Times" w:cs="Times New Roman"/>
                <w:b/>
                <w:color w:val="000000"/>
              </w:rPr>
              <w:t>Biotechnologia w diagnostyce laboratoryjnej</w:t>
            </w:r>
          </w:p>
          <w:p w:rsidR="00D62907" w:rsidRPr="00D917EA" w:rsidRDefault="00D62907" w:rsidP="00D917EA">
            <w:pPr>
              <w:autoSpaceDE w:val="0"/>
              <w:autoSpaceDN w:val="0"/>
              <w:adjustRightInd w:val="0"/>
              <w:spacing w:after="0" w:line="240" w:lineRule="auto"/>
              <w:jc w:val="center"/>
              <w:rPr>
                <w:rFonts w:ascii="Times" w:hAnsi="Times" w:cs="Times New Roman"/>
                <w:b/>
                <w:lang w:val="en-GB"/>
              </w:rPr>
            </w:pPr>
            <w:r w:rsidRPr="00D917EA">
              <w:rPr>
                <w:rFonts w:ascii="Times" w:eastAsia="Calibri" w:hAnsi="Times" w:cs="Times New Roman"/>
                <w:b/>
                <w:color w:val="000000"/>
              </w:rPr>
              <w:t>(Biotechnology in laboratory medicine)</w:t>
            </w:r>
          </w:p>
        </w:tc>
      </w:tr>
      <w:tr w:rsidR="00D62907" w:rsidRPr="00D917EA">
        <w:tc>
          <w:tcPr>
            <w:tcW w:w="3369" w:type="dxa"/>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Jednostka oferująca przedmiot</w:t>
            </w:r>
          </w:p>
        </w:tc>
        <w:tc>
          <w:tcPr>
            <w:tcW w:w="6095" w:type="dxa"/>
            <w:vAlign w:val="center"/>
          </w:tcPr>
          <w:p w:rsidR="00D970CD" w:rsidRPr="00D917EA" w:rsidRDefault="00D970CD"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Wydział Farmaceutyczny</w:t>
            </w:r>
          </w:p>
          <w:p w:rsidR="00D62907" w:rsidRPr="00D917EA" w:rsidRDefault="00D970CD"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 xml:space="preserve">Katedra </w:t>
            </w:r>
            <w:r w:rsidR="00D62907" w:rsidRPr="00D917EA">
              <w:rPr>
                <w:rFonts w:ascii="Times" w:hAnsi="Times" w:cs="Times New Roman"/>
                <w:b/>
              </w:rPr>
              <w:t>Diagnostyki Laboratoryjnej</w:t>
            </w:r>
          </w:p>
          <w:p w:rsidR="00D62907" w:rsidRPr="00D917EA" w:rsidRDefault="00D62907"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 Uniwersytet Mikołaja Kopernika w Toruniu</w:t>
            </w:r>
          </w:p>
        </w:tc>
      </w:tr>
      <w:tr w:rsidR="00D62907" w:rsidRPr="00D917EA">
        <w:tc>
          <w:tcPr>
            <w:tcW w:w="3369" w:type="dxa"/>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Jednostka, dla której przedmiot jest oferowany</w:t>
            </w:r>
          </w:p>
        </w:tc>
        <w:tc>
          <w:tcPr>
            <w:tcW w:w="6095" w:type="dxa"/>
            <w:vAlign w:val="center"/>
          </w:tcPr>
          <w:p w:rsidR="00D62907" w:rsidRPr="00D917EA" w:rsidRDefault="00D62907"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Wydział Farmaceutyczny</w:t>
            </w:r>
          </w:p>
          <w:p w:rsidR="00D62907" w:rsidRPr="00D917EA" w:rsidRDefault="00D62907"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Kierunek: Analityka medyczna, jednolite studia magisterskie, stacjonarne</w:t>
            </w:r>
          </w:p>
        </w:tc>
      </w:tr>
      <w:tr w:rsidR="00D62907" w:rsidRPr="00D917EA">
        <w:tc>
          <w:tcPr>
            <w:tcW w:w="3369" w:type="dxa"/>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 xml:space="preserve">Kod przedmiotu </w:t>
            </w:r>
          </w:p>
        </w:tc>
        <w:tc>
          <w:tcPr>
            <w:tcW w:w="6095" w:type="dxa"/>
          </w:tcPr>
          <w:p w:rsidR="00D62907" w:rsidRPr="00D917EA" w:rsidRDefault="00D970CD" w:rsidP="00D917EA">
            <w:pPr>
              <w:pStyle w:val="Default"/>
              <w:widowControl w:val="0"/>
              <w:jc w:val="center"/>
              <w:rPr>
                <w:rFonts w:ascii="Times" w:hAnsi="Times"/>
                <w:b/>
                <w:color w:val="FF0000"/>
                <w:sz w:val="22"/>
                <w:szCs w:val="22"/>
              </w:rPr>
            </w:pPr>
            <w:r w:rsidRPr="00D917EA">
              <w:rPr>
                <w:rFonts w:ascii="Times" w:hAnsi="Times"/>
                <w:b/>
                <w:color w:val="auto"/>
                <w:sz w:val="22"/>
                <w:szCs w:val="22"/>
              </w:rPr>
              <w:t>1712-A-ZF11-SJ</w:t>
            </w:r>
          </w:p>
        </w:tc>
      </w:tr>
      <w:tr w:rsidR="00D62907" w:rsidRPr="00D917EA" w:rsidTr="00D62907">
        <w:tc>
          <w:tcPr>
            <w:tcW w:w="3369" w:type="dxa"/>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Kod ISCED</w:t>
            </w:r>
          </w:p>
        </w:tc>
        <w:tc>
          <w:tcPr>
            <w:tcW w:w="6095" w:type="dxa"/>
            <w:shd w:val="clear" w:color="auto" w:fill="FFFFFF" w:themeFill="background1"/>
          </w:tcPr>
          <w:p w:rsidR="00D62907" w:rsidRPr="00D917EA" w:rsidRDefault="00D970CD" w:rsidP="00D917EA">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0914</w:t>
            </w:r>
          </w:p>
        </w:tc>
      </w:tr>
      <w:tr w:rsidR="00D62907" w:rsidRPr="00D917EA">
        <w:tc>
          <w:tcPr>
            <w:tcW w:w="3369" w:type="dxa"/>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Liczba punktów ECTS</w:t>
            </w:r>
          </w:p>
        </w:tc>
        <w:tc>
          <w:tcPr>
            <w:tcW w:w="6095" w:type="dxa"/>
          </w:tcPr>
          <w:p w:rsidR="00D62907" w:rsidRPr="00D917EA" w:rsidRDefault="00D62907" w:rsidP="00D917EA">
            <w:pPr>
              <w:autoSpaceDE w:val="0"/>
              <w:autoSpaceDN w:val="0"/>
              <w:adjustRightInd w:val="0"/>
              <w:spacing w:after="0" w:line="240" w:lineRule="auto"/>
              <w:jc w:val="center"/>
              <w:rPr>
                <w:rFonts w:ascii="Times" w:hAnsi="Times" w:cs="Times New Roman"/>
                <w:b/>
                <w:highlight w:val="lightGray"/>
              </w:rPr>
            </w:pPr>
            <w:r w:rsidRPr="00D917EA">
              <w:rPr>
                <w:rFonts w:ascii="Times" w:hAnsi="Times" w:cs="Times New Roman"/>
                <w:b/>
              </w:rPr>
              <w:t>1</w:t>
            </w:r>
          </w:p>
        </w:tc>
      </w:tr>
      <w:tr w:rsidR="00D62907" w:rsidRPr="00D917EA">
        <w:trPr>
          <w:trHeight w:val="406"/>
        </w:trPr>
        <w:tc>
          <w:tcPr>
            <w:tcW w:w="3369" w:type="dxa"/>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Sposób zaliczenia</w:t>
            </w:r>
          </w:p>
        </w:tc>
        <w:tc>
          <w:tcPr>
            <w:tcW w:w="6095" w:type="dxa"/>
            <w:vAlign w:val="center"/>
          </w:tcPr>
          <w:p w:rsidR="00D62907" w:rsidRPr="00D917EA" w:rsidRDefault="00D62907"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Zaliczenie na ocenę</w:t>
            </w:r>
          </w:p>
        </w:tc>
      </w:tr>
      <w:tr w:rsidR="00D62907" w:rsidRPr="00D917EA">
        <w:tc>
          <w:tcPr>
            <w:tcW w:w="3369" w:type="dxa"/>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Język wykładowy</w:t>
            </w:r>
          </w:p>
        </w:tc>
        <w:tc>
          <w:tcPr>
            <w:tcW w:w="6095" w:type="dxa"/>
            <w:vAlign w:val="center"/>
          </w:tcPr>
          <w:p w:rsidR="00D62907" w:rsidRPr="00D917EA" w:rsidRDefault="00D21C51"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bCs/>
              </w:rPr>
              <w:t>J</w:t>
            </w:r>
            <w:r w:rsidRPr="00D917EA">
              <w:rPr>
                <w:rFonts w:ascii="Times" w:eastAsia="Calibri" w:hAnsi="Times" w:cs="Times New Roman"/>
                <w:b/>
                <w:bCs/>
              </w:rPr>
              <w:t>ęzyk polski</w:t>
            </w:r>
          </w:p>
        </w:tc>
      </w:tr>
      <w:tr w:rsidR="00D62907" w:rsidRPr="00D917EA">
        <w:tc>
          <w:tcPr>
            <w:tcW w:w="3369" w:type="dxa"/>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Określenie, czy przedmiot może być wielokrotnie zaliczany</w:t>
            </w:r>
          </w:p>
        </w:tc>
        <w:tc>
          <w:tcPr>
            <w:tcW w:w="6095" w:type="dxa"/>
            <w:vAlign w:val="center"/>
          </w:tcPr>
          <w:p w:rsidR="00D62907" w:rsidRPr="00D917EA" w:rsidRDefault="00D62907"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Nie</w:t>
            </w:r>
          </w:p>
        </w:tc>
      </w:tr>
      <w:tr w:rsidR="00D62907" w:rsidRPr="00D917EA">
        <w:tc>
          <w:tcPr>
            <w:tcW w:w="3369" w:type="dxa"/>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 xml:space="preserve">Przynależność przedmiotu do grupy przedmiotów </w:t>
            </w:r>
          </w:p>
        </w:tc>
        <w:tc>
          <w:tcPr>
            <w:tcW w:w="6095" w:type="dxa"/>
            <w:vAlign w:val="center"/>
          </w:tcPr>
          <w:p w:rsidR="00D62907" w:rsidRPr="00D917EA" w:rsidRDefault="003C6AA5"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Przedmiot do wyboru</w:t>
            </w:r>
          </w:p>
        </w:tc>
      </w:tr>
      <w:tr w:rsidR="00D62907" w:rsidRPr="00D917EA">
        <w:tc>
          <w:tcPr>
            <w:tcW w:w="3369" w:type="dxa"/>
            <w:shd w:val="clear" w:color="auto" w:fill="FFFFFF"/>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Całkowity nakład pracy studenta/słuchacza studiów podyplomowych/uczestnika kursów dokształcających</w:t>
            </w:r>
          </w:p>
        </w:tc>
        <w:tc>
          <w:tcPr>
            <w:tcW w:w="6095" w:type="dxa"/>
            <w:shd w:val="clear" w:color="auto" w:fill="FFFFFF"/>
            <w:vAlign w:val="center"/>
          </w:tcPr>
          <w:p w:rsidR="00766884" w:rsidRPr="00D917EA" w:rsidRDefault="00766884" w:rsidP="00D917E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766884" w:rsidRPr="00D917EA" w:rsidRDefault="00766884"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766884" w:rsidRPr="00D917EA" w:rsidRDefault="00766884" w:rsidP="00D917E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godzina</w:t>
            </w:r>
            <w:r w:rsidRPr="00D917EA">
              <w:rPr>
                <w:rFonts w:ascii="Times" w:hAnsi="Times"/>
              </w:rPr>
              <w:t>.</w:t>
            </w:r>
          </w:p>
          <w:p w:rsidR="00766884" w:rsidRPr="00D917EA" w:rsidRDefault="00766884" w:rsidP="00D917EA">
            <w:pPr>
              <w:spacing w:after="0" w:line="240" w:lineRule="auto"/>
              <w:jc w:val="both"/>
              <w:rPr>
                <w:rFonts w:ascii="Times" w:hAnsi="Times"/>
              </w:rPr>
            </w:pPr>
            <w:r w:rsidRPr="00D917EA">
              <w:rPr>
                <w:rFonts w:ascii="Times" w:hAnsi="Times" w:cs="Times New Roman"/>
                <w:iCs/>
              </w:rPr>
              <w:t xml:space="preserve">- przeprowadzenie zaliczenia: </w:t>
            </w:r>
            <w:r w:rsidRPr="00D917EA">
              <w:rPr>
                <w:rFonts w:ascii="Times" w:hAnsi="Times"/>
                <w:b/>
              </w:rPr>
              <w:t>1 godzina</w:t>
            </w:r>
            <w:r w:rsidRPr="00D917EA">
              <w:rPr>
                <w:rFonts w:ascii="Times" w:hAnsi="Times"/>
              </w:rPr>
              <w:t>.</w:t>
            </w:r>
          </w:p>
          <w:p w:rsidR="00766884" w:rsidRPr="00D917EA" w:rsidRDefault="00766884" w:rsidP="00D917E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18 godzin</w:t>
            </w:r>
            <w:r w:rsidRPr="00D917EA">
              <w:rPr>
                <w:rFonts w:ascii="Times" w:hAnsi="Times" w:cs="Times New Roman"/>
                <w:iCs/>
              </w:rPr>
              <w:t xml:space="preserve">, co odpowiada </w:t>
            </w:r>
            <w:r w:rsidRPr="00D917EA">
              <w:rPr>
                <w:rFonts w:ascii="Times" w:hAnsi="Times" w:cs="Times New Roman"/>
                <w:b/>
                <w:iCs/>
              </w:rPr>
              <w:t xml:space="preserve"> 0,72 punktu</w:t>
            </w:r>
            <w:r w:rsidRPr="00D917EA">
              <w:rPr>
                <w:rFonts w:ascii="Times" w:hAnsi="Times" w:cs="Times New Roman"/>
                <w:iCs/>
              </w:rPr>
              <w:t xml:space="preserve">  </w:t>
            </w:r>
            <w:r w:rsidRPr="00D917EA">
              <w:rPr>
                <w:rFonts w:ascii="Times" w:hAnsi="Times" w:cs="Times New Roman"/>
                <w:b/>
                <w:iCs/>
              </w:rPr>
              <w:t>ECTS.</w:t>
            </w:r>
          </w:p>
          <w:p w:rsidR="007625FE" w:rsidRPr="00D917EA" w:rsidRDefault="007625FE" w:rsidP="00D917EA">
            <w:pPr>
              <w:pStyle w:val="Domylnie"/>
              <w:spacing w:after="0" w:line="100" w:lineRule="atLeast"/>
              <w:jc w:val="both"/>
              <w:rPr>
                <w:rFonts w:ascii="Times" w:hAnsi="Times" w:cs="Times New Roman"/>
                <w:b/>
                <w:iCs/>
              </w:rPr>
            </w:pPr>
          </w:p>
          <w:p w:rsidR="00766884" w:rsidRPr="00D917EA" w:rsidRDefault="00766884"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766884" w:rsidRPr="00D917EA" w:rsidRDefault="0076688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766884" w:rsidRPr="00D917EA" w:rsidRDefault="0076688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766884" w:rsidRPr="00D917EA" w:rsidRDefault="0076688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766884" w:rsidRPr="00D917EA" w:rsidRDefault="0076688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konsultacjach</w:t>
            </w:r>
            <w:r w:rsidRPr="00D917EA">
              <w:rPr>
                <w:rFonts w:ascii="Times" w:hAnsi="Times"/>
              </w:rPr>
              <w:t xml:space="preserve"> z nauczycielem akademickim</w:t>
            </w:r>
            <w:r w:rsidRPr="00D917EA">
              <w:rPr>
                <w:rFonts w:ascii="Times" w:hAnsi="Times" w:cs="Times New Roman"/>
                <w:iCs/>
              </w:rPr>
              <w:t xml:space="preserve">: </w:t>
            </w:r>
            <w:r w:rsidRPr="00D917EA">
              <w:rPr>
                <w:rFonts w:ascii="Times" w:hAnsi="Times" w:cs="Times New Roman"/>
                <w:b/>
                <w:iCs/>
              </w:rPr>
              <w:t>2 godzina</w:t>
            </w:r>
          </w:p>
          <w:p w:rsidR="00766884" w:rsidRPr="00D917EA" w:rsidRDefault="00766884"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czytanie wybranego piśmiennictwa: </w:t>
            </w:r>
            <w:r w:rsidRPr="00D917EA">
              <w:rPr>
                <w:rFonts w:ascii="Times" w:hAnsi="Times" w:cs="Times New Roman"/>
                <w:b/>
                <w:iCs/>
              </w:rPr>
              <w:t>2 godziny</w:t>
            </w:r>
          </w:p>
          <w:p w:rsidR="00766884" w:rsidRPr="00D917EA" w:rsidRDefault="0076688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zajęć:</w:t>
            </w:r>
            <w:r w:rsidRPr="00D917EA">
              <w:rPr>
                <w:rFonts w:ascii="Times" w:hAnsi="Times" w:cs="Times New Roman"/>
                <w:b/>
                <w:iCs/>
              </w:rPr>
              <w:t xml:space="preserve"> 3 godziny</w:t>
            </w:r>
          </w:p>
          <w:p w:rsidR="00766884" w:rsidRPr="00D917EA" w:rsidRDefault="00766884" w:rsidP="00D917EA">
            <w:pPr>
              <w:spacing w:after="0" w:line="240" w:lineRule="auto"/>
              <w:jc w:val="both"/>
              <w:rPr>
                <w:rFonts w:ascii="Times" w:hAnsi="Times"/>
                <w:b/>
              </w:rPr>
            </w:pPr>
            <w:r w:rsidRPr="00D917EA">
              <w:rPr>
                <w:rFonts w:ascii="Times" w:hAnsi="Times" w:cs="Times New Roman"/>
                <w:iCs/>
              </w:rPr>
              <w:t xml:space="preserve">- </w:t>
            </w:r>
            <w:r w:rsidRPr="00D917EA">
              <w:rPr>
                <w:rFonts w:ascii="Times" w:hAnsi="Times"/>
              </w:rPr>
              <w:t xml:space="preserve">przygotowanie do zaliczenia + zaliczenie pisemne: </w:t>
            </w:r>
            <w:r w:rsidRPr="00D917EA">
              <w:rPr>
                <w:rFonts w:ascii="Times" w:hAnsi="Times" w:cs="Times New Roman"/>
                <w:b/>
              </w:rPr>
              <w:t>3+1=</w:t>
            </w:r>
            <w:r w:rsidRPr="00D917EA">
              <w:rPr>
                <w:rFonts w:ascii="Times" w:hAnsi="Times"/>
                <w:b/>
              </w:rPr>
              <w:t>4 godziny.</w:t>
            </w:r>
          </w:p>
          <w:p w:rsidR="00D62907" w:rsidRPr="00D917EA" w:rsidRDefault="00766884" w:rsidP="00D91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w:hAnsi="Times" w:cs="Times New Roman"/>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D62907" w:rsidRPr="00D917EA" w:rsidTr="007625FE">
        <w:trPr>
          <w:trHeight w:val="274"/>
        </w:trPr>
        <w:tc>
          <w:tcPr>
            <w:tcW w:w="3369" w:type="dxa"/>
            <w:shd w:val="clear" w:color="auto" w:fill="FFFFFF"/>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Efekty kształcenia – wiedza</w:t>
            </w:r>
          </w:p>
        </w:tc>
        <w:tc>
          <w:tcPr>
            <w:tcW w:w="6095" w:type="dxa"/>
            <w:shd w:val="clear" w:color="auto" w:fill="FFFFFF"/>
          </w:tcPr>
          <w:p w:rsidR="007625FE" w:rsidRPr="00D917EA" w:rsidRDefault="007625FE" w:rsidP="00D917EA">
            <w:pPr>
              <w:autoSpaceDE w:val="0"/>
              <w:autoSpaceDN w:val="0"/>
              <w:adjustRightInd w:val="0"/>
              <w:spacing w:after="0" w:line="240" w:lineRule="auto"/>
              <w:jc w:val="both"/>
              <w:rPr>
                <w:rFonts w:ascii="Times" w:eastAsia="Calibri" w:hAnsi="Times" w:cs="Times New Roman"/>
                <w:b/>
              </w:rPr>
            </w:pPr>
            <w:r w:rsidRPr="00D917EA">
              <w:rPr>
                <w:rFonts w:ascii="Times" w:eastAsia="Calibri" w:hAnsi="Times" w:cs="Times New Roman"/>
                <w:b/>
              </w:rPr>
              <w:t>Student zna i rozumie:</w:t>
            </w:r>
          </w:p>
          <w:p w:rsidR="00D62907" w:rsidRPr="00D917EA" w:rsidRDefault="00D62907"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W1: podstawy metodyczne i zastosowanie wybranych technik z zakresu nowoczesnej biotechnologii w diagnos</w:t>
            </w:r>
            <w:r w:rsidR="009878BE" w:rsidRPr="00D917EA">
              <w:rPr>
                <w:rFonts w:ascii="Times" w:eastAsia="Calibri" w:hAnsi="Times" w:cs="Times New Roman"/>
              </w:rPr>
              <w:t>tyce laboratoryjnej i medycynie.</w:t>
            </w:r>
          </w:p>
          <w:p w:rsidR="00D62907" w:rsidRPr="00D917EA" w:rsidRDefault="00D62907"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W2: wybrane metody stosowane w diagnostyce laboratoryjnej oraz opisuje zasady funkcjonowania aparatury opartej na biotechnologii stosowane</w:t>
            </w:r>
            <w:r w:rsidR="009878BE" w:rsidRPr="00D917EA">
              <w:rPr>
                <w:rFonts w:ascii="Times" w:eastAsia="Calibri" w:hAnsi="Times" w:cs="Times New Roman"/>
              </w:rPr>
              <w:t>j w medycynie laboratoryjnej.</w:t>
            </w:r>
          </w:p>
          <w:p w:rsidR="00D62907" w:rsidRPr="00D917EA" w:rsidRDefault="00D62907"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W3: zastosowanie wybranych technologii w profilaktyce  d</w:t>
            </w:r>
            <w:r w:rsidR="009878BE" w:rsidRPr="00D917EA">
              <w:rPr>
                <w:rFonts w:ascii="Times" w:eastAsia="Calibri" w:hAnsi="Times" w:cs="Times New Roman"/>
              </w:rPr>
              <w:t>iagnostyce chorób przewlekłych.</w:t>
            </w:r>
          </w:p>
        </w:tc>
      </w:tr>
      <w:tr w:rsidR="00D62907" w:rsidRPr="00D917EA">
        <w:trPr>
          <w:trHeight w:val="801"/>
        </w:trPr>
        <w:tc>
          <w:tcPr>
            <w:tcW w:w="3369" w:type="dxa"/>
            <w:shd w:val="clear" w:color="auto" w:fill="FFFFFF"/>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lastRenderedPageBreak/>
              <w:t>Efekty kształcenia – umiejętności</w:t>
            </w:r>
          </w:p>
        </w:tc>
        <w:tc>
          <w:tcPr>
            <w:tcW w:w="6095" w:type="dxa"/>
            <w:shd w:val="clear" w:color="auto" w:fill="FFFFFF"/>
          </w:tcPr>
          <w:p w:rsidR="007625FE" w:rsidRPr="00D917EA" w:rsidRDefault="007625FE"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Student potrafi:</w:t>
            </w:r>
          </w:p>
          <w:p w:rsidR="00D62907" w:rsidRPr="00D917EA" w:rsidRDefault="007625F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U1: d</w:t>
            </w:r>
            <w:r w:rsidR="00D62907" w:rsidRPr="00D917EA">
              <w:rPr>
                <w:rFonts w:ascii="Times" w:hAnsi="Times" w:cs="Times New Roman"/>
              </w:rPr>
              <w:t>obiera</w:t>
            </w:r>
            <w:r w:rsidRPr="00D917EA">
              <w:rPr>
                <w:rFonts w:ascii="Times" w:hAnsi="Times" w:cs="Times New Roman"/>
              </w:rPr>
              <w:t>ć</w:t>
            </w:r>
            <w:r w:rsidR="00D62907" w:rsidRPr="00D917EA">
              <w:rPr>
                <w:rFonts w:ascii="Times" w:hAnsi="Times" w:cs="Times New Roman"/>
              </w:rPr>
              <w:t xml:space="preserve">  optymalne metody z wykorzystani</w:t>
            </w:r>
            <w:r w:rsidR="009878BE" w:rsidRPr="00D917EA">
              <w:rPr>
                <w:rFonts w:ascii="Times" w:hAnsi="Times" w:cs="Times New Roman"/>
              </w:rPr>
              <w:t>em najnowszej technologii.</w:t>
            </w:r>
          </w:p>
        </w:tc>
      </w:tr>
      <w:tr w:rsidR="00D62907" w:rsidRPr="00D917EA">
        <w:trPr>
          <w:trHeight w:val="1052"/>
        </w:trPr>
        <w:tc>
          <w:tcPr>
            <w:tcW w:w="3369" w:type="dxa"/>
            <w:shd w:val="clear" w:color="auto" w:fill="FFFFFF"/>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Efekty kształcenia – kompetencje społeczne</w:t>
            </w:r>
          </w:p>
        </w:tc>
        <w:tc>
          <w:tcPr>
            <w:tcW w:w="6095" w:type="dxa"/>
            <w:shd w:val="clear" w:color="auto" w:fill="FFFFFF"/>
          </w:tcPr>
          <w:p w:rsidR="007625FE" w:rsidRPr="00D917EA" w:rsidRDefault="007625FE" w:rsidP="00D917EA">
            <w:pPr>
              <w:autoSpaceDE w:val="0"/>
              <w:autoSpaceDN w:val="0"/>
              <w:adjustRightInd w:val="0"/>
              <w:spacing w:after="0" w:line="240" w:lineRule="auto"/>
              <w:jc w:val="both"/>
              <w:rPr>
                <w:rFonts w:ascii="Times" w:eastAsia="Calibri" w:hAnsi="Times" w:cs="Times New Roman"/>
                <w:b/>
              </w:rPr>
            </w:pPr>
            <w:r w:rsidRPr="00D917EA">
              <w:rPr>
                <w:rFonts w:ascii="Times" w:eastAsia="Calibri" w:hAnsi="Times" w:cs="Times New Roman"/>
                <w:b/>
              </w:rPr>
              <w:t>Student gotów jest do:</w:t>
            </w:r>
          </w:p>
          <w:p w:rsidR="00D62907" w:rsidRPr="00D917EA" w:rsidRDefault="00D62907"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K1: uczenia się przez całe życie oraz inspiruje innych do pogłębiania wiedz</w:t>
            </w:r>
            <w:r w:rsidR="009878BE" w:rsidRPr="00D917EA">
              <w:rPr>
                <w:rFonts w:ascii="Times" w:eastAsia="Calibri" w:hAnsi="Times" w:cs="Times New Roman"/>
              </w:rPr>
              <w:t>y o najnowszych technologiach.</w:t>
            </w:r>
          </w:p>
          <w:p w:rsidR="00D62907" w:rsidRPr="00D917EA" w:rsidRDefault="00D62907"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 xml:space="preserve">K2: </w:t>
            </w:r>
            <w:r w:rsidR="007625FE" w:rsidRPr="00D917EA">
              <w:rPr>
                <w:rFonts w:ascii="Times" w:eastAsia="Calibri" w:hAnsi="Times" w:cs="Times New Roman"/>
              </w:rPr>
              <w:t>wykazywania</w:t>
            </w:r>
            <w:r w:rsidR="009878BE" w:rsidRPr="00D917EA">
              <w:rPr>
                <w:rFonts w:ascii="Times" w:eastAsia="Calibri" w:hAnsi="Times" w:cs="Times New Roman"/>
              </w:rPr>
              <w:t xml:space="preserve"> um</w:t>
            </w:r>
            <w:r w:rsidR="007625FE" w:rsidRPr="00D917EA">
              <w:rPr>
                <w:rFonts w:ascii="Times" w:eastAsia="Calibri" w:hAnsi="Times" w:cs="Times New Roman"/>
              </w:rPr>
              <w:t>iejętności</w:t>
            </w:r>
            <w:r w:rsidR="009878BE" w:rsidRPr="00D917EA">
              <w:rPr>
                <w:rFonts w:ascii="Times" w:eastAsia="Calibri" w:hAnsi="Times" w:cs="Times New Roman"/>
              </w:rPr>
              <w:t xml:space="preserve"> samokształcenia.</w:t>
            </w:r>
          </w:p>
          <w:p w:rsidR="00D62907" w:rsidRPr="00D917EA" w:rsidRDefault="007625FE" w:rsidP="00D917EA">
            <w:pPr>
              <w:autoSpaceDE w:val="0"/>
              <w:autoSpaceDN w:val="0"/>
              <w:adjustRightInd w:val="0"/>
              <w:spacing w:after="0" w:line="240" w:lineRule="auto"/>
              <w:jc w:val="both"/>
              <w:rPr>
                <w:rFonts w:ascii="Times" w:eastAsia="Calibri" w:hAnsi="Times" w:cs="Times New Roman"/>
              </w:rPr>
            </w:pPr>
            <w:r w:rsidRPr="00D917EA">
              <w:rPr>
                <w:rFonts w:ascii="Times" w:eastAsia="Calibri" w:hAnsi="Times" w:cs="Times New Roman"/>
              </w:rPr>
              <w:t>K3: pracy</w:t>
            </w:r>
            <w:r w:rsidR="00D62907" w:rsidRPr="00D917EA">
              <w:rPr>
                <w:rFonts w:ascii="Times" w:eastAsia="Calibri" w:hAnsi="Times" w:cs="Times New Roman"/>
              </w:rPr>
              <w:t xml:space="preserve">  w grupie w przygo</w:t>
            </w:r>
            <w:r w:rsidR="009878BE" w:rsidRPr="00D917EA">
              <w:rPr>
                <w:rFonts w:ascii="Times" w:eastAsia="Calibri" w:hAnsi="Times" w:cs="Times New Roman"/>
              </w:rPr>
              <w:t>towaniu wspólnych opracowań.</w:t>
            </w:r>
          </w:p>
        </w:tc>
      </w:tr>
      <w:tr w:rsidR="00D62907" w:rsidRPr="00D917EA" w:rsidTr="00D62907">
        <w:trPr>
          <w:trHeight w:val="1408"/>
        </w:trPr>
        <w:tc>
          <w:tcPr>
            <w:tcW w:w="3369" w:type="dxa"/>
            <w:shd w:val="clear" w:color="auto" w:fill="FFFFFF"/>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Metody dydaktyczne</w:t>
            </w:r>
          </w:p>
        </w:tc>
        <w:tc>
          <w:tcPr>
            <w:tcW w:w="6095" w:type="dxa"/>
            <w:shd w:val="clear" w:color="auto" w:fill="FFFFFF"/>
          </w:tcPr>
          <w:p w:rsidR="007625FE" w:rsidRPr="00D917EA" w:rsidRDefault="007625FE"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7625FE" w:rsidRPr="00D917EA" w:rsidRDefault="007625F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7625FE" w:rsidRPr="00D917EA" w:rsidRDefault="007625F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7625FE" w:rsidRPr="00D917EA" w:rsidRDefault="007625F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7625FE" w:rsidRPr="00D917EA" w:rsidRDefault="007625F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7625FE" w:rsidRPr="00D917EA" w:rsidRDefault="007625FE" w:rsidP="00D917EA">
            <w:pPr>
              <w:autoSpaceDE w:val="0"/>
              <w:autoSpaceDN w:val="0"/>
              <w:adjustRightInd w:val="0"/>
              <w:spacing w:after="0" w:line="240" w:lineRule="auto"/>
              <w:jc w:val="both"/>
              <w:rPr>
                <w:rFonts w:ascii="Times" w:hAnsi="Times" w:cs="Times New Roman"/>
              </w:rPr>
            </w:pPr>
          </w:p>
          <w:p w:rsidR="007625FE" w:rsidRPr="00D917EA" w:rsidRDefault="007625FE"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7625FE" w:rsidRPr="00D917EA" w:rsidRDefault="007625FE" w:rsidP="00D917EA">
            <w:pPr>
              <w:pStyle w:val="Domylnie"/>
              <w:spacing w:after="0" w:line="240" w:lineRule="auto"/>
              <w:jc w:val="both"/>
              <w:rPr>
                <w:rFonts w:ascii="Times" w:hAnsi="Times" w:cs="Times New Roman"/>
              </w:rPr>
            </w:pPr>
            <w:r w:rsidRPr="00D917EA">
              <w:rPr>
                <w:rFonts w:ascii="Times" w:hAnsi="Times" w:cs="Times New Roman"/>
              </w:rPr>
              <w:t>- nie dotyczy.</w:t>
            </w:r>
          </w:p>
          <w:p w:rsidR="00CB7983" w:rsidRPr="00D917EA" w:rsidRDefault="00CB7983" w:rsidP="00D917EA">
            <w:pPr>
              <w:pStyle w:val="Domylnie"/>
              <w:spacing w:after="0" w:line="240" w:lineRule="auto"/>
              <w:jc w:val="both"/>
              <w:rPr>
                <w:rFonts w:ascii="Times" w:hAnsi="Times" w:cs="Times New Roman"/>
              </w:rPr>
            </w:pPr>
          </w:p>
          <w:p w:rsidR="007625FE" w:rsidRPr="00D917EA" w:rsidRDefault="007625FE" w:rsidP="00D917EA">
            <w:pPr>
              <w:pStyle w:val="Domylnie"/>
              <w:spacing w:after="0" w:line="240" w:lineRule="auto"/>
              <w:jc w:val="both"/>
              <w:rPr>
                <w:rFonts w:ascii="Times" w:hAnsi="Times" w:cs="Times New Roman"/>
                <w:b/>
              </w:rPr>
            </w:pPr>
            <w:r w:rsidRPr="00D917EA">
              <w:rPr>
                <w:rFonts w:ascii="Times" w:hAnsi="Times" w:cs="Times New Roman"/>
                <w:b/>
              </w:rPr>
              <w:t>Seminaria:</w:t>
            </w:r>
          </w:p>
          <w:p w:rsidR="00D62907" w:rsidRPr="00D917EA" w:rsidRDefault="007625FE" w:rsidP="00D917EA">
            <w:pPr>
              <w:autoSpaceDE w:val="0"/>
              <w:autoSpaceDN w:val="0"/>
              <w:adjustRightInd w:val="0"/>
              <w:spacing w:after="0" w:line="240" w:lineRule="auto"/>
              <w:ind w:firstLine="33"/>
              <w:jc w:val="both"/>
              <w:rPr>
                <w:rFonts w:ascii="Times" w:hAnsi="Times" w:cs="Times New Roman"/>
                <w:b/>
              </w:rPr>
            </w:pPr>
            <w:r w:rsidRPr="00D917EA">
              <w:rPr>
                <w:rFonts w:ascii="Times" w:hAnsi="Times" w:cs="Times New Roman"/>
              </w:rPr>
              <w:t>- nie dotyczy.</w:t>
            </w:r>
          </w:p>
        </w:tc>
      </w:tr>
      <w:tr w:rsidR="00D62907" w:rsidRPr="00D917EA">
        <w:trPr>
          <w:trHeight w:val="1273"/>
        </w:trPr>
        <w:tc>
          <w:tcPr>
            <w:tcW w:w="3369" w:type="dxa"/>
            <w:shd w:val="clear" w:color="auto" w:fill="FFFFFF"/>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Wymagania wstępne</w:t>
            </w:r>
          </w:p>
        </w:tc>
        <w:tc>
          <w:tcPr>
            <w:tcW w:w="6095" w:type="dxa"/>
            <w:shd w:val="clear" w:color="auto" w:fill="FFFFFF"/>
          </w:tcPr>
          <w:p w:rsidR="00D62907" w:rsidRPr="00D917EA" w:rsidRDefault="00D62907" w:rsidP="00D917EA">
            <w:pPr>
              <w:autoSpaceDE w:val="0"/>
              <w:autoSpaceDN w:val="0"/>
              <w:adjustRightInd w:val="0"/>
              <w:spacing w:after="0" w:line="240" w:lineRule="auto"/>
              <w:jc w:val="both"/>
              <w:rPr>
                <w:rFonts w:ascii="Times" w:hAnsi="Times" w:cs="Times New Roman"/>
                <w:i/>
              </w:rPr>
            </w:pPr>
            <w:r w:rsidRPr="00D917EA">
              <w:rPr>
                <w:rFonts w:ascii="Times" w:hAnsi="Times" w:cs="Times New Roman"/>
              </w:rPr>
              <w:t>Student rozpoczynający kształcenie z przedmiotu „</w:t>
            </w:r>
            <w:r w:rsidRPr="00D917EA">
              <w:rPr>
                <w:rFonts w:ascii="Times" w:hAnsi="Times" w:cs="Times New Roman"/>
                <w:color w:val="000000"/>
              </w:rPr>
              <w:t>Zajęcia fakultatywne: Biotechnologia w diagnostyce laboratoryjnej</w:t>
            </w:r>
            <w:r w:rsidRPr="00D917EA">
              <w:rPr>
                <w:rFonts w:ascii="Times" w:hAnsi="Times" w:cs="Times New Roman"/>
              </w:rPr>
              <w:t>” powinien posiadać wiedzę z zakresu chemii ogólnej i klinicznej, biochemii ogólnej i kliniczne, fizjologii i patofizjologii człowieka, immunologii zdobytą podczas realizacji przedmiotów w toku studiów.</w:t>
            </w:r>
          </w:p>
        </w:tc>
      </w:tr>
      <w:tr w:rsidR="00D62907" w:rsidRPr="00D917EA" w:rsidTr="00D62907">
        <w:trPr>
          <w:trHeight w:val="1266"/>
        </w:trPr>
        <w:tc>
          <w:tcPr>
            <w:tcW w:w="3369" w:type="dxa"/>
            <w:shd w:val="clear" w:color="auto" w:fill="FFFFFF"/>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Skrócony opis przedmiotu</w:t>
            </w:r>
          </w:p>
        </w:tc>
        <w:tc>
          <w:tcPr>
            <w:tcW w:w="6095" w:type="dxa"/>
            <w:shd w:val="clear" w:color="auto" w:fill="FFFFFF"/>
          </w:tcPr>
          <w:p w:rsidR="00D62907" w:rsidRPr="00D917EA" w:rsidRDefault="00D62907" w:rsidP="00D917EA">
            <w:pPr>
              <w:spacing w:after="0" w:line="240" w:lineRule="auto"/>
              <w:jc w:val="both"/>
              <w:rPr>
                <w:rFonts w:ascii="Times" w:hAnsi="Times" w:cs="Times New Roman"/>
              </w:rPr>
            </w:pPr>
            <w:r w:rsidRPr="00D917EA">
              <w:rPr>
                <w:rFonts w:ascii="Times" w:hAnsi="Times" w:cs="Times New Roman"/>
                <w:color w:val="000000"/>
              </w:rPr>
              <w:t>Celem przedmiotu jest zapoznanie z podstawową wiedzą w zakresie stosowania nowoczesnych biotechnologii w diagnostyce laboratoryjnej rutynowej i specjalistycznej oraz ich przydatnością kliniczną.</w:t>
            </w:r>
          </w:p>
        </w:tc>
      </w:tr>
      <w:tr w:rsidR="00D62907" w:rsidRPr="00D917EA" w:rsidTr="00D62907">
        <w:trPr>
          <w:trHeight w:val="274"/>
        </w:trPr>
        <w:tc>
          <w:tcPr>
            <w:tcW w:w="3369" w:type="dxa"/>
            <w:shd w:val="clear" w:color="auto" w:fill="FFFFFF"/>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Pełny opis przedmiotu</w:t>
            </w:r>
          </w:p>
        </w:tc>
        <w:tc>
          <w:tcPr>
            <w:tcW w:w="6095" w:type="dxa"/>
            <w:shd w:val="clear" w:color="auto" w:fill="FFFFFF"/>
          </w:tcPr>
          <w:p w:rsidR="00D62907" w:rsidRPr="00D917EA" w:rsidRDefault="00D62907" w:rsidP="00D917EA">
            <w:pPr>
              <w:spacing w:after="0" w:line="240" w:lineRule="auto"/>
              <w:jc w:val="both"/>
              <w:rPr>
                <w:rFonts w:ascii="Times" w:hAnsi="Times" w:cs="Times New Roman"/>
                <w:b/>
                <w:color w:val="000000"/>
              </w:rPr>
            </w:pPr>
            <w:r w:rsidRPr="00D917EA">
              <w:rPr>
                <w:rFonts w:ascii="Times" w:hAnsi="Times" w:cs="Times New Roman"/>
                <w:b/>
                <w:color w:val="000000"/>
              </w:rPr>
              <w:t>Treści wykładów o</w:t>
            </w:r>
            <w:r w:rsidR="007625FE" w:rsidRPr="00D917EA">
              <w:rPr>
                <w:rFonts w:ascii="Times" w:hAnsi="Times" w:cs="Times New Roman"/>
                <w:b/>
                <w:color w:val="000000"/>
              </w:rPr>
              <w:t>bejmują zagadnienia związane z:</w:t>
            </w:r>
            <w:r w:rsidRPr="00D917EA">
              <w:rPr>
                <w:rFonts w:ascii="Times" w:hAnsi="Times" w:cs="Times New Roman"/>
                <w:b/>
                <w:color w:val="000000"/>
              </w:rPr>
              <w:t xml:space="preserve"> </w:t>
            </w:r>
          </w:p>
          <w:p w:rsidR="00D62907" w:rsidRPr="00D917EA" w:rsidRDefault="00D62907" w:rsidP="00D917EA">
            <w:pPr>
              <w:spacing w:after="0" w:line="240" w:lineRule="auto"/>
              <w:jc w:val="both"/>
              <w:rPr>
                <w:rFonts w:ascii="Times" w:hAnsi="Times" w:cs="Times New Roman"/>
                <w:color w:val="000000"/>
              </w:rPr>
            </w:pPr>
            <w:r w:rsidRPr="00D917EA">
              <w:rPr>
                <w:rFonts w:ascii="Times" w:hAnsi="Times" w:cs="Times New Roman"/>
                <w:color w:val="000000"/>
              </w:rPr>
              <w:t xml:space="preserve">Diagnostyką chorób w oparciu o najnowsze technologie (biochipy, proteomika, mikromacierze), </w:t>
            </w:r>
          </w:p>
          <w:p w:rsidR="00D62907" w:rsidRPr="00D917EA" w:rsidRDefault="00D62907" w:rsidP="00D917EA">
            <w:pPr>
              <w:spacing w:after="0" w:line="240" w:lineRule="auto"/>
              <w:jc w:val="both"/>
              <w:rPr>
                <w:rFonts w:ascii="Times" w:hAnsi="Times" w:cs="Times New Roman"/>
                <w:color w:val="000000"/>
              </w:rPr>
            </w:pPr>
            <w:r w:rsidRPr="00D917EA">
              <w:rPr>
                <w:rFonts w:ascii="Times" w:hAnsi="Times" w:cs="Times New Roman"/>
                <w:color w:val="000000"/>
              </w:rPr>
              <w:t xml:space="preserve">Wykorzystaniem diagnostyki molekularnej w badaniach wirusologicznych. </w:t>
            </w:r>
          </w:p>
          <w:p w:rsidR="00D62907" w:rsidRPr="00D917EA" w:rsidRDefault="00D62907" w:rsidP="00D917EA">
            <w:pPr>
              <w:spacing w:after="0" w:line="240" w:lineRule="auto"/>
              <w:jc w:val="both"/>
              <w:rPr>
                <w:rFonts w:ascii="Times" w:hAnsi="Times" w:cs="Times New Roman"/>
                <w:color w:val="000000"/>
              </w:rPr>
            </w:pPr>
            <w:r w:rsidRPr="00D917EA">
              <w:rPr>
                <w:rFonts w:ascii="Times" w:hAnsi="Times" w:cs="Times New Roman"/>
                <w:color w:val="000000"/>
              </w:rPr>
              <w:t xml:space="preserve">Zastosowaniem biologii  molekularnej w chorobach nowotworowych. </w:t>
            </w:r>
          </w:p>
          <w:p w:rsidR="00D62907" w:rsidRPr="00D917EA" w:rsidRDefault="00D62907" w:rsidP="00D917EA">
            <w:pPr>
              <w:spacing w:after="0" w:line="240" w:lineRule="auto"/>
              <w:jc w:val="both"/>
              <w:rPr>
                <w:rFonts w:ascii="Times" w:hAnsi="Times" w:cs="Times New Roman"/>
                <w:color w:val="000000"/>
              </w:rPr>
            </w:pPr>
            <w:r w:rsidRPr="00D917EA">
              <w:rPr>
                <w:rFonts w:ascii="Times" w:hAnsi="Times" w:cs="Times New Roman"/>
                <w:color w:val="000000"/>
              </w:rPr>
              <w:t xml:space="preserve">Wybranymi zagadnieniami z zakresu farmakogenomiki i farmakogenetyki. </w:t>
            </w:r>
          </w:p>
        </w:tc>
      </w:tr>
      <w:tr w:rsidR="00D62907" w:rsidRPr="00D917EA">
        <w:tc>
          <w:tcPr>
            <w:tcW w:w="3369" w:type="dxa"/>
            <w:shd w:val="clear" w:color="auto" w:fill="FFFFFF"/>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Literatura</w:t>
            </w:r>
          </w:p>
        </w:tc>
        <w:tc>
          <w:tcPr>
            <w:tcW w:w="6095" w:type="dxa"/>
            <w:shd w:val="clear" w:color="auto" w:fill="FFFFFF"/>
          </w:tcPr>
          <w:p w:rsidR="00D62907" w:rsidRPr="00D917EA" w:rsidRDefault="00D62907" w:rsidP="00D917EA">
            <w:pPr>
              <w:pStyle w:val="Bezodstpw1"/>
              <w:jc w:val="both"/>
              <w:rPr>
                <w:rFonts w:ascii="Times" w:hAnsi="Times" w:cs="Times New Roman"/>
                <w:b/>
                <w:lang w:eastAsia="pl-PL"/>
              </w:rPr>
            </w:pPr>
            <w:r w:rsidRPr="00D917EA">
              <w:rPr>
                <w:rFonts w:ascii="Times" w:hAnsi="Times" w:cs="Times New Roman"/>
                <w:b/>
                <w:lang w:eastAsia="pl-PL"/>
              </w:rPr>
              <w:t>Literatura podstawowa:</w:t>
            </w:r>
          </w:p>
          <w:p w:rsidR="00D62907" w:rsidRPr="00D917EA" w:rsidRDefault="007625FE" w:rsidP="00D917EA">
            <w:pPr>
              <w:pStyle w:val="Bezodstpw1"/>
              <w:jc w:val="both"/>
              <w:rPr>
                <w:rFonts w:ascii="Times" w:hAnsi="Times" w:cs="Times New Roman"/>
                <w:lang w:eastAsia="pl-PL"/>
              </w:rPr>
            </w:pPr>
            <w:r w:rsidRPr="00D917EA">
              <w:rPr>
                <w:rFonts w:ascii="Times" w:hAnsi="Times" w:cs="Times New Roman"/>
                <w:lang w:eastAsia="pl-PL"/>
              </w:rPr>
              <w:t xml:space="preserve">1. </w:t>
            </w:r>
            <w:r w:rsidR="00D62907" w:rsidRPr="00D917EA">
              <w:rPr>
                <w:rFonts w:ascii="Times" w:hAnsi="Times" w:cs="Times New Roman"/>
                <w:lang w:eastAsia="pl-PL"/>
              </w:rPr>
              <w:t xml:space="preserve">Dembińska-Kieć A., Naskalski J, Solnica B. Diagnostyka laboratoryjna z elementami biochemii klinicznej. </w:t>
            </w:r>
            <w:r w:rsidR="00D62907" w:rsidRPr="00D917EA">
              <w:rPr>
                <w:rFonts w:ascii="Times" w:hAnsi="Times" w:cs="Times New Roman"/>
                <w:shd w:val="clear" w:color="auto" w:fill="FFFFFF"/>
              </w:rPr>
              <w:t>Edra Urban &amp; Partner.</w:t>
            </w:r>
            <w:r w:rsidR="00D62907" w:rsidRPr="00D917EA">
              <w:rPr>
                <w:rFonts w:ascii="Times" w:hAnsi="Times" w:cs="Times New Roman"/>
                <w:lang w:eastAsia="pl-PL"/>
              </w:rPr>
              <w:t xml:space="preserve">, Wrocław  2017 </w:t>
            </w:r>
          </w:p>
          <w:p w:rsidR="00D62907" w:rsidRPr="00D917EA" w:rsidRDefault="007625FE" w:rsidP="00D917EA">
            <w:pPr>
              <w:pStyle w:val="Bezodstpw1"/>
              <w:jc w:val="both"/>
              <w:rPr>
                <w:rFonts w:ascii="Times" w:hAnsi="Times" w:cs="Times New Roman"/>
                <w:lang w:eastAsia="pl-PL"/>
              </w:rPr>
            </w:pPr>
            <w:r w:rsidRPr="00D917EA">
              <w:rPr>
                <w:rFonts w:ascii="Times" w:hAnsi="Times" w:cs="Times New Roman"/>
                <w:lang w:eastAsia="pl-PL"/>
              </w:rPr>
              <w:t xml:space="preserve">2. </w:t>
            </w:r>
            <w:r w:rsidR="00D62907" w:rsidRPr="00D917EA">
              <w:rPr>
                <w:rFonts w:ascii="Times" w:hAnsi="Times" w:cs="Times New Roman"/>
                <w:lang w:eastAsia="pl-PL"/>
              </w:rPr>
              <w:t xml:space="preserve">Bal J. Biologia molekularna w medycynie. PWN Warszawa 2013 </w:t>
            </w:r>
          </w:p>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Literatura uzupełniająca:</w:t>
            </w:r>
          </w:p>
          <w:p w:rsidR="00D62907" w:rsidRPr="00D917EA" w:rsidRDefault="007625FE" w:rsidP="00D917EA">
            <w:pPr>
              <w:spacing w:after="0" w:line="240" w:lineRule="auto"/>
              <w:jc w:val="both"/>
              <w:rPr>
                <w:rFonts w:ascii="Times" w:hAnsi="Times" w:cs="Times New Roman"/>
                <w:color w:val="000000"/>
              </w:rPr>
            </w:pPr>
            <w:r w:rsidRPr="00D917EA">
              <w:rPr>
                <w:rFonts w:ascii="Times" w:hAnsi="Times" w:cs="Times New Roman"/>
                <w:color w:val="000000"/>
              </w:rPr>
              <w:t xml:space="preserve">1. </w:t>
            </w:r>
            <w:r w:rsidR="00D62907" w:rsidRPr="00D917EA">
              <w:rPr>
                <w:rFonts w:ascii="Times" w:hAnsi="Times" w:cs="Times New Roman"/>
                <w:color w:val="000000"/>
              </w:rPr>
              <w:t>Clinical  Chemistry – czasopismo</w:t>
            </w:r>
          </w:p>
        </w:tc>
      </w:tr>
      <w:tr w:rsidR="00D62907" w:rsidRPr="00D917EA">
        <w:trPr>
          <w:trHeight w:val="3806"/>
        </w:trPr>
        <w:tc>
          <w:tcPr>
            <w:tcW w:w="3369" w:type="dxa"/>
            <w:shd w:val="clear" w:color="auto" w:fill="FFFFFF"/>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lastRenderedPageBreak/>
              <w:t>Metody i kryteria oceniania</w:t>
            </w:r>
          </w:p>
        </w:tc>
        <w:tc>
          <w:tcPr>
            <w:tcW w:w="6095" w:type="dxa"/>
            <w:shd w:val="clear" w:color="auto" w:fill="FFFFFF"/>
          </w:tcPr>
          <w:p w:rsidR="00D62907" w:rsidRPr="00D917EA" w:rsidRDefault="00D62907" w:rsidP="00D917EA">
            <w:pPr>
              <w:spacing w:after="0" w:line="240" w:lineRule="auto"/>
              <w:ind w:right="180"/>
              <w:jc w:val="both"/>
              <w:rPr>
                <w:rFonts w:ascii="Times" w:hAnsi="Times" w:cs="Times New Roman"/>
              </w:rPr>
            </w:pPr>
            <w:r w:rsidRPr="00D917EA">
              <w:rPr>
                <w:rFonts w:ascii="Times" w:hAnsi="Times" w:cs="Times New Roman"/>
              </w:rPr>
              <w:t xml:space="preserve">Podstawą do zaliczenia przedmiotu </w:t>
            </w:r>
            <w:r w:rsidRPr="00D917EA">
              <w:rPr>
                <w:rFonts w:ascii="Times" w:hAnsi="Times" w:cs="Times New Roman"/>
                <w:color w:val="000000"/>
              </w:rPr>
              <w:t>Zajęcia fakultatywne: Biotechnologia w diagnostyce laboratoryjnej</w:t>
            </w:r>
            <w:r w:rsidRPr="00D917EA">
              <w:rPr>
                <w:rFonts w:ascii="Times" w:hAnsi="Times" w:cs="Times New Roman"/>
              </w:rPr>
              <w:t xml:space="preserve"> jest przestrzeganie zasad ujętych w Regulaminie Dydaktycznym Katedry Diagnostyki Laboratoryjnej. </w:t>
            </w:r>
          </w:p>
          <w:p w:rsidR="00D62907" w:rsidRPr="00D917EA" w:rsidRDefault="00D62907" w:rsidP="00D917EA">
            <w:pPr>
              <w:spacing w:after="0" w:line="240" w:lineRule="auto"/>
              <w:jc w:val="both"/>
              <w:rPr>
                <w:rFonts w:ascii="Times" w:hAnsi="Times" w:cs="Times New Roman"/>
              </w:rPr>
            </w:pPr>
            <w:r w:rsidRPr="00D917EA">
              <w:rPr>
                <w:rFonts w:ascii="Times" w:hAnsi="Times" w:cs="Times New Roman"/>
                <w:b/>
                <w:bCs/>
              </w:rPr>
              <w:t>Kolokwia pisemne</w:t>
            </w:r>
            <w:r w:rsidRPr="00D917EA">
              <w:rPr>
                <w:rFonts w:ascii="Times" w:hAnsi="Times" w:cs="Times New Roman"/>
              </w:rPr>
              <w:t>: zaliczenie na ocenę na podstawie testu (test pisemny: pytania otwarte i zamknięte jednokrotnego wyboru) z wiedzy zdobytej na laboratoriach.</w:t>
            </w:r>
          </w:p>
          <w:p w:rsidR="00D62907" w:rsidRPr="00D917EA" w:rsidRDefault="00D62907" w:rsidP="00D917EA">
            <w:pPr>
              <w:spacing w:after="0" w:line="240" w:lineRule="auto"/>
              <w:ind w:right="117"/>
              <w:jc w:val="both"/>
              <w:rPr>
                <w:rFonts w:ascii="Times" w:hAnsi="Times" w:cs="Times New Roman"/>
              </w:rPr>
            </w:pPr>
            <w:r w:rsidRPr="00D917EA">
              <w:rPr>
                <w:rFonts w:ascii="Times" w:hAnsi="Times" w:cs="Times New Roman"/>
              </w:rPr>
              <w:t>W przypadku zaliczeń pisemnych (testy na sprawdzianach pisemnych, kolokwiach) uzyskane punkty przelicza się na stopnie według następującej skali:</w:t>
            </w:r>
          </w:p>
          <w:p w:rsidR="00D62907" w:rsidRPr="00D917EA" w:rsidRDefault="00D62907" w:rsidP="00D917EA">
            <w:pPr>
              <w:spacing w:after="0" w:line="240" w:lineRule="auto"/>
              <w:ind w:right="117"/>
              <w:jc w:val="both"/>
              <w:rPr>
                <w:rFonts w:ascii="Times" w:hAnsi="Times" w:cs="Times New Roman"/>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D62907" w:rsidRPr="00D917EA">
              <w:tc>
                <w:tcPr>
                  <w:tcW w:w="2825" w:type="dxa"/>
                  <w:tcBorders>
                    <w:top w:val="single" w:sz="4" w:space="0" w:color="auto"/>
                    <w:left w:val="single" w:sz="4" w:space="0" w:color="auto"/>
                    <w:bottom w:val="single" w:sz="4" w:space="0" w:color="auto"/>
                    <w:right w:val="single" w:sz="4" w:space="0" w:color="auto"/>
                  </w:tcBorders>
                  <w:vAlign w:val="center"/>
                </w:tcPr>
                <w:p w:rsidR="00D62907" w:rsidRPr="00D917EA" w:rsidRDefault="00D62907" w:rsidP="00D917EA">
                  <w:pPr>
                    <w:tabs>
                      <w:tab w:val="left" w:pos="16"/>
                    </w:tabs>
                    <w:spacing w:after="0" w:line="240" w:lineRule="auto"/>
                    <w:ind w:left="-535" w:firstLine="708"/>
                    <w:jc w:val="both"/>
                    <w:rPr>
                      <w:rFonts w:ascii="Times" w:hAnsi="Times" w:cs="Times New Roman"/>
                      <w:b/>
                      <w:bCs/>
                    </w:rPr>
                  </w:pPr>
                  <w:r w:rsidRPr="00D917EA">
                    <w:rPr>
                      <w:rFonts w:ascii="Times" w:hAnsi="Times" w:cs="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D62907" w:rsidRPr="00D917EA" w:rsidRDefault="00D62907" w:rsidP="00D917EA">
                  <w:pPr>
                    <w:spacing w:after="0" w:line="240" w:lineRule="auto"/>
                    <w:ind w:left="-535" w:firstLine="708"/>
                    <w:jc w:val="both"/>
                    <w:rPr>
                      <w:rFonts w:ascii="Times" w:hAnsi="Times" w:cs="Times New Roman"/>
                      <w:b/>
                      <w:bCs/>
                    </w:rPr>
                  </w:pPr>
                  <w:r w:rsidRPr="00D917EA">
                    <w:rPr>
                      <w:rFonts w:ascii="Times" w:hAnsi="Times" w:cs="Times New Roman"/>
                      <w:b/>
                      <w:bCs/>
                    </w:rPr>
                    <w:t>Ocena</w:t>
                  </w:r>
                </w:p>
              </w:tc>
            </w:tr>
            <w:tr w:rsidR="00D62907" w:rsidRPr="00D917EA">
              <w:tc>
                <w:tcPr>
                  <w:tcW w:w="282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92-100%</w:t>
                  </w:r>
                </w:p>
              </w:tc>
              <w:tc>
                <w:tcPr>
                  <w:tcW w:w="239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Bardzo dobry</w:t>
                  </w:r>
                </w:p>
              </w:tc>
            </w:tr>
            <w:tr w:rsidR="00D62907" w:rsidRPr="00D917EA">
              <w:tc>
                <w:tcPr>
                  <w:tcW w:w="282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84-91%</w:t>
                  </w:r>
                </w:p>
              </w:tc>
              <w:tc>
                <w:tcPr>
                  <w:tcW w:w="239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Dobry plus</w:t>
                  </w:r>
                </w:p>
              </w:tc>
            </w:tr>
            <w:tr w:rsidR="00D62907" w:rsidRPr="00D917EA">
              <w:tc>
                <w:tcPr>
                  <w:tcW w:w="282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76-83%</w:t>
                  </w:r>
                </w:p>
              </w:tc>
              <w:tc>
                <w:tcPr>
                  <w:tcW w:w="239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Dobry</w:t>
                  </w:r>
                </w:p>
              </w:tc>
            </w:tr>
            <w:tr w:rsidR="00D62907" w:rsidRPr="00D917EA">
              <w:tc>
                <w:tcPr>
                  <w:tcW w:w="282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68-75%</w:t>
                  </w:r>
                </w:p>
              </w:tc>
              <w:tc>
                <w:tcPr>
                  <w:tcW w:w="239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Dostateczny plus</w:t>
                  </w:r>
                </w:p>
              </w:tc>
            </w:tr>
            <w:tr w:rsidR="00D62907" w:rsidRPr="00D917EA">
              <w:tc>
                <w:tcPr>
                  <w:tcW w:w="282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60-67%</w:t>
                  </w:r>
                </w:p>
              </w:tc>
              <w:tc>
                <w:tcPr>
                  <w:tcW w:w="239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Dostateczny</w:t>
                  </w:r>
                </w:p>
              </w:tc>
            </w:tr>
            <w:tr w:rsidR="00D62907" w:rsidRPr="00D917EA">
              <w:tc>
                <w:tcPr>
                  <w:tcW w:w="282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0-59%</w:t>
                  </w:r>
                </w:p>
              </w:tc>
              <w:tc>
                <w:tcPr>
                  <w:tcW w:w="239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Niedostateczny</w:t>
                  </w:r>
                </w:p>
              </w:tc>
            </w:tr>
          </w:tbl>
          <w:p w:rsidR="00D62907" w:rsidRPr="00D917EA" w:rsidRDefault="00D62907" w:rsidP="00D917EA">
            <w:pPr>
              <w:spacing w:after="0" w:line="240" w:lineRule="auto"/>
              <w:jc w:val="both"/>
              <w:rPr>
                <w:rFonts w:ascii="Times" w:hAnsi="Times" w:cs="Times New Roman"/>
              </w:rPr>
            </w:pPr>
          </w:p>
          <w:p w:rsidR="00D62907" w:rsidRPr="00D917EA" w:rsidRDefault="00D62907" w:rsidP="00D917EA">
            <w:pPr>
              <w:spacing w:after="0" w:line="240" w:lineRule="auto"/>
              <w:jc w:val="both"/>
              <w:rPr>
                <w:rFonts w:ascii="Times" w:hAnsi="Times" w:cs="Times New Roman"/>
              </w:rPr>
            </w:pPr>
            <w:r w:rsidRPr="00D917EA">
              <w:rPr>
                <w:rFonts w:ascii="Times" w:hAnsi="Times" w:cs="Times New Roman"/>
              </w:rPr>
              <w:t>Nie zdanie kolokwiów równoznaczne z otrzymaniem oceny niedostatecznej i koniecznością zdawania kolokwium poprawkowego.</w:t>
            </w:r>
          </w:p>
          <w:p w:rsidR="00D62907" w:rsidRPr="00D917EA" w:rsidRDefault="00D62907" w:rsidP="00D917EA">
            <w:pPr>
              <w:spacing w:after="0" w:line="240" w:lineRule="auto"/>
              <w:jc w:val="both"/>
              <w:rPr>
                <w:rFonts w:ascii="Times" w:hAnsi="Times" w:cs="Times New Roman"/>
              </w:rPr>
            </w:pPr>
          </w:p>
          <w:p w:rsidR="00D62907" w:rsidRPr="00D917EA" w:rsidRDefault="00D62907" w:rsidP="00D917EA">
            <w:pPr>
              <w:widowControl w:val="0"/>
              <w:spacing w:after="0" w:line="240" w:lineRule="auto"/>
              <w:jc w:val="both"/>
              <w:rPr>
                <w:rFonts w:ascii="Times" w:hAnsi="Times" w:cs="Times New Roman"/>
              </w:rPr>
            </w:pPr>
            <w:r w:rsidRPr="00D917EA">
              <w:rPr>
                <w:rFonts w:ascii="Times" w:hAnsi="Times" w:cs="Times New Roman"/>
                <w:b/>
              </w:rPr>
              <w:t>Kolokwia:</w:t>
            </w:r>
            <w:r w:rsidRPr="00D917EA">
              <w:rPr>
                <w:rFonts w:ascii="Times" w:hAnsi="Times" w:cs="Times New Roman"/>
              </w:rPr>
              <w:t xml:space="preserve"> &gt; 60% (</w:t>
            </w:r>
            <w:r w:rsidRPr="00D917EA">
              <w:rPr>
                <w:rFonts w:ascii="Times" w:hAnsi="Times" w:cs="Times New Roman"/>
                <w:b/>
                <w:bCs/>
              </w:rPr>
              <w:t>W1, W2, W3, U1</w:t>
            </w:r>
            <w:r w:rsidRPr="00D917EA">
              <w:rPr>
                <w:rFonts w:ascii="Times" w:hAnsi="Times" w:cs="Times New Roman"/>
              </w:rPr>
              <w:t>)</w:t>
            </w:r>
            <w:r w:rsidR="00CB7983" w:rsidRPr="00D917EA">
              <w:rPr>
                <w:rFonts w:ascii="Times" w:hAnsi="Times" w:cs="Times New Roman"/>
              </w:rPr>
              <w:t>.</w:t>
            </w:r>
          </w:p>
          <w:p w:rsidR="00D62907" w:rsidRPr="00D917EA" w:rsidRDefault="00D62907" w:rsidP="00D917EA">
            <w:pPr>
              <w:widowControl w:val="0"/>
              <w:spacing w:after="0" w:line="240" w:lineRule="auto"/>
              <w:jc w:val="both"/>
              <w:rPr>
                <w:rFonts w:ascii="Times" w:hAnsi="Times" w:cs="Times New Roman"/>
              </w:rPr>
            </w:pPr>
            <w:r w:rsidRPr="00D917EA">
              <w:rPr>
                <w:rFonts w:ascii="Times" w:hAnsi="Times" w:cs="Times New Roman"/>
                <w:b/>
              </w:rPr>
              <w:t xml:space="preserve">Przedłużona obserwacja/Aktywność </w:t>
            </w:r>
            <w:r w:rsidRPr="00D917EA">
              <w:rPr>
                <w:rFonts w:ascii="Times" w:hAnsi="Times" w:cs="Times New Roman"/>
              </w:rPr>
              <w:t>(1-3 punktów; 3 punkty = ocena bardzo dobry) (</w:t>
            </w:r>
            <w:r w:rsidRPr="00D917EA">
              <w:rPr>
                <w:rFonts w:ascii="Times" w:hAnsi="Times" w:cs="Times New Roman"/>
                <w:b/>
                <w:bCs/>
              </w:rPr>
              <w:t>W1, W2, W3, U1, K1, K2, K3</w:t>
            </w:r>
            <w:r w:rsidRPr="00D917EA">
              <w:rPr>
                <w:rFonts w:ascii="Times" w:hAnsi="Times" w:cs="Times New Roman"/>
              </w:rPr>
              <w:t>)</w:t>
            </w:r>
            <w:r w:rsidR="00CB7983" w:rsidRPr="00D917EA">
              <w:rPr>
                <w:rFonts w:ascii="Times" w:hAnsi="Times" w:cs="Times New Roman"/>
              </w:rPr>
              <w:t>.</w:t>
            </w:r>
          </w:p>
        </w:tc>
      </w:tr>
      <w:tr w:rsidR="00D62907" w:rsidRPr="00D917EA" w:rsidTr="00CB7983">
        <w:trPr>
          <w:trHeight w:val="548"/>
        </w:trPr>
        <w:tc>
          <w:tcPr>
            <w:tcW w:w="3369" w:type="dxa"/>
            <w:shd w:val="clear" w:color="auto" w:fill="FFFFFF"/>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 xml:space="preserve">Praktyki zawodowe w ramach przedmiotu </w:t>
            </w:r>
          </w:p>
        </w:tc>
        <w:tc>
          <w:tcPr>
            <w:tcW w:w="6095" w:type="dxa"/>
            <w:shd w:val="clear" w:color="auto" w:fill="FFFFFF"/>
          </w:tcPr>
          <w:p w:rsidR="00D62907" w:rsidRPr="00D917EA" w:rsidRDefault="007625FE" w:rsidP="00D917EA">
            <w:pPr>
              <w:widowControl w:val="0"/>
              <w:spacing w:after="0" w:line="240" w:lineRule="auto"/>
              <w:jc w:val="both"/>
              <w:rPr>
                <w:rFonts w:ascii="Times" w:hAnsi="Times" w:cs="Times New Roman"/>
                <w:iCs/>
              </w:rPr>
            </w:pPr>
            <w:r w:rsidRPr="00D917EA">
              <w:rPr>
                <w:rFonts w:ascii="Times" w:hAnsi="Times" w:cs="Times New Roman"/>
                <w:iCs/>
              </w:rPr>
              <w:t>Nie dotyczy</w:t>
            </w:r>
            <w:r w:rsidR="00D62907" w:rsidRPr="00D917EA">
              <w:rPr>
                <w:rFonts w:ascii="Times" w:hAnsi="Times" w:cs="Times New Roman"/>
                <w:iCs/>
              </w:rPr>
              <w:t>.</w:t>
            </w:r>
          </w:p>
        </w:tc>
      </w:tr>
    </w:tbl>
    <w:p w:rsidR="00D62907" w:rsidRPr="00D917EA" w:rsidRDefault="00D62907" w:rsidP="00D917EA">
      <w:pPr>
        <w:spacing w:after="120" w:line="240" w:lineRule="auto"/>
        <w:ind w:left="1440"/>
        <w:contextualSpacing/>
        <w:jc w:val="both"/>
        <w:rPr>
          <w:rFonts w:ascii="Times" w:hAnsi="Times"/>
          <w:b/>
        </w:rPr>
      </w:pPr>
    </w:p>
    <w:p w:rsidR="00D62907" w:rsidRPr="00D917EA" w:rsidRDefault="00D62907" w:rsidP="00D917EA">
      <w:pPr>
        <w:spacing w:after="120" w:line="240" w:lineRule="auto"/>
        <w:ind w:left="1440"/>
        <w:contextualSpacing/>
        <w:jc w:val="both"/>
        <w:rPr>
          <w:rFonts w:ascii="Times" w:hAnsi="Times"/>
          <w:b/>
        </w:rPr>
      </w:pPr>
    </w:p>
    <w:p w:rsidR="00721BF3" w:rsidRPr="00D917EA" w:rsidRDefault="00721BF3" w:rsidP="00D917EA">
      <w:pPr>
        <w:spacing w:after="120" w:line="240" w:lineRule="auto"/>
        <w:jc w:val="both"/>
        <w:rPr>
          <w:rFonts w:ascii="Times" w:hAnsi="Times"/>
          <w:b/>
        </w:rPr>
      </w:pPr>
    </w:p>
    <w:p w:rsidR="00D62907" w:rsidRPr="00D917EA" w:rsidRDefault="00721BF3" w:rsidP="00D917EA">
      <w:pPr>
        <w:spacing w:after="120" w:line="240" w:lineRule="auto"/>
        <w:jc w:val="both"/>
        <w:rPr>
          <w:rFonts w:ascii="Times" w:hAnsi="Times"/>
          <w:b/>
        </w:rPr>
      </w:pPr>
      <w:r w:rsidRPr="00D917EA">
        <w:rPr>
          <w:rFonts w:ascii="Times" w:hAnsi="Times"/>
          <w:b/>
        </w:rPr>
        <w:t xml:space="preserve">B) </w:t>
      </w:r>
      <w:r w:rsidR="00D62907" w:rsidRPr="00D917EA">
        <w:rPr>
          <w:rFonts w:ascii="Times" w:hAnsi="Times"/>
          <w:b/>
        </w:rPr>
        <w:t xml:space="preserve">Opis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D62907" w:rsidRPr="00D917EA">
        <w:tc>
          <w:tcPr>
            <w:tcW w:w="3369" w:type="dxa"/>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Nazwa pola</w:t>
            </w:r>
          </w:p>
        </w:tc>
        <w:tc>
          <w:tcPr>
            <w:tcW w:w="6095" w:type="dxa"/>
            <w:vAlign w:val="center"/>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Komentarz</w:t>
            </w:r>
          </w:p>
        </w:tc>
      </w:tr>
      <w:tr w:rsidR="00D62907" w:rsidRPr="00D917EA" w:rsidTr="009878BE">
        <w:tc>
          <w:tcPr>
            <w:tcW w:w="3369" w:type="dxa"/>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rPr>
              <w:t>Cykl dydaktyczny, w którym przedmiot jest realizowany</w:t>
            </w:r>
          </w:p>
        </w:tc>
        <w:tc>
          <w:tcPr>
            <w:tcW w:w="6095" w:type="dxa"/>
            <w:vAlign w:val="center"/>
          </w:tcPr>
          <w:p w:rsidR="00D62907" w:rsidRPr="00543A31" w:rsidRDefault="00D62907" w:rsidP="00D917EA">
            <w:pPr>
              <w:spacing w:after="0" w:line="240" w:lineRule="auto"/>
              <w:jc w:val="both"/>
              <w:rPr>
                <w:rFonts w:ascii="Times" w:hAnsi="Times" w:cs="Times New Roman"/>
                <w:b/>
              </w:rPr>
            </w:pPr>
            <w:r w:rsidRPr="00543A31">
              <w:rPr>
                <w:rFonts w:ascii="Times" w:hAnsi="Times" w:cs="Times New Roman"/>
                <w:b/>
                <w:bCs/>
              </w:rPr>
              <w:t>Semestr VII, VIII – rok IV</w:t>
            </w:r>
          </w:p>
        </w:tc>
      </w:tr>
      <w:tr w:rsidR="00D62907" w:rsidRPr="00D917EA" w:rsidTr="009878BE">
        <w:tc>
          <w:tcPr>
            <w:tcW w:w="3369" w:type="dxa"/>
          </w:tcPr>
          <w:p w:rsidR="00D62907" w:rsidRPr="00D917EA" w:rsidRDefault="00D62907" w:rsidP="00D917EA">
            <w:pPr>
              <w:spacing w:after="0" w:line="240" w:lineRule="auto"/>
              <w:contextualSpacing/>
              <w:jc w:val="both"/>
              <w:rPr>
                <w:rFonts w:ascii="Times" w:hAnsi="Times" w:cs="Times New Roman"/>
                <w:b/>
              </w:rPr>
            </w:pPr>
            <w:r w:rsidRPr="00D917EA">
              <w:rPr>
                <w:rFonts w:ascii="Times" w:hAnsi="Times" w:cs="Times New Roman"/>
                <w:b/>
              </w:rPr>
              <w:t>Sposób zaliczenia przedmiotu w cyklu</w:t>
            </w:r>
          </w:p>
        </w:tc>
        <w:tc>
          <w:tcPr>
            <w:tcW w:w="6095" w:type="dxa"/>
            <w:vAlign w:val="center"/>
          </w:tcPr>
          <w:p w:rsidR="00D62907" w:rsidRPr="00D917EA" w:rsidRDefault="00D62907" w:rsidP="00D917EA">
            <w:pPr>
              <w:suppressAutoHyphens/>
              <w:spacing w:after="0" w:line="240" w:lineRule="auto"/>
              <w:jc w:val="both"/>
              <w:rPr>
                <w:rFonts w:ascii="Times" w:eastAsia="SimSun" w:hAnsi="Times" w:cs="Times New Roman"/>
                <w:iCs/>
              </w:rPr>
            </w:pPr>
            <w:r w:rsidRPr="00D917EA">
              <w:rPr>
                <w:rFonts w:ascii="Times" w:eastAsia="SimSun" w:hAnsi="Times" w:cs="Times New Roman"/>
                <w:iCs/>
              </w:rPr>
              <w:t xml:space="preserve"> </w:t>
            </w:r>
            <w:r w:rsidR="00721BF3" w:rsidRPr="00D917EA">
              <w:rPr>
                <w:rFonts w:ascii="Times" w:hAnsi="Times" w:cs="Times New Roman"/>
                <w:b/>
                <w:bCs/>
              </w:rPr>
              <w:t>Wykłady:</w:t>
            </w:r>
            <w:r w:rsidR="00721BF3" w:rsidRPr="00D917EA">
              <w:rPr>
                <w:rFonts w:ascii="Times" w:hAnsi="Times" w:cs="Times New Roman"/>
                <w:b/>
              </w:rPr>
              <w:t xml:space="preserve"> </w:t>
            </w:r>
            <w:r w:rsidRPr="00D917EA">
              <w:rPr>
                <w:rFonts w:ascii="Times" w:eastAsia="SimSun" w:hAnsi="Times" w:cs="Times New Roman"/>
                <w:iCs/>
              </w:rPr>
              <w:t>zaliczenie na ocenę</w:t>
            </w:r>
          </w:p>
          <w:p w:rsidR="00D62907" w:rsidRPr="00D917EA" w:rsidRDefault="00D62907" w:rsidP="00D917EA">
            <w:pPr>
              <w:spacing w:after="0" w:line="240" w:lineRule="auto"/>
              <w:jc w:val="both"/>
              <w:rPr>
                <w:rFonts w:ascii="Times" w:hAnsi="Times" w:cs="Times New Roman"/>
              </w:rPr>
            </w:pPr>
          </w:p>
        </w:tc>
      </w:tr>
      <w:tr w:rsidR="00D62907" w:rsidRPr="00D917EA" w:rsidTr="009878BE">
        <w:tc>
          <w:tcPr>
            <w:tcW w:w="3369" w:type="dxa"/>
          </w:tcPr>
          <w:p w:rsidR="00D62907" w:rsidRPr="00D917EA" w:rsidRDefault="00D62907" w:rsidP="00D917EA">
            <w:pPr>
              <w:spacing w:after="0" w:line="240" w:lineRule="auto"/>
              <w:contextualSpacing/>
              <w:jc w:val="both"/>
              <w:rPr>
                <w:rFonts w:ascii="Times" w:hAnsi="Times" w:cs="Times New Roman"/>
                <w:b/>
              </w:rPr>
            </w:pPr>
            <w:r w:rsidRPr="00D917EA">
              <w:rPr>
                <w:rFonts w:ascii="Times" w:hAnsi="Times" w:cs="Times New Roman"/>
                <w:b/>
              </w:rPr>
              <w:t>Forma(y) i liczba godzin zajęć oraz sposoby ich zaliczenia</w:t>
            </w:r>
          </w:p>
        </w:tc>
        <w:tc>
          <w:tcPr>
            <w:tcW w:w="6095" w:type="dxa"/>
            <w:vAlign w:val="center"/>
          </w:tcPr>
          <w:p w:rsidR="00D62907" w:rsidRPr="00D917EA" w:rsidRDefault="00721BF3" w:rsidP="00D917EA">
            <w:pPr>
              <w:suppressAutoHyphens/>
              <w:spacing w:after="0" w:line="240" w:lineRule="auto"/>
              <w:jc w:val="both"/>
              <w:rPr>
                <w:rFonts w:ascii="Times" w:eastAsia="SimSun" w:hAnsi="Times" w:cs="Times New Roman"/>
                <w:iCs/>
              </w:rPr>
            </w:pPr>
            <w:r w:rsidRPr="00D917EA">
              <w:rPr>
                <w:rFonts w:ascii="Times" w:hAnsi="Times" w:cs="Times New Roman"/>
                <w:b/>
                <w:bCs/>
              </w:rPr>
              <w:t>W</w:t>
            </w:r>
            <w:r w:rsidR="00D62907" w:rsidRPr="00D917EA">
              <w:rPr>
                <w:rFonts w:ascii="Times" w:hAnsi="Times" w:cs="Times New Roman"/>
                <w:b/>
                <w:bCs/>
              </w:rPr>
              <w:t>ykłady:</w:t>
            </w:r>
            <w:r w:rsidR="00D62907" w:rsidRPr="00D917EA">
              <w:rPr>
                <w:rFonts w:ascii="Times" w:hAnsi="Times" w:cs="Times New Roman"/>
                <w:b/>
              </w:rPr>
              <w:t xml:space="preserve"> </w:t>
            </w:r>
            <w:r w:rsidR="00D62907" w:rsidRPr="00D917EA">
              <w:rPr>
                <w:rFonts w:ascii="Times" w:hAnsi="Times" w:cs="Times New Roman"/>
              </w:rPr>
              <w:t xml:space="preserve">15 godzin – </w:t>
            </w:r>
            <w:r w:rsidR="00D62907" w:rsidRPr="00D917EA">
              <w:rPr>
                <w:rFonts w:ascii="Times" w:eastAsia="SimSun" w:hAnsi="Times" w:cs="Times New Roman"/>
                <w:iCs/>
              </w:rPr>
              <w:t>zaliczenie na ocenę</w:t>
            </w:r>
          </w:p>
          <w:p w:rsidR="00D62907" w:rsidRPr="00D917EA" w:rsidRDefault="00D62907" w:rsidP="00D917EA">
            <w:pPr>
              <w:spacing w:after="0" w:line="240" w:lineRule="auto"/>
              <w:jc w:val="both"/>
              <w:rPr>
                <w:rFonts w:ascii="Times" w:hAnsi="Times" w:cs="Times New Roman"/>
              </w:rPr>
            </w:pPr>
          </w:p>
          <w:p w:rsidR="00D62907" w:rsidRPr="00D917EA" w:rsidRDefault="00D62907" w:rsidP="00D917EA">
            <w:pPr>
              <w:spacing w:after="0" w:line="240" w:lineRule="auto"/>
              <w:jc w:val="both"/>
              <w:rPr>
                <w:rFonts w:ascii="Times" w:hAnsi="Times" w:cs="Times New Roman"/>
              </w:rPr>
            </w:pPr>
          </w:p>
        </w:tc>
      </w:tr>
      <w:tr w:rsidR="00D62907" w:rsidRPr="00D917EA" w:rsidTr="009878BE">
        <w:tc>
          <w:tcPr>
            <w:tcW w:w="3369" w:type="dxa"/>
          </w:tcPr>
          <w:p w:rsidR="00D62907" w:rsidRPr="00D917EA" w:rsidRDefault="00D62907" w:rsidP="00D917EA">
            <w:pPr>
              <w:spacing w:after="0" w:line="240" w:lineRule="auto"/>
              <w:contextualSpacing/>
              <w:jc w:val="both"/>
              <w:rPr>
                <w:rFonts w:ascii="Times" w:hAnsi="Times" w:cs="Times New Roman"/>
                <w:b/>
              </w:rPr>
            </w:pPr>
            <w:r w:rsidRPr="00D917EA">
              <w:rPr>
                <w:rFonts w:ascii="Times" w:hAnsi="Times" w:cs="Times New Roman"/>
                <w:b/>
              </w:rPr>
              <w:t>Imię i nazwisko koordynatora/ów przedmiotu cyklu</w:t>
            </w:r>
          </w:p>
        </w:tc>
        <w:tc>
          <w:tcPr>
            <w:tcW w:w="6095" w:type="dxa"/>
            <w:vAlign w:val="center"/>
          </w:tcPr>
          <w:p w:rsidR="00D62907" w:rsidRPr="00D917EA" w:rsidRDefault="00D62907" w:rsidP="00D917EA">
            <w:pPr>
              <w:spacing w:after="0" w:line="240" w:lineRule="auto"/>
              <w:jc w:val="both"/>
              <w:rPr>
                <w:rFonts w:ascii="Times" w:hAnsi="Times" w:cs="Times New Roman"/>
                <w:b/>
              </w:rPr>
            </w:pPr>
            <w:r w:rsidRPr="00D917EA">
              <w:rPr>
                <w:rFonts w:ascii="Times" w:hAnsi="Times" w:cs="Times New Roman"/>
                <w:b/>
                <w:bCs/>
              </w:rPr>
              <w:t xml:space="preserve">Prof. dr hab. Grażyna Odrowąż-Sypniewska </w:t>
            </w:r>
          </w:p>
        </w:tc>
      </w:tr>
      <w:tr w:rsidR="00D62907" w:rsidRPr="00D917EA" w:rsidTr="009878BE">
        <w:trPr>
          <w:trHeight w:val="917"/>
        </w:trPr>
        <w:tc>
          <w:tcPr>
            <w:tcW w:w="3369" w:type="dxa"/>
          </w:tcPr>
          <w:p w:rsidR="00D62907" w:rsidRPr="00D917EA" w:rsidRDefault="00D62907" w:rsidP="00D917EA">
            <w:pPr>
              <w:spacing w:after="0" w:line="240" w:lineRule="auto"/>
              <w:contextualSpacing/>
              <w:jc w:val="both"/>
              <w:rPr>
                <w:rFonts w:ascii="Times" w:hAnsi="Times" w:cs="Times New Roman"/>
                <w:b/>
              </w:rPr>
            </w:pPr>
            <w:r w:rsidRPr="00D917EA">
              <w:rPr>
                <w:rFonts w:ascii="Times" w:hAnsi="Times" w:cs="Times New Roman"/>
                <w:b/>
              </w:rPr>
              <w:t>Imię i nazwisko osób prowadzących grupy zajęciowe przedmiotu</w:t>
            </w:r>
          </w:p>
        </w:tc>
        <w:tc>
          <w:tcPr>
            <w:tcW w:w="6095" w:type="dxa"/>
            <w:vAlign w:val="center"/>
          </w:tcPr>
          <w:p w:rsidR="00D62907" w:rsidRPr="00D917EA" w:rsidRDefault="00D62907" w:rsidP="00D917EA">
            <w:pPr>
              <w:spacing w:after="0" w:line="240" w:lineRule="auto"/>
              <w:jc w:val="both"/>
              <w:rPr>
                <w:rFonts w:ascii="Times" w:hAnsi="Times" w:cs="Times New Roman"/>
                <w:b/>
                <w:bCs/>
              </w:rPr>
            </w:pPr>
            <w:r w:rsidRPr="00D917EA">
              <w:rPr>
                <w:rFonts w:ascii="Times" w:hAnsi="Times" w:cs="Times New Roman"/>
                <w:b/>
                <w:bCs/>
              </w:rPr>
              <w:t>Dr ha</w:t>
            </w:r>
            <w:r w:rsidR="00721BF3" w:rsidRPr="00D917EA">
              <w:rPr>
                <w:rFonts w:ascii="Times" w:hAnsi="Times" w:cs="Times New Roman"/>
                <w:b/>
                <w:bCs/>
              </w:rPr>
              <w:t>b. Anna Stefańska, prof. UMK</w:t>
            </w:r>
          </w:p>
          <w:p w:rsidR="00D62907" w:rsidRPr="00D917EA" w:rsidRDefault="00D62907" w:rsidP="00D917EA">
            <w:pPr>
              <w:spacing w:after="0" w:line="240" w:lineRule="auto"/>
              <w:ind w:left="33"/>
              <w:jc w:val="both"/>
              <w:rPr>
                <w:rFonts w:ascii="Times" w:hAnsi="Times" w:cs="Times New Roman"/>
              </w:rPr>
            </w:pPr>
            <w:r w:rsidRPr="00D917EA">
              <w:rPr>
                <w:rFonts w:ascii="Times" w:eastAsia="Calibri" w:hAnsi="Times" w:cs="Times New Roman"/>
              </w:rPr>
              <w:t xml:space="preserve"> </w:t>
            </w:r>
          </w:p>
        </w:tc>
      </w:tr>
      <w:tr w:rsidR="00D62907" w:rsidRPr="00D917EA" w:rsidTr="009878BE">
        <w:tc>
          <w:tcPr>
            <w:tcW w:w="3369" w:type="dxa"/>
          </w:tcPr>
          <w:p w:rsidR="00D62907" w:rsidRPr="00D917EA" w:rsidRDefault="00D62907" w:rsidP="00D917EA">
            <w:pPr>
              <w:spacing w:after="0" w:line="240" w:lineRule="auto"/>
              <w:contextualSpacing/>
              <w:jc w:val="both"/>
              <w:rPr>
                <w:rFonts w:ascii="Times" w:hAnsi="Times" w:cs="Times New Roman"/>
                <w:b/>
              </w:rPr>
            </w:pPr>
            <w:r w:rsidRPr="00D917EA">
              <w:rPr>
                <w:rFonts w:ascii="Times" w:hAnsi="Times" w:cs="Times New Roman"/>
                <w:b/>
              </w:rPr>
              <w:t>Atrybut (charakter) przedmiotu</w:t>
            </w:r>
          </w:p>
        </w:tc>
        <w:tc>
          <w:tcPr>
            <w:tcW w:w="6095" w:type="dxa"/>
            <w:vAlign w:val="center"/>
          </w:tcPr>
          <w:p w:rsidR="00D62907" w:rsidRPr="00D917EA" w:rsidRDefault="00D62907" w:rsidP="00D917EA">
            <w:pPr>
              <w:spacing w:after="0" w:line="240" w:lineRule="auto"/>
              <w:jc w:val="both"/>
              <w:rPr>
                <w:rFonts w:ascii="Times" w:hAnsi="Times" w:cs="Times New Roman"/>
              </w:rPr>
            </w:pPr>
            <w:r w:rsidRPr="00D917EA">
              <w:rPr>
                <w:rFonts w:ascii="Times" w:hAnsi="Times" w:cs="Times New Roman"/>
              </w:rPr>
              <w:t>Przedmiot fakultatywny</w:t>
            </w:r>
          </w:p>
        </w:tc>
      </w:tr>
      <w:tr w:rsidR="00D62907" w:rsidRPr="00D917EA" w:rsidTr="009878BE">
        <w:tc>
          <w:tcPr>
            <w:tcW w:w="3369" w:type="dxa"/>
          </w:tcPr>
          <w:p w:rsidR="00D62907" w:rsidRPr="00D917EA" w:rsidRDefault="00D62907" w:rsidP="00D917EA">
            <w:pPr>
              <w:spacing w:after="0" w:line="240" w:lineRule="auto"/>
              <w:contextualSpacing/>
              <w:jc w:val="both"/>
              <w:rPr>
                <w:rFonts w:ascii="Times" w:hAnsi="Times" w:cs="Times New Roman"/>
                <w:b/>
              </w:rPr>
            </w:pPr>
            <w:r w:rsidRPr="00D917EA">
              <w:rPr>
                <w:rFonts w:ascii="Times" w:hAnsi="Times" w:cs="Times New Roman"/>
                <w:b/>
              </w:rPr>
              <w:t>Grupy zajęciowe z opisem i limitem miejsc w grupach</w:t>
            </w:r>
          </w:p>
        </w:tc>
        <w:tc>
          <w:tcPr>
            <w:tcW w:w="6095" w:type="dxa"/>
            <w:vAlign w:val="center"/>
          </w:tcPr>
          <w:p w:rsidR="00C219CE" w:rsidRPr="00D917EA" w:rsidRDefault="00C219CE" w:rsidP="00D917EA">
            <w:pPr>
              <w:pStyle w:val="WW-Domylnie"/>
              <w:spacing w:after="0" w:line="240" w:lineRule="auto"/>
              <w:jc w:val="both"/>
              <w:rPr>
                <w:rFonts w:ascii="Times" w:hAnsi="Times" w:cs="Times New Roman"/>
              </w:rPr>
            </w:pPr>
            <w:r w:rsidRPr="00D917EA">
              <w:rPr>
                <w:rFonts w:ascii="Times" w:hAnsi="Times" w:cs="Times New Roman"/>
              </w:rPr>
              <w:t xml:space="preserve">Minimalna liczba studentów: </w:t>
            </w:r>
            <w:r w:rsidR="009878BE" w:rsidRPr="00D917EA">
              <w:rPr>
                <w:rFonts w:ascii="Times" w:hAnsi="Times" w:cs="Times New Roman"/>
              </w:rPr>
              <w:t>25</w:t>
            </w:r>
          </w:p>
          <w:p w:rsidR="00D62907" w:rsidRPr="00D917EA" w:rsidRDefault="00C219CE"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rPr>
              <w:t>Maksymalna liczba studentów:</w:t>
            </w:r>
            <w:r w:rsidR="009878BE" w:rsidRPr="00D917EA">
              <w:rPr>
                <w:rFonts w:ascii="Times" w:hAnsi="Times" w:cs="Times New Roman"/>
              </w:rPr>
              <w:t xml:space="preserve"> 120</w:t>
            </w:r>
          </w:p>
        </w:tc>
      </w:tr>
      <w:tr w:rsidR="00D62907" w:rsidRPr="00D917EA" w:rsidTr="009878BE">
        <w:trPr>
          <w:trHeight w:val="648"/>
        </w:trPr>
        <w:tc>
          <w:tcPr>
            <w:tcW w:w="3369" w:type="dxa"/>
          </w:tcPr>
          <w:p w:rsidR="00D62907" w:rsidRPr="00D917EA" w:rsidRDefault="00D62907" w:rsidP="00D917EA">
            <w:pPr>
              <w:spacing w:after="0" w:line="240" w:lineRule="auto"/>
              <w:contextualSpacing/>
              <w:jc w:val="both"/>
              <w:rPr>
                <w:rFonts w:ascii="Times" w:hAnsi="Times" w:cs="Times New Roman"/>
                <w:b/>
              </w:rPr>
            </w:pPr>
            <w:r w:rsidRPr="00D917EA">
              <w:rPr>
                <w:rFonts w:ascii="Times" w:hAnsi="Times" w:cs="Times New Roman"/>
                <w:b/>
              </w:rPr>
              <w:t>Terminy i miejsca odbywania zajęć</w:t>
            </w:r>
          </w:p>
        </w:tc>
        <w:tc>
          <w:tcPr>
            <w:tcW w:w="6095" w:type="dxa"/>
            <w:vAlign w:val="center"/>
          </w:tcPr>
          <w:p w:rsidR="00D62907" w:rsidRPr="00D917EA" w:rsidRDefault="00CB7983" w:rsidP="00D917EA">
            <w:pPr>
              <w:autoSpaceDE w:val="0"/>
              <w:autoSpaceDN w:val="0"/>
              <w:adjustRightInd w:val="0"/>
              <w:spacing w:after="0" w:line="240" w:lineRule="auto"/>
              <w:jc w:val="both"/>
              <w:rPr>
                <w:rFonts w:ascii="Times" w:hAnsi="Times" w:cs="Times New Roman"/>
                <w:bCs/>
              </w:rPr>
            </w:pPr>
            <w:r w:rsidRPr="00D917EA">
              <w:rPr>
                <w:rFonts w:ascii="Times" w:hAnsi="Times"/>
                <w:bCs/>
                <w:iCs/>
              </w:rPr>
              <w:t xml:space="preserve">Sale wykładowe Collegium Medium im. L. Rydygiera </w:t>
            </w:r>
            <w:r w:rsidRPr="00D917EA">
              <w:rPr>
                <w:rFonts w:ascii="Times" w:hAnsi="Times"/>
                <w:bCs/>
                <w:iCs/>
              </w:rPr>
              <w:br/>
              <w:t>w Bydgoszczy Uniwersytetu Mikołaja Kopernika w Toruniu w terminach podawanych przez Dział Dydaktyki.</w:t>
            </w:r>
          </w:p>
        </w:tc>
      </w:tr>
      <w:tr w:rsidR="00D62907" w:rsidRPr="00D917EA" w:rsidTr="009878BE">
        <w:tc>
          <w:tcPr>
            <w:tcW w:w="3369" w:type="dxa"/>
          </w:tcPr>
          <w:p w:rsidR="00D62907" w:rsidRPr="00D917EA" w:rsidRDefault="00D62907" w:rsidP="00D917EA">
            <w:pPr>
              <w:spacing w:after="0" w:line="240" w:lineRule="auto"/>
              <w:contextualSpacing/>
              <w:jc w:val="both"/>
              <w:rPr>
                <w:rFonts w:ascii="Times" w:hAnsi="Times" w:cs="Times New Roman"/>
                <w:b/>
              </w:rPr>
            </w:pPr>
            <w:r w:rsidRPr="00D917EA">
              <w:rPr>
                <w:rFonts w:ascii="Times" w:hAnsi="Times" w:cs="Times New Roman"/>
                <w:b/>
              </w:rPr>
              <w:t xml:space="preserve">Liczba godzin zajęć </w:t>
            </w:r>
            <w:r w:rsidRPr="00D917EA">
              <w:rPr>
                <w:rFonts w:ascii="Times" w:hAnsi="Times" w:cs="Times New Roman"/>
                <w:b/>
              </w:rPr>
              <w:lastRenderedPageBreak/>
              <w:t>prowadzonych z wykorzystaniem technik kształcenia na odległość</w:t>
            </w:r>
          </w:p>
        </w:tc>
        <w:tc>
          <w:tcPr>
            <w:tcW w:w="6095" w:type="dxa"/>
            <w:vAlign w:val="center"/>
          </w:tcPr>
          <w:p w:rsidR="00D62907" w:rsidRPr="00D917EA" w:rsidRDefault="00CB7983"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bCs/>
              </w:rPr>
              <w:lastRenderedPageBreak/>
              <w:t>Brak.</w:t>
            </w:r>
          </w:p>
        </w:tc>
      </w:tr>
      <w:tr w:rsidR="00D62907" w:rsidRPr="00D917EA" w:rsidTr="009878BE">
        <w:trPr>
          <w:trHeight w:val="504"/>
        </w:trPr>
        <w:tc>
          <w:tcPr>
            <w:tcW w:w="3369" w:type="dxa"/>
            <w:vAlign w:val="center"/>
          </w:tcPr>
          <w:p w:rsidR="00D62907" w:rsidRPr="00D917EA" w:rsidRDefault="00D62907" w:rsidP="00D917EA">
            <w:pPr>
              <w:spacing w:after="0" w:line="240" w:lineRule="auto"/>
              <w:contextualSpacing/>
              <w:jc w:val="both"/>
              <w:rPr>
                <w:rFonts w:ascii="Times" w:hAnsi="Times" w:cs="Times New Roman"/>
                <w:b/>
              </w:rPr>
            </w:pPr>
            <w:r w:rsidRPr="00D917EA">
              <w:rPr>
                <w:rFonts w:ascii="Times" w:hAnsi="Times" w:cs="Times New Roman"/>
                <w:b/>
              </w:rPr>
              <w:lastRenderedPageBreak/>
              <w:t>Strona www przedmiotu</w:t>
            </w:r>
          </w:p>
        </w:tc>
        <w:tc>
          <w:tcPr>
            <w:tcW w:w="6095" w:type="dxa"/>
            <w:vAlign w:val="center"/>
          </w:tcPr>
          <w:p w:rsidR="00D62907" w:rsidRPr="00D917EA" w:rsidRDefault="00CB7983" w:rsidP="00D917EA">
            <w:pPr>
              <w:autoSpaceDE w:val="0"/>
              <w:autoSpaceDN w:val="0"/>
              <w:adjustRightInd w:val="0"/>
              <w:spacing w:after="0" w:line="240" w:lineRule="auto"/>
              <w:jc w:val="both"/>
              <w:rPr>
                <w:rFonts w:ascii="Times" w:hAnsi="Times" w:cs="Times New Roman"/>
                <w:bCs/>
              </w:rPr>
            </w:pPr>
            <w:r w:rsidRPr="00D917EA">
              <w:rPr>
                <w:rFonts w:ascii="Times" w:hAnsi="Times" w:cs="Times New Roman"/>
                <w:bCs/>
              </w:rPr>
              <w:t>Brak.</w:t>
            </w:r>
          </w:p>
        </w:tc>
      </w:tr>
      <w:tr w:rsidR="00D62907" w:rsidRPr="00D917EA" w:rsidTr="009878BE">
        <w:trPr>
          <w:trHeight w:val="557"/>
        </w:trPr>
        <w:tc>
          <w:tcPr>
            <w:tcW w:w="3369" w:type="dxa"/>
          </w:tcPr>
          <w:p w:rsidR="00D62907" w:rsidRPr="00D917EA" w:rsidRDefault="00D62907" w:rsidP="00D917EA">
            <w:pPr>
              <w:spacing w:after="0" w:line="240" w:lineRule="auto"/>
              <w:contextualSpacing/>
              <w:jc w:val="both"/>
              <w:rPr>
                <w:rFonts w:ascii="Times" w:hAnsi="Times" w:cs="Times New Roman"/>
                <w:b/>
              </w:rPr>
            </w:pPr>
            <w:r w:rsidRPr="00D917EA">
              <w:rPr>
                <w:rFonts w:ascii="Times" w:hAnsi="Times" w:cs="Times New Roman"/>
                <w:b/>
              </w:rPr>
              <w:t>Efekty kształcenia, zdefiniowane dla danej formy zajęć w ramach przedmiotu</w:t>
            </w:r>
          </w:p>
        </w:tc>
        <w:tc>
          <w:tcPr>
            <w:tcW w:w="6095" w:type="dxa"/>
            <w:vAlign w:val="center"/>
          </w:tcPr>
          <w:p w:rsidR="00CB7983" w:rsidRPr="00D917EA" w:rsidRDefault="00CB7983"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 student zna i rozumie:</w:t>
            </w:r>
          </w:p>
          <w:p w:rsidR="00CB7983" w:rsidRPr="00D917EA" w:rsidRDefault="00CB7983"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W1: podstawy metodyczne i zastosowanie wybranych technik z zakresu nowoczesnej biotechnologii w diagnostyce laboratoryjnej i medycynie.</w:t>
            </w:r>
          </w:p>
          <w:p w:rsidR="00CB7983" w:rsidRPr="00D917EA" w:rsidRDefault="00CB7983"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W2: wybrane metody stosowane w diagnostyce laboratoryjnej oraz opisuje zasady funkcjonowania aparatury opartej na biotechnologii stosowanej w medycynie laboratoryjnej.</w:t>
            </w:r>
          </w:p>
          <w:p w:rsidR="00CB7983" w:rsidRPr="00D917EA" w:rsidRDefault="00CB7983"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W3: zastosowanie wybranych technologii w profilaktyce  diagnostyce chorób przewlekłych.</w:t>
            </w:r>
          </w:p>
          <w:p w:rsidR="00CB7983" w:rsidRPr="00D917EA" w:rsidRDefault="00CB7983" w:rsidP="00D917EA">
            <w:pPr>
              <w:autoSpaceDE w:val="0"/>
              <w:autoSpaceDN w:val="0"/>
              <w:adjustRightInd w:val="0"/>
              <w:spacing w:after="0" w:line="240" w:lineRule="auto"/>
              <w:jc w:val="both"/>
              <w:rPr>
                <w:rFonts w:ascii="Times" w:hAnsi="Times" w:cs="Times New Roman"/>
              </w:rPr>
            </w:pPr>
            <w:r w:rsidRPr="00D917EA">
              <w:rPr>
                <w:rFonts w:ascii="Times" w:hAnsi="Times" w:cs="Times New Roman"/>
                <w:b/>
              </w:rPr>
              <w:t>Wykład student potrafi:</w:t>
            </w:r>
          </w:p>
          <w:p w:rsidR="00CB7983" w:rsidRPr="00D917EA" w:rsidRDefault="00CB7983"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U1: dobierać  optymalne metody z wykorzystaniem najnowszej technologii.</w:t>
            </w:r>
          </w:p>
          <w:p w:rsidR="00CB7983" w:rsidRPr="00D917EA" w:rsidRDefault="00CB7983" w:rsidP="00D917EA">
            <w:pPr>
              <w:autoSpaceDE w:val="0"/>
              <w:autoSpaceDN w:val="0"/>
              <w:adjustRightInd w:val="0"/>
              <w:spacing w:after="0" w:line="240" w:lineRule="auto"/>
              <w:jc w:val="both"/>
              <w:rPr>
                <w:rFonts w:ascii="Times" w:hAnsi="Times" w:cs="Times New Roman"/>
              </w:rPr>
            </w:pPr>
            <w:r w:rsidRPr="00D917EA">
              <w:rPr>
                <w:rFonts w:ascii="Times" w:hAnsi="Times" w:cs="Times New Roman"/>
                <w:b/>
              </w:rPr>
              <w:t>Wykład student gotów jest do:</w:t>
            </w:r>
          </w:p>
          <w:p w:rsidR="00CB7983" w:rsidRPr="00D917EA" w:rsidRDefault="00CB7983"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K1: uczenia się przez całe życie oraz inspiruje innych do pogłębiania wiedzy o najnowszych technologiach.</w:t>
            </w:r>
          </w:p>
          <w:p w:rsidR="00CB7983" w:rsidRPr="00D917EA" w:rsidRDefault="00CB7983"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K2: wykazywania umiejętności samokształcenia.</w:t>
            </w:r>
          </w:p>
          <w:p w:rsidR="00D62907" w:rsidRPr="00D917EA" w:rsidRDefault="00CB7983"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K3: pracy  w grupie w przygotowaniu wspólnych opracowań.</w:t>
            </w:r>
          </w:p>
        </w:tc>
      </w:tr>
      <w:tr w:rsidR="00D62907" w:rsidRPr="00D917EA" w:rsidTr="00CB7983">
        <w:trPr>
          <w:trHeight w:val="4375"/>
        </w:trPr>
        <w:tc>
          <w:tcPr>
            <w:tcW w:w="3369" w:type="dxa"/>
          </w:tcPr>
          <w:p w:rsidR="00D62907" w:rsidRPr="00D917EA" w:rsidRDefault="00D62907" w:rsidP="00D917EA">
            <w:pPr>
              <w:spacing w:after="0" w:line="240" w:lineRule="auto"/>
              <w:contextualSpacing/>
              <w:jc w:val="both"/>
              <w:rPr>
                <w:rFonts w:ascii="Times" w:hAnsi="Times" w:cs="Times New Roman"/>
                <w:b/>
              </w:rPr>
            </w:pPr>
            <w:r w:rsidRPr="00D917EA">
              <w:rPr>
                <w:rFonts w:ascii="Times" w:hAnsi="Times" w:cs="Times New Roman"/>
                <w:b/>
              </w:rPr>
              <w:t>Metody i kryteria oceniania danej formy zajęć w ramach przedmiotu</w:t>
            </w:r>
          </w:p>
        </w:tc>
        <w:tc>
          <w:tcPr>
            <w:tcW w:w="6095" w:type="dxa"/>
            <w:vAlign w:val="center"/>
          </w:tcPr>
          <w:p w:rsidR="00D62907" w:rsidRPr="00D917EA" w:rsidRDefault="00D62907" w:rsidP="00D917EA">
            <w:pPr>
              <w:spacing w:after="0" w:line="240" w:lineRule="auto"/>
              <w:ind w:right="117"/>
              <w:jc w:val="both"/>
              <w:rPr>
                <w:rFonts w:ascii="Times" w:hAnsi="Times" w:cs="Times New Roman"/>
              </w:rPr>
            </w:pPr>
            <w:r w:rsidRPr="00D917EA">
              <w:rPr>
                <w:rFonts w:ascii="Times" w:hAnsi="Times" w:cs="Times New Roman"/>
              </w:rPr>
              <w:t>W przypadku zaliczeń pisemnych (testy na wejściówkach, kolokwiach ) uzyskane punkty przelicza się na stopnie według następującej skali:</w:t>
            </w:r>
          </w:p>
          <w:p w:rsidR="00D62907" w:rsidRPr="00D917EA" w:rsidRDefault="00D62907" w:rsidP="00D917EA">
            <w:pPr>
              <w:spacing w:after="0" w:line="240" w:lineRule="auto"/>
              <w:ind w:right="117"/>
              <w:jc w:val="both"/>
              <w:rPr>
                <w:rFonts w:ascii="Times" w:hAnsi="Times" w:cs="Times New Roman"/>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D62907" w:rsidRPr="00D917EA">
              <w:trPr>
                <w:jc w:val="center"/>
              </w:trPr>
              <w:tc>
                <w:tcPr>
                  <w:tcW w:w="2825" w:type="dxa"/>
                  <w:tcBorders>
                    <w:top w:val="single" w:sz="4" w:space="0" w:color="auto"/>
                    <w:left w:val="single" w:sz="4" w:space="0" w:color="auto"/>
                    <w:bottom w:val="single" w:sz="4" w:space="0" w:color="auto"/>
                    <w:right w:val="single" w:sz="4" w:space="0" w:color="auto"/>
                  </w:tcBorders>
                  <w:vAlign w:val="center"/>
                </w:tcPr>
                <w:p w:rsidR="00D62907" w:rsidRPr="00D917EA" w:rsidRDefault="00D62907" w:rsidP="00D917EA">
                  <w:pPr>
                    <w:spacing w:after="0" w:line="240" w:lineRule="auto"/>
                    <w:ind w:left="-535" w:firstLine="708"/>
                    <w:jc w:val="both"/>
                    <w:rPr>
                      <w:rFonts w:ascii="Times" w:hAnsi="Times" w:cs="Times New Roman"/>
                      <w:b/>
                      <w:bCs/>
                    </w:rPr>
                  </w:pPr>
                  <w:r w:rsidRPr="00D917EA">
                    <w:rPr>
                      <w:rFonts w:ascii="Times" w:hAnsi="Times" w:cs="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D62907" w:rsidRPr="00D917EA" w:rsidRDefault="00D62907" w:rsidP="00D917EA">
                  <w:pPr>
                    <w:spacing w:after="0" w:line="240" w:lineRule="auto"/>
                    <w:ind w:left="-535" w:firstLine="708"/>
                    <w:jc w:val="both"/>
                    <w:rPr>
                      <w:rFonts w:ascii="Times" w:hAnsi="Times" w:cs="Times New Roman"/>
                      <w:b/>
                      <w:bCs/>
                    </w:rPr>
                  </w:pPr>
                  <w:r w:rsidRPr="00D917EA">
                    <w:rPr>
                      <w:rFonts w:ascii="Times" w:hAnsi="Times" w:cs="Times New Roman"/>
                      <w:b/>
                      <w:bCs/>
                    </w:rPr>
                    <w:t>Ocena</w:t>
                  </w:r>
                </w:p>
              </w:tc>
            </w:tr>
            <w:tr w:rsidR="00D62907" w:rsidRPr="00D917EA">
              <w:trPr>
                <w:jc w:val="center"/>
              </w:trPr>
              <w:tc>
                <w:tcPr>
                  <w:tcW w:w="282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92-100%</w:t>
                  </w:r>
                </w:p>
              </w:tc>
              <w:tc>
                <w:tcPr>
                  <w:tcW w:w="239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Bardzo dobry</w:t>
                  </w:r>
                </w:p>
              </w:tc>
            </w:tr>
            <w:tr w:rsidR="00D62907" w:rsidRPr="00D917EA">
              <w:trPr>
                <w:jc w:val="center"/>
              </w:trPr>
              <w:tc>
                <w:tcPr>
                  <w:tcW w:w="282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84-91%</w:t>
                  </w:r>
                </w:p>
              </w:tc>
              <w:tc>
                <w:tcPr>
                  <w:tcW w:w="239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Dobry plus</w:t>
                  </w:r>
                </w:p>
              </w:tc>
            </w:tr>
            <w:tr w:rsidR="00D62907" w:rsidRPr="00D917EA">
              <w:trPr>
                <w:jc w:val="center"/>
              </w:trPr>
              <w:tc>
                <w:tcPr>
                  <w:tcW w:w="282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76-83%</w:t>
                  </w:r>
                </w:p>
              </w:tc>
              <w:tc>
                <w:tcPr>
                  <w:tcW w:w="239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Dobry</w:t>
                  </w:r>
                </w:p>
              </w:tc>
            </w:tr>
            <w:tr w:rsidR="00D62907" w:rsidRPr="00D917EA">
              <w:trPr>
                <w:jc w:val="center"/>
              </w:trPr>
              <w:tc>
                <w:tcPr>
                  <w:tcW w:w="282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68-75%</w:t>
                  </w:r>
                </w:p>
              </w:tc>
              <w:tc>
                <w:tcPr>
                  <w:tcW w:w="239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Dostateczny plus</w:t>
                  </w:r>
                </w:p>
              </w:tc>
            </w:tr>
            <w:tr w:rsidR="00D62907" w:rsidRPr="00D917EA">
              <w:trPr>
                <w:jc w:val="center"/>
              </w:trPr>
              <w:tc>
                <w:tcPr>
                  <w:tcW w:w="282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60-67%</w:t>
                  </w:r>
                </w:p>
              </w:tc>
              <w:tc>
                <w:tcPr>
                  <w:tcW w:w="239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Dostateczny</w:t>
                  </w:r>
                </w:p>
              </w:tc>
            </w:tr>
            <w:tr w:rsidR="00D62907" w:rsidRPr="00D917EA">
              <w:trPr>
                <w:jc w:val="center"/>
              </w:trPr>
              <w:tc>
                <w:tcPr>
                  <w:tcW w:w="282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0-59%</w:t>
                  </w:r>
                </w:p>
              </w:tc>
              <w:tc>
                <w:tcPr>
                  <w:tcW w:w="2395" w:type="dxa"/>
                  <w:tcBorders>
                    <w:top w:val="single" w:sz="4" w:space="0" w:color="auto"/>
                    <w:left w:val="single" w:sz="4" w:space="0" w:color="auto"/>
                    <w:bottom w:val="single" w:sz="4" w:space="0" w:color="auto"/>
                    <w:right w:val="single" w:sz="4" w:space="0" w:color="auto"/>
                  </w:tcBorders>
                </w:tcPr>
                <w:p w:rsidR="00D62907" w:rsidRPr="00D917EA" w:rsidRDefault="00D62907" w:rsidP="00D917EA">
                  <w:pPr>
                    <w:spacing w:after="0" w:line="240" w:lineRule="auto"/>
                    <w:ind w:left="-535" w:firstLine="708"/>
                    <w:jc w:val="both"/>
                    <w:rPr>
                      <w:rFonts w:ascii="Times" w:hAnsi="Times" w:cs="Times New Roman"/>
                    </w:rPr>
                  </w:pPr>
                  <w:r w:rsidRPr="00D917EA">
                    <w:rPr>
                      <w:rFonts w:ascii="Times" w:hAnsi="Times" w:cs="Times New Roman"/>
                    </w:rPr>
                    <w:t>Niedostateczny</w:t>
                  </w:r>
                </w:p>
              </w:tc>
            </w:tr>
          </w:tbl>
          <w:p w:rsidR="00D62907" w:rsidRPr="00D917EA" w:rsidRDefault="00D62907" w:rsidP="00D917EA">
            <w:pPr>
              <w:pStyle w:val="Akapitzlist10"/>
              <w:autoSpaceDE w:val="0"/>
              <w:autoSpaceDN w:val="0"/>
              <w:adjustRightInd w:val="0"/>
              <w:spacing w:after="0" w:line="240" w:lineRule="auto"/>
              <w:jc w:val="both"/>
              <w:rPr>
                <w:rFonts w:ascii="Times" w:hAnsi="Times" w:cs="Times New Roman"/>
              </w:rPr>
            </w:pPr>
          </w:p>
          <w:p w:rsidR="00D62907" w:rsidRPr="00D917EA" w:rsidRDefault="00D62907" w:rsidP="00D917EA">
            <w:pPr>
              <w:spacing w:after="0" w:line="240" w:lineRule="auto"/>
              <w:jc w:val="both"/>
              <w:rPr>
                <w:rFonts w:ascii="Times" w:hAnsi="Times" w:cs="Times New Roman"/>
              </w:rPr>
            </w:pPr>
            <w:r w:rsidRPr="00D917EA">
              <w:rPr>
                <w:rFonts w:ascii="Times" w:hAnsi="Times" w:cs="Times New Roman"/>
                <w:b/>
                <w:bCs/>
              </w:rPr>
              <w:t>Laboratoria:</w:t>
            </w:r>
          </w:p>
          <w:p w:rsidR="00D62907" w:rsidRPr="00D917EA" w:rsidRDefault="00D62907" w:rsidP="00D917EA">
            <w:pPr>
              <w:widowControl w:val="0"/>
              <w:spacing w:after="0" w:line="240" w:lineRule="auto"/>
              <w:jc w:val="both"/>
              <w:rPr>
                <w:rFonts w:ascii="Times" w:hAnsi="Times" w:cs="Times New Roman"/>
              </w:rPr>
            </w:pPr>
            <w:r w:rsidRPr="00D917EA">
              <w:rPr>
                <w:rFonts w:ascii="Times" w:hAnsi="Times" w:cs="Times New Roman"/>
                <w:b/>
              </w:rPr>
              <w:t>Kolokwia :</w:t>
            </w:r>
            <w:r w:rsidRPr="00D917EA">
              <w:rPr>
                <w:rFonts w:ascii="Times" w:hAnsi="Times" w:cs="Times New Roman"/>
              </w:rPr>
              <w:t xml:space="preserve"> &gt; 60% (</w:t>
            </w:r>
            <w:r w:rsidRPr="00D917EA">
              <w:rPr>
                <w:rFonts w:ascii="Times" w:hAnsi="Times" w:cs="Times New Roman"/>
                <w:bCs/>
              </w:rPr>
              <w:t>W1, W2, W3, U1</w:t>
            </w:r>
            <w:r w:rsidRPr="00D917EA">
              <w:rPr>
                <w:rFonts w:ascii="Times" w:hAnsi="Times" w:cs="Times New Roman"/>
              </w:rPr>
              <w:t>)</w:t>
            </w:r>
          </w:p>
          <w:p w:rsidR="00D62907" w:rsidRPr="00D917EA" w:rsidRDefault="00D62907" w:rsidP="00D917EA">
            <w:pPr>
              <w:widowControl w:val="0"/>
              <w:spacing w:after="0" w:line="240" w:lineRule="auto"/>
              <w:jc w:val="both"/>
              <w:rPr>
                <w:rFonts w:ascii="Times" w:eastAsia="Calibri" w:hAnsi="Times" w:cs="Times New Roman"/>
              </w:rPr>
            </w:pPr>
            <w:r w:rsidRPr="00D917EA">
              <w:rPr>
                <w:rFonts w:ascii="Times" w:hAnsi="Times" w:cs="Times New Roman"/>
                <w:b/>
              </w:rPr>
              <w:t xml:space="preserve">Przedłużona obserwacja/Aktywność </w:t>
            </w:r>
            <w:r w:rsidRPr="00D917EA">
              <w:rPr>
                <w:rFonts w:ascii="Times" w:hAnsi="Times" w:cs="Times New Roman"/>
              </w:rPr>
              <w:t>(1-3 punktów; 3 punkty = ocena bardzo dobry) (</w:t>
            </w:r>
            <w:r w:rsidRPr="00D917EA">
              <w:rPr>
                <w:rFonts w:ascii="Times" w:hAnsi="Times" w:cs="Times New Roman"/>
                <w:bCs/>
              </w:rPr>
              <w:t>W1, W2, W3, U1, K1, K2, K3</w:t>
            </w:r>
            <w:r w:rsidR="00CB7983" w:rsidRPr="00D917EA">
              <w:rPr>
                <w:rFonts w:ascii="Times" w:hAnsi="Times" w:cs="Times New Roman"/>
              </w:rPr>
              <w:t>.</w:t>
            </w:r>
          </w:p>
        </w:tc>
      </w:tr>
      <w:tr w:rsidR="00D62907" w:rsidRPr="00D917EA" w:rsidTr="009878BE">
        <w:trPr>
          <w:trHeight w:val="983"/>
        </w:trPr>
        <w:tc>
          <w:tcPr>
            <w:tcW w:w="3369" w:type="dxa"/>
          </w:tcPr>
          <w:p w:rsidR="00D62907" w:rsidRPr="00D917EA" w:rsidRDefault="00D62907" w:rsidP="00D917EA">
            <w:pPr>
              <w:spacing w:after="0" w:line="240" w:lineRule="auto"/>
              <w:contextualSpacing/>
              <w:jc w:val="both"/>
              <w:rPr>
                <w:rFonts w:ascii="Times" w:hAnsi="Times" w:cs="Times New Roman"/>
                <w:b/>
              </w:rPr>
            </w:pPr>
            <w:r w:rsidRPr="00D917EA">
              <w:rPr>
                <w:rFonts w:ascii="Times" w:hAnsi="Times" w:cs="Times New Roman"/>
                <w:b/>
              </w:rPr>
              <w:t>Zakres tematów (osobno dla danych form zajęć)</w:t>
            </w:r>
          </w:p>
        </w:tc>
        <w:tc>
          <w:tcPr>
            <w:tcW w:w="6095" w:type="dxa"/>
            <w:vAlign w:val="center"/>
          </w:tcPr>
          <w:p w:rsidR="00D62907" w:rsidRPr="00D917EA" w:rsidRDefault="00721BF3" w:rsidP="00D917EA">
            <w:pPr>
              <w:spacing w:after="0" w:line="240" w:lineRule="auto"/>
              <w:jc w:val="both"/>
              <w:rPr>
                <w:rFonts w:ascii="Times" w:hAnsi="Times" w:cs="Times New Roman"/>
                <w:color w:val="000000"/>
              </w:rPr>
            </w:pPr>
            <w:r w:rsidRPr="00D917EA">
              <w:rPr>
                <w:rFonts w:ascii="Times" w:hAnsi="Times" w:cs="Times New Roman"/>
                <w:b/>
                <w:color w:val="000000"/>
              </w:rPr>
              <w:t>Tematy</w:t>
            </w:r>
            <w:r w:rsidR="00D62907" w:rsidRPr="00D917EA">
              <w:rPr>
                <w:rFonts w:ascii="Times" w:hAnsi="Times" w:cs="Times New Roman"/>
                <w:b/>
                <w:color w:val="000000"/>
              </w:rPr>
              <w:t xml:space="preserve"> wykładów</w:t>
            </w:r>
            <w:r w:rsidR="00D62907" w:rsidRPr="00D917EA">
              <w:rPr>
                <w:rFonts w:ascii="Times" w:hAnsi="Times" w:cs="Times New Roman"/>
                <w:color w:val="000000"/>
              </w:rPr>
              <w:t xml:space="preserve">: </w:t>
            </w:r>
          </w:p>
          <w:p w:rsidR="00D62907" w:rsidRPr="00D917EA" w:rsidRDefault="00721BF3" w:rsidP="00D917EA">
            <w:pPr>
              <w:spacing w:after="0" w:line="240" w:lineRule="auto"/>
              <w:jc w:val="both"/>
              <w:rPr>
                <w:rFonts w:ascii="Times" w:hAnsi="Times" w:cs="Times New Roman"/>
                <w:color w:val="000000"/>
              </w:rPr>
            </w:pPr>
            <w:r w:rsidRPr="00D917EA">
              <w:rPr>
                <w:rFonts w:ascii="Times" w:hAnsi="Times" w:cs="Times New Roman"/>
                <w:color w:val="000000"/>
              </w:rPr>
              <w:t>1. Diagnostyka</w:t>
            </w:r>
            <w:r w:rsidR="00D62907" w:rsidRPr="00D917EA">
              <w:rPr>
                <w:rFonts w:ascii="Times" w:hAnsi="Times" w:cs="Times New Roman"/>
                <w:color w:val="000000"/>
              </w:rPr>
              <w:t xml:space="preserve"> chorób w oparciu o najnowsze technologie (biochipy, proteomika, mikromacierze), </w:t>
            </w:r>
          </w:p>
          <w:p w:rsidR="00D62907" w:rsidRPr="00D917EA" w:rsidRDefault="00721BF3" w:rsidP="00D917EA">
            <w:pPr>
              <w:spacing w:after="0" w:line="240" w:lineRule="auto"/>
              <w:jc w:val="both"/>
              <w:rPr>
                <w:rFonts w:ascii="Times" w:hAnsi="Times" w:cs="Times New Roman"/>
                <w:color w:val="000000"/>
              </w:rPr>
            </w:pPr>
            <w:r w:rsidRPr="00D917EA">
              <w:rPr>
                <w:rFonts w:ascii="Times" w:hAnsi="Times" w:cs="Times New Roman"/>
                <w:color w:val="000000"/>
              </w:rPr>
              <w:t>2. Wykorzystanie</w:t>
            </w:r>
            <w:r w:rsidR="00D62907" w:rsidRPr="00D917EA">
              <w:rPr>
                <w:rFonts w:ascii="Times" w:hAnsi="Times" w:cs="Times New Roman"/>
                <w:color w:val="000000"/>
              </w:rPr>
              <w:t xml:space="preserve"> diagnostyki molekularnej w badaniach wirusologicznych. </w:t>
            </w:r>
          </w:p>
          <w:p w:rsidR="00D62907" w:rsidRPr="00D917EA" w:rsidRDefault="00721BF3" w:rsidP="00D917EA">
            <w:pPr>
              <w:spacing w:after="0" w:line="240" w:lineRule="auto"/>
              <w:jc w:val="both"/>
              <w:rPr>
                <w:rFonts w:ascii="Times" w:hAnsi="Times" w:cs="Times New Roman"/>
                <w:color w:val="000000"/>
              </w:rPr>
            </w:pPr>
            <w:r w:rsidRPr="00D917EA">
              <w:rPr>
                <w:rFonts w:ascii="Times" w:hAnsi="Times" w:cs="Times New Roman"/>
                <w:color w:val="000000"/>
              </w:rPr>
              <w:t>3. Zastosowanie</w:t>
            </w:r>
            <w:r w:rsidR="00D62907" w:rsidRPr="00D917EA">
              <w:rPr>
                <w:rFonts w:ascii="Times" w:hAnsi="Times" w:cs="Times New Roman"/>
                <w:color w:val="000000"/>
              </w:rPr>
              <w:t xml:space="preserve"> biologii  molekularnej w chorobach nowotworowych. </w:t>
            </w:r>
          </w:p>
          <w:p w:rsidR="00D62907" w:rsidRPr="00D917EA" w:rsidRDefault="00721BF3" w:rsidP="00D917EA">
            <w:pPr>
              <w:spacing w:after="0" w:line="240" w:lineRule="auto"/>
              <w:jc w:val="both"/>
              <w:rPr>
                <w:rFonts w:ascii="Times" w:hAnsi="Times" w:cs="Times New Roman"/>
                <w:color w:val="000000"/>
              </w:rPr>
            </w:pPr>
            <w:r w:rsidRPr="00D917EA">
              <w:rPr>
                <w:rFonts w:ascii="Times" w:hAnsi="Times" w:cs="Times New Roman"/>
                <w:color w:val="000000"/>
              </w:rPr>
              <w:t>4. Wybrane zagadnienia</w:t>
            </w:r>
            <w:r w:rsidR="00D62907" w:rsidRPr="00D917EA">
              <w:rPr>
                <w:rFonts w:ascii="Times" w:hAnsi="Times" w:cs="Times New Roman"/>
                <w:color w:val="000000"/>
              </w:rPr>
              <w:t xml:space="preserve"> z zakresu farmakogenomiki i farmakogenetyki. </w:t>
            </w:r>
          </w:p>
        </w:tc>
      </w:tr>
      <w:tr w:rsidR="00D62907" w:rsidRPr="00D917EA" w:rsidTr="00543A31">
        <w:trPr>
          <w:trHeight w:val="567"/>
        </w:trPr>
        <w:tc>
          <w:tcPr>
            <w:tcW w:w="3369" w:type="dxa"/>
          </w:tcPr>
          <w:p w:rsidR="00D62907" w:rsidRPr="00543A31" w:rsidRDefault="00D62907" w:rsidP="00543A31">
            <w:pPr>
              <w:spacing w:after="0" w:line="240" w:lineRule="auto"/>
              <w:contextualSpacing/>
              <w:jc w:val="both"/>
              <w:rPr>
                <w:rFonts w:ascii="Times" w:hAnsi="Times" w:cs="Times New Roman"/>
                <w:b/>
              </w:rPr>
            </w:pPr>
            <w:r w:rsidRPr="00D917EA">
              <w:rPr>
                <w:rFonts w:ascii="Times" w:hAnsi="Times" w:cs="Times New Roman"/>
                <w:b/>
              </w:rPr>
              <w:t>Metody dydaktyczne</w:t>
            </w:r>
            <w:r w:rsidRPr="00D917EA">
              <w:rPr>
                <w:rFonts w:ascii="Times" w:hAnsi="Times" w:cs="Times New Roman"/>
              </w:rPr>
              <w:tab/>
            </w:r>
          </w:p>
        </w:tc>
        <w:tc>
          <w:tcPr>
            <w:tcW w:w="6095" w:type="dxa"/>
            <w:vAlign w:val="center"/>
          </w:tcPr>
          <w:p w:rsidR="00D62907" w:rsidRPr="00D917EA" w:rsidRDefault="00543A31" w:rsidP="00D917EA">
            <w:pPr>
              <w:tabs>
                <w:tab w:val="left" w:pos="33"/>
                <w:tab w:val="left" w:pos="317"/>
              </w:tabs>
              <w:spacing w:after="0" w:line="240" w:lineRule="auto"/>
              <w:jc w:val="both"/>
              <w:rPr>
                <w:rFonts w:ascii="Times" w:hAnsi="Times" w:cs="Times New Roman"/>
                <w:b/>
              </w:rPr>
            </w:pPr>
            <w:r w:rsidRPr="00D917EA">
              <w:rPr>
                <w:rFonts w:ascii="Times" w:hAnsi="Times" w:cs="Times New Roman"/>
              </w:rPr>
              <w:t>Identycznie jak w części A.</w:t>
            </w:r>
          </w:p>
        </w:tc>
      </w:tr>
      <w:tr w:rsidR="00D62907" w:rsidRPr="00D917EA" w:rsidTr="009878BE">
        <w:tc>
          <w:tcPr>
            <w:tcW w:w="3369" w:type="dxa"/>
          </w:tcPr>
          <w:p w:rsidR="00D62907" w:rsidRPr="00D917EA" w:rsidRDefault="00D62907" w:rsidP="00D917EA">
            <w:pPr>
              <w:spacing w:after="0" w:line="240" w:lineRule="auto"/>
              <w:contextualSpacing/>
              <w:jc w:val="both"/>
              <w:rPr>
                <w:rFonts w:ascii="Times" w:hAnsi="Times" w:cs="Times New Roman"/>
                <w:b/>
              </w:rPr>
            </w:pPr>
            <w:r w:rsidRPr="00D917EA">
              <w:rPr>
                <w:rFonts w:ascii="Times" w:hAnsi="Times" w:cs="Times New Roman"/>
                <w:b/>
              </w:rPr>
              <w:t>Literatura</w:t>
            </w:r>
          </w:p>
        </w:tc>
        <w:tc>
          <w:tcPr>
            <w:tcW w:w="6095" w:type="dxa"/>
            <w:vAlign w:val="center"/>
          </w:tcPr>
          <w:p w:rsidR="00D62907" w:rsidRPr="00D917EA" w:rsidRDefault="00D62907" w:rsidP="00D917EA">
            <w:pPr>
              <w:tabs>
                <w:tab w:val="left" w:pos="600"/>
              </w:tabs>
              <w:autoSpaceDE w:val="0"/>
              <w:autoSpaceDN w:val="0"/>
              <w:adjustRightInd w:val="0"/>
              <w:spacing w:after="0" w:line="240" w:lineRule="auto"/>
              <w:jc w:val="both"/>
              <w:rPr>
                <w:rFonts w:ascii="Times" w:hAnsi="Times" w:cs="Times New Roman"/>
              </w:rPr>
            </w:pPr>
            <w:r w:rsidRPr="00D917EA">
              <w:rPr>
                <w:rFonts w:ascii="Times" w:hAnsi="Times" w:cs="Times New Roman"/>
              </w:rPr>
              <w:t>Identycznie jak w części A.</w:t>
            </w:r>
          </w:p>
        </w:tc>
      </w:tr>
    </w:tbl>
    <w:p w:rsidR="00D62907" w:rsidRPr="00D917EA" w:rsidRDefault="00D62907" w:rsidP="00D917EA">
      <w:pPr>
        <w:spacing w:after="0" w:line="240" w:lineRule="auto"/>
        <w:ind w:left="1080"/>
        <w:contextualSpacing/>
        <w:jc w:val="both"/>
        <w:rPr>
          <w:rFonts w:ascii="Times" w:hAnsi="Times"/>
          <w:i/>
        </w:rPr>
      </w:pPr>
    </w:p>
    <w:p w:rsidR="00766D7D" w:rsidRPr="00D917EA" w:rsidRDefault="00766D7D" w:rsidP="00D917EA">
      <w:pPr>
        <w:spacing w:after="0" w:line="240" w:lineRule="auto"/>
        <w:contextualSpacing/>
        <w:jc w:val="both"/>
        <w:rPr>
          <w:rFonts w:ascii="Times" w:hAnsi="Times" w:cs="Times New Roman"/>
          <w:b/>
          <w:sz w:val="24"/>
          <w:szCs w:val="24"/>
        </w:rPr>
        <w:sectPr w:rsidR="00766D7D" w:rsidRPr="00D917EA" w:rsidSect="00B520EA">
          <w:pgSz w:w="11906" w:h="16838"/>
          <w:pgMar w:top="1417" w:right="1558" w:bottom="1417" w:left="1417" w:header="708" w:footer="708" w:gutter="0"/>
          <w:cols w:space="708"/>
          <w:docGrid w:linePitch="360"/>
        </w:sectPr>
      </w:pPr>
    </w:p>
    <w:p w:rsidR="00766D7D" w:rsidRPr="00D917EA" w:rsidRDefault="00766D7D" w:rsidP="00D917EA">
      <w:pPr>
        <w:pStyle w:val="Nagwek1"/>
        <w:spacing w:line="240" w:lineRule="auto"/>
        <w:jc w:val="both"/>
        <w:rPr>
          <w:u w:val="single"/>
        </w:rPr>
      </w:pPr>
      <w:bookmarkStart w:id="47" w:name="_Toc435613833"/>
      <w:r w:rsidRPr="00D917EA">
        <w:rPr>
          <w:u w:val="single"/>
        </w:rPr>
        <w:lastRenderedPageBreak/>
        <w:t>23. Nutriceutyki – zastosowanie w prewencji i terapii chorób cywilizacyjnych</w:t>
      </w:r>
      <w:bookmarkEnd w:id="47"/>
    </w:p>
    <w:p w:rsidR="008B5FF3" w:rsidRPr="00D917EA" w:rsidRDefault="008B5FF3" w:rsidP="00D917EA">
      <w:pPr>
        <w:spacing w:after="0" w:line="259" w:lineRule="auto"/>
        <w:jc w:val="both"/>
        <w:rPr>
          <w:rFonts w:ascii="Times" w:hAnsi="Times"/>
        </w:rPr>
      </w:pPr>
      <w:r w:rsidRPr="00D917EA">
        <w:rPr>
          <w:rFonts w:ascii="Times" w:eastAsia="Calibri" w:hAnsi="Times" w:cs="Calibri"/>
        </w:rPr>
        <w:t xml:space="preserve"> </w:t>
      </w:r>
    </w:p>
    <w:p w:rsidR="008B5FF3" w:rsidRPr="00D917EA" w:rsidRDefault="00721BF3" w:rsidP="00D917EA">
      <w:pPr>
        <w:spacing w:after="98" w:line="250" w:lineRule="auto"/>
        <w:jc w:val="both"/>
        <w:rPr>
          <w:rFonts w:ascii="Times" w:hAnsi="Times"/>
          <w:b/>
        </w:rPr>
      </w:pPr>
      <w:r w:rsidRPr="00D917EA">
        <w:rPr>
          <w:rFonts w:ascii="Times" w:hAnsi="Times"/>
          <w:b/>
        </w:rPr>
        <w:t xml:space="preserve">A) </w:t>
      </w:r>
      <w:r w:rsidR="008B5FF3" w:rsidRPr="00D917EA">
        <w:rPr>
          <w:rFonts w:ascii="Times" w:hAnsi="Times"/>
          <w:b/>
        </w:rPr>
        <w:t xml:space="preserve">Ogólny opis przedmiotu </w:t>
      </w:r>
      <w:r w:rsidR="008B5FF3" w:rsidRPr="00D917EA">
        <w:rPr>
          <w:rFonts w:ascii="Times" w:eastAsia="Calibri" w:hAnsi="Times" w:cs="Calibri"/>
          <w:b/>
        </w:rPr>
        <w:t xml:space="preserve"> </w:t>
      </w:r>
    </w:p>
    <w:tbl>
      <w:tblPr>
        <w:tblStyle w:val="TableGrid"/>
        <w:tblW w:w="9185" w:type="dxa"/>
        <w:tblInd w:w="-8" w:type="dxa"/>
        <w:tblCellMar>
          <w:top w:w="46" w:type="dxa"/>
          <w:left w:w="109" w:type="dxa"/>
        </w:tblCellMar>
        <w:tblLook w:val="04A0" w:firstRow="1" w:lastRow="0" w:firstColumn="1" w:lastColumn="0" w:noHBand="0" w:noVBand="1"/>
      </w:tblPr>
      <w:tblGrid>
        <w:gridCol w:w="2922"/>
        <w:gridCol w:w="6263"/>
      </w:tblGrid>
      <w:tr w:rsidR="008B5FF3" w:rsidRPr="00D917EA" w:rsidTr="00CF0DD0">
        <w:trPr>
          <w:trHeight w:val="444"/>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8B5FF3" w:rsidRPr="00D917EA" w:rsidRDefault="008B5FF3" w:rsidP="00D917EA">
            <w:pPr>
              <w:spacing w:after="0" w:line="240" w:lineRule="auto"/>
              <w:ind w:right="56"/>
              <w:jc w:val="both"/>
              <w:rPr>
                <w:rFonts w:ascii="Times" w:hAnsi="Times" w:cs="Times New Roman"/>
              </w:rPr>
            </w:pPr>
            <w:r w:rsidRPr="00D917EA">
              <w:rPr>
                <w:rFonts w:ascii="Times" w:eastAsia="Calibri" w:hAnsi="Times" w:cs="Times New Roman"/>
              </w:rPr>
              <w:t xml:space="preserve"> </w:t>
            </w:r>
          </w:p>
          <w:p w:rsidR="008B5FF3" w:rsidRPr="00D917EA" w:rsidRDefault="008B5FF3" w:rsidP="00D917EA">
            <w:pPr>
              <w:spacing w:after="0" w:line="240" w:lineRule="auto"/>
              <w:ind w:right="106"/>
              <w:jc w:val="both"/>
              <w:rPr>
                <w:rFonts w:ascii="Times" w:hAnsi="Times" w:cs="Times New Roman"/>
              </w:rPr>
            </w:pPr>
            <w:r w:rsidRPr="00D917EA">
              <w:rPr>
                <w:rFonts w:ascii="Times" w:hAnsi="Times" w:cs="Times New Roman"/>
                <w:b/>
              </w:rPr>
              <w:t>Nazwa pola</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rsidR="008B5FF3" w:rsidRPr="00D917EA" w:rsidRDefault="008B5FF3" w:rsidP="00D917EA">
            <w:pPr>
              <w:spacing w:after="0" w:line="240" w:lineRule="auto"/>
              <w:ind w:right="53"/>
              <w:jc w:val="center"/>
              <w:rPr>
                <w:rFonts w:ascii="Times" w:hAnsi="Times" w:cs="Times New Roman"/>
              </w:rPr>
            </w:pPr>
          </w:p>
          <w:p w:rsidR="008B5FF3" w:rsidRPr="00D917EA" w:rsidRDefault="008B5FF3" w:rsidP="00D917EA">
            <w:pPr>
              <w:spacing w:after="0" w:line="240" w:lineRule="auto"/>
              <w:ind w:right="107"/>
              <w:jc w:val="center"/>
              <w:rPr>
                <w:rFonts w:ascii="Times" w:hAnsi="Times" w:cs="Times New Roman"/>
              </w:rPr>
            </w:pPr>
            <w:r w:rsidRPr="00D917EA">
              <w:rPr>
                <w:rFonts w:ascii="Times" w:hAnsi="Times" w:cs="Times New Roman"/>
                <w:b/>
              </w:rPr>
              <w:t>Komentarz</w:t>
            </w:r>
          </w:p>
        </w:tc>
      </w:tr>
      <w:tr w:rsidR="00D27578" w:rsidRPr="00D917EA" w:rsidTr="00CF0DD0">
        <w:trPr>
          <w:trHeight w:val="594"/>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27578" w:rsidRPr="00D917EA" w:rsidRDefault="00D27578" w:rsidP="00D917EA">
            <w:pPr>
              <w:spacing w:after="0" w:line="240" w:lineRule="auto"/>
              <w:jc w:val="both"/>
              <w:rPr>
                <w:rFonts w:ascii="Times" w:hAnsi="Times" w:cs="Times New Roman"/>
                <w:b/>
              </w:rPr>
            </w:pPr>
            <w:r w:rsidRPr="00D917EA">
              <w:rPr>
                <w:rFonts w:ascii="Times" w:hAnsi="Times" w:cs="Times New Roman"/>
                <w:b/>
              </w:rPr>
              <w:t xml:space="preserve">Nazwa przedmiotu </w:t>
            </w:r>
            <w:r w:rsidRPr="00D917EA">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7578" w:rsidRPr="00D917EA" w:rsidRDefault="00D27578" w:rsidP="00D917EA">
            <w:pPr>
              <w:autoSpaceDE w:val="0"/>
              <w:autoSpaceDN w:val="0"/>
              <w:adjustRightInd w:val="0"/>
              <w:spacing w:after="0" w:line="240" w:lineRule="auto"/>
              <w:jc w:val="center"/>
              <w:rPr>
                <w:rFonts w:ascii="Times" w:eastAsia="Calibri" w:hAnsi="Times" w:cs="Times New Roman"/>
                <w:b/>
                <w:color w:val="000000"/>
              </w:rPr>
            </w:pPr>
            <w:r w:rsidRPr="00D917EA">
              <w:rPr>
                <w:rFonts w:ascii="Times" w:eastAsia="Calibri" w:hAnsi="Times" w:cs="Times New Roman"/>
                <w:b/>
                <w:color w:val="000000"/>
              </w:rPr>
              <w:t>Nutriceutyki – zastosowanie w prewencji i terapii chorób cywilizacyjnych</w:t>
            </w:r>
          </w:p>
        </w:tc>
      </w:tr>
      <w:tr w:rsidR="00D27578" w:rsidRPr="00D917EA" w:rsidTr="00D27578">
        <w:trPr>
          <w:trHeight w:val="630"/>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27578" w:rsidRPr="00D917EA" w:rsidRDefault="00D27578" w:rsidP="00D917EA">
            <w:pPr>
              <w:spacing w:after="0" w:line="240" w:lineRule="auto"/>
              <w:jc w:val="both"/>
              <w:rPr>
                <w:rFonts w:ascii="Times" w:hAnsi="Times" w:cs="Times New Roman"/>
                <w:b/>
              </w:rPr>
            </w:pPr>
            <w:r w:rsidRPr="00D917EA">
              <w:rPr>
                <w:rFonts w:ascii="Times" w:hAnsi="Times" w:cs="Times New Roman"/>
                <w:b/>
              </w:rPr>
              <w:t>Jednostka oferująca przedmiot</w:t>
            </w:r>
            <w:r w:rsidRPr="00D917EA">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7578" w:rsidRPr="00D917EA" w:rsidRDefault="00D27578"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Wydział Farmaceutyczny</w:t>
            </w:r>
          </w:p>
          <w:p w:rsidR="00D27578" w:rsidRPr="00D917EA" w:rsidRDefault="00D27578"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Katedra Diagnostyki Laboratoryjnej</w:t>
            </w:r>
          </w:p>
          <w:p w:rsidR="00D27578" w:rsidRPr="00D917EA" w:rsidRDefault="00D27578" w:rsidP="00D917EA">
            <w:pPr>
              <w:spacing w:after="0" w:line="240" w:lineRule="auto"/>
              <w:ind w:right="97"/>
              <w:jc w:val="center"/>
              <w:rPr>
                <w:rFonts w:ascii="Times" w:hAnsi="Times" w:cs="Times New Roman"/>
              </w:rPr>
            </w:pPr>
            <w:r w:rsidRPr="00D917EA">
              <w:rPr>
                <w:rFonts w:ascii="Times" w:hAnsi="Times" w:cs="Times New Roman"/>
                <w:b/>
              </w:rPr>
              <w:t>Collegium Medicum im. Ludwika Rydygiera w Bydgoszczy Uniwersytet Mikołaja Kopernika w Toruniu</w:t>
            </w:r>
          </w:p>
        </w:tc>
      </w:tr>
      <w:tr w:rsidR="00D27578" w:rsidRPr="00D917EA" w:rsidTr="00D27578">
        <w:trPr>
          <w:trHeight w:val="531"/>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27578" w:rsidRPr="00D917EA" w:rsidRDefault="00D27578" w:rsidP="00D917EA">
            <w:pPr>
              <w:spacing w:after="0" w:line="240" w:lineRule="auto"/>
              <w:ind w:right="62"/>
              <w:jc w:val="both"/>
              <w:rPr>
                <w:rFonts w:ascii="Times" w:hAnsi="Times" w:cs="Times New Roman"/>
                <w:b/>
              </w:rPr>
            </w:pPr>
            <w:r w:rsidRPr="00D917EA">
              <w:rPr>
                <w:rFonts w:ascii="Times" w:hAnsi="Times" w:cs="Times New Roman"/>
                <w:b/>
              </w:rPr>
              <w:t>Jednostka, dla której przedmiot jest oferowany</w:t>
            </w:r>
            <w:r w:rsidRPr="00D917EA">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7578" w:rsidRPr="00D917EA" w:rsidRDefault="00D27578"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Wydział Farmaceutyczny</w:t>
            </w:r>
          </w:p>
          <w:p w:rsidR="00D27578" w:rsidRPr="00D917EA" w:rsidRDefault="00D27578" w:rsidP="00D917EA">
            <w:pPr>
              <w:spacing w:after="0" w:line="240" w:lineRule="auto"/>
              <w:ind w:left="1"/>
              <w:jc w:val="center"/>
              <w:rPr>
                <w:rFonts w:ascii="Times" w:hAnsi="Times" w:cs="Times New Roman"/>
                <w:b/>
              </w:rPr>
            </w:pPr>
            <w:r w:rsidRPr="00D917EA">
              <w:rPr>
                <w:rFonts w:ascii="Times" w:hAnsi="Times" w:cs="Times New Roman"/>
                <w:b/>
              </w:rPr>
              <w:t>Kierunek: Analityka medyczna,</w:t>
            </w:r>
          </w:p>
          <w:p w:rsidR="00D27578" w:rsidRPr="00D917EA" w:rsidRDefault="00D27578" w:rsidP="00D917EA">
            <w:pPr>
              <w:spacing w:after="0" w:line="240" w:lineRule="auto"/>
              <w:ind w:left="1"/>
              <w:jc w:val="center"/>
              <w:rPr>
                <w:rFonts w:ascii="Times" w:hAnsi="Times" w:cs="Times New Roman"/>
              </w:rPr>
            </w:pPr>
            <w:r w:rsidRPr="00D917EA">
              <w:rPr>
                <w:rFonts w:ascii="Times" w:hAnsi="Times" w:cs="Times New Roman"/>
                <w:b/>
              </w:rPr>
              <w:t>jednolite studia magisterskie, stacjonarne</w:t>
            </w:r>
          </w:p>
        </w:tc>
      </w:tr>
      <w:tr w:rsidR="00D27578" w:rsidRPr="00D917EA" w:rsidTr="00D27578">
        <w:trPr>
          <w:trHeight w:val="518"/>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27578" w:rsidRPr="00D917EA" w:rsidRDefault="00D27578" w:rsidP="00D917EA">
            <w:pPr>
              <w:spacing w:after="0" w:line="240" w:lineRule="auto"/>
              <w:jc w:val="both"/>
              <w:rPr>
                <w:rFonts w:ascii="Times" w:hAnsi="Times" w:cs="Times New Roman"/>
                <w:b/>
              </w:rPr>
            </w:pPr>
            <w:r w:rsidRPr="00D917EA">
              <w:rPr>
                <w:rFonts w:ascii="Times" w:hAnsi="Times" w:cs="Times New Roman"/>
                <w:b/>
              </w:rPr>
              <w:t xml:space="preserve">Kod przedmiotu </w:t>
            </w:r>
            <w:r w:rsidRPr="00D917EA">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rsidR="00D27578" w:rsidRPr="00D917EA" w:rsidRDefault="00D27578" w:rsidP="00D917EA">
            <w:pPr>
              <w:spacing w:after="0" w:line="240" w:lineRule="auto"/>
              <w:ind w:right="102"/>
              <w:jc w:val="center"/>
              <w:rPr>
                <w:rFonts w:ascii="Times" w:hAnsi="Times" w:cs="Times New Roman"/>
              </w:rPr>
            </w:pPr>
            <w:r w:rsidRPr="00D917EA">
              <w:rPr>
                <w:rFonts w:ascii="Times" w:hAnsi="Times" w:cs="Times New Roman"/>
                <w:b/>
              </w:rPr>
              <w:t>1730-A-ZF31-SJ</w:t>
            </w:r>
          </w:p>
        </w:tc>
      </w:tr>
      <w:tr w:rsidR="00D27578" w:rsidRPr="00D917EA" w:rsidTr="00D27578">
        <w:trPr>
          <w:trHeight w:val="422"/>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27578" w:rsidRPr="00D917EA" w:rsidRDefault="00D27578" w:rsidP="00D917EA">
            <w:pPr>
              <w:spacing w:after="0" w:line="240" w:lineRule="auto"/>
              <w:jc w:val="both"/>
              <w:rPr>
                <w:rFonts w:ascii="Times" w:hAnsi="Times" w:cs="Times New Roman"/>
                <w:b/>
              </w:rPr>
            </w:pPr>
            <w:r w:rsidRPr="00D917EA">
              <w:rPr>
                <w:rFonts w:ascii="Times" w:hAnsi="Times" w:cs="Times New Roman"/>
                <w:b/>
              </w:rPr>
              <w:t>Kod ISCED</w:t>
            </w:r>
            <w:r w:rsidRPr="00D917EA">
              <w:rPr>
                <w:rFonts w:ascii="Times" w:eastAsia="Calibri" w:hAnsi="Times" w:cs="Times New Roman"/>
                <w:b/>
              </w:rPr>
              <w:t xml:space="preserve"> </w:t>
            </w:r>
          </w:p>
          <w:p w:rsidR="00D27578" w:rsidRPr="00D917EA" w:rsidRDefault="00D27578" w:rsidP="00D917EA">
            <w:pPr>
              <w:spacing w:after="0" w:line="240" w:lineRule="auto"/>
              <w:jc w:val="both"/>
              <w:rPr>
                <w:rFonts w:ascii="Times" w:hAnsi="Times" w:cs="Times New Roman"/>
                <w:b/>
              </w:rPr>
            </w:pPr>
            <w:r w:rsidRPr="00D917EA">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rsidR="00D27578" w:rsidRPr="00D917EA" w:rsidRDefault="00D27578" w:rsidP="00D917EA">
            <w:pPr>
              <w:spacing w:after="0" w:line="240" w:lineRule="auto"/>
              <w:ind w:left="1"/>
              <w:jc w:val="center"/>
              <w:rPr>
                <w:rFonts w:ascii="Times" w:hAnsi="Times" w:cs="Times New Roman"/>
              </w:rPr>
            </w:pPr>
            <w:r w:rsidRPr="00D917EA">
              <w:rPr>
                <w:rFonts w:ascii="Times" w:hAnsi="Times" w:cs="Times New Roman"/>
                <w:b/>
                <w:bCs/>
              </w:rPr>
              <w:t>0914</w:t>
            </w:r>
          </w:p>
        </w:tc>
      </w:tr>
      <w:tr w:rsidR="00D27578" w:rsidRPr="00D917EA" w:rsidTr="00D27578">
        <w:trPr>
          <w:trHeight w:val="430"/>
        </w:trPr>
        <w:tc>
          <w:tcPr>
            <w:tcW w:w="2922" w:type="dxa"/>
            <w:tcBorders>
              <w:top w:val="single" w:sz="4" w:space="0" w:color="00000A"/>
              <w:left w:val="single" w:sz="4" w:space="0" w:color="00000A"/>
              <w:bottom w:val="single" w:sz="4" w:space="0" w:color="00000A"/>
              <w:right w:val="single" w:sz="4" w:space="0" w:color="00000A"/>
            </w:tcBorders>
            <w:shd w:val="clear" w:color="auto" w:fill="auto"/>
          </w:tcPr>
          <w:p w:rsidR="00D27578" w:rsidRPr="00D917EA" w:rsidRDefault="00D27578" w:rsidP="00D917EA">
            <w:pPr>
              <w:spacing w:after="0" w:line="240" w:lineRule="auto"/>
              <w:jc w:val="both"/>
              <w:rPr>
                <w:rFonts w:ascii="Times" w:hAnsi="Times" w:cs="Times New Roman"/>
                <w:b/>
              </w:rPr>
            </w:pPr>
            <w:r w:rsidRPr="00D917EA">
              <w:rPr>
                <w:rFonts w:ascii="Times" w:hAnsi="Times" w:cs="Times New Roman"/>
                <w:b/>
              </w:rPr>
              <w:t>Liczba punktów ECTS</w:t>
            </w:r>
            <w:r w:rsidRPr="00D917EA">
              <w:rPr>
                <w:rFonts w:ascii="Times" w:eastAsia="Calibri" w:hAnsi="Times" w:cs="Times New Roman"/>
                <w:b/>
              </w:rPr>
              <w:t xml:space="preserve"> </w:t>
            </w:r>
          </w:p>
        </w:tc>
        <w:tc>
          <w:tcPr>
            <w:tcW w:w="6263" w:type="dxa"/>
            <w:tcBorders>
              <w:top w:val="single" w:sz="4" w:space="0" w:color="00000A"/>
              <w:left w:val="single" w:sz="4" w:space="0" w:color="00000A"/>
              <w:bottom w:val="single" w:sz="4" w:space="0" w:color="00000A"/>
              <w:right w:val="single" w:sz="4" w:space="0" w:color="00000A"/>
            </w:tcBorders>
            <w:shd w:val="clear" w:color="auto" w:fill="auto"/>
          </w:tcPr>
          <w:p w:rsidR="00D27578" w:rsidRPr="00D917EA" w:rsidRDefault="00D27578" w:rsidP="00D917EA">
            <w:pPr>
              <w:spacing w:after="0" w:line="240" w:lineRule="auto"/>
              <w:ind w:left="1" w:right="102"/>
              <w:jc w:val="center"/>
              <w:rPr>
                <w:rFonts w:ascii="Times" w:hAnsi="Times" w:cs="Times New Roman"/>
              </w:rPr>
            </w:pPr>
            <w:r w:rsidRPr="00D917EA">
              <w:rPr>
                <w:rFonts w:ascii="Times" w:hAnsi="Times" w:cs="Times New Roman"/>
                <w:b/>
              </w:rPr>
              <w:t>1</w:t>
            </w:r>
          </w:p>
        </w:tc>
      </w:tr>
    </w:tbl>
    <w:p w:rsidR="008B5FF3" w:rsidRPr="00D917EA" w:rsidRDefault="008B5FF3" w:rsidP="00D917EA">
      <w:pPr>
        <w:spacing w:after="0" w:line="259" w:lineRule="auto"/>
        <w:ind w:right="10490"/>
        <w:jc w:val="both"/>
        <w:rPr>
          <w:rFonts w:ascii="Times" w:hAnsi="Times"/>
        </w:rPr>
      </w:pPr>
    </w:p>
    <w:tbl>
      <w:tblPr>
        <w:tblStyle w:val="TableGrid"/>
        <w:tblW w:w="9185" w:type="dxa"/>
        <w:tblInd w:w="-8" w:type="dxa"/>
        <w:tblCellMar>
          <w:top w:w="46" w:type="dxa"/>
          <w:left w:w="109" w:type="dxa"/>
        </w:tblCellMar>
        <w:tblLook w:val="04A0" w:firstRow="1" w:lastRow="0" w:firstColumn="1" w:lastColumn="0" w:noHBand="0" w:noVBand="1"/>
      </w:tblPr>
      <w:tblGrid>
        <w:gridCol w:w="3050"/>
        <w:gridCol w:w="6135"/>
      </w:tblGrid>
      <w:tr w:rsidR="00D27578" w:rsidRPr="00D917EA" w:rsidTr="005C2D80">
        <w:trPr>
          <w:trHeight w:val="768"/>
        </w:trPr>
        <w:tc>
          <w:tcPr>
            <w:tcW w:w="2966" w:type="dxa"/>
            <w:tcBorders>
              <w:top w:val="single" w:sz="4" w:space="0" w:color="00000A"/>
              <w:left w:val="single" w:sz="4" w:space="0" w:color="00000A"/>
              <w:bottom w:val="single" w:sz="4" w:space="0" w:color="00000A"/>
              <w:right w:val="single" w:sz="4" w:space="0" w:color="00000A"/>
            </w:tcBorders>
            <w:shd w:val="clear" w:color="auto" w:fill="auto"/>
          </w:tcPr>
          <w:p w:rsidR="00D27578" w:rsidRPr="00D917EA" w:rsidRDefault="00D27578" w:rsidP="00D917EA">
            <w:pPr>
              <w:spacing w:after="0" w:line="259" w:lineRule="auto"/>
              <w:jc w:val="both"/>
              <w:rPr>
                <w:rFonts w:ascii="Times" w:hAnsi="Times" w:cs="Times New Roman"/>
                <w:b/>
              </w:rPr>
            </w:pPr>
            <w:r w:rsidRPr="00D917EA">
              <w:rPr>
                <w:rFonts w:ascii="Times" w:hAnsi="Times" w:cs="Times New Roman"/>
                <w:b/>
              </w:rPr>
              <w:t>Sposób zaliczenia</w:t>
            </w:r>
            <w:r w:rsidRPr="00D917EA">
              <w:rPr>
                <w:rFonts w:ascii="Times" w:eastAsia="Calibri" w:hAnsi="Times" w:cs="Times New Roman"/>
                <w:b/>
              </w:rPr>
              <w:t xml:space="preserve"> </w:t>
            </w:r>
          </w:p>
        </w:tc>
        <w:tc>
          <w:tcPr>
            <w:tcW w:w="62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7578" w:rsidRPr="00D917EA" w:rsidRDefault="00D27578" w:rsidP="00D917EA">
            <w:pPr>
              <w:spacing w:after="0" w:line="259" w:lineRule="auto"/>
              <w:ind w:left="1" w:right="102"/>
              <w:jc w:val="center"/>
              <w:rPr>
                <w:rFonts w:ascii="Times" w:hAnsi="Times"/>
              </w:rPr>
            </w:pPr>
            <w:r w:rsidRPr="00D917EA">
              <w:rPr>
                <w:rFonts w:ascii="Times" w:hAnsi="Times" w:cs="Times New Roman"/>
                <w:b/>
              </w:rPr>
              <w:t>Zaliczenie na ocenę</w:t>
            </w:r>
          </w:p>
        </w:tc>
      </w:tr>
      <w:tr w:rsidR="00D27578" w:rsidRPr="00D917EA" w:rsidTr="005C2D80">
        <w:trPr>
          <w:trHeight w:val="264"/>
        </w:trPr>
        <w:tc>
          <w:tcPr>
            <w:tcW w:w="2966" w:type="dxa"/>
            <w:tcBorders>
              <w:top w:val="single" w:sz="4" w:space="0" w:color="00000A"/>
              <w:left w:val="single" w:sz="4" w:space="0" w:color="00000A"/>
              <w:bottom w:val="single" w:sz="4" w:space="0" w:color="00000A"/>
              <w:right w:val="single" w:sz="4" w:space="0" w:color="00000A"/>
            </w:tcBorders>
            <w:shd w:val="clear" w:color="auto" w:fill="auto"/>
          </w:tcPr>
          <w:p w:rsidR="00D27578" w:rsidRPr="00D917EA" w:rsidRDefault="00D27578" w:rsidP="00D917EA">
            <w:pPr>
              <w:spacing w:after="0" w:line="259" w:lineRule="auto"/>
              <w:jc w:val="both"/>
              <w:rPr>
                <w:rFonts w:ascii="Times" w:hAnsi="Times" w:cs="Times New Roman"/>
                <w:b/>
              </w:rPr>
            </w:pPr>
            <w:r w:rsidRPr="00D917EA">
              <w:rPr>
                <w:rFonts w:ascii="Times" w:hAnsi="Times" w:cs="Times New Roman"/>
                <w:b/>
              </w:rPr>
              <w:t>Język wykładowy</w:t>
            </w:r>
            <w:r w:rsidRPr="00D917EA">
              <w:rPr>
                <w:rFonts w:ascii="Times" w:eastAsia="Calibri" w:hAnsi="Times" w:cs="Times New Roman"/>
                <w:b/>
              </w:rPr>
              <w:t xml:space="preserve"> </w:t>
            </w:r>
          </w:p>
        </w:tc>
        <w:tc>
          <w:tcPr>
            <w:tcW w:w="62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7578" w:rsidRPr="00D917EA" w:rsidRDefault="00D21C51" w:rsidP="00D917EA">
            <w:pPr>
              <w:spacing w:after="0" w:line="259" w:lineRule="auto"/>
              <w:ind w:left="1"/>
              <w:jc w:val="center"/>
              <w:rPr>
                <w:rFonts w:ascii="Times" w:hAnsi="Times"/>
              </w:rPr>
            </w:pPr>
            <w:r w:rsidRPr="00D917EA">
              <w:rPr>
                <w:rFonts w:ascii="Times" w:hAnsi="Times" w:cs="Times New Roman"/>
                <w:b/>
                <w:bCs/>
              </w:rPr>
              <w:t>J</w:t>
            </w:r>
            <w:r w:rsidRPr="00D917EA">
              <w:rPr>
                <w:rFonts w:ascii="Times" w:eastAsia="Calibri" w:hAnsi="Times" w:cs="Times New Roman"/>
                <w:b/>
                <w:bCs/>
              </w:rPr>
              <w:t>ęzyk polski</w:t>
            </w:r>
          </w:p>
        </w:tc>
      </w:tr>
      <w:tr w:rsidR="00D27578" w:rsidRPr="00D917EA" w:rsidTr="005C2D80">
        <w:trPr>
          <w:trHeight w:val="768"/>
        </w:trPr>
        <w:tc>
          <w:tcPr>
            <w:tcW w:w="2966" w:type="dxa"/>
            <w:tcBorders>
              <w:top w:val="single" w:sz="4" w:space="0" w:color="00000A"/>
              <w:left w:val="single" w:sz="4" w:space="0" w:color="00000A"/>
              <w:bottom w:val="single" w:sz="4" w:space="0" w:color="00000A"/>
              <w:right w:val="single" w:sz="4" w:space="0" w:color="00000A"/>
            </w:tcBorders>
            <w:shd w:val="clear" w:color="auto" w:fill="auto"/>
          </w:tcPr>
          <w:p w:rsidR="00D27578" w:rsidRPr="00D917EA" w:rsidRDefault="00D27578" w:rsidP="00D917EA">
            <w:pPr>
              <w:spacing w:after="12" w:line="239" w:lineRule="auto"/>
              <w:jc w:val="both"/>
              <w:rPr>
                <w:rFonts w:ascii="Times" w:hAnsi="Times" w:cs="Times New Roman"/>
                <w:b/>
              </w:rPr>
            </w:pPr>
            <w:r w:rsidRPr="00D917EA">
              <w:rPr>
                <w:rFonts w:ascii="Times" w:hAnsi="Times" w:cs="Times New Roman"/>
                <w:b/>
              </w:rPr>
              <w:t xml:space="preserve">Określenie, czy przedmiot może być wielokrotnie </w:t>
            </w:r>
          </w:p>
          <w:p w:rsidR="00D27578" w:rsidRPr="00D917EA" w:rsidRDefault="00D27578" w:rsidP="00D917EA">
            <w:pPr>
              <w:spacing w:after="0" w:line="259" w:lineRule="auto"/>
              <w:jc w:val="both"/>
              <w:rPr>
                <w:rFonts w:ascii="Times" w:hAnsi="Times" w:cs="Times New Roman"/>
                <w:b/>
              </w:rPr>
            </w:pPr>
            <w:r w:rsidRPr="00D917EA">
              <w:rPr>
                <w:rFonts w:ascii="Times" w:hAnsi="Times" w:cs="Times New Roman"/>
                <w:b/>
              </w:rPr>
              <w:t>zaliczany</w:t>
            </w:r>
            <w:r w:rsidRPr="00D917EA">
              <w:rPr>
                <w:rFonts w:ascii="Times" w:eastAsia="Calibri" w:hAnsi="Times" w:cs="Times New Roman"/>
                <w:b/>
              </w:rPr>
              <w:t xml:space="preserve"> </w:t>
            </w:r>
          </w:p>
        </w:tc>
        <w:tc>
          <w:tcPr>
            <w:tcW w:w="62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7578" w:rsidRPr="00D917EA" w:rsidRDefault="00D27578" w:rsidP="00D917EA">
            <w:pPr>
              <w:spacing w:after="0" w:line="259" w:lineRule="auto"/>
              <w:ind w:left="1"/>
              <w:jc w:val="center"/>
              <w:rPr>
                <w:rFonts w:ascii="Times" w:hAnsi="Times"/>
              </w:rPr>
            </w:pPr>
            <w:r w:rsidRPr="00D917EA">
              <w:rPr>
                <w:rFonts w:ascii="Times" w:hAnsi="Times" w:cs="Times New Roman"/>
                <w:b/>
              </w:rPr>
              <w:t>Nie</w:t>
            </w:r>
          </w:p>
        </w:tc>
      </w:tr>
      <w:tr w:rsidR="00D27578" w:rsidRPr="00D917EA" w:rsidTr="005C2D80">
        <w:trPr>
          <w:trHeight w:val="517"/>
        </w:trPr>
        <w:tc>
          <w:tcPr>
            <w:tcW w:w="2966" w:type="dxa"/>
            <w:tcBorders>
              <w:top w:val="single" w:sz="4" w:space="0" w:color="00000A"/>
              <w:left w:val="single" w:sz="4" w:space="0" w:color="00000A"/>
              <w:bottom w:val="single" w:sz="4" w:space="0" w:color="00000A"/>
              <w:right w:val="single" w:sz="4" w:space="0" w:color="00000A"/>
            </w:tcBorders>
            <w:shd w:val="clear" w:color="auto" w:fill="auto"/>
          </w:tcPr>
          <w:p w:rsidR="00D27578" w:rsidRPr="00D917EA" w:rsidRDefault="00D27578" w:rsidP="00D917EA">
            <w:pPr>
              <w:spacing w:after="0" w:line="259" w:lineRule="auto"/>
              <w:jc w:val="both"/>
              <w:rPr>
                <w:rFonts w:ascii="Times" w:hAnsi="Times" w:cs="Times New Roman"/>
                <w:b/>
              </w:rPr>
            </w:pPr>
            <w:r w:rsidRPr="00D917EA">
              <w:rPr>
                <w:rFonts w:ascii="Times" w:hAnsi="Times" w:cs="Times New Roman"/>
                <w:b/>
              </w:rPr>
              <w:t xml:space="preserve">Przynależność przedmiotu do grupy przedmiotów </w:t>
            </w:r>
            <w:r w:rsidRPr="00D917EA">
              <w:rPr>
                <w:rFonts w:ascii="Times" w:eastAsia="Calibri" w:hAnsi="Times" w:cs="Times New Roman"/>
                <w:b/>
              </w:rPr>
              <w:t xml:space="preserve"> </w:t>
            </w:r>
          </w:p>
        </w:tc>
        <w:tc>
          <w:tcPr>
            <w:tcW w:w="62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7578" w:rsidRPr="00D917EA" w:rsidRDefault="003C6AA5" w:rsidP="00D917EA">
            <w:pPr>
              <w:spacing w:after="0" w:line="259" w:lineRule="auto"/>
              <w:ind w:left="1"/>
              <w:jc w:val="center"/>
              <w:rPr>
                <w:rFonts w:ascii="Times" w:hAnsi="Times"/>
              </w:rPr>
            </w:pPr>
            <w:r w:rsidRPr="00D917EA">
              <w:rPr>
                <w:rFonts w:ascii="Times" w:hAnsi="Times" w:cs="Times New Roman"/>
                <w:b/>
              </w:rPr>
              <w:t>Przedmiot do wyboru</w:t>
            </w:r>
          </w:p>
        </w:tc>
      </w:tr>
      <w:tr w:rsidR="008B5FF3" w:rsidRPr="00D917EA" w:rsidTr="00CF0DD0">
        <w:trPr>
          <w:trHeight w:val="4480"/>
        </w:trPr>
        <w:tc>
          <w:tcPr>
            <w:tcW w:w="2966" w:type="dxa"/>
            <w:tcBorders>
              <w:top w:val="single" w:sz="4" w:space="0" w:color="00000A"/>
              <w:left w:val="single" w:sz="4" w:space="0" w:color="00000A"/>
              <w:bottom w:val="single" w:sz="4" w:space="0" w:color="00000A"/>
              <w:right w:val="single" w:sz="4" w:space="0" w:color="00000A"/>
            </w:tcBorders>
            <w:shd w:val="clear" w:color="auto" w:fill="auto"/>
          </w:tcPr>
          <w:p w:rsidR="008B5FF3" w:rsidRPr="00D917EA" w:rsidRDefault="008B5FF3" w:rsidP="00D917EA">
            <w:pPr>
              <w:spacing w:after="0" w:line="240" w:lineRule="auto"/>
              <w:ind w:right="349"/>
              <w:jc w:val="both"/>
              <w:rPr>
                <w:rFonts w:ascii="Times" w:hAnsi="Times" w:cs="Times New Roman"/>
                <w:b/>
              </w:rPr>
            </w:pPr>
            <w:r w:rsidRPr="00D917EA">
              <w:rPr>
                <w:rFonts w:ascii="Times" w:hAnsi="Times" w:cs="Times New Roman"/>
                <w:b/>
              </w:rPr>
              <w:t>Całkowity nakład pracy studenta/słuchacza studiów podyplomowych/uczestnika kursów dokształcających</w:t>
            </w:r>
            <w:r w:rsidRPr="00D917EA">
              <w:rPr>
                <w:rFonts w:ascii="Times" w:eastAsia="Calibri" w:hAnsi="Times" w:cs="Times New Roman"/>
                <w:b/>
              </w:rPr>
              <w:t xml:space="preserve"> </w:t>
            </w:r>
          </w:p>
        </w:tc>
        <w:tc>
          <w:tcPr>
            <w:tcW w:w="6219" w:type="dxa"/>
            <w:tcBorders>
              <w:top w:val="single" w:sz="4" w:space="0" w:color="00000A"/>
              <w:left w:val="single" w:sz="4" w:space="0" w:color="00000A"/>
              <w:bottom w:val="single" w:sz="4" w:space="0" w:color="00000A"/>
              <w:right w:val="single" w:sz="4" w:space="0" w:color="00000A"/>
            </w:tcBorders>
            <w:shd w:val="clear" w:color="auto" w:fill="auto"/>
          </w:tcPr>
          <w:p w:rsidR="00CF0DD0" w:rsidRPr="00D917EA" w:rsidRDefault="00CF0DD0" w:rsidP="00D917EA">
            <w:pPr>
              <w:pStyle w:val="Domylnie"/>
              <w:spacing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CF0DD0" w:rsidRPr="00D917EA" w:rsidRDefault="00CF0DD0"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CF0DD0" w:rsidRPr="00D917EA" w:rsidRDefault="00CF0DD0" w:rsidP="00D917E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godzina</w:t>
            </w:r>
            <w:r w:rsidRPr="00D917EA">
              <w:rPr>
                <w:rFonts w:ascii="Times" w:hAnsi="Times"/>
              </w:rPr>
              <w:t>.</w:t>
            </w:r>
          </w:p>
          <w:p w:rsidR="00CF0DD0" w:rsidRPr="00D917EA" w:rsidRDefault="00CF0DD0" w:rsidP="00D917EA">
            <w:pPr>
              <w:pStyle w:val="Domylnie"/>
              <w:spacing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CF0DD0" w:rsidRPr="00D917EA" w:rsidRDefault="00CF0DD0" w:rsidP="00D917EA">
            <w:pPr>
              <w:pStyle w:val="Domylnie"/>
              <w:spacing w:line="100" w:lineRule="atLeast"/>
              <w:jc w:val="both"/>
              <w:rPr>
                <w:rFonts w:ascii="Times" w:hAnsi="Times" w:cs="Times New Roman"/>
                <w:b/>
                <w:iCs/>
              </w:rPr>
            </w:pPr>
          </w:p>
          <w:p w:rsidR="00CF0DD0" w:rsidRPr="00D917EA" w:rsidRDefault="00CF0DD0"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CF0DD0" w:rsidRPr="00D917EA" w:rsidRDefault="00CF0DD0"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CF0DD0" w:rsidRPr="00D917EA" w:rsidRDefault="00CF0DD0"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CF0DD0" w:rsidRPr="00D917EA" w:rsidRDefault="00CF0DD0"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CF0DD0" w:rsidRPr="00D917EA" w:rsidRDefault="00CF0DD0"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konsultacjach</w:t>
            </w:r>
            <w:r w:rsidRPr="00D917EA">
              <w:rPr>
                <w:rFonts w:ascii="Times" w:hAnsi="Times"/>
              </w:rPr>
              <w:t xml:space="preserve"> z nauczycielem akademickim</w:t>
            </w:r>
            <w:r w:rsidRPr="00D917EA">
              <w:rPr>
                <w:rFonts w:ascii="Times" w:hAnsi="Times" w:cs="Times New Roman"/>
                <w:iCs/>
              </w:rPr>
              <w:t xml:space="preserve">: </w:t>
            </w:r>
            <w:r w:rsidRPr="00D917EA">
              <w:rPr>
                <w:rFonts w:ascii="Times" w:hAnsi="Times" w:cs="Times New Roman"/>
                <w:b/>
                <w:iCs/>
              </w:rPr>
              <w:t>2 godzina</w:t>
            </w:r>
          </w:p>
          <w:p w:rsidR="00CF0DD0" w:rsidRPr="00D917EA" w:rsidRDefault="00CF0DD0"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czytanie wybranego piśmiennictwa: </w:t>
            </w:r>
            <w:r w:rsidRPr="00D917EA">
              <w:rPr>
                <w:rFonts w:ascii="Times" w:hAnsi="Times" w:cs="Times New Roman"/>
                <w:b/>
                <w:iCs/>
              </w:rPr>
              <w:t>2 godziny</w:t>
            </w:r>
          </w:p>
          <w:p w:rsidR="00CF0DD0" w:rsidRPr="00D917EA" w:rsidRDefault="00CF0DD0"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zajęć:</w:t>
            </w:r>
            <w:r w:rsidRPr="00D917EA">
              <w:rPr>
                <w:rFonts w:ascii="Times" w:hAnsi="Times" w:cs="Times New Roman"/>
                <w:b/>
                <w:iCs/>
              </w:rPr>
              <w:t xml:space="preserve"> 3 godziny</w:t>
            </w:r>
          </w:p>
          <w:p w:rsidR="00CF0DD0" w:rsidRPr="00D917EA" w:rsidRDefault="00CF0DD0" w:rsidP="00D917EA">
            <w:pPr>
              <w:spacing w:after="0" w:line="240" w:lineRule="auto"/>
              <w:jc w:val="both"/>
              <w:rPr>
                <w:rFonts w:ascii="Times" w:hAnsi="Times"/>
                <w:b/>
              </w:rPr>
            </w:pPr>
            <w:r w:rsidRPr="00D917EA">
              <w:rPr>
                <w:rFonts w:ascii="Times" w:hAnsi="Times" w:cs="Times New Roman"/>
                <w:iCs/>
              </w:rPr>
              <w:t xml:space="preserve">- </w:t>
            </w:r>
            <w:r w:rsidRPr="00D917EA">
              <w:rPr>
                <w:rFonts w:ascii="Times" w:hAnsi="Times"/>
              </w:rPr>
              <w:t xml:space="preserve">przygotowanie </w:t>
            </w:r>
            <w:r w:rsidRPr="00D917EA">
              <w:rPr>
                <w:rFonts w:ascii="Times" w:hAnsi="Times" w:cs="Times New Roman"/>
              </w:rPr>
              <w:t xml:space="preserve">prezentacji: </w:t>
            </w:r>
            <w:r w:rsidRPr="00D917EA">
              <w:rPr>
                <w:rFonts w:ascii="Times" w:hAnsi="Times"/>
                <w:b/>
              </w:rPr>
              <w:t>3 godziny.</w:t>
            </w:r>
          </w:p>
          <w:p w:rsidR="008B5FF3" w:rsidRPr="00D917EA" w:rsidRDefault="00CF0DD0" w:rsidP="00D917EA">
            <w:pPr>
              <w:widowControl w:val="0"/>
              <w:spacing w:after="0" w:line="240" w:lineRule="auto"/>
              <w:jc w:val="both"/>
              <w:rPr>
                <w:rFonts w:ascii="Times" w:hAnsi="Times" w:cs="Times New Roman"/>
                <w:i/>
                <w:iCs/>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8B5FF3" w:rsidRPr="00D917EA" w:rsidTr="005C2D80">
        <w:trPr>
          <w:trHeight w:val="1769"/>
        </w:trPr>
        <w:tc>
          <w:tcPr>
            <w:tcW w:w="2966" w:type="dxa"/>
            <w:tcBorders>
              <w:top w:val="single" w:sz="4" w:space="0" w:color="00000A"/>
              <w:left w:val="single" w:sz="4" w:space="0" w:color="00000A"/>
              <w:bottom w:val="single" w:sz="4" w:space="0" w:color="00000A"/>
              <w:right w:val="single" w:sz="4" w:space="0" w:color="00000A"/>
            </w:tcBorders>
            <w:shd w:val="clear" w:color="auto" w:fill="auto"/>
          </w:tcPr>
          <w:p w:rsidR="008B5FF3" w:rsidRPr="00D917EA" w:rsidRDefault="008B5FF3" w:rsidP="00D917EA">
            <w:pPr>
              <w:spacing w:after="0" w:line="240" w:lineRule="auto"/>
              <w:jc w:val="both"/>
              <w:rPr>
                <w:rFonts w:ascii="Times" w:hAnsi="Times" w:cs="Times New Roman"/>
                <w:b/>
              </w:rPr>
            </w:pPr>
            <w:r w:rsidRPr="00D917EA">
              <w:rPr>
                <w:rFonts w:ascii="Times" w:hAnsi="Times" w:cs="Times New Roman"/>
                <w:b/>
              </w:rPr>
              <w:lastRenderedPageBreak/>
              <w:t>Efekty kształcenia – wiedza</w:t>
            </w:r>
            <w:r w:rsidRPr="00D917EA">
              <w:rPr>
                <w:rFonts w:ascii="Times" w:eastAsia="Calibri" w:hAnsi="Times" w:cs="Times New Roman"/>
                <w:b/>
              </w:rPr>
              <w:t xml:space="preserve"> </w:t>
            </w:r>
          </w:p>
          <w:p w:rsidR="008B5FF3" w:rsidRPr="00D917EA" w:rsidRDefault="008B5FF3" w:rsidP="00D917EA">
            <w:pPr>
              <w:spacing w:after="0" w:line="240" w:lineRule="auto"/>
              <w:jc w:val="both"/>
              <w:rPr>
                <w:rFonts w:ascii="Times" w:hAnsi="Times" w:cs="Times New Roman"/>
              </w:rPr>
            </w:pPr>
            <w:r w:rsidRPr="00D917EA">
              <w:rPr>
                <w:rFonts w:ascii="Times" w:eastAsia="Calibri" w:hAnsi="Times" w:cs="Times New Roman"/>
              </w:rPr>
              <w:t xml:space="preserve"> </w:t>
            </w:r>
          </w:p>
        </w:tc>
        <w:tc>
          <w:tcPr>
            <w:tcW w:w="6219" w:type="dxa"/>
            <w:tcBorders>
              <w:top w:val="single" w:sz="4" w:space="0" w:color="00000A"/>
              <w:left w:val="single" w:sz="4" w:space="0" w:color="00000A"/>
              <w:bottom w:val="single" w:sz="4" w:space="0" w:color="00000A"/>
              <w:right w:val="single" w:sz="4" w:space="0" w:color="00000A"/>
            </w:tcBorders>
            <w:shd w:val="clear" w:color="auto" w:fill="auto"/>
          </w:tcPr>
          <w:p w:rsidR="00CF0DD0" w:rsidRPr="00D917EA" w:rsidRDefault="00CF0DD0" w:rsidP="00D917EA">
            <w:pPr>
              <w:autoSpaceDE w:val="0"/>
              <w:autoSpaceDN w:val="0"/>
              <w:adjustRightInd w:val="0"/>
              <w:spacing w:after="0" w:line="240" w:lineRule="auto"/>
              <w:jc w:val="both"/>
              <w:rPr>
                <w:rFonts w:ascii="Times" w:eastAsia="Calibri" w:hAnsi="Times" w:cs="Times New Roman"/>
                <w:b/>
              </w:rPr>
            </w:pPr>
            <w:r w:rsidRPr="00D917EA">
              <w:rPr>
                <w:rFonts w:ascii="Times" w:eastAsia="Calibri" w:hAnsi="Times" w:cs="Times New Roman"/>
                <w:b/>
              </w:rPr>
              <w:t>Student zna i rozumie:</w:t>
            </w:r>
          </w:p>
          <w:p w:rsidR="008B5FF3" w:rsidRPr="00D917EA" w:rsidRDefault="008B5FF3" w:rsidP="00D917EA">
            <w:pPr>
              <w:autoSpaceDE w:val="0"/>
              <w:autoSpaceDN w:val="0"/>
              <w:adjustRightInd w:val="0"/>
              <w:spacing w:after="0" w:line="240" w:lineRule="auto"/>
              <w:jc w:val="both"/>
              <w:rPr>
                <w:rFonts w:ascii="Times" w:eastAsia="Calibri" w:hAnsi="Times" w:cs="Times New Roman"/>
                <w:i/>
              </w:rPr>
            </w:pPr>
            <w:r w:rsidRPr="00D917EA">
              <w:rPr>
                <w:rFonts w:ascii="Times" w:eastAsia="Calibri" w:hAnsi="Times" w:cs="Times New Roman"/>
              </w:rPr>
              <w:t>W1: mechanizm działania wybranych składników żywności funkcjonalnej o udokumentowanym p</w:t>
            </w:r>
            <w:r w:rsidR="005C2D80" w:rsidRPr="00D917EA">
              <w:rPr>
                <w:rFonts w:ascii="Times" w:eastAsia="Calibri" w:hAnsi="Times" w:cs="Times New Roman"/>
              </w:rPr>
              <w:t>rozdrowotnym działaniu.</w:t>
            </w:r>
          </w:p>
          <w:p w:rsidR="008B5FF3" w:rsidRPr="00D917EA" w:rsidRDefault="008B5FF3" w:rsidP="00D917EA">
            <w:pPr>
              <w:autoSpaceDE w:val="0"/>
              <w:autoSpaceDN w:val="0"/>
              <w:adjustRightInd w:val="0"/>
              <w:spacing w:after="0" w:line="240" w:lineRule="auto"/>
              <w:jc w:val="both"/>
              <w:rPr>
                <w:rFonts w:ascii="Times" w:eastAsia="Calibri" w:hAnsi="Times" w:cs="Times New Roman"/>
                <w:i/>
              </w:rPr>
            </w:pPr>
            <w:r w:rsidRPr="00D917EA">
              <w:rPr>
                <w:rFonts w:ascii="Times" w:eastAsia="Calibri" w:hAnsi="Times" w:cs="Times New Roman"/>
              </w:rPr>
              <w:t>W2: składniki aktywne wykorzystywane do produkcji nutraceutyków oraz rozumie relacje między składnikami aktywnymi a reakcjami zachodzącym</w:t>
            </w:r>
            <w:r w:rsidR="005C2D80" w:rsidRPr="00D917EA">
              <w:rPr>
                <w:rFonts w:ascii="Times" w:eastAsia="Calibri" w:hAnsi="Times" w:cs="Times New Roman"/>
              </w:rPr>
              <w:t>i w organizmie człowieka.</w:t>
            </w:r>
          </w:p>
        </w:tc>
      </w:tr>
    </w:tbl>
    <w:p w:rsidR="008B5FF3" w:rsidRPr="00D917EA" w:rsidRDefault="008B5FF3" w:rsidP="00D917EA">
      <w:pPr>
        <w:spacing w:after="0" w:line="240" w:lineRule="auto"/>
        <w:ind w:left="-1416" w:right="10490"/>
        <w:jc w:val="both"/>
        <w:rPr>
          <w:rFonts w:ascii="Times" w:hAnsi="Times" w:cs="Times New Roman"/>
        </w:rPr>
      </w:pPr>
    </w:p>
    <w:tbl>
      <w:tblPr>
        <w:tblStyle w:val="TableGrid"/>
        <w:tblW w:w="9187" w:type="dxa"/>
        <w:tblInd w:w="-10" w:type="dxa"/>
        <w:tblCellMar>
          <w:top w:w="48" w:type="dxa"/>
          <w:left w:w="110" w:type="dxa"/>
        </w:tblCellMar>
        <w:tblLook w:val="04A0" w:firstRow="1" w:lastRow="0" w:firstColumn="1" w:lastColumn="0" w:noHBand="0" w:noVBand="1"/>
      </w:tblPr>
      <w:tblGrid>
        <w:gridCol w:w="3097"/>
        <w:gridCol w:w="6090"/>
      </w:tblGrid>
      <w:tr w:rsidR="008B5FF3" w:rsidRPr="00D917EA" w:rsidTr="00CF0DD0">
        <w:trPr>
          <w:trHeight w:val="1103"/>
        </w:trPr>
        <w:tc>
          <w:tcPr>
            <w:tcW w:w="3097" w:type="dxa"/>
            <w:tcBorders>
              <w:top w:val="single" w:sz="4" w:space="0" w:color="00000A"/>
              <w:left w:val="single" w:sz="4" w:space="0" w:color="00000A"/>
              <w:bottom w:val="single" w:sz="4" w:space="0" w:color="00000A"/>
              <w:right w:val="single" w:sz="4" w:space="0" w:color="00000A"/>
            </w:tcBorders>
          </w:tcPr>
          <w:p w:rsidR="008B5FF3" w:rsidRPr="00D917EA" w:rsidRDefault="008B5FF3" w:rsidP="00D917EA">
            <w:pPr>
              <w:spacing w:after="0" w:line="240" w:lineRule="auto"/>
              <w:jc w:val="both"/>
              <w:rPr>
                <w:rFonts w:ascii="Times" w:hAnsi="Times" w:cs="Times New Roman"/>
                <w:b/>
              </w:rPr>
            </w:pPr>
            <w:r w:rsidRPr="00D917EA">
              <w:rPr>
                <w:rFonts w:ascii="Times" w:hAnsi="Times" w:cs="Times New Roman"/>
                <w:b/>
              </w:rPr>
              <w:t>Efekty kształcenia – umiejętności</w:t>
            </w:r>
            <w:r w:rsidRPr="00D917EA">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rsidR="00CF0DD0" w:rsidRPr="00D917EA" w:rsidRDefault="00CF0DD0"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Student potrafi:</w:t>
            </w:r>
          </w:p>
          <w:p w:rsidR="008B5FF3" w:rsidRPr="00D917EA" w:rsidRDefault="008B5FF3" w:rsidP="00D917EA">
            <w:pPr>
              <w:autoSpaceDE w:val="0"/>
              <w:autoSpaceDN w:val="0"/>
              <w:adjustRightInd w:val="0"/>
              <w:spacing w:after="0" w:line="240" w:lineRule="auto"/>
              <w:jc w:val="both"/>
              <w:rPr>
                <w:rFonts w:ascii="Times" w:hAnsi="Times" w:cs="Times New Roman"/>
                <w:i/>
              </w:rPr>
            </w:pPr>
            <w:r w:rsidRPr="00D917EA">
              <w:rPr>
                <w:rFonts w:ascii="Times" w:hAnsi="Times" w:cs="Times New Roman"/>
              </w:rPr>
              <w:t>U1</w:t>
            </w:r>
            <w:r w:rsidR="005C2D80" w:rsidRPr="00D917EA">
              <w:rPr>
                <w:rFonts w:ascii="Times" w:hAnsi="Times" w:cs="Times New Roman"/>
              </w:rPr>
              <w:t>:</w:t>
            </w:r>
            <w:r w:rsidRPr="00D917EA">
              <w:rPr>
                <w:rFonts w:ascii="Times" w:hAnsi="Times" w:cs="Times New Roman"/>
              </w:rPr>
              <w:t xml:space="preserve"> interpretować i opisywać właściwości wybranych składników aktywnych występujących w żywności funkcjonalnej oraz ocenić ich związek z rozwojem</w:t>
            </w:r>
            <w:r w:rsidR="005C2D80" w:rsidRPr="00D917EA">
              <w:rPr>
                <w:rFonts w:ascii="Times" w:hAnsi="Times" w:cs="Times New Roman"/>
              </w:rPr>
              <w:t xml:space="preserve"> chorób cywilizacyjnych.</w:t>
            </w:r>
          </w:p>
        </w:tc>
      </w:tr>
      <w:tr w:rsidR="008B5FF3" w:rsidRPr="00D917EA" w:rsidTr="00CF0DD0">
        <w:trPr>
          <w:trHeight w:val="1644"/>
        </w:trPr>
        <w:tc>
          <w:tcPr>
            <w:tcW w:w="3097" w:type="dxa"/>
            <w:tcBorders>
              <w:top w:val="single" w:sz="4" w:space="0" w:color="00000A"/>
              <w:left w:val="single" w:sz="4" w:space="0" w:color="00000A"/>
              <w:bottom w:val="single" w:sz="4" w:space="0" w:color="00000A"/>
              <w:right w:val="single" w:sz="4" w:space="0" w:color="00000A"/>
            </w:tcBorders>
          </w:tcPr>
          <w:p w:rsidR="008B5FF3" w:rsidRPr="00D917EA" w:rsidRDefault="008B5FF3" w:rsidP="00D917EA">
            <w:pPr>
              <w:spacing w:after="0" w:line="240" w:lineRule="auto"/>
              <w:jc w:val="both"/>
              <w:rPr>
                <w:rFonts w:ascii="Times" w:hAnsi="Times" w:cs="Times New Roman"/>
                <w:b/>
              </w:rPr>
            </w:pPr>
            <w:r w:rsidRPr="00D917EA">
              <w:rPr>
                <w:rFonts w:ascii="Times" w:hAnsi="Times" w:cs="Times New Roman"/>
                <w:b/>
              </w:rPr>
              <w:t>Efekty kształcenia – kompetencje społeczne</w:t>
            </w:r>
            <w:r w:rsidRPr="00D917EA">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rsidR="00CF0DD0" w:rsidRPr="00D917EA" w:rsidRDefault="00CF0DD0" w:rsidP="00D917EA">
            <w:pPr>
              <w:spacing w:after="0" w:line="240" w:lineRule="auto"/>
              <w:ind w:right="105"/>
              <w:jc w:val="both"/>
              <w:rPr>
                <w:rFonts w:ascii="Times" w:eastAsia="Calibri" w:hAnsi="Times" w:cs="Times New Roman"/>
                <w:b/>
              </w:rPr>
            </w:pPr>
            <w:r w:rsidRPr="00D917EA">
              <w:rPr>
                <w:rFonts w:ascii="Times" w:eastAsia="Calibri" w:hAnsi="Times" w:cs="Times New Roman"/>
                <w:b/>
              </w:rPr>
              <w:t>Student gotów jest do:</w:t>
            </w:r>
            <w:r w:rsidR="008B5FF3" w:rsidRPr="00D917EA">
              <w:rPr>
                <w:rFonts w:ascii="Times" w:eastAsia="Calibri" w:hAnsi="Times" w:cs="Times New Roman"/>
                <w:b/>
              </w:rPr>
              <w:t xml:space="preserve"> </w:t>
            </w:r>
          </w:p>
          <w:p w:rsidR="008B5FF3" w:rsidRPr="00D917EA" w:rsidRDefault="008B5FF3" w:rsidP="00D917EA">
            <w:pPr>
              <w:spacing w:after="0" w:line="240" w:lineRule="auto"/>
              <w:ind w:right="105"/>
              <w:jc w:val="both"/>
              <w:rPr>
                <w:rFonts w:ascii="Times" w:eastAsia="Calibri" w:hAnsi="Times" w:cs="Times New Roman"/>
                <w:i/>
              </w:rPr>
            </w:pPr>
            <w:r w:rsidRPr="00D917EA">
              <w:rPr>
                <w:rFonts w:ascii="Times" w:eastAsia="Calibri" w:hAnsi="Times" w:cs="Times New Roman"/>
              </w:rPr>
              <w:t xml:space="preserve">K1: uczenia się przez całe życie, potrafi inspirować i organizować proces uczenia się </w:t>
            </w:r>
            <w:r w:rsidR="005C2D80" w:rsidRPr="00D917EA">
              <w:rPr>
                <w:rFonts w:ascii="Times" w:eastAsia="Calibri" w:hAnsi="Times" w:cs="Times New Roman"/>
              </w:rPr>
              <w:t>innych osób w tematyce żywności.</w:t>
            </w:r>
          </w:p>
          <w:p w:rsidR="008B5FF3" w:rsidRPr="00D917EA" w:rsidRDefault="008B5FF3" w:rsidP="00D917EA">
            <w:pPr>
              <w:spacing w:after="0" w:line="240" w:lineRule="auto"/>
              <w:ind w:right="105"/>
              <w:jc w:val="both"/>
              <w:rPr>
                <w:rFonts w:ascii="Times" w:eastAsia="Calibri" w:hAnsi="Times" w:cs="Times New Roman"/>
                <w:i/>
              </w:rPr>
            </w:pPr>
            <w:r w:rsidRPr="00D917EA">
              <w:rPr>
                <w:rFonts w:ascii="Times" w:eastAsia="Calibri" w:hAnsi="Times" w:cs="Times New Roman"/>
              </w:rPr>
              <w:t xml:space="preserve">K2: </w:t>
            </w:r>
            <w:r w:rsidR="00CF0DD0" w:rsidRPr="00D917EA">
              <w:rPr>
                <w:rFonts w:ascii="Times" w:eastAsia="Calibri" w:hAnsi="Times" w:cs="Times New Roman"/>
              </w:rPr>
              <w:t xml:space="preserve">ciągłego </w:t>
            </w:r>
            <w:r w:rsidRPr="00D917EA">
              <w:rPr>
                <w:rFonts w:ascii="Times" w:eastAsia="Calibri" w:hAnsi="Times" w:cs="Times New Roman"/>
              </w:rPr>
              <w:t xml:space="preserve"> samokształcenia w </w:t>
            </w:r>
            <w:r w:rsidR="005C2D80" w:rsidRPr="00D917EA">
              <w:rPr>
                <w:rFonts w:ascii="Times" w:eastAsia="Calibri" w:hAnsi="Times" w:cs="Times New Roman"/>
              </w:rPr>
              <w:t>tematyce żywności funkcjonalnej.</w:t>
            </w:r>
          </w:p>
          <w:p w:rsidR="008B5FF3" w:rsidRPr="00D917EA" w:rsidRDefault="008B5FF3" w:rsidP="00D917EA">
            <w:pPr>
              <w:spacing w:after="0" w:line="240" w:lineRule="auto"/>
              <w:ind w:right="105"/>
              <w:jc w:val="both"/>
              <w:rPr>
                <w:rFonts w:ascii="Times" w:hAnsi="Times" w:cs="Times New Roman"/>
              </w:rPr>
            </w:pPr>
            <w:r w:rsidRPr="00D917EA">
              <w:rPr>
                <w:rFonts w:ascii="Times" w:eastAsia="Calibri" w:hAnsi="Times" w:cs="Times New Roman"/>
              </w:rPr>
              <w:t xml:space="preserve">K3: </w:t>
            </w:r>
            <w:r w:rsidR="00CF0DD0" w:rsidRPr="00D917EA">
              <w:rPr>
                <w:rFonts w:ascii="Times" w:eastAsia="Calibri" w:hAnsi="Times" w:cs="Times New Roman"/>
              </w:rPr>
              <w:t>pracy</w:t>
            </w:r>
            <w:r w:rsidRPr="00D917EA">
              <w:rPr>
                <w:rFonts w:ascii="Times" w:eastAsia="Calibri" w:hAnsi="Times" w:cs="Times New Roman"/>
              </w:rPr>
              <w:t xml:space="preserve"> w grupie  podczas przygotowania pr</w:t>
            </w:r>
            <w:r w:rsidR="005C2D80" w:rsidRPr="00D917EA">
              <w:rPr>
                <w:rFonts w:ascii="Times" w:eastAsia="Calibri" w:hAnsi="Times" w:cs="Times New Roman"/>
              </w:rPr>
              <w:t>ezentacji.</w:t>
            </w:r>
          </w:p>
        </w:tc>
      </w:tr>
      <w:tr w:rsidR="008B5FF3" w:rsidRPr="00D917EA" w:rsidTr="00CF0DD0">
        <w:trPr>
          <w:trHeight w:val="1022"/>
        </w:trPr>
        <w:tc>
          <w:tcPr>
            <w:tcW w:w="3097" w:type="dxa"/>
            <w:tcBorders>
              <w:top w:val="single" w:sz="4" w:space="0" w:color="00000A"/>
              <w:left w:val="single" w:sz="4" w:space="0" w:color="00000A"/>
              <w:bottom w:val="single" w:sz="4" w:space="0" w:color="00000A"/>
              <w:right w:val="single" w:sz="4" w:space="0" w:color="00000A"/>
            </w:tcBorders>
          </w:tcPr>
          <w:p w:rsidR="008B5FF3" w:rsidRPr="00D917EA" w:rsidRDefault="008B5FF3" w:rsidP="00D917EA">
            <w:pPr>
              <w:spacing w:after="0" w:line="240" w:lineRule="auto"/>
              <w:jc w:val="both"/>
              <w:rPr>
                <w:rFonts w:ascii="Times" w:hAnsi="Times" w:cs="Times New Roman"/>
                <w:b/>
              </w:rPr>
            </w:pPr>
            <w:r w:rsidRPr="00D917EA">
              <w:rPr>
                <w:rFonts w:ascii="Times" w:hAnsi="Times" w:cs="Times New Roman"/>
                <w:b/>
              </w:rPr>
              <w:t>Metody dydaktyczne</w:t>
            </w:r>
            <w:r w:rsidRPr="00D917EA">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rsidR="00CF0DD0" w:rsidRPr="00D917EA" w:rsidRDefault="00CF0DD0"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CF0DD0" w:rsidRPr="00D917EA" w:rsidRDefault="00CF0DD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CF0DD0" w:rsidRPr="00D917EA" w:rsidRDefault="00CF0DD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CF0DD0" w:rsidRPr="00D917EA" w:rsidRDefault="00CF0DD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CF0DD0" w:rsidRPr="00D917EA" w:rsidRDefault="00CF0DD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CF0DD0" w:rsidRPr="00D917EA" w:rsidRDefault="00CF0DD0" w:rsidP="00D917EA">
            <w:pPr>
              <w:autoSpaceDE w:val="0"/>
              <w:autoSpaceDN w:val="0"/>
              <w:adjustRightInd w:val="0"/>
              <w:spacing w:after="0" w:line="240" w:lineRule="auto"/>
              <w:jc w:val="both"/>
              <w:rPr>
                <w:rFonts w:ascii="Times" w:hAnsi="Times" w:cs="Times New Roman"/>
              </w:rPr>
            </w:pPr>
          </w:p>
          <w:p w:rsidR="00CF0DD0" w:rsidRPr="00D917EA" w:rsidRDefault="00CF0DD0" w:rsidP="00D917EA">
            <w:pPr>
              <w:pStyle w:val="Domylnie"/>
              <w:jc w:val="both"/>
              <w:rPr>
                <w:rFonts w:ascii="Times" w:hAnsi="Times" w:cs="Times New Roman"/>
                <w:b/>
              </w:rPr>
            </w:pPr>
            <w:r w:rsidRPr="00D917EA">
              <w:rPr>
                <w:rFonts w:ascii="Times" w:hAnsi="Times" w:cs="Times New Roman"/>
                <w:b/>
              </w:rPr>
              <w:t>Laboratoria:</w:t>
            </w:r>
          </w:p>
          <w:p w:rsidR="00CF0DD0" w:rsidRPr="00D917EA" w:rsidRDefault="00CF0DD0" w:rsidP="00D917EA">
            <w:pPr>
              <w:pStyle w:val="Domylnie"/>
              <w:jc w:val="both"/>
              <w:rPr>
                <w:rFonts w:ascii="Times" w:hAnsi="Times" w:cs="Times New Roman"/>
              </w:rPr>
            </w:pPr>
            <w:r w:rsidRPr="00D917EA">
              <w:rPr>
                <w:rFonts w:ascii="Times" w:hAnsi="Times" w:cs="Times New Roman"/>
              </w:rPr>
              <w:t>- nie dotyczy.</w:t>
            </w:r>
          </w:p>
          <w:p w:rsidR="00CF0DD0" w:rsidRPr="00D917EA" w:rsidRDefault="00CF0DD0" w:rsidP="00D917EA">
            <w:pPr>
              <w:pStyle w:val="Domylnie"/>
              <w:jc w:val="both"/>
              <w:rPr>
                <w:rFonts w:ascii="Times" w:hAnsi="Times" w:cs="Times New Roman"/>
              </w:rPr>
            </w:pPr>
          </w:p>
          <w:p w:rsidR="00CF0DD0" w:rsidRPr="00D917EA" w:rsidRDefault="00CF0DD0" w:rsidP="00D917EA">
            <w:pPr>
              <w:pStyle w:val="Domylnie"/>
              <w:jc w:val="both"/>
              <w:rPr>
                <w:rFonts w:ascii="Times" w:hAnsi="Times" w:cs="Times New Roman"/>
                <w:b/>
              </w:rPr>
            </w:pPr>
            <w:r w:rsidRPr="00D917EA">
              <w:rPr>
                <w:rFonts w:ascii="Times" w:hAnsi="Times" w:cs="Times New Roman"/>
                <w:b/>
              </w:rPr>
              <w:t>Seminaria:</w:t>
            </w:r>
          </w:p>
          <w:p w:rsidR="008B5FF3" w:rsidRPr="00D917EA" w:rsidRDefault="00CF0DD0" w:rsidP="00D917EA">
            <w:pPr>
              <w:spacing w:after="0" w:line="240" w:lineRule="auto"/>
              <w:ind w:right="105"/>
              <w:jc w:val="both"/>
              <w:rPr>
                <w:rFonts w:ascii="Times" w:hAnsi="Times" w:cs="Times New Roman"/>
                <w:i/>
              </w:rPr>
            </w:pPr>
            <w:r w:rsidRPr="00D917EA">
              <w:rPr>
                <w:rFonts w:ascii="Times" w:hAnsi="Times" w:cs="Times New Roman"/>
              </w:rPr>
              <w:t>- nie dotyczy.</w:t>
            </w:r>
          </w:p>
        </w:tc>
      </w:tr>
      <w:tr w:rsidR="008B5FF3" w:rsidRPr="00D917EA" w:rsidTr="00CF0DD0">
        <w:trPr>
          <w:trHeight w:val="1601"/>
        </w:trPr>
        <w:tc>
          <w:tcPr>
            <w:tcW w:w="3097" w:type="dxa"/>
            <w:tcBorders>
              <w:top w:val="single" w:sz="4" w:space="0" w:color="00000A"/>
              <w:left w:val="single" w:sz="4" w:space="0" w:color="00000A"/>
              <w:bottom w:val="single" w:sz="4" w:space="0" w:color="00000A"/>
              <w:right w:val="single" w:sz="4" w:space="0" w:color="00000A"/>
            </w:tcBorders>
          </w:tcPr>
          <w:p w:rsidR="008B5FF3" w:rsidRPr="00D917EA" w:rsidRDefault="008B5FF3" w:rsidP="00D917EA">
            <w:pPr>
              <w:spacing w:after="0" w:line="240" w:lineRule="auto"/>
              <w:jc w:val="both"/>
              <w:rPr>
                <w:rFonts w:ascii="Times" w:hAnsi="Times" w:cs="Times New Roman"/>
                <w:b/>
              </w:rPr>
            </w:pPr>
            <w:r w:rsidRPr="00D917EA">
              <w:rPr>
                <w:rFonts w:ascii="Times" w:hAnsi="Times" w:cs="Times New Roman"/>
                <w:b/>
              </w:rPr>
              <w:t>Wymagania wstępne</w:t>
            </w:r>
            <w:r w:rsidRPr="00D917EA">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rsidR="008B5FF3" w:rsidRPr="00D917EA" w:rsidRDefault="008B5FF3" w:rsidP="00D917EA">
            <w:pPr>
              <w:spacing w:after="0" w:line="240" w:lineRule="auto"/>
              <w:ind w:right="103"/>
              <w:jc w:val="both"/>
              <w:rPr>
                <w:rFonts w:ascii="Times" w:hAnsi="Times" w:cs="Times New Roman"/>
                <w:i/>
              </w:rPr>
            </w:pPr>
            <w:r w:rsidRPr="00D917EA">
              <w:rPr>
                <w:rFonts w:ascii="Times" w:hAnsi="Times" w:cs="Times New Roman"/>
              </w:rPr>
              <w:t>Przedmiot nie wymaga zaliczenia innych przedmiotów. Student rozpoczynający kształcenie z przedmiotu „Zajęcia fakultatywne: Nutraceutyki i żywność funkcjonalna w profilaktyce i terapii chorób cywilizacyjnych” powinien posiadać wiedzę z biochemii ogólnej i klinicznej, fizjologii i patofizjologii człowieka zdobytą podczas realizacji przedmiotów w toku studiów.</w:t>
            </w:r>
          </w:p>
        </w:tc>
      </w:tr>
      <w:tr w:rsidR="008B5FF3" w:rsidRPr="00D917EA" w:rsidTr="00CF0DD0">
        <w:trPr>
          <w:trHeight w:val="264"/>
        </w:trPr>
        <w:tc>
          <w:tcPr>
            <w:tcW w:w="3097" w:type="dxa"/>
            <w:tcBorders>
              <w:top w:val="single" w:sz="4" w:space="0" w:color="00000A"/>
              <w:left w:val="single" w:sz="4" w:space="0" w:color="00000A"/>
              <w:bottom w:val="single" w:sz="4" w:space="0" w:color="00000A"/>
              <w:right w:val="single" w:sz="4" w:space="0" w:color="00000A"/>
            </w:tcBorders>
          </w:tcPr>
          <w:p w:rsidR="008B5FF3" w:rsidRPr="00D917EA" w:rsidRDefault="008B5FF3" w:rsidP="00D917EA">
            <w:pPr>
              <w:spacing w:after="0" w:line="240" w:lineRule="auto"/>
              <w:jc w:val="both"/>
              <w:rPr>
                <w:rFonts w:ascii="Times" w:hAnsi="Times" w:cs="Times New Roman"/>
                <w:b/>
              </w:rPr>
            </w:pPr>
            <w:r w:rsidRPr="00D917EA">
              <w:rPr>
                <w:rFonts w:ascii="Times" w:hAnsi="Times" w:cs="Times New Roman"/>
                <w:b/>
              </w:rPr>
              <w:t>Skrócony opis przedmiotu</w:t>
            </w:r>
            <w:r w:rsidRPr="00D917EA">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rsidR="008B5FF3" w:rsidRPr="00D917EA" w:rsidRDefault="008B5FF3" w:rsidP="00D917EA">
            <w:pPr>
              <w:spacing w:after="0" w:line="240" w:lineRule="auto"/>
              <w:jc w:val="both"/>
              <w:rPr>
                <w:rFonts w:ascii="Times" w:hAnsi="Times" w:cs="Times New Roman"/>
                <w:i/>
              </w:rPr>
            </w:pPr>
            <w:r w:rsidRPr="00D917EA">
              <w:rPr>
                <w:rFonts w:ascii="Times" w:hAnsi="Times" w:cs="Times New Roman"/>
              </w:rPr>
              <w:t>Tematyka przedmiotu dotyczy zastosowania wybranych nutraceutyków oraz składników żywności funkcjonalnej w profilaktyce i leczeniu wybranych chorób cywilizacyjnych.</w:t>
            </w:r>
            <w:r w:rsidRPr="00D917EA">
              <w:rPr>
                <w:rFonts w:ascii="Times" w:eastAsia="Calibri" w:hAnsi="Times" w:cs="Times New Roman"/>
              </w:rPr>
              <w:t xml:space="preserve"> </w:t>
            </w:r>
          </w:p>
        </w:tc>
      </w:tr>
      <w:tr w:rsidR="008B5FF3" w:rsidRPr="00D917EA" w:rsidTr="00CF0DD0">
        <w:trPr>
          <w:trHeight w:val="264"/>
        </w:trPr>
        <w:tc>
          <w:tcPr>
            <w:tcW w:w="3097" w:type="dxa"/>
            <w:tcBorders>
              <w:top w:val="single" w:sz="4" w:space="0" w:color="00000A"/>
              <w:left w:val="single" w:sz="4" w:space="0" w:color="00000A"/>
              <w:bottom w:val="single" w:sz="4" w:space="0" w:color="00000A"/>
              <w:right w:val="single" w:sz="4" w:space="0" w:color="00000A"/>
            </w:tcBorders>
          </w:tcPr>
          <w:p w:rsidR="008B5FF3" w:rsidRPr="00D917EA" w:rsidRDefault="008B5FF3" w:rsidP="00D917EA">
            <w:pPr>
              <w:spacing w:after="0" w:line="240" w:lineRule="auto"/>
              <w:jc w:val="both"/>
              <w:rPr>
                <w:rFonts w:ascii="Times" w:hAnsi="Times" w:cs="Times New Roman"/>
                <w:b/>
              </w:rPr>
            </w:pPr>
          </w:p>
        </w:tc>
        <w:tc>
          <w:tcPr>
            <w:tcW w:w="6090" w:type="dxa"/>
            <w:tcBorders>
              <w:top w:val="single" w:sz="4" w:space="0" w:color="00000A"/>
              <w:left w:val="single" w:sz="4" w:space="0" w:color="00000A"/>
              <w:bottom w:val="single" w:sz="4" w:space="0" w:color="00000A"/>
              <w:right w:val="single" w:sz="4" w:space="0" w:color="00000A"/>
            </w:tcBorders>
          </w:tcPr>
          <w:p w:rsidR="008B5FF3" w:rsidRPr="00D917EA" w:rsidRDefault="008B5FF3" w:rsidP="00D917EA">
            <w:pPr>
              <w:spacing w:after="0" w:line="240" w:lineRule="auto"/>
              <w:ind w:right="104"/>
              <w:jc w:val="both"/>
              <w:rPr>
                <w:rFonts w:ascii="Times" w:hAnsi="Times" w:cs="Times New Roman"/>
              </w:rPr>
            </w:pPr>
          </w:p>
        </w:tc>
      </w:tr>
      <w:tr w:rsidR="008B5FF3" w:rsidRPr="00D917EA" w:rsidTr="00CF0DD0">
        <w:trPr>
          <w:trHeight w:val="1022"/>
        </w:trPr>
        <w:tc>
          <w:tcPr>
            <w:tcW w:w="3097" w:type="dxa"/>
            <w:tcBorders>
              <w:top w:val="single" w:sz="4" w:space="0" w:color="00000A"/>
              <w:left w:val="single" w:sz="4" w:space="0" w:color="00000A"/>
              <w:bottom w:val="single" w:sz="4" w:space="0" w:color="00000A"/>
              <w:right w:val="single" w:sz="4" w:space="0" w:color="00000A"/>
            </w:tcBorders>
          </w:tcPr>
          <w:p w:rsidR="008B5FF3" w:rsidRPr="00D917EA" w:rsidRDefault="008B5FF3" w:rsidP="00D917EA">
            <w:pPr>
              <w:spacing w:after="0" w:line="240" w:lineRule="auto"/>
              <w:jc w:val="both"/>
              <w:rPr>
                <w:rFonts w:ascii="Times" w:hAnsi="Times" w:cs="Times New Roman"/>
                <w:b/>
              </w:rPr>
            </w:pPr>
            <w:r w:rsidRPr="00D917EA">
              <w:rPr>
                <w:rFonts w:ascii="Times" w:hAnsi="Times" w:cs="Times New Roman"/>
                <w:b/>
              </w:rPr>
              <w:t>Pełny opis przedmiotu</w:t>
            </w:r>
            <w:r w:rsidRPr="00D917EA">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rsidR="008B5FF3" w:rsidRPr="00D917EA" w:rsidRDefault="008B5FF3" w:rsidP="00D917EA">
            <w:pPr>
              <w:spacing w:after="0" w:line="240" w:lineRule="auto"/>
              <w:ind w:right="105"/>
              <w:jc w:val="both"/>
              <w:rPr>
                <w:rFonts w:ascii="Times" w:hAnsi="Times" w:cs="Times New Roman"/>
                <w:i/>
              </w:rPr>
            </w:pPr>
            <w:r w:rsidRPr="00D917EA">
              <w:rPr>
                <w:rFonts w:ascii="Times" w:hAnsi="Times" w:cs="Times New Roman"/>
              </w:rPr>
              <w:t>Wykłady dotyczą stanu aktualnej wiedzy na roli i zastosowania nutraceutyków i żywności funkcjonalnej w profilaktyce wybranych chorób cywilizacyjnych (choroby sercowo-naczyniowe, otyłość, nadciśnienie, choroba zwyrodnieniowa stawów). Przedstawione zostaną najnowsze dane dotyczące najważniejszych nutraceutyków i składników żywności funkcjonalnej. Studenci zapoznają się z nazewnictwem, mechanizmami działania, funkcją biologiczną, właściwościami, dawkowaniem oraz szczególnym zastosowaniem w/w substancji leczniczych. Zakres wykładów obejmuje również zastosowanie witamin antyoksydacyjnych w profilaktyce i leczeniu chorób cywilizacyjnych.</w:t>
            </w:r>
          </w:p>
        </w:tc>
      </w:tr>
      <w:tr w:rsidR="008B5FF3" w:rsidRPr="00A8526C" w:rsidTr="00CF0DD0">
        <w:trPr>
          <w:trHeight w:val="1277"/>
        </w:trPr>
        <w:tc>
          <w:tcPr>
            <w:tcW w:w="3097" w:type="dxa"/>
            <w:tcBorders>
              <w:top w:val="single" w:sz="4" w:space="0" w:color="00000A"/>
              <w:left w:val="single" w:sz="4" w:space="0" w:color="00000A"/>
              <w:bottom w:val="single" w:sz="4" w:space="0" w:color="00000A"/>
              <w:right w:val="single" w:sz="4" w:space="0" w:color="00000A"/>
            </w:tcBorders>
          </w:tcPr>
          <w:p w:rsidR="008B5FF3" w:rsidRPr="00D917EA" w:rsidRDefault="008B5FF3" w:rsidP="00D917EA">
            <w:pPr>
              <w:spacing w:after="0" w:line="240" w:lineRule="auto"/>
              <w:jc w:val="both"/>
              <w:rPr>
                <w:rFonts w:ascii="Times" w:hAnsi="Times" w:cs="Times New Roman"/>
                <w:b/>
              </w:rPr>
            </w:pPr>
            <w:r w:rsidRPr="00D917EA">
              <w:rPr>
                <w:rFonts w:ascii="Times" w:hAnsi="Times" w:cs="Times New Roman"/>
                <w:b/>
              </w:rPr>
              <w:lastRenderedPageBreak/>
              <w:t>Literatura</w:t>
            </w:r>
            <w:r w:rsidRPr="00D917EA">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rsidR="00CF0DD0" w:rsidRPr="00D917EA" w:rsidRDefault="00CF0DD0" w:rsidP="00D917EA">
            <w:pPr>
              <w:pStyle w:val="NormalnyWeb"/>
              <w:spacing w:before="0" w:beforeAutospacing="0" w:after="0" w:afterAutospacing="0"/>
              <w:jc w:val="both"/>
              <w:rPr>
                <w:rFonts w:ascii="Times" w:hAnsi="Times"/>
                <w:b/>
                <w:color w:val="000000"/>
                <w:sz w:val="22"/>
                <w:szCs w:val="22"/>
              </w:rPr>
            </w:pPr>
            <w:r w:rsidRPr="00D917EA">
              <w:rPr>
                <w:rFonts w:ascii="Times" w:hAnsi="Times"/>
                <w:b/>
                <w:color w:val="000000"/>
                <w:sz w:val="22"/>
                <w:szCs w:val="22"/>
              </w:rPr>
              <w:t>Literatura podstawowa:</w:t>
            </w:r>
          </w:p>
          <w:p w:rsidR="008B5FF3" w:rsidRPr="00D917EA" w:rsidRDefault="008B5FF3" w:rsidP="00D917EA">
            <w:pPr>
              <w:pStyle w:val="NormalnyWeb"/>
              <w:spacing w:before="0" w:beforeAutospacing="0" w:after="0" w:afterAutospacing="0"/>
              <w:jc w:val="both"/>
              <w:rPr>
                <w:rFonts w:ascii="Times" w:hAnsi="Times"/>
                <w:color w:val="000000"/>
                <w:sz w:val="22"/>
                <w:szCs w:val="22"/>
                <w:lang w:val="en-US"/>
              </w:rPr>
            </w:pPr>
            <w:r w:rsidRPr="00D917EA">
              <w:rPr>
                <w:rFonts w:ascii="Times" w:hAnsi="Times"/>
                <w:color w:val="000000"/>
                <w:sz w:val="22"/>
                <w:szCs w:val="22"/>
              </w:rPr>
              <w:t>1.</w:t>
            </w:r>
            <w:r w:rsidR="00381060" w:rsidRPr="00D917EA">
              <w:rPr>
                <w:rFonts w:ascii="Times" w:hAnsi="Times"/>
                <w:color w:val="000000"/>
                <w:sz w:val="22"/>
                <w:szCs w:val="22"/>
              </w:rPr>
              <w:t xml:space="preserve"> </w:t>
            </w:r>
            <w:r w:rsidRPr="00D917EA">
              <w:rPr>
                <w:rFonts w:ascii="Times" w:hAnsi="Times"/>
                <w:color w:val="000000"/>
                <w:sz w:val="22"/>
                <w:szCs w:val="22"/>
              </w:rPr>
              <w:t xml:space="preserve">Świderski F. praca zbiorowa Żywność wygodna i żywność funkcjonalna. </w:t>
            </w:r>
            <w:r w:rsidRPr="00D917EA">
              <w:rPr>
                <w:rFonts w:ascii="Times" w:hAnsi="Times"/>
                <w:color w:val="000000"/>
                <w:sz w:val="22"/>
                <w:szCs w:val="22"/>
                <w:lang w:val="en-US"/>
              </w:rPr>
              <w:t>Wydawnictwo Naukowo-Techniczne, 2003</w:t>
            </w:r>
          </w:p>
          <w:p w:rsidR="008B5FF3" w:rsidRPr="00D917EA" w:rsidRDefault="008B5FF3" w:rsidP="00D917EA">
            <w:pPr>
              <w:pStyle w:val="NormalnyWeb"/>
              <w:spacing w:before="0" w:beforeAutospacing="0" w:after="0" w:afterAutospacing="0"/>
              <w:jc w:val="both"/>
              <w:rPr>
                <w:rFonts w:ascii="Times" w:hAnsi="Times"/>
                <w:color w:val="000000"/>
                <w:sz w:val="22"/>
                <w:szCs w:val="22"/>
                <w:lang w:val="en-US"/>
              </w:rPr>
            </w:pPr>
            <w:r w:rsidRPr="00D917EA">
              <w:rPr>
                <w:rFonts w:ascii="Times" w:hAnsi="Times"/>
                <w:color w:val="000000"/>
                <w:sz w:val="22"/>
                <w:szCs w:val="22"/>
                <w:lang w:val="en-US"/>
              </w:rPr>
              <w:t>2.</w:t>
            </w:r>
            <w:r w:rsidR="00381060" w:rsidRPr="00D917EA">
              <w:rPr>
                <w:rFonts w:ascii="Times" w:hAnsi="Times"/>
                <w:color w:val="000000"/>
                <w:sz w:val="22"/>
                <w:szCs w:val="22"/>
                <w:lang w:val="en-US"/>
              </w:rPr>
              <w:t xml:space="preserve"> </w:t>
            </w:r>
            <w:r w:rsidRPr="00D917EA">
              <w:rPr>
                <w:rFonts w:ascii="Times" w:hAnsi="Times"/>
                <w:color w:val="000000"/>
                <w:sz w:val="22"/>
                <w:szCs w:val="22"/>
                <w:lang w:val="en-US"/>
              </w:rPr>
              <w:t>Functional Foods, Nutraceuticals, and Degenerative Disease Prevention.Paliyath G, Bakovic M.Blackwell Publishers (October 2011)</w:t>
            </w:r>
          </w:p>
          <w:p w:rsidR="008B5FF3" w:rsidRPr="00D917EA" w:rsidRDefault="008B5FF3" w:rsidP="00D917EA">
            <w:pPr>
              <w:pStyle w:val="NormalnyWeb"/>
              <w:spacing w:before="0" w:beforeAutospacing="0" w:after="0" w:afterAutospacing="0"/>
              <w:jc w:val="both"/>
              <w:rPr>
                <w:rFonts w:ascii="Times" w:hAnsi="Times"/>
                <w:color w:val="000000"/>
                <w:sz w:val="22"/>
                <w:szCs w:val="22"/>
                <w:lang w:val="en-US"/>
              </w:rPr>
            </w:pPr>
            <w:r w:rsidRPr="00D917EA">
              <w:rPr>
                <w:rFonts w:ascii="Times" w:hAnsi="Times"/>
                <w:color w:val="000000"/>
                <w:sz w:val="22"/>
                <w:szCs w:val="22"/>
                <w:lang w:val="en-US"/>
              </w:rPr>
              <w:t>3.</w:t>
            </w:r>
            <w:r w:rsidR="00381060" w:rsidRPr="00D917EA">
              <w:rPr>
                <w:rFonts w:ascii="Times" w:hAnsi="Times"/>
                <w:color w:val="000000"/>
                <w:sz w:val="22"/>
                <w:szCs w:val="22"/>
                <w:lang w:val="en-US"/>
              </w:rPr>
              <w:t xml:space="preserve"> </w:t>
            </w:r>
            <w:r w:rsidRPr="00D917EA">
              <w:rPr>
                <w:rFonts w:ascii="Times" w:hAnsi="Times"/>
                <w:color w:val="000000"/>
                <w:sz w:val="22"/>
                <w:szCs w:val="22"/>
                <w:lang w:val="en-US"/>
              </w:rPr>
              <w:t>Nutraceuticals, 2nd Edition. Lockwood B.Pharmaceutical Press 2007</w:t>
            </w:r>
          </w:p>
        </w:tc>
      </w:tr>
      <w:tr w:rsidR="008B5FF3" w:rsidRPr="00D917EA" w:rsidTr="00CF0DD0">
        <w:trPr>
          <w:trHeight w:val="1358"/>
        </w:trPr>
        <w:tc>
          <w:tcPr>
            <w:tcW w:w="3097" w:type="dxa"/>
            <w:tcBorders>
              <w:top w:val="single" w:sz="4" w:space="0" w:color="00000A"/>
              <w:left w:val="single" w:sz="4" w:space="0" w:color="00000A"/>
              <w:bottom w:val="single" w:sz="4" w:space="0" w:color="00000A"/>
              <w:right w:val="single" w:sz="4" w:space="0" w:color="00000A"/>
            </w:tcBorders>
          </w:tcPr>
          <w:p w:rsidR="008B5FF3" w:rsidRPr="00D917EA" w:rsidRDefault="008B5FF3" w:rsidP="00D917EA">
            <w:pPr>
              <w:spacing w:after="0" w:line="240" w:lineRule="auto"/>
              <w:jc w:val="both"/>
              <w:rPr>
                <w:rFonts w:ascii="Times" w:hAnsi="Times" w:cs="Times New Roman"/>
                <w:b/>
              </w:rPr>
            </w:pPr>
            <w:r w:rsidRPr="00D917EA">
              <w:rPr>
                <w:rFonts w:ascii="Times" w:hAnsi="Times" w:cs="Times New Roman"/>
                <w:b/>
              </w:rPr>
              <w:t>Metody i kryteria oceniania</w:t>
            </w:r>
            <w:r w:rsidRPr="00D917EA">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rsidR="00CF0DD0" w:rsidRPr="00D917EA" w:rsidRDefault="00CF0DD0" w:rsidP="00D917EA">
            <w:pPr>
              <w:spacing w:after="0" w:line="240" w:lineRule="auto"/>
              <w:ind w:right="105"/>
              <w:jc w:val="both"/>
              <w:rPr>
                <w:rFonts w:ascii="Times" w:hAnsi="Times" w:cs="Times New Roman"/>
                <w:b/>
              </w:rPr>
            </w:pPr>
            <w:r w:rsidRPr="00D917EA">
              <w:rPr>
                <w:rFonts w:ascii="Times" w:hAnsi="Times" w:cs="Times New Roman"/>
                <w:b/>
              </w:rPr>
              <w:t>Przedmiot zaliczany jest na podstawie:</w:t>
            </w:r>
          </w:p>
          <w:p w:rsidR="008B5FF3" w:rsidRPr="00D917EA" w:rsidRDefault="008B5FF3" w:rsidP="00D917EA">
            <w:pPr>
              <w:spacing w:after="0" w:line="240" w:lineRule="auto"/>
              <w:ind w:right="105"/>
              <w:jc w:val="both"/>
              <w:rPr>
                <w:rFonts w:ascii="Times" w:hAnsi="Times" w:cs="Times New Roman"/>
                <w:i/>
              </w:rPr>
            </w:pPr>
            <w:r w:rsidRPr="00D917EA">
              <w:rPr>
                <w:rFonts w:ascii="Times" w:hAnsi="Times" w:cs="Times New Roman"/>
              </w:rPr>
              <w:t xml:space="preserve">1. Kolokwium: nie dotyczy </w:t>
            </w:r>
          </w:p>
          <w:p w:rsidR="008B5FF3" w:rsidRPr="00D917EA" w:rsidRDefault="008B5FF3" w:rsidP="00D917EA">
            <w:pPr>
              <w:spacing w:after="0" w:line="240" w:lineRule="auto"/>
              <w:ind w:right="105"/>
              <w:jc w:val="both"/>
              <w:rPr>
                <w:rFonts w:ascii="Times" w:hAnsi="Times" w:cs="Times New Roman"/>
                <w:i/>
              </w:rPr>
            </w:pPr>
            <w:r w:rsidRPr="00D917EA">
              <w:rPr>
                <w:rFonts w:ascii="Times" w:hAnsi="Times" w:cs="Times New Roman"/>
              </w:rPr>
              <w:t xml:space="preserve">2. Praktyczne wykonanie ćwiczeń: nie dotyczy </w:t>
            </w:r>
          </w:p>
          <w:p w:rsidR="008B5FF3" w:rsidRPr="00D917EA" w:rsidRDefault="008B5FF3" w:rsidP="00D917EA">
            <w:pPr>
              <w:spacing w:after="0" w:line="240" w:lineRule="auto"/>
              <w:ind w:right="105"/>
              <w:jc w:val="both"/>
              <w:rPr>
                <w:rFonts w:ascii="Times" w:hAnsi="Times" w:cs="Times New Roman"/>
                <w:i/>
              </w:rPr>
            </w:pPr>
            <w:r w:rsidRPr="00D917EA">
              <w:rPr>
                <w:rFonts w:ascii="Times" w:hAnsi="Times" w:cs="Times New Roman"/>
              </w:rPr>
              <w:t>3. Aktywność: K1, K2, K3</w:t>
            </w:r>
          </w:p>
          <w:p w:rsidR="008B5FF3" w:rsidRPr="00D917EA" w:rsidRDefault="008B5FF3" w:rsidP="00D917EA">
            <w:pPr>
              <w:spacing w:after="0" w:line="240" w:lineRule="auto"/>
              <w:ind w:right="105"/>
              <w:jc w:val="both"/>
              <w:rPr>
                <w:rFonts w:ascii="Times" w:hAnsi="Times" w:cs="Times New Roman"/>
                <w:i/>
              </w:rPr>
            </w:pPr>
            <w:r w:rsidRPr="00D917EA">
              <w:rPr>
                <w:rFonts w:ascii="Times" w:hAnsi="Times" w:cs="Times New Roman"/>
              </w:rPr>
              <w:t>4. Prezentacje: W1, W2, U1,  K3</w:t>
            </w:r>
            <w:r w:rsidR="00373D6C" w:rsidRPr="00D917EA">
              <w:rPr>
                <w:rFonts w:ascii="Times" w:hAnsi="Times" w:cs="Times New Roman"/>
              </w:rPr>
              <w:t>.</w:t>
            </w:r>
          </w:p>
        </w:tc>
      </w:tr>
      <w:tr w:rsidR="008B5FF3" w:rsidRPr="00D917EA" w:rsidTr="00CF0DD0">
        <w:trPr>
          <w:trHeight w:val="500"/>
        </w:trPr>
        <w:tc>
          <w:tcPr>
            <w:tcW w:w="3097" w:type="dxa"/>
            <w:tcBorders>
              <w:top w:val="single" w:sz="4" w:space="0" w:color="00000A"/>
              <w:left w:val="single" w:sz="4" w:space="0" w:color="00000A"/>
              <w:bottom w:val="single" w:sz="4" w:space="0" w:color="00000A"/>
              <w:right w:val="single" w:sz="4" w:space="0" w:color="00000A"/>
            </w:tcBorders>
          </w:tcPr>
          <w:p w:rsidR="008B5FF3" w:rsidRPr="00D917EA" w:rsidRDefault="008B5FF3" w:rsidP="00D917EA">
            <w:pPr>
              <w:spacing w:after="0" w:line="240" w:lineRule="auto"/>
              <w:jc w:val="both"/>
              <w:rPr>
                <w:rFonts w:ascii="Times" w:hAnsi="Times" w:cs="Times New Roman"/>
                <w:b/>
              </w:rPr>
            </w:pPr>
            <w:r w:rsidRPr="00D917EA">
              <w:rPr>
                <w:rFonts w:ascii="Times" w:hAnsi="Times" w:cs="Times New Roman"/>
                <w:b/>
              </w:rPr>
              <w:t>Praktyki zawodowe w ramach przedmiotu</w:t>
            </w:r>
            <w:r w:rsidRPr="00D917EA">
              <w:rPr>
                <w:rFonts w:ascii="Times" w:eastAsia="Calibri" w:hAnsi="Times" w:cs="Times New Roman"/>
                <w:b/>
              </w:rPr>
              <w:t xml:space="preserve"> </w:t>
            </w:r>
          </w:p>
        </w:tc>
        <w:tc>
          <w:tcPr>
            <w:tcW w:w="6090" w:type="dxa"/>
            <w:tcBorders>
              <w:top w:val="single" w:sz="4" w:space="0" w:color="00000A"/>
              <w:left w:val="single" w:sz="4" w:space="0" w:color="00000A"/>
              <w:bottom w:val="single" w:sz="4" w:space="0" w:color="00000A"/>
              <w:right w:val="single" w:sz="4" w:space="0" w:color="00000A"/>
            </w:tcBorders>
          </w:tcPr>
          <w:p w:rsidR="008B5FF3" w:rsidRPr="00D917EA" w:rsidRDefault="00CF0DD0" w:rsidP="00D917EA">
            <w:pPr>
              <w:widowControl w:val="0"/>
              <w:spacing w:after="0" w:line="240" w:lineRule="auto"/>
              <w:jc w:val="both"/>
              <w:rPr>
                <w:rFonts w:ascii="Times" w:hAnsi="Times" w:cs="Times New Roman"/>
                <w:iCs/>
              </w:rPr>
            </w:pPr>
            <w:r w:rsidRPr="00D917EA">
              <w:rPr>
                <w:rFonts w:ascii="Times" w:hAnsi="Times" w:cs="Times New Roman"/>
                <w:iCs/>
              </w:rPr>
              <w:t>Nie dotyczy</w:t>
            </w:r>
            <w:r w:rsidR="008B5FF3" w:rsidRPr="00D917EA">
              <w:rPr>
                <w:rFonts w:ascii="Times" w:hAnsi="Times" w:cs="Times New Roman"/>
                <w:iCs/>
              </w:rPr>
              <w:t>.</w:t>
            </w:r>
          </w:p>
          <w:p w:rsidR="008B5FF3" w:rsidRPr="00D917EA" w:rsidRDefault="008B5FF3" w:rsidP="00D917EA">
            <w:pPr>
              <w:spacing w:after="0" w:line="240" w:lineRule="auto"/>
              <w:ind w:right="56"/>
              <w:jc w:val="both"/>
              <w:rPr>
                <w:rFonts w:ascii="Times" w:hAnsi="Times" w:cs="Times New Roman"/>
              </w:rPr>
            </w:pPr>
            <w:r w:rsidRPr="00D917EA">
              <w:rPr>
                <w:rFonts w:ascii="Times" w:eastAsia="Calibri" w:hAnsi="Times" w:cs="Times New Roman"/>
              </w:rPr>
              <w:t xml:space="preserve"> </w:t>
            </w:r>
          </w:p>
        </w:tc>
      </w:tr>
    </w:tbl>
    <w:p w:rsidR="00373D6C" w:rsidRPr="00D917EA" w:rsidRDefault="00373D6C" w:rsidP="00D917EA">
      <w:pPr>
        <w:spacing w:after="108" w:line="259" w:lineRule="auto"/>
        <w:ind w:left="1440"/>
        <w:jc w:val="both"/>
        <w:rPr>
          <w:rFonts w:ascii="Times" w:eastAsia="Calibri" w:hAnsi="Times" w:cs="Times New Roman"/>
        </w:rPr>
      </w:pPr>
    </w:p>
    <w:p w:rsidR="008B5FF3" w:rsidRPr="00D917EA" w:rsidRDefault="008B5FF3" w:rsidP="00D917EA">
      <w:pPr>
        <w:spacing w:after="108" w:line="259" w:lineRule="auto"/>
        <w:ind w:left="1440"/>
        <w:jc w:val="both"/>
        <w:rPr>
          <w:rFonts w:ascii="Times" w:hAnsi="Times" w:cs="Times New Roman"/>
        </w:rPr>
      </w:pPr>
      <w:r w:rsidRPr="00D917EA">
        <w:rPr>
          <w:rFonts w:ascii="Times" w:eastAsia="Calibri" w:hAnsi="Times" w:cs="Calibri"/>
        </w:rPr>
        <w:t xml:space="preserve"> </w:t>
      </w:r>
    </w:p>
    <w:p w:rsidR="008B5FF3" w:rsidRPr="00D917EA" w:rsidRDefault="00373D6C" w:rsidP="00D917EA">
      <w:pPr>
        <w:spacing w:after="98" w:line="250" w:lineRule="auto"/>
        <w:jc w:val="both"/>
        <w:rPr>
          <w:rFonts w:ascii="Times" w:hAnsi="Times" w:cs="Times New Roman"/>
          <w:b/>
        </w:rPr>
      </w:pPr>
      <w:r w:rsidRPr="00D917EA">
        <w:rPr>
          <w:rFonts w:ascii="Times" w:hAnsi="Times" w:cs="Times New Roman"/>
          <w:b/>
        </w:rPr>
        <w:t xml:space="preserve">B) </w:t>
      </w:r>
      <w:r w:rsidR="008B5FF3" w:rsidRPr="00D917EA">
        <w:rPr>
          <w:rFonts w:ascii="Times" w:hAnsi="Times" w:cs="Times New Roman"/>
          <w:b/>
        </w:rPr>
        <w:t xml:space="preserve">Opis przedmiotu i zajęć cyklu </w:t>
      </w:r>
      <w:r w:rsidR="008B5FF3" w:rsidRPr="00D917EA">
        <w:rPr>
          <w:rFonts w:ascii="Times" w:eastAsia="Calibri" w:hAnsi="Times" w:cs="Times New Roman"/>
          <w:b/>
        </w:rPr>
        <w:t xml:space="preserve"> </w:t>
      </w:r>
    </w:p>
    <w:tbl>
      <w:tblPr>
        <w:tblStyle w:val="TableGrid"/>
        <w:tblW w:w="9185" w:type="dxa"/>
        <w:tblInd w:w="-8" w:type="dxa"/>
        <w:tblCellMar>
          <w:top w:w="46" w:type="dxa"/>
          <w:left w:w="106" w:type="dxa"/>
        </w:tblCellMar>
        <w:tblLook w:val="04A0" w:firstRow="1" w:lastRow="0" w:firstColumn="1" w:lastColumn="0" w:noHBand="0" w:noVBand="1"/>
      </w:tblPr>
      <w:tblGrid>
        <w:gridCol w:w="3220"/>
        <w:gridCol w:w="5965"/>
      </w:tblGrid>
      <w:tr w:rsidR="008B5FF3" w:rsidRPr="00D917EA" w:rsidTr="005C2D80">
        <w:trPr>
          <w:trHeight w:val="26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8B5FF3" w:rsidRPr="00D917EA" w:rsidRDefault="00381060" w:rsidP="00D917EA">
            <w:pPr>
              <w:spacing w:after="0" w:line="240" w:lineRule="auto"/>
              <w:ind w:left="4"/>
              <w:jc w:val="both"/>
              <w:rPr>
                <w:rFonts w:ascii="Times" w:hAnsi="Times" w:cs="Times New Roman"/>
              </w:rPr>
            </w:pPr>
            <w:r w:rsidRPr="00D917EA">
              <w:rPr>
                <w:rFonts w:ascii="Times" w:hAnsi="Times" w:cs="Times New Roman"/>
                <w:b/>
              </w:rPr>
              <w:t>Cykl dydaktyczny, w którym przedmiot jest realizowany</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8B5FF3" w:rsidRPr="00543A31" w:rsidRDefault="00381060" w:rsidP="00D917EA">
            <w:pPr>
              <w:spacing w:after="0" w:line="240" w:lineRule="auto"/>
              <w:jc w:val="both"/>
              <w:rPr>
                <w:rFonts w:ascii="Times" w:hAnsi="Times" w:cs="Times New Roman"/>
                <w:b/>
              </w:rPr>
            </w:pPr>
            <w:r w:rsidRPr="00543A31">
              <w:rPr>
                <w:rFonts w:ascii="Times" w:hAnsi="Times" w:cs="Times New Roman"/>
                <w:b/>
                <w:bCs/>
              </w:rPr>
              <w:t>Semestr V-X– rok III, IV, V</w:t>
            </w:r>
          </w:p>
        </w:tc>
      </w:tr>
      <w:tr w:rsidR="007D5F77" w:rsidRPr="00D917EA" w:rsidTr="007D5F77">
        <w:trPr>
          <w:trHeight w:val="727"/>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7D5F77" w:rsidRPr="00D917EA" w:rsidRDefault="007D5F77" w:rsidP="00D917EA">
            <w:pPr>
              <w:spacing w:after="0" w:line="240" w:lineRule="auto"/>
              <w:ind w:left="4"/>
              <w:jc w:val="both"/>
              <w:rPr>
                <w:rFonts w:ascii="Times" w:hAnsi="Times" w:cs="Times New Roman"/>
              </w:rPr>
            </w:pPr>
            <w:r w:rsidRPr="00D917EA">
              <w:rPr>
                <w:rFonts w:ascii="Times" w:hAnsi="Times" w:cs="Times New Roman"/>
                <w:b/>
              </w:rPr>
              <w:t>Forma(y) i liczba godzin zajęć oraz sposoby ich zaliczenia</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5F77" w:rsidRPr="00D917EA" w:rsidRDefault="007D5F77" w:rsidP="00D917EA">
            <w:pPr>
              <w:spacing w:after="0" w:line="240" w:lineRule="auto"/>
              <w:ind w:left="2021" w:right="1110" w:hanging="2021"/>
              <w:jc w:val="both"/>
              <w:rPr>
                <w:rFonts w:ascii="Times" w:hAnsi="Times" w:cs="Times New Roman"/>
              </w:rPr>
            </w:pPr>
            <w:r w:rsidRPr="00D917EA">
              <w:rPr>
                <w:rFonts w:ascii="Times" w:hAnsi="Times" w:cs="Times New Roman"/>
                <w:b/>
                <w:color w:val="000000"/>
              </w:rPr>
              <w:t>Wykłady:</w:t>
            </w:r>
            <w:r w:rsidRPr="00D917EA">
              <w:rPr>
                <w:rFonts w:ascii="Times" w:hAnsi="Times" w:cs="Times New Roman"/>
                <w:color w:val="000000"/>
              </w:rPr>
              <w:t xml:space="preserve"> 15 godzin</w:t>
            </w:r>
            <w:r w:rsidR="00381060" w:rsidRPr="00D917EA">
              <w:rPr>
                <w:rFonts w:ascii="Times" w:hAnsi="Times" w:cs="Times New Roman"/>
              </w:rPr>
              <w:t>-</w:t>
            </w:r>
            <w:r w:rsidRPr="00D917EA">
              <w:rPr>
                <w:rFonts w:ascii="Times" w:hAnsi="Times" w:cs="Times New Roman"/>
              </w:rPr>
              <w:t xml:space="preserve"> zaliczenie na ocenę</w:t>
            </w:r>
          </w:p>
        </w:tc>
      </w:tr>
      <w:tr w:rsidR="007D5F77" w:rsidRPr="00D917EA" w:rsidTr="00697865">
        <w:trPr>
          <w:trHeight w:val="514"/>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7D5F77" w:rsidRPr="00D917EA" w:rsidRDefault="007D5F77" w:rsidP="00D917EA">
            <w:pPr>
              <w:spacing w:after="0" w:line="240" w:lineRule="auto"/>
              <w:ind w:left="4"/>
              <w:jc w:val="both"/>
              <w:rPr>
                <w:rFonts w:ascii="Times" w:hAnsi="Times" w:cs="Times New Roman"/>
              </w:rPr>
            </w:pPr>
            <w:r w:rsidRPr="00D917EA">
              <w:rPr>
                <w:rFonts w:ascii="Times" w:hAnsi="Times" w:cs="Times New Roman"/>
                <w:b/>
              </w:rPr>
              <w:t>Imię i nazwisko koordynatora/ów przedmiotu cyklu</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5F77" w:rsidRPr="00D917EA" w:rsidRDefault="007D5F77" w:rsidP="00D917EA">
            <w:pPr>
              <w:spacing w:after="0" w:line="240" w:lineRule="auto"/>
              <w:jc w:val="both"/>
              <w:rPr>
                <w:rFonts w:ascii="Times" w:hAnsi="Times" w:cs="Times New Roman"/>
                <w:b/>
              </w:rPr>
            </w:pPr>
            <w:r w:rsidRPr="00D917EA">
              <w:rPr>
                <w:rFonts w:ascii="Times" w:hAnsi="Times" w:cs="Times New Roman"/>
                <w:b/>
              </w:rPr>
              <w:t>Prof. dr hab. Grażyna Odrowąż - Sypniewska</w:t>
            </w:r>
          </w:p>
        </w:tc>
      </w:tr>
      <w:tr w:rsidR="007D5F77" w:rsidRPr="00D917EA" w:rsidTr="007D5F77">
        <w:trPr>
          <w:trHeight w:val="410"/>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7D5F77" w:rsidRPr="00D917EA" w:rsidRDefault="007D5F77" w:rsidP="00D917EA">
            <w:pPr>
              <w:spacing w:after="0" w:line="240" w:lineRule="auto"/>
              <w:ind w:left="4"/>
              <w:jc w:val="both"/>
              <w:rPr>
                <w:rFonts w:ascii="Times" w:hAnsi="Times" w:cs="Times New Roman"/>
              </w:rPr>
            </w:pPr>
            <w:r w:rsidRPr="00D917EA">
              <w:rPr>
                <w:rFonts w:ascii="Times" w:hAnsi="Times" w:cs="Times New Roman"/>
                <w:b/>
              </w:rPr>
              <w:t>Imię i nazwisko osób prowadzących grupy zajęciowe przedmiotu</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5F77" w:rsidRPr="00D917EA" w:rsidRDefault="007D5F77" w:rsidP="00D917EA">
            <w:pPr>
              <w:spacing w:after="0" w:line="240" w:lineRule="auto"/>
              <w:jc w:val="both"/>
              <w:rPr>
                <w:rFonts w:ascii="Times" w:hAnsi="Times" w:cs="Times New Roman"/>
                <w:b/>
              </w:rPr>
            </w:pPr>
            <w:r w:rsidRPr="00D917EA">
              <w:rPr>
                <w:rFonts w:ascii="Times" w:hAnsi="Times" w:cs="Times New Roman"/>
                <w:b/>
              </w:rPr>
              <w:t>Dr hab. Magdalena Krintus</w:t>
            </w:r>
            <w:r w:rsidR="00381060" w:rsidRPr="00D917EA">
              <w:rPr>
                <w:rFonts w:ascii="Times" w:hAnsi="Times" w:cs="Times New Roman"/>
                <w:b/>
              </w:rPr>
              <w:t>, prof. UMK</w:t>
            </w:r>
          </w:p>
        </w:tc>
      </w:tr>
      <w:tr w:rsidR="007D5F77" w:rsidRPr="00D917EA" w:rsidTr="007D5F77">
        <w:trPr>
          <w:trHeight w:val="29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7D5F77" w:rsidRPr="00D917EA" w:rsidRDefault="007D5F77" w:rsidP="00D917EA">
            <w:pPr>
              <w:spacing w:after="0" w:line="240" w:lineRule="auto"/>
              <w:ind w:left="4"/>
              <w:jc w:val="both"/>
              <w:rPr>
                <w:rFonts w:ascii="Times" w:hAnsi="Times" w:cs="Times New Roman"/>
              </w:rPr>
            </w:pPr>
            <w:r w:rsidRPr="00D917EA">
              <w:rPr>
                <w:rFonts w:ascii="Times" w:hAnsi="Times" w:cs="Times New Roman"/>
                <w:b/>
              </w:rPr>
              <w:t>Atrybut (charakter) przedmiotu</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5F77" w:rsidRPr="00D917EA" w:rsidRDefault="007D5F77" w:rsidP="00D917EA">
            <w:pPr>
              <w:spacing w:after="0" w:line="240" w:lineRule="auto"/>
              <w:ind w:right="105"/>
              <w:jc w:val="both"/>
              <w:rPr>
                <w:rFonts w:ascii="Times" w:hAnsi="Times" w:cs="Times New Roman"/>
              </w:rPr>
            </w:pPr>
            <w:r w:rsidRPr="00D917EA">
              <w:rPr>
                <w:rFonts w:ascii="Times" w:hAnsi="Times" w:cs="Times New Roman"/>
                <w:color w:val="000000"/>
              </w:rPr>
              <w:t>Przedmiot do wyboru</w:t>
            </w:r>
          </w:p>
        </w:tc>
      </w:tr>
      <w:tr w:rsidR="007D5F77" w:rsidRPr="00D917EA" w:rsidTr="00697865">
        <w:trPr>
          <w:trHeight w:val="518"/>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7D5F77" w:rsidRPr="00D917EA" w:rsidRDefault="007D5F77" w:rsidP="00D917EA">
            <w:pPr>
              <w:spacing w:after="0" w:line="240" w:lineRule="auto"/>
              <w:ind w:left="4"/>
              <w:jc w:val="both"/>
              <w:rPr>
                <w:rFonts w:ascii="Times" w:hAnsi="Times" w:cs="Times New Roman"/>
              </w:rPr>
            </w:pPr>
            <w:r w:rsidRPr="00D917EA">
              <w:rPr>
                <w:rFonts w:ascii="Times" w:hAnsi="Times" w:cs="Times New Roman"/>
                <w:b/>
              </w:rPr>
              <w:t>Grupy zajęciowe z opisem i limitem miejsc w grupach</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5F77" w:rsidRPr="00D917EA" w:rsidRDefault="007D5F77" w:rsidP="00D917EA">
            <w:pPr>
              <w:pStyle w:val="WW-Domylnie"/>
              <w:jc w:val="both"/>
              <w:rPr>
                <w:rFonts w:ascii="Times" w:hAnsi="Times" w:cs="Times New Roman"/>
              </w:rPr>
            </w:pPr>
            <w:r w:rsidRPr="00D917EA">
              <w:rPr>
                <w:rFonts w:ascii="Times" w:hAnsi="Times" w:cs="Times New Roman"/>
              </w:rPr>
              <w:t>Minimalna liczba studentów: 25</w:t>
            </w:r>
          </w:p>
          <w:p w:rsidR="007D5F77" w:rsidRPr="00D917EA" w:rsidRDefault="007D5F77" w:rsidP="00D917EA">
            <w:pPr>
              <w:spacing w:after="0" w:line="240" w:lineRule="auto"/>
              <w:jc w:val="both"/>
              <w:rPr>
                <w:rFonts w:ascii="Times" w:hAnsi="Times" w:cs="Times New Roman"/>
              </w:rPr>
            </w:pPr>
            <w:r w:rsidRPr="00D917EA">
              <w:rPr>
                <w:rFonts w:ascii="Times" w:hAnsi="Times" w:cs="Times New Roman"/>
              </w:rPr>
              <w:t>Maksymalna liczba studentów: 120</w:t>
            </w:r>
          </w:p>
        </w:tc>
      </w:tr>
      <w:tr w:rsidR="007D5F77" w:rsidRPr="00D917EA" w:rsidTr="00697865">
        <w:trPr>
          <w:trHeight w:val="512"/>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7D5F77" w:rsidRPr="00D917EA" w:rsidRDefault="007D5F77" w:rsidP="00D917EA">
            <w:pPr>
              <w:spacing w:after="0" w:line="240" w:lineRule="auto"/>
              <w:ind w:left="4"/>
              <w:jc w:val="both"/>
              <w:rPr>
                <w:rFonts w:ascii="Times" w:hAnsi="Times" w:cs="Times New Roman"/>
              </w:rPr>
            </w:pPr>
            <w:r w:rsidRPr="00D917EA">
              <w:rPr>
                <w:rFonts w:ascii="Times" w:hAnsi="Times" w:cs="Times New Roman"/>
                <w:b/>
              </w:rPr>
              <w:t>Terminy i miejsca odbywania zajęć</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5F77" w:rsidRPr="00D917EA" w:rsidRDefault="00373D6C" w:rsidP="00D917EA">
            <w:pPr>
              <w:spacing w:after="0" w:line="240" w:lineRule="auto"/>
              <w:jc w:val="both"/>
              <w:rPr>
                <w:rFonts w:ascii="Times" w:hAnsi="Times" w:cs="Times New Roman"/>
              </w:rPr>
            </w:pPr>
            <w:r w:rsidRPr="00D917EA">
              <w:rPr>
                <w:rFonts w:ascii="Times" w:hAnsi="Times"/>
                <w:bCs/>
                <w:iCs/>
              </w:rPr>
              <w:t xml:space="preserve">Sale wykładowe Collegium Medium im. L. Rydygiera </w:t>
            </w:r>
            <w:r w:rsidRPr="00D917EA">
              <w:rPr>
                <w:rFonts w:ascii="Times" w:hAnsi="Times"/>
                <w:bCs/>
                <w:iCs/>
              </w:rPr>
              <w:br/>
              <w:t>w Bydgoszczy Uniwersytetu Mikołaja Kopernika w Toruniu w terminach podawanych przez Dział Dydaktyki.</w:t>
            </w:r>
          </w:p>
        </w:tc>
      </w:tr>
      <w:tr w:rsidR="007D5F77" w:rsidRPr="00D917EA" w:rsidTr="007D5F77">
        <w:trPr>
          <w:trHeight w:val="386"/>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7D5F77" w:rsidRPr="00D917EA" w:rsidRDefault="007D5F77" w:rsidP="00D917EA">
            <w:pPr>
              <w:spacing w:after="0" w:line="240" w:lineRule="auto"/>
              <w:ind w:left="4"/>
              <w:jc w:val="both"/>
              <w:rPr>
                <w:rFonts w:ascii="Times" w:hAnsi="Times" w:cs="Times New Roman"/>
                <w:b/>
              </w:rPr>
            </w:pPr>
            <w:r w:rsidRPr="00D917EA">
              <w:rPr>
                <w:rFonts w:ascii="Times" w:hAnsi="Times" w:cs="Times New Roman"/>
                <w:b/>
              </w:rPr>
              <w:t>Cykl dydaktyczny, w którym przedmiot jest realizowany</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5F77" w:rsidRPr="00D917EA" w:rsidRDefault="007D5F77" w:rsidP="00D917EA">
            <w:pPr>
              <w:spacing w:after="0" w:line="240" w:lineRule="auto"/>
              <w:ind w:right="107"/>
              <w:jc w:val="both"/>
              <w:rPr>
                <w:rFonts w:ascii="Times" w:hAnsi="Times" w:cs="Times New Roman"/>
                <w:i/>
              </w:rPr>
            </w:pPr>
            <w:r w:rsidRPr="00D917EA">
              <w:rPr>
                <w:rFonts w:ascii="Times" w:hAnsi="Times" w:cs="Times New Roman"/>
              </w:rPr>
              <w:t>Semestr letni</w:t>
            </w:r>
          </w:p>
        </w:tc>
      </w:tr>
      <w:tr w:rsidR="008B5FF3" w:rsidRPr="00D917EA" w:rsidTr="007D5F77">
        <w:trPr>
          <w:trHeight w:val="522"/>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8B5FF3" w:rsidRPr="00D917EA" w:rsidRDefault="008B5FF3" w:rsidP="00D917EA">
            <w:pPr>
              <w:spacing w:after="0" w:line="240" w:lineRule="auto"/>
              <w:ind w:left="4"/>
              <w:jc w:val="both"/>
              <w:rPr>
                <w:rFonts w:ascii="Times" w:hAnsi="Times" w:cs="Times New Roman"/>
                <w:b/>
              </w:rPr>
            </w:pPr>
            <w:r w:rsidRPr="00D917EA">
              <w:rPr>
                <w:rFonts w:ascii="Times" w:hAnsi="Times" w:cs="Times New Roman"/>
                <w:b/>
              </w:rPr>
              <w:t xml:space="preserve">Strona www przedmiotu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8B5FF3" w:rsidRPr="00D917EA" w:rsidRDefault="00381060" w:rsidP="00D917EA">
            <w:pPr>
              <w:spacing w:after="0" w:line="240" w:lineRule="auto"/>
              <w:ind w:right="106"/>
              <w:jc w:val="both"/>
              <w:rPr>
                <w:rFonts w:ascii="Times" w:hAnsi="Times" w:cs="Times New Roman"/>
                <w:i/>
              </w:rPr>
            </w:pPr>
            <w:r w:rsidRPr="00D917EA">
              <w:rPr>
                <w:rFonts w:ascii="Times" w:hAnsi="Times" w:cs="Times New Roman"/>
              </w:rPr>
              <w:t>Brak.</w:t>
            </w:r>
          </w:p>
        </w:tc>
      </w:tr>
      <w:tr w:rsidR="008B5FF3" w:rsidRPr="00D917EA" w:rsidTr="005C2D80">
        <w:trPr>
          <w:trHeight w:val="1037"/>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8B5FF3" w:rsidRPr="00D917EA" w:rsidRDefault="008B5FF3" w:rsidP="00D917EA">
            <w:pPr>
              <w:spacing w:after="0" w:line="240" w:lineRule="auto"/>
              <w:ind w:left="4" w:right="105"/>
              <w:jc w:val="both"/>
              <w:rPr>
                <w:rFonts w:ascii="Times" w:hAnsi="Times" w:cs="Times New Roman"/>
                <w:b/>
              </w:rPr>
            </w:pPr>
            <w:r w:rsidRPr="00D917EA">
              <w:rPr>
                <w:rFonts w:ascii="Times" w:hAnsi="Times" w:cs="Times New Roman"/>
                <w:b/>
              </w:rPr>
              <w:t>Efekty kształcenia, zdefiniowane dla danej formy zajęć w ramach przedmiotu</w:t>
            </w:r>
            <w:r w:rsidRPr="00D917EA">
              <w:rPr>
                <w:rFonts w:ascii="Times" w:eastAsia="Calibri" w:hAnsi="Times" w:cs="Times New Roman"/>
                <w:b/>
              </w:rPr>
              <w:t xml:space="preserve"> </w:t>
            </w:r>
          </w:p>
          <w:p w:rsidR="008B5FF3" w:rsidRPr="00D917EA" w:rsidRDefault="008B5FF3" w:rsidP="00D917EA">
            <w:pPr>
              <w:spacing w:after="0" w:line="240" w:lineRule="auto"/>
              <w:ind w:left="364"/>
              <w:jc w:val="both"/>
              <w:rPr>
                <w:rFonts w:ascii="Times" w:hAnsi="Times" w:cs="Times New Roman"/>
                <w:b/>
              </w:rPr>
            </w:pP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381060" w:rsidRPr="00D917EA" w:rsidRDefault="00381060" w:rsidP="00D917EA">
            <w:pPr>
              <w:spacing w:after="0" w:line="240" w:lineRule="auto"/>
              <w:ind w:right="109"/>
              <w:jc w:val="both"/>
              <w:rPr>
                <w:rFonts w:ascii="Times" w:hAnsi="Times" w:cs="Times New Roman"/>
                <w:b/>
              </w:rPr>
            </w:pPr>
            <w:r w:rsidRPr="00D917EA">
              <w:rPr>
                <w:rFonts w:ascii="Times" w:hAnsi="Times" w:cs="Times New Roman"/>
                <w:b/>
              </w:rPr>
              <w:t>Wykład student zna i rozumie:</w:t>
            </w:r>
          </w:p>
          <w:p w:rsidR="00381060" w:rsidRPr="00D917EA" w:rsidRDefault="00381060" w:rsidP="00D917EA">
            <w:pPr>
              <w:spacing w:after="0" w:line="240" w:lineRule="auto"/>
              <w:ind w:right="109"/>
              <w:jc w:val="both"/>
              <w:rPr>
                <w:rFonts w:ascii="Times" w:hAnsi="Times" w:cs="Times New Roman"/>
              </w:rPr>
            </w:pPr>
            <w:r w:rsidRPr="00D917EA">
              <w:rPr>
                <w:rFonts w:ascii="Times" w:hAnsi="Times" w:cs="Times New Roman"/>
              </w:rPr>
              <w:t>W1: mechanizm działania wybranych składników żywności funkcjonalnej o udokumentowanym prozdrowotnym działaniu.</w:t>
            </w:r>
          </w:p>
          <w:p w:rsidR="00381060" w:rsidRPr="00D917EA" w:rsidRDefault="00381060" w:rsidP="00D917EA">
            <w:pPr>
              <w:spacing w:after="0" w:line="240" w:lineRule="auto"/>
              <w:ind w:right="109"/>
              <w:jc w:val="both"/>
              <w:rPr>
                <w:rFonts w:ascii="Times" w:hAnsi="Times" w:cs="Times New Roman"/>
              </w:rPr>
            </w:pPr>
            <w:r w:rsidRPr="00D917EA">
              <w:rPr>
                <w:rFonts w:ascii="Times" w:hAnsi="Times" w:cs="Times New Roman"/>
              </w:rPr>
              <w:t>W2: składniki aktywne wykorzystywane do produkcji nutraceutyków oraz rozumie relacje między składnikami aktywnymi a reakcjami zachodzącymi w organizmie człowieka.</w:t>
            </w:r>
          </w:p>
          <w:p w:rsidR="00381060" w:rsidRPr="00D917EA" w:rsidRDefault="00381060" w:rsidP="00D917EA">
            <w:pPr>
              <w:spacing w:after="0" w:line="240" w:lineRule="auto"/>
              <w:ind w:right="109"/>
              <w:jc w:val="both"/>
              <w:rPr>
                <w:rFonts w:ascii="Times" w:hAnsi="Times" w:cs="Times New Roman"/>
                <w:b/>
              </w:rPr>
            </w:pPr>
            <w:r w:rsidRPr="00D917EA">
              <w:rPr>
                <w:rFonts w:ascii="Times" w:hAnsi="Times" w:cs="Times New Roman"/>
                <w:b/>
              </w:rPr>
              <w:t>Wykład student potrafi:</w:t>
            </w:r>
          </w:p>
          <w:p w:rsidR="00381060" w:rsidRPr="00D917EA" w:rsidRDefault="00381060" w:rsidP="00D917EA">
            <w:pPr>
              <w:spacing w:after="0" w:line="240" w:lineRule="auto"/>
              <w:ind w:right="109"/>
              <w:jc w:val="both"/>
              <w:rPr>
                <w:rFonts w:ascii="Times" w:hAnsi="Times" w:cs="Times New Roman"/>
              </w:rPr>
            </w:pPr>
            <w:r w:rsidRPr="00D917EA">
              <w:rPr>
                <w:rFonts w:ascii="Times" w:hAnsi="Times" w:cs="Times New Roman"/>
              </w:rPr>
              <w:t>U1: interpretować i opisywać właściwości wybranych składników aktywnych występujących w żywności funkcjonalnej oraz ocenić ich związek z rozwojem chorób cywilizacyjnych.</w:t>
            </w:r>
          </w:p>
          <w:p w:rsidR="00381060" w:rsidRPr="00D917EA" w:rsidRDefault="00381060" w:rsidP="00D917EA">
            <w:pPr>
              <w:spacing w:after="0" w:line="240" w:lineRule="auto"/>
              <w:ind w:right="109"/>
              <w:jc w:val="both"/>
              <w:rPr>
                <w:rFonts w:ascii="Times" w:hAnsi="Times" w:cs="Times New Roman"/>
                <w:b/>
              </w:rPr>
            </w:pPr>
            <w:r w:rsidRPr="00D917EA">
              <w:rPr>
                <w:rFonts w:ascii="Times" w:hAnsi="Times" w:cs="Times New Roman"/>
                <w:b/>
              </w:rPr>
              <w:lastRenderedPageBreak/>
              <w:t xml:space="preserve">Wykład student gotów jest do: </w:t>
            </w:r>
          </w:p>
          <w:p w:rsidR="00381060" w:rsidRPr="00D917EA" w:rsidRDefault="00381060" w:rsidP="00D917EA">
            <w:pPr>
              <w:spacing w:after="0" w:line="240" w:lineRule="auto"/>
              <w:ind w:right="109"/>
              <w:jc w:val="both"/>
              <w:rPr>
                <w:rFonts w:ascii="Times" w:hAnsi="Times" w:cs="Times New Roman"/>
              </w:rPr>
            </w:pPr>
            <w:r w:rsidRPr="00D917EA">
              <w:rPr>
                <w:rFonts w:ascii="Times" w:hAnsi="Times" w:cs="Times New Roman"/>
              </w:rPr>
              <w:t>K1: uczenia się przez całe życie, potrafi inspirować i organizować proces uczenia się innych osób w tematyce żywności.</w:t>
            </w:r>
          </w:p>
          <w:p w:rsidR="00381060" w:rsidRPr="00D917EA" w:rsidRDefault="00381060" w:rsidP="00D917EA">
            <w:pPr>
              <w:spacing w:after="0" w:line="240" w:lineRule="auto"/>
              <w:ind w:right="109"/>
              <w:jc w:val="both"/>
              <w:rPr>
                <w:rFonts w:ascii="Times" w:hAnsi="Times" w:cs="Times New Roman"/>
              </w:rPr>
            </w:pPr>
            <w:r w:rsidRPr="00D917EA">
              <w:rPr>
                <w:rFonts w:ascii="Times" w:hAnsi="Times" w:cs="Times New Roman"/>
              </w:rPr>
              <w:t>K2: ciągłego  samokształcenia w tematyce żywności funkcjonalnej.</w:t>
            </w:r>
          </w:p>
          <w:p w:rsidR="008B5FF3" w:rsidRPr="00D917EA" w:rsidRDefault="00381060" w:rsidP="00D917EA">
            <w:pPr>
              <w:spacing w:after="0" w:line="240" w:lineRule="auto"/>
              <w:ind w:right="109"/>
              <w:jc w:val="both"/>
              <w:rPr>
                <w:rFonts w:ascii="Times" w:hAnsi="Times" w:cs="Times New Roman"/>
              </w:rPr>
            </w:pPr>
            <w:r w:rsidRPr="00D917EA">
              <w:rPr>
                <w:rFonts w:ascii="Times" w:hAnsi="Times" w:cs="Times New Roman"/>
              </w:rPr>
              <w:t>K3: pracy w grupie  podczas przygotowania prezentacji.</w:t>
            </w:r>
          </w:p>
        </w:tc>
      </w:tr>
      <w:tr w:rsidR="008B5FF3" w:rsidRPr="00D917EA" w:rsidTr="005C2D80">
        <w:trPr>
          <w:trHeight w:val="2035"/>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8B5FF3" w:rsidRPr="00D917EA" w:rsidRDefault="008B5FF3" w:rsidP="00D917EA">
            <w:pPr>
              <w:spacing w:after="0" w:line="240" w:lineRule="auto"/>
              <w:ind w:left="4"/>
              <w:jc w:val="both"/>
              <w:rPr>
                <w:rFonts w:ascii="Times" w:hAnsi="Times" w:cs="Times New Roman"/>
                <w:b/>
              </w:rPr>
            </w:pPr>
            <w:r w:rsidRPr="00D917EA">
              <w:rPr>
                <w:rFonts w:ascii="Times" w:hAnsi="Times" w:cs="Times New Roman"/>
                <w:b/>
              </w:rPr>
              <w:lastRenderedPageBreak/>
              <w:t xml:space="preserve">Metody i kryteria oceniania danej formy zajęć w ramach </w:t>
            </w:r>
          </w:p>
          <w:p w:rsidR="008B5FF3" w:rsidRPr="00D917EA" w:rsidRDefault="008B5FF3" w:rsidP="00D917EA">
            <w:pPr>
              <w:spacing w:after="0" w:line="240" w:lineRule="auto"/>
              <w:ind w:left="4"/>
              <w:jc w:val="both"/>
              <w:rPr>
                <w:rFonts w:ascii="Times" w:hAnsi="Times" w:cs="Times New Roman"/>
                <w:b/>
              </w:rPr>
            </w:pPr>
            <w:r w:rsidRPr="00D917EA">
              <w:rPr>
                <w:rFonts w:ascii="Times" w:hAnsi="Times" w:cs="Times New Roman"/>
                <w:b/>
              </w:rPr>
              <w:t>przedmiotu</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8B5FF3" w:rsidRPr="00D917EA" w:rsidRDefault="008B5FF3" w:rsidP="00D917EA">
            <w:pPr>
              <w:spacing w:after="0" w:line="240" w:lineRule="auto"/>
              <w:ind w:right="105"/>
              <w:jc w:val="both"/>
              <w:rPr>
                <w:rFonts w:ascii="Times" w:hAnsi="Times" w:cs="Times New Roman"/>
                <w:b/>
                <w:i/>
              </w:rPr>
            </w:pPr>
            <w:r w:rsidRPr="00D917EA">
              <w:rPr>
                <w:rFonts w:ascii="Times" w:hAnsi="Times" w:cs="Times New Roman"/>
                <w:b/>
              </w:rPr>
              <w:t xml:space="preserve">Warunkiem zaliczenia przedmiotu jest: </w:t>
            </w:r>
          </w:p>
          <w:p w:rsidR="008B5FF3" w:rsidRPr="00D917EA" w:rsidRDefault="008B5FF3" w:rsidP="00D917EA">
            <w:pPr>
              <w:spacing w:after="0" w:line="240" w:lineRule="auto"/>
              <w:ind w:right="105"/>
              <w:jc w:val="both"/>
              <w:rPr>
                <w:rFonts w:ascii="Times" w:hAnsi="Times" w:cs="Times New Roman"/>
                <w:i/>
              </w:rPr>
            </w:pPr>
            <w:r w:rsidRPr="00D917EA">
              <w:rPr>
                <w:rFonts w:ascii="Times" w:hAnsi="Times" w:cs="Times New Roman"/>
              </w:rPr>
              <w:t>obecność, pozytywna ocena wystawiona przez prowadzących na podstawie prezentacji zaliczeniowej i aktywności studenta podczas zajęć, brak wykroczeń wymienionych w „Zasadach BHP” Regulaminu Dydaktycznego Katedry Diagnostyki Laboratoryjnej.</w:t>
            </w:r>
          </w:p>
          <w:p w:rsidR="008B5FF3" w:rsidRPr="00D917EA" w:rsidRDefault="008B5FF3" w:rsidP="00D917EA">
            <w:pPr>
              <w:spacing w:after="0" w:line="240" w:lineRule="auto"/>
              <w:ind w:right="105"/>
              <w:jc w:val="both"/>
              <w:rPr>
                <w:rFonts w:ascii="Times" w:hAnsi="Times" w:cs="Times New Roman"/>
                <w:i/>
              </w:rPr>
            </w:pPr>
            <w:r w:rsidRPr="00D917EA">
              <w:rPr>
                <w:rFonts w:ascii="Times" w:hAnsi="Times" w:cs="Times New Roman"/>
              </w:rPr>
              <w:t>1. Wykłady: kryteria oceniania: zaliczenie w oparciu o prezentacje przygotowane w grupach.</w:t>
            </w:r>
          </w:p>
        </w:tc>
      </w:tr>
      <w:tr w:rsidR="008B5FF3" w:rsidRPr="00D917EA" w:rsidTr="005C2D80">
        <w:trPr>
          <w:trHeight w:val="1560"/>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8B5FF3" w:rsidRPr="00D917EA" w:rsidRDefault="008B5FF3" w:rsidP="00D917EA">
            <w:pPr>
              <w:spacing w:after="0" w:line="240" w:lineRule="auto"/>
              <w:ind w:left="4"/>
              <w:jc w:val="both"/>
              <w:rPr>
                <w:rFonts w:ascii="Times" w:hAnsi="Times" w:cs="Times New Roman"/>
                <w:b/>
              </w:rPr>
            </w:pPr>
            <w:r w:rsidRPr="00D917EA">
              <w:rPr>
                <w:rFonts w:ascii="Times" w:hAnsi="Times" w:cs="Times New Roman"/>
                <w:b/>
              </w:rPr>
              <w:t>Zakres tematów</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8B5FF3" w:rsidRPr="00D917EA" w:rsidRDefault="00381060" w:rsidP="00D917EA">
            <w:pPr>
              <w:spacing w:after="0" w:line="240" w:lineRule="auto"/>
              <w:jc w:val="both"/>
              <w:rPr>
                <w:rFonts w:ascii="Times" w:hAnsi="Times" w:cs="Times New Roman"/>
                <w:b/>
                <w:i/>
              </w:rPr>
            </w:pPr>
            <w:r w:rsidRPr="00D917EA">
              <w:rPr>
                <w:rFonts w:ascii="Times" w:hAnsi="Times" w:cs="Times New Roman"/>
                <w:b/>
              </w:rPr>
              <w:t>Tematy wykładów</w:t>
            </w:r>
            <w:r w:rsidR="008B5FF3" w:rsidRPr="00D917EA">
              <w:rPr>
                <w:rFonts w:ascii="Times" w:hAnsi="Times" w:cs="Times New Roman"/>
                <w:b/>
              </w:rPr>
              <w:t xml:space="preserve">: </w:t>
            </w:r>
          </w:p>
          <w:p w:rsidR="008B5FF3" w:rsidRPr="00D917EA" w:rsidRDefault="008B5FF3" w:rsidP="00D917EA">
            <w:pPr>
              <w:spacing w:after="0" w:line="240" w:lineRule="auto"/>
              <w:jc w:val="both"/>
              <w:rPr>
                <w:rFonts w:ascii="Times" w:hAnsi="Times" w:cs="Times New Roman"/>
                <w:i/>
              </w:rPr>
            </w:pPr>
            <w:r w:rsidRPr="00D917EA">
              <w:rPr>
                <w:rFonts w:ascii="Times" w:hAnsi="Times" w:cs="Times New Roman"/>
              </w:rPr>
              <w:t>1. Pojęcie żywności funkcjonalnej i nutraceutyków. Zarys historyczny i rozwój na świecie. Aspekty prawne (2h).</w:t>
            </w:r>
          </w:p>
          <w:p w:rsidR="008B5FF3" w:rsidRPr="00D917EA" w:rsidRDefault="008B5FF3" w:rsidP="00D917EA">
            <w:pPr>
              <w:spacing w:after="0" w:line="240" w:lineRule="auto"/>
              <w:jc w:val="both"/>
              <w:rPr>
                <w:rFonts w:ascii="Times" w:hAnsi="Times" w:cs="Times New Roman"/>
                <w:i/>
              </w:rPr>
            </w:pPr>
            <w:r w:rsidRPr="00D917EA">
              <w:rPr>
                <w:rFonts w:ascii="Times" w:hAnsi="Times" w:cs="Times New Roman"/>
              </w:rPr>
              <w:t>2.  Choroby cywilizacyjne i dietozależne- definicja i wybrane przykłady (miażdżyca, choroba niedokrwienna serca, cukrzyca, choroby nowotworowe) (3h)</w:t>
            </w:r>
          </w:p>
          <w:p w:rsidR="008B5FF3" w:rsidRPr="00D917EA" w:rsidRDefault="008B5FF3" w:rsidP="00D917EA">
            <w:pPr>
              <w:spacing w:after="0" w:line="240" w:lineRule="auto"/>
              <w:jc w:val="both"/>
              <w:rPr>
                <w:rFonts w:ascii="Times" w:hAnsi="Times" w:cs="Times New Roman"/>
                <w:i/>
              </w:rPr>
            </w:pPr>
            <w:r w:rsidRPr="00D917EA">
              <w:rPr>
                <w:rFonts w:ascii="Times" w:hAnsi="Times" w:cs="Times New Roman"/>
              </w:rPr>
              <w:t>3. Kwasy omega-6 i omega-3 (2h).</w:t>
            </w:r>
          </w:p>
          <w:p w:rsidR="008B5FF3" w:rsidRPr="00D917EA" w:rsidRDefault="008B5FF3" w:rsidP="00D917EA">
            <w:pPr>
              <w:spacing w:after="0" w:line="240" w:lineRule="auto"/>
              <w:jc w:val="both"/>
              <w:rPr>
                <w:rFonts w:ascii="Times" w:hAnsi="Times" w:cs="Times New Roman"/>
                <w:i/>
              </w:rPr>
            </w:pPr>
            <w:r w:rsidRPr="00D917EA">
              <w:rPr>
                <w:rFonts w:ascii="Times" w:hAnsi="Times" w:cs="Times New Roman"/>
              </w:rPr>
              <w:t>4. Rola czosnku w profilaktyce i terapii (2h).</w:t>
            </w:r>
          </w:p>
          <w:p w:rsidR="008B5FF3" w:rsidRPr="00D917EA" w:rsidRDefault="008B5FF3" w:rsidP="00D917EA">
            <w:pPr>
              <w:spacing w:after="0" w:line="240" w:lineRule="auto"/>
              <w:jc w:val="both"/>
              <w:rPr>
                <w:rFonts w:ascii="Times" w:hAnsi="Times" w:cs="Times New Roman"/>
                <w:i/>
              </w:rPr>
            </w:pPr>
            <w:r w:rsidRPr="00D917EA">
              <w:rPr>
                <w:rFonts w:ascii="Times" w:hAnsi="Times" w:cs="Times New Roman"/>
              </w:rPr>
              <w:t>5. Karotenoidy. Przeciwnowotworowa rola likopenu (2h).</w:t>
            </w:r>
          </w:p>
          <w:p w:rsidR="008B5FF3" w:rsidRPr="00D917EA" w:rsidRDefault="008B5FF3" w:rsidP="00D917EA">
            <w:pPr>
              <w:spacing w:after="0" w:line="240" w:lineRule="auto"/>
              <w:jc w:val="both"/>
              <w:rPr>
                <w:rFonts w:ascii="Times" w:hAnsi="Times" w:cs="Times New Roman"/>
                <w:i/>
              </w:rPr>
            </w:pPr>
            <w:r w:rsidRPr="00D917EA">
              <w:rPr>
                <w:rFonts w:ascii="Times" w:hAnsi="Times" w:cs="Times New Roman"/>
              </w:rPr>
              <w:t>6. Witaminy antyoksydacyjne (A, C, E) (2h).</w:t>
            </w:r>
          </w:p>
          <w:p w:rsidR="008B5FF3" w:rsidRPr="00D917EA" w:rsidRDefault="008B5FF3" w:rsidP="00D917EA">
            <w:pPr>
              <w:spacing w:after="0" w:line="240" w:lineRule="auto"/>
              <w:jc w:val="both"/>
              <w:rPr>
                <w:rFonts w:ascii="Times" w:hAnsi="Times" w:cs="Times New Roman"/>
                <w:i/>
              </w:rPr>
            </w:pPr>
            <w:r w:rsidRPr="00D917EA">
              <w:rPr>
                <w:rFonts w:ascii="Times" w:hAnsi="Times" w:cs="Times New Roman"/>
              </w:rPr>
              <w:t>7. Bioflawonoidy roślinne (2h).</w:t>
            </w:r>
          </w:p>
        </w:tc>
      </w:tr>
      <w:tr w:rsidR="008B5FF3" w:rsidRPr="00D917EA" w:rsidTr="005C2D80">
        <w:trPr>
          <w:trHeight w:val="1018"/>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8B5FF3" w:rsidRPr="00D917EA" w:rsidRDefault="008B5FF3" w:rsidP="00D917EA">
            <w:pPr>
              <w:spacing w:after="0" w:line="240" w:lineRule="auto"/>
              <w:ind w:left="5"/>
              <w:jc w:val="both"/>
              <w:rPr>
                <w:rFonts w:ascii="Times" w:hAnsi="Times" w:cs="Times New Roman"/>
                <w:b/>
              </w:rPr>
            </w:pPr>
            <w:r w:rsidRPr="00D917EA">
              <w:rPr>
                <w:rFonts w:ascii="Times" w:hAnsi="Times" w:cs="Times New Roman"/>
                <w:b/>
              </w:rPr>
              <w:t>Metody dydaktyczne</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381060" w:rsidRPr="00D917EA" w:rsidRDefault="00381060"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381060" w:rsidRPr="00D917EA" w:rsidRDefault="0038106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381060" w:rsidRPr="00D917EA" w:rsidRDefault="0038106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381060" w:rsidRPr="00D917EA" w:rsidRDefault="0038106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381060" w:rsidRPr="00D917EA" w:rsidRDefault="0038106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381060" w:rsidRPr="00D917EA" w:rsidRDefault="00381060" w:rsidP="00D917EA">
            <w:pPr>
              <w:autoSpaceDE w:val="0"/>
              <w:autoSpaceDN w:val="0"/>
              <w:adjustRightInd w:val="0"/>
              <w:spacing w:after="0" w:line="240" w:lineRule="auto"/>
              <w:jc w:val="both"/>
              <w:rPr>
                <w:rFonts w:ascii="Times" w:hAnsi="Times" w:cs="Times New Roman"/>
              </w:rPr>
            </w:pPr>
          </w:p>
          <w:p w:rsidR="00381060" w:rsidRPr="00D917EA" w:rsidRDefault="00381060" w:rsidP="00D917EA">
            <w:pPr>
              <w:pStyle w:val="Domylnie"/>
              <w:jc w:val="both"/>
              <w:rPr>
                <w:rFonts w:ascii="Times" w:hAnsi="Times" w:cs="Times New Roman"/>
                <w:b/>
              </w:rPr>
            </w:pPr>
            <w:r w:rsidRPr="00D917EA">
              <w:rPr>
                <w:rFonts w:ascii="Times" w:hAnsi="Times" w:cs="Times New Roman"/>
                <w:b/>
              </w:rPr>
              <w:t>Laboratoria:</w:t>
            </w:r>
          </w:p>
          <w:p w:rsidR="00381060" w:rsidRPr="00D917EA" w:rsidRDefault="00381060" w:rsidP="00D917EA">
            <w:pPr>
              <w:pStyle w:val="Domylnie"/>
              <w:jc w:val="both"/>
              <w:rPr>
                <w:rFonts w:ascii="Times" w:hAnsi="Times" w:cs="Times New Roman"/>
              </w:rPr>
            </w:pPr>
            <w:r w:rsidRPr="00D917EA">
              <w:rPr>
                <w:rFonts w:ascii="Times" w:hAnsi="Times" w:cs="Times New Roman"/>
              </w:rPr>
              <w:t>- nie dotyczy.</w:t>
            </w:r>
          </w:p>
          <w:p w:rsidR="00381060" w:rsidRPr="00D917EA" w:rsidRDefault="00381060" w:rsidP="00D917EA">
            <w:pPr>
              <w:pStyle w:val="Domylnie"/>
              <w:jc w:val="both"/>
              <w:rPr>
                <w:rFonts w:ascii="Times" w:hAnsi="Times" w:cs="Times New Roman"/>
              </w:rPr>
            </w:pPr>
          </w:p>
          <w:p w:rsidR="00381060" w:rsidRPr="00D917EA" w:rsidRDefault="00381060" w:rsidP="00D917EA">
            <w:pPr>
              <w:pStyle w:val="Domylnie"/>
              <w:jc w:val="both"/>
              <w:rPr>
                <w:rFonts w:ascii="Times" w:hAnsi="Times" w:cs="Times New Roman"/>
                <w:b/>
              </w:rPr>
            </w:pPr>
            <w:r w:rsidRPr="00D917EA">
              <w:rPr>
                <w:rFonts w:ascii="Times" w:hAnsi="Times" w:cs="Times New Roman"/>
                <w:b/>
              </w:rPr>
              <w:t>Seminaria:</w:t>
            </w:r>
          </w:p>
          <w:p w:rsidR="008B5FF3" w:rsidRPr="00D917EA" w:rsidRDefault="00381060" w:rsidP="00D917EA">
            <w:pPr>
              <w:spacing w:after="0" w:line="240" w:lineRule="auto"/>
              <w:ind w:right="49"/>
              <w:jc w:val="both"/>
              <w:rPr>
                <w:rFonts w:ascii="Times" w:hAnsi="Times" w:cs="Times New Roman"/>
              </w:rPr>
            </w:pPr>
            <w:r w:rsidRPr="00D917EA">
              <w:rPr>
                <w:rFonts w:ascii="Times" w:hAnsi="Times" w:cs="Times New Roman"/>
              </w:rPr>
              <w:t>- nie dotyczy.</w:t>
            </w:r>
          </w:p>
        </w:tc>
      </w:tr>
      <w:tr w:rsidR="008B5FF3" w:rsidRPr="00A8526C" w:rsidTr="005C2D80">
        <w:trPr>
          <w:trHeight w:val="2035"/>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8B5FF3" w:rsidRPr="00D917EA" w:rsidRDefault="008B5FF3" w:rsidP="00D917EA">
            <w:pPr>
              <w:spacing w:after="0" w:line="240" w:lineRule="auto"/>
              <w:ind w:left="5"/>
              <w:jc w:val="both"/>
              <w:rPr>
                <w:rFonts w:ascii="Times" w:hAnsi="Times" w:cs="Times New Roman"/>
                <w:b/>
              </w:rPr>
            </w:pPr>
            <w:r w:rsidRPr="00D917EA">
              <w:rPr>
                <w:rFonts w:ascii="Times" w:hAnsi="Times" w:cs="Times New Roman"/>
                <w:b/>
              </w:rPr>
              <w:t>Literatura</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381060" w:rsidRPr="00D917EA" w:rsidRDefault="00381060" w:rsidP="00D917EA">
            <w:pPr>
              <w:pStyle w:val="NormalnyWeb"/>
              <w:spacing w:before="0" w:beforeAutospacing="0" w:after="0" w:afterAutospacing="0"/>
              <w:jc w:val="both"/>
              <w:rPr>
                <w:rFonts w:ascii="Times" w:hAnsi="Times"/>
                <w:b/>
                <w:color w:val="000000"/>
                <w:sz w:val="22"/>
                <w:szCs w:val="22"/>
              </w:rPr>
            </w:pPr>
            <w:r w:rsidRPr="00D917EA">
              <w:rPr>
                <w:rFonts w:ascii="Times" w:hAnsi="Times"/>
                <w:b/>
                <w:color w:val="000000"/>
                <w:sz w:val="22"/>
                <w:szCs w:val="22"/>
              </w:rPr>
              <w:t>Literatura podstawowa:</w:t>
            </w:r>
          </w:p>
          <w:p w:rsidR="00381060" w:rsidRPr="00D917EA" w:rsidRDefault="00381060" w:rsidP="00D917EA">
            <w:pPr>
              <w:pStyle w:val="NormalnyWeb"/>
              <w:spacing w:before="0" w:beforeAutospacing="0" w:after="0" w:afterAutospacing="0"/>
              <w:jc w:val="both"/>
              <w:rPr>
                <w:rFonts w:ascii="Times" w:hAnsi="Times"/>
                <w:color w:val="000000"/>
                <w:sz w:val="22"/>
                <w:szCs w:val="22"/>
                <w:lang w:val="en-US"/>
              </w:rPr>
            </w:pPr>
            <w:r w:rsidRPr="00D917EA">
              <w:rPr>
                <w:rFonts w:ascii="Times" w:hAnsi="Times"/>
                <w:color w:val="000000"/>
                <w:sz w:val="22"/>
                <w:szCs w:val="22"/>
              </w:rPr>
              <w:t xml:space="preserve">1. Świderski F. praca zbiorowa Żywność wygodna i żywność funkcjonalna. </w:t>
            </w:r>
            <w:r w:rsidRPr="00D917EA">
              <w:rPr>
                <w:rFonts w:ascii="Times" w:hAnsi="Times"/>
                <w:color w:val="000000"/>
                <w:sz w:val="22"/>
                <w:szCs w:val="22"/>
                <w:lang w:val="en-US"/>
              </w:rPr>
              <w:t>Wydawnictwo Naukowo-Techniczne, 2003</w:t>
            </w:r>
          </w:p>
          <w:p w:rsidR="00381060" w:rsidRPr="00D917EA" w:rsidRDefault="00381060" w:rsidP="00D917EA">
            <w:pPr>
              <w:pStyle w:val="NormalnyWeb"/>
              <w:spacing w:before="0" w:beforeAutospacing="0" w:after="0" w:afterAutospacing="0"/>
              <w:jc w:val="both"/>
              <w:rPr>
                <w:rFonts w:ascii="Times" w:hAnsi="Times"/>
                <w:color w:val="000000"/>
                <w:sz w:val="22"/>
                <w:szCs w:val="22"/>
                <w:lang w:val="en-US"/>
              </w:rPr>
            </w:pPr>
            <w:r w:rsidRPr="00D917EA">
              <w:rPr>
                <w:rFonts w:ascii="Times" w:hAnsi="Times"/>
                <w:color w:val="000000"/>
                <w:sz w:val="22"/>
                <w:szCs w:val="22"/>
                <w:lang w:val="en-US"/>
              </w:rPr>
              <w:t>2. Functional Foods, Nutraceuticals, and Degenerative Disease Prevention.Paliyath G, Bakovic M.Blackwell Publishers (October 2011)</w:t>
            </w:r>
          </w:p>
          <w:p w:rsidR="008B5FF3" w:rsidRPr="00D917EA" w:rsidRDefault="00381060" w:rsidP="00D917EA">
            <w:pPr>
              <w:spacing w:after="0" w:line="240" w:lineRule="auto"/>
              <w:ind w:right="58"/>
              <w:jc w:val="both"/>
              <w:rPr>
                <w:rFonts w:ascii="Times" w:hAnsi="Times" w:cs="Times New Roman"/>
                <w:lang w:val="en-US"/>
              </w:rPr>
            </w:pPr>
            <w:r w:rsidRPr="00D917EA">
              <w:rPr>
                <w:rFonts w:ascii="Times" w:hAnsi="Times"/>
                <w:color w:val="000000"/>
                <w:lang w:val="en-US"/>
              </w:rPr>
              <w:t>3. Nutraceuticals, 2nd Edition. Lockwood B.Pharmaceutical Press 2007</w:t>
            </w:r>
          </w:p>
        </w:tc>
      </w:tr>
    </w:tbl>
    <w:p w:rsidR="008B5FF3" w:rsidRPr="00D917EA" w:rsidRDefault="008B5FF3" w:rsidP="00D917EA">
      <w:pPr>
        <w:spacing w:after="7" w:line="259" w:lineRule="auto"/>
        <w:ind w:right="4489"/>
        <w:jc w:val="both"/>
        <w:rPr>
          <w:rFonts w:ascii="Times" w:hAnsi="Times"/>
          <w:lang w:val="en-US"/>
        </w:rPr>
      </w:pPr>
      <w:r w:rsidRPr="00D917EA">
        <w:rPr>
          <w:rFonts w:ascii="Times" w:eastAsia="Calibri" w:hAnsi="Times" w:cs="Calibri"/>
          <w:lang w:val="en-US"/>
        </w:rPr>
        <w:t xml:space="preserve"> </w:t>
      </w:r>
    </w:p>
    <w:p w:rsidR="008B5FF3" w:rsidRPr="00D917EA" w:rsidRDefault="008B5FF3" w:rsidP="00D917EA">
      <w:pPr>
        <w:spacing w:after="7" w:line="259" w:lineRule="auto"/>
        <w:ind w:right="4489"/>
        <w:jc w:val="both"/>
        <w:rPr>
          <w:rFonts w:ascii="Times" w:hAnsi="Times"/>
          <w:lang w:val="en-US"/>
        </w:rPr>
      </w:pPr>
      <w:r w:rsidRPr="00D917EA">
        <w:rPr>
          <w:rFonts w:ascii="Times" w:eastAsia="Calibri" w:hAnsi="Times" w:cs="Calibri"/>
          <w:lang w:val="en-US"/>
        </w:rPr>
        <w:t xml:space="preserve"> </w:t>
      </w:r>
    </w:p>
    <w:p w:rsidR="008B5FF3" w:rsidRPr="00D917EA" w:rsidRDefault="008B5FF3" w:rsidP="00D917EA">
      <w:pPr>
        <w:spacing w:after="2" w:line="259" w:lineRule="auto"/>
        <w:ind w:right="4489"/>
        <w:jc w:val="both"/>
        <w:rPr>
          <w:rFonts w:ascii="Times" w:hAnsi="Times"/>
          <w:lang w:val="en-US"/>
        </w:rPr>
      </w:pPr>
      <w:r w:rsidRPr="00D917EA">
        <w:rPr>
          <w:rFonts w:ascii="Times" w:eastAsia="Calibri" w:hAnsi="Times" w:cs="Calibri"/>
          <w:lang w:val="en-US"/>
        </w:rPr>
        <w:t xml:space="preserve"> </w:t>
      </w:r>
    </w:p>
    <w:p w:rsidR="008B5FF3" w:rsidRPr="00D917EA" w:rsidRDefault="008B5FF3" w:rsidP="00D917EA">
      <w:pPr>
        <w:spacing w:after="0" w:line="259" w:lineRule="auto"/>
        <w:jc w:val="both"/>
        <w:rPr>
          <w:rFonts w:ascii="Times" w:hAnsi="Times"/>
          <w:lang w:val="en-US"/>
        </w:rPr>
      </w:pPr>
      <w:r w:rsidRPr="00D917EA">
        <w:rPr>
          <w:rFonts w:ascii="Times" w:eastAsia="Calibri" w:hAnsi="Times" w:cs="Calibri"/>
          <w:lang w:val="en-US"/>
        </w:rPr>
        <w:t xml:space="preserve"> </w:t>
      </w:r>
    </w:p>
    <w:p w:rsidR="008B5FF3" w:rsidRPr="00D917EA" w:rsidRDefault="008B5FF3" w:rsidP="00D917EA">
      <w:pPr>
        <w:spacing w:after="0" w:line="259" w:lineRule="auto"/>
        <w:jc w:val="both"/>
        <w:rPr>
          <w:rFonts w:ascii="Times" w:hAnsi="Times"/>
          <w:lang w:val="en-US"/>
        </w:rPr>
      </w:pPr>
      <w:r w:rsidRPr="00D917EA">
        <w:rPr>
          <w:rFonts w:ascii="Times" w:eastAsia="Calibri" w:hAnsi="Times" w:cs="Calibri"/>
          <w:lang w:val="en-US"/>
        </w:rPr>
        <w:t xml:space="preserve"> </w:t>
      </w:r>
    </w:p>
    <w:p w:rsidR="00766D7D" w:rsidRPr="00D917EA" w:rsidRDefault="00766D7D" w:rsidP="00D917EA">
      <w:pPr>
        <w:jc w:val="both"/>
        <w:rPr>
          <w:rFonts w:ascii="Times" w:hAnsi="Times" w:cs="Times New Roman"/>
          <w:sz w:val="24"/>
          <w:szCs w:val="24"/>
          <w:lang w:val="en-US"/>
        </w:rPr>
        <w:sectPr w:rsidR="00766D7D" w:rsidRPr="00D917EA" w:rsidSect="00B520EA">
          <w:pgSz w:w="11906" w:h="16838"/>
          <w:pgMar w:top="1417" w:right="1558" w:bottom="1417" w:left="1417" w:header="708" w:footer="708" w:gutter="0"/>
          <w:cols w:space="708"/>
          <w:docGrid w:linePitch="360"/>
        </w:sectPr>
      </w:pPr>
    </w:p>
    <w:p w:rsidR="00766D7D" w:rsidRPr="00D917EA" w:rsidRDefault="00766D7D" w:rsidP="00D917EA">
      <w:pPr>
        <w:pStyle w:val="Nagwek1"/>
        <w:jc w:val="both"/>
        <w:rPr>
          <w:u w:val="single"/>
        </w:rPr>
      </w:pPr>
      <w:bookmarkStart w:id="48" w:name="_Toc435613834"/>
      <w:r w:rsidRPr="00D917EA">
        <w:rPr>
          <w:u w:val="single"/>
        </w:rPr>
        <w:lastRenderedPageBreak/>
        <w:t>24. Układ immunologiczny od poczęcia do śmierci</w:t>
      </w:r>
      <w:bookmarkEnd w:id="48"/>
    </w:p>
    <w:p w:rsidR="008B5FF3" w:rsidRPr="00D917EA" w:rsidRDefault="008B5FF3" w:rsidP="00D917EA">
      <w:pPr>
        <w:pStyle w:val="WW-Domylnie"/>
        <w:tabs>
          <w:tab w:val="left" w:pos="4536"/>
        </w:tabs>
        <w:spacing w:after="0" w:line="100" w:lineRule="atLeast"/>
        <w:jc w:val="both"/>
        <w:rPr>
          <w:rFonts w:ascii="Times" w:hAnsi="Times" w:cs="Times New Roman"/>
        </w:rPr>
      </w:pPr>
      <w:r w:rsidRPr="00D917EA">
        <w:rPr>
          <w:rFonts w:ascii="Times" w:eastAsia="Times New Roman" w:hAnsi="Times" w:cs="Times New Roman"/>
        </w:rPr>
        <w:tab/>
      </w:r>
    </w:p>
    <w:p w:rsidR="008B5FF3" w:rsidRPr="00D917EA" w:rsidRDefault="008B5FF3" w:rsidP="00D917EA">
      <w:pPr>
        <w:pStyle w:val="WW-Domylnie"/>
        <w:spacing w:after="0" w:line="100" w:lineRule="atLeast"/>
        <w:jc w:val="both"/>
        <w:rPr>
          <w:rFonts w:ascii="Times" w:hAnsi="Times" w:cs="Times New Roman"/>
        </w:rPr>
      </w:pPr>
    </w:p>
    <w:p w:rsidR="008B5FF3" w:rsidRPr="00D917EA" w:rsidRDefault="00381060" w:rsidP="00D917EA">
      <w:pPr>
        <w:pStyle w:val="WW-Domylnie"/>
        <w:spacing w:after="120" w:line="100" w:lineRule="atLeast"/>
        <w:jc w:val="both"/>
        <w:rPr>
          <w:rFonts w:ascii="Times" w:hAnsi="Times" w:cs="Times New Roman"/>
        </w:rPr>
      </w:pPr>
      <w:r w:rsidRPr="00D917EA">
        <w:rPr>
          <w:rFonts w:ascii="Times" w:eastAsia="Times New Roman" w:hAnsi="Times" w:cs="Times New Roman"/>
          <w:b/>
        </w:rPr>
        <w:t xml:space="preserve">A) </w:t>
      </w:r>
      <w:r w:rsidR="008B5FF3" w:rsidRPr="00D917EA">
        <w:rPr>
          <w:rFonts w:ascii="Times" w:eastAsia="Times New Roman" w:hAnsi="Times" w:cs="Times New Roman"/>
          <w:b/>
        </w:rPr>
        <w:t xml:space="preserve">Ogólny opis przedmiotu </w:t>
      </w:r>
    </w:p>
    <w:tbl>
      <w:tblPr>
        <w:tblW w:w="0" w:type="auto"/>
        <w:tblInd w:w="-216" w:type="dxa"/>
        <w:tblLayout w:type="fixed"/>
        <w:tblCellMar>
          <w:left w:w="10" w:type="dxa"/>
          <w:right w:w="10" w:type="dxa"/>
        </w:tblCellMar>
        <w:tblLook w:val="0000" w:firstRow="0" w:lastRow="0" w:firstColumn="0" w:lastColumn="0" w:noHBand="0" w:noVBand="0"/>
      </w:tblPr>
      <w:tblGrid>
        <w:gridCol w:w="2937"/>
        <w:gridCol w:w="6477"/>
      </w:tblGrid>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napToGrid w:val="0"/>
              <w:spacing w:after="0" w:line="100" w:lineRule="atLeast"/>
              <w:jc w:val="both"/>
              <w:rPr>
                <w:rFonts w:ascii="Times" w:hAnsi="Times"/>
              </w:rPr>
            </w:pPr>
          </w:p>
          <w:p w:rsidR="008B5FF3" w:rsidRPr="00D917EA" w:rsidRDefault="008B5FF3" w:rsidP="00D917EA">
            <w:pPr>
              <w:pStyle w:val="WW-Domylnie"/>
              <w:spacing w:after="0" w:line="100" w:lineRule="atLeast"/>
              <w:jc w:val="both"/>
              <w:rPr>
                <w:rFonts w:ascii="Times" w:hAnsi="Times" w:cs="Times New Roman"/>
              </w:rPr>
            </w:pPr>
            <w:r w:rsidRPr="00D917EA">
              <w:rPr>
                <w:rFonts w:ascii="Times" w:eastAsia="Times New Roman" w:hAnsi="Times" w:cs="Times New Roman"/>
                <w:b/>
              </w:rPr>
              <w:t>Nazwa pola</w:t>
            </w:r>
          </w:p>
          <w:p w:rsidR="008B5FF3" w:rsidRPr="00D917EA" w:rsidRDefault="008B5FF3" w:rsidP="00D917EA">
            <w:pPr>
              <w:pStyle w:val="WW-Domylnie"/>
              <w:spacing w:after="0" w:line="100" w:lineRule="atLeast"/>
              <w:jc w:val="both"/>
              <w:rPr>
                <w:rFonts w:ascii="Times" w:hAnsi="Times" w:cs="Times New Roman"/>
              </w:rPr>
            </w:pP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8B5FF3" w:rsidP="00D917EA">
            <w:pPr>
              <w:pStyle w:val="WW-Domylnie"/>
              <w:snapToGrid w:val="0"/>
              <w:spacing w:after="0" w:line="100" w:lineRule="atLeast"/>
              <w:jc w:val="center"/>
              <w:rPr>
                <w:rFonts w:ascii="Times" w:hAnsi="Times" w:cs="Times New Roman"/>
              </w:rPr>
            </w:pPr>
          </w:p>
          <w:p w:rsidR="008B5FF3" w:rsidRPr="00D917EA" w:rsidRDefault="008B5FF3" w:rsidP="00D917EA">
            <w:pPr>
              <w:pStyle w:val="WW-Domylnie"/>
              <w:spacing w:after="0" w:line="100" w:lineRule="atLeast"/>
              <w:jc w:val="center"/>
              <w:rPr>
                <w:rFonts w:ascii="Times" w:hAnsi="Times"/>
              </w:rPr>
            </w:pPr>
            <w:r w:rsidRPr="00D917EA">
              <w:rPr>
                <w:rFonts w:ascii="Times" w:eastAsia="Times New Roman" w:hAnsi="Times" w:cs="Times New Roman"/>
                <w:b/>
              </w:rPr>
              <w:t>Komentarz</w:t>
            </w:r>
          </w:p>
        </w:tc>
      </w:tr>
      <w:tr w:rsidR="008B5FF3" w:rsidRPr="00A8526C"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100" w:lineRule="atLeast"/>
              <w:jc w:val="both"/>
              <w:rPr>
                <w:rFonts w:ascii="Times" w:hAnsi="Times"/>
                <w:b/>
              </w:rPr>
            </w:pPr>
            <w:r w:rsidRPr="00D917EA">
              <w:rPr>
                <w:rFonts w:ascii="Times" w:eastAsia="Times New Roman" w:hAnsi="Times" w:cs="Times New Roman"/>
                <w:b/>
              </w:rPr>
              <w:t>Nazwa przedmiotu (w języku polskim oraz angielskim)</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8B5FF3" w:rsidP="00D917EA">
            <w:pPr>
              <w:spacing w:after="0" w:line="240" w:lineRule="auto"/>
              <w:ind w:left="720"/>
              <w:jc w:val="center"/>
              <w:rPr>
                <w:rFonts w:ascii="Times" w:hAnsi="Times" w:cs="Times New Roman"/>
                <w:b/>
              </w:rPr>
            </w:pPr>
            <w:r w:rsidRPr="00D917EA">
              <w:rPr>
                <w:rFonts w:ascii="Times" w:hAnsi="Times" w:cs="Times New Roman"/>
                <w:b/>
              </w:rPr>
              <w:t>Układ immunologiczny od poczęcia do śmierci</w:t>
            </w:r>
          </w:p>
          <w:p w:rsidR="008B5FF3" w:rsidRPr="00D917EA" w:rsidRDefault="008B5FF3" w:rsidP="00D917EA">
            <w:pPr>
              <w:spacing w:after="0" w:line="240" w:lineRule="auto"/>
              <w:ind w:left="720"/>
              <w:jc w:val="center"/>
              <w:rPr>
                <w:rFonts w:ascii="Times" w:hAnsi="Times" w:cs="Times New Roman"/>
                <w:b/>
                <w:lang w:val="en-US"/>
              </w:rPr>
            </w:pPr>
            <w:r w:rsidRPr="00D917EA">
              <w:rPr>
                <w:rStyle w:val="shorttext"/>
                <w:rFonts w:ascii="Times" w:hAnsi="Times" w:cs="Times New Roman"/>
                <w:b/>
                <w:lang w:val="en-US"/>
              </w:rPr>
              <w:t>(The immune system from conception to death)</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100" w:lineRule="atLeast"/>
              <w:jc w:val="both"/>
              <w:rPr>
                <w:rFonts w:ascii="Times" w:eastAsia="Calibri" w:hAnsi="Times" w:cs="Times New Roman"/>
                <w:b/>
              </w:rPr>
            </w:pPr>
            <w:r w:rsidRPr="00D917EA">
              <w:rPr>
                <w:rFonts w:ascii="Times" w:eastAsia="Times New Roman" w:hAnsi="Times" w:cs="Times New Roman"/>
                <w:b/>
              </w:rPr>
              <w:t>Jednostka oferująca przedmiot</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8B5FF3" w:rsidP="00D917EA">
            <w:pPr>
              <w:pStyle w:val="WW-Domylnie"/>
              <w:spacing w:after="0" w:line="240" w:lineRule="auto"/>
              <w:jc w:val="center"/>
              <w:rPr>
                <w:rFonts w:ascii="Times" w:hAnsi="Times" w:cs="Times New Roman"/>
                <w:b/>
              </w:rPr>
            </w:pPr>
            <w:r w:rsidRPr="00D917EA">
              <w:rPr>
                <w:rFonts w:ascii="Times" w:hAnsi="Times" w:cs="Times New Roman"/>
                <w:b/>
              </w:rPr>
              <w:t>Katedra Immunologii</w:t>
            </w:r>
          </w:p>
          <w:p w:rsidR="008B5FF3" w:rsidRPr="00D917EA" w:rsidRDefault="008B5FF3"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w:t>
            </w:r>
          </w:p>
          <w:p w:rsidR="008B5FF3" w:rsidRPr="00D917EA" w:rsidRDefault="008B5FF3" w:rsidP="00D917EA">
            <w:pPr>
              <w:pStyle w:val="WW-Domylnie"/>
              <w:spacing w:after="0" w:line="240" w:lineRule="auto"/>
              <w:jc w:val="center"/>
              <w:rPr>
                <w:rFonts w:ascii="Times" w:hAnsi="Times" w:cs="Times New Roman"/>
                <w:b/>
              </w:rPr>
            </w:pPr>
            <w:r w:rsidRPr="00D917EA">
              <w:rPr>
                <w:rFonts w:ascii="Times" w:hAnsi="Times" w:cs="Times New Roman"/>
                <w:b/>
              </w:rPr>
              <w:t>Uniwersytet Mikołaja Kopernika w Toruniu</w:t>
            </w:r>
          </w:p>
          <w:p w:rsidR="008B5FF3" w:rsidRPr="00D917EA" w:rsidRDefault="008B5FF3" w:rsidP="00D917EA">
            <w:pPr>
              <w:pStyle w:val="WW-Domylnie"/>
              <w:spacing w:after="0" w:line="240" w:lineRule="auto"/>
              <w:jc w:val="center"/>
              <w:rPr>
                <w:rFonts w:ascii="Times" w:hAnsi="Times" w:cs="Times New Roman"/>
                <w:b/>
              </w:rPr>
            </w:pPr>
            <w:r w:rsidRPr="00D917EA">
              <w:rPr>
                <w:rFonts w:ascii="Times" w:hAnsi="Times" w:cs="Times New Roman"/>
                <w:b/>
              </w:rPr>
              <w:t>Wydział Farmaceutyczny</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100" w:lineRule="atLeast"/>
              <w:jc w:val="both"/>
              <w:rPr>
                <w:rFonts w:ascii="Times" w:eastAsia="Calibri" w:hAnsi="Times" w:cs="Times New Roman"/>
                <w:b/>
              </w:rPr>
            </w:pPr>
            <w:r w:rsidRPr="00D917EA">
              <w:rPr>
                <w:rFonts w:ascii="Times" w:eastAsia="Times New Roman" w:hAnsi="Times" w:cs="Times New Roman"/>
                <w:b/>
              </w:rPr>
              <w:t>Jednostka, dla której przedmiot jest oferowany</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8B5FF3" w:rsidP="00D917EA">
            <w:pPr>
              <w:pStyle w:val="WW-Domylnie"/>
              <w:spacing w:after="0" w:line="240" w:lineRule="auto"/>
              <w:jc w:val="center"/>
              <w:rPr>
                <w:rFonts w:ascii="Times" w:hAnsi="Times" w:cs="Times New Roman"/>
                <w:b/>
              </w:rPr>
            </w:pPr>
            <w:r w:rsidRPr="00D917EA">
              <w:rPr>
                <w:rFonts w:ascii="Times" w:hAnsi="Times" w:cs="Times New Roman"/>
                <w:b/>
              </w:rPr>
              <w:t>Wydział Farmaceutyczny</w:t>
            </w:r>
          </w:p>
          <w:p w:rsidR="008B5FF3" w:rsidRPr="00D917EA" w:rsidRDefault="008B5FF3" w:rsidP="00D917EA">
            <w:pPr>
              <w:pStyle w:val="WW-Domylnie"/>
              <w:spacing w:after="0" w:line="240" w:lineRule="auto"/>
              <w:jc w:val="center"/>
              <w:rPr>
                <w:rFonts w:ascii="Times" w:hAnsi="Times" w:cs="Times New Roman"/>
                <w:b/>
              </w:rPr>
            </w:pPr>
            <w:r w:rsidRPr="00D917EA">
              <w:rPr>
                <w:rFonts w:ascii="Times" w:hAnsi="Times" w:cs="Times New Roman"/>
                <w:b/>
              </w:rPr>
              <w:t>Analityka Medyczna</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100" w:lineRule="atLeast"/>
              <w:jc w:val="both"/>
              <w:rPr>
                <w:rFonts w:ascii="Times" w:eastAsia="Times New Roman" w:hAnsi="Times" w:cs="Times New Roman"/>
                <w:b/>
                <w:bCs/>
                <w:i/>
                <w:color w:val="000000"/>
                <w:sz w:val="24"/>
                <w:szCs w:val="24"/>
              </w:rPr>
            </w:pPr>
            <w:r w:rsidRPr="00D917EA">
              <w:rPr>
                <w:rFonts w:ascii="Times" w:eastAsia="Times New Roman" w:hAnsi="Times" w:cs="Times New Roman"/>
                <w:b/>
              </w:rPr>
              <w:t xml:space="preserve">Kod przedmiotu </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C40B09" w:rsidP="00D917EA">
            <w:pPr>
              <w:pStyle w:val="WW-Domylnie"/>
              <w:snapToGrid w:val="0"/>
              <w:spacing w:after="0" w:line="240" w:lineRule="auto"/>
              <w:jc w:val="center"/>
              <w:rPr>
                <w:rFonts w:ascii="Times" w:hAnsi="Times" w:cs="Times New Roman"/>
                <w:b/>
              </w:rPr>
            </w:pPr>
            <w:r w:rsidRPr="00D917EA">
              <w:rPr>
                <w:rFonts w:ascii="Times" w:hAnsi="Times" w:cs="Times New Roman"/>
                <w:b/>
              </w:rPr>
              <w:t>1714-A-ZF76-SJ</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100" w:lineRule="atLeast"/>
              <w:jc w:val="both"/>
              <w:rPr>
                <w:rFonts w:ascii="Times" w:hAnsi="Times" w:cs="Times New Roman"/>
                <w:b/>
              </w:rPr>
            </w:pPr>
            <w:r w:rsidRPr="00D917EA">
              <w:rPr>
                <w:rFonts w:ascii="Times" w:eastAsia="Times New Roman" w:hAnsi="Times" w:cs="Times New Roman"/>
                <w:b/>
              </w:rPr>
              <w:t>Kod ISCED</w:t>
            </w:r>
          </w:p>
          <w:p w:rsidR="008B5FF3" w:rsidRPr="00D917EA" w:rsidRDefault="008B5FF3" w:rsidP="00D917EA">
            <w:pPr>
              <w:pStyle w:val="WW-Domylnie"/>
              <w:spacing w:after="0" w:line="100" w:lineRule="atLeast"/>
              <w:jc w:val="both"/>
              <w:rPr>
                <w:rFonts w:ascii="Times" w:hAnsi="Times" w:cs="Times New Roman"/>
                <w:b/>
              </w:rPr>
            </w:pP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C40B09" w:rsidP="00D917EA">
            <w:pPr>
              <w:pStyle w:val="WW-Domylnie"/>
              <w:spacing w:after="0" w:line="240" w:lineRule="auto"/>
              <w:jc w:val="center"/>
              <w:rPr>
                <w:rFonts w:ascii="Times" w:hAnsi="Times" w:cs="Times New Roman"/>
                <w:b/>
              </w:rPr>
            </w:pPr>
            <w:r w:rsidRPr="00D917EA">
              <w:rPr>
                <w:rFonts w:ascii="Times" w:hAnsi="Times" w:cs="Times New Roman"/>
                <w:b/>
              </w:rPr>
              <w:t>0914</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100" w:lineRule="atLeast"/>
              <w:jc w:val="both"/>
              <w:rPr>
                <w:rFonts w:ascii="Times" w:hAnsi="Times" w:cs="Times New Roman"/>
                <w:b/>
              </w:rPr>
            </w:pPr>
            <w:r w:rsidRPr="00D917EA">
              <w:rPr>
                <w:rFonts w:ascii="Times" w:eastAsia="Times New Roman" w:hAnsi="Times" w:cs="Times New Roman"/>
                <w:b/>
              </w:rPr>
              <w:t>Liczba punktów ECTS</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8B5FF3" w:rsidP="00D917EA">
            <w:pPr>
              <w:pStyle w:val="WW-Domylnie"/>
              <w:snapToGrid w:val="0"/>
              <w:spacing w:after="0" w:line="240" w:lineRule="auto"/>
              <w:jc w:val="center"/>
              <w:rPr>
                <w:rFonts w:ascii="Times" w:hAnsi="Times" w:cs="Times New Roman"/>
                <w:b/>
              </w:rPr>
            </w:pPr>
            <w:r w:rsidRPr="00D917EA">
              <w:rPr>
                <w:rFonts w:ascii="Times" w:hAnsi="Times" w:cs="Times New Roman"/>
                <w:b/>
              </w:rPr>
              <w:t>1</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100" w:lineRule="atLeast"/>
              <w:jc w:val="both"/>
              <w:rPr>
                <w:rFonts w:ascii="Times" w:hAnsi="Times"/>
                <w:b/>
              </w:rPr>
            </w:pPr>
            <w:r w:rsidRPr="00D917EA">
              <w:rPr>
                <w:rFonts w:ascii="Times" w:eastAsia="Times New Roman" w:hAnsi="Times" w:cs="Times New Roman"/>
                <w:b/>
              </w:rPr>
              <w:t>Sposób zaliczenia</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8B5FF3" w:rsidP="00D917EA">
            <w:pPr>
              <w:spacing w:after="0" w:line="240" w:lineRule="auto"/>
              <w:ind w:left="72"/>
              <w:jc w:val="center"/>
              <w:rPr>
                <w:rFonts w:ascii="Times" w:hAnsi="Times" w:cs="Times New Roman"/>
                <w:b/>
              </w:rPr>
            </w:pPr>
            <w:r w:rsidRPr="00D917EA">
              <w:rPr>
                <w:rFonts w:ascii="Times" w:hAnsi="Times" w:cs="Times New Roman"/>
                <w:b/>
              </w:rPr>
              <w:t>Zaliczenie na ocenę</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100" w:lineRule="atLeast"/>
              <w:jc w:val="both"/>
              <w:rPr>
                <w:rFonts w:ascii="Times" w:eastAsia="Calibri" w:hAnsi="Times" w:cs="Times New Roman"/>
                <w:b/>
              </w:rPr>
            </w:pPr>
            <w:r w:rsidRPr="00D917EA">
              <w:rPr>
                <w:rFonts w:ascii="Times" w:eastAsia="Times New Roman" w:hAnsi="Times" w:cs="Times New Roman"/>
                <w:b/>
              </w:rPr>
              <w:t>Język wykładowy</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D21C51" w:rsidP="00D917EA">
            <w:pPr>
              <w:pStyle w:val="WW-Domylnie"/>
              <w:spacing w:after="0" w:line="240" w:lineRule="auto"/>
              <w:jc w:val="center"/>
              <w:rPr>
                <w:rFonts w:ascii="Times" w:hAnsi="Times" w:cs="Times New Roman"/>
                <w:b/>
              </w:rPr>
            </w:pPr>
            <w:r w:rsidRPr="00D917EA">
              <w:rPr>
                <w:rFonts w:ascii="Times" w:hAnsi="Times" w:cs="Times New Roman"/>
                <w:b/>
                <w:bCs/>
              </w:rPr>
              <w:t>J</w:t>
            </w:r>
            <w:r w:rsidRPr="00D917EA">
              <w:rPr>
                <w:rFonts w:ascii="Times" w:eastAsia="Calibri" w:hAnsi="Times" w:cs="Times New Roman"/>
                <w:b/>
                <w:bCs/>
              </w:rPr>
              <w:t>ęzyk polski</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100" w:lineRule="atLeast"/>
              <w:jc w:val="both"/>
              <w:rPr>
                <w:rFonts w:ascii="Times" w:hAnsi="Times" w:cs="Times New Roman"/>
                <w:b/>
              </w:rPr>
            </w:pPr>
            <w:r w:rsidRPr="00D917EA">
              <w:rPr>
                <w:rFonts w:ascii="Times" w:eastAsia="Times New Roman" w:hAnsi="Times" w:cs="Times New Roman"/>
                <w:b/>
              </w:rPr>
              <w:t>Określenie, czy przedmiot może być wielokrotnie zaliczany</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D21C51" w:rsidP="00D917EA">
            <w:pPr>
              <w:pStyle w:val="WW-Domylnie"/>
              <w:snapToGrid w:val="0"/>
              <w:spacing w:after="0" w:line="240" w:lineRule="auto"/>
              <w:jc w:val="center"/>
              <w:rPr>
                <w:rFonts w:ascii="Times" w:hAnsi="Times" w:cs="Times New Roman"/>
                <w:b/>
              </w:rPr>
            </w:pPr>
            <w:r w:rsidRPr="00D917EA">
              <w:rPr>
                <w:rFonts w:ascii="Times" w:hAnsi="Times" w:cs="Times New Roman"/>
                <w:b/>
              </w:rPr>
              <w:t>N</w:t>
            </w:r>
            <w:r w:rsidR="008B5FF3" w:rsidRPr="00D917EA">
              <w:rPr>
                <w:rFonts w:ascii="Times" w:hAnsi="Times" w:cs="Times New Roman"/>
                <w:b/>
              </w:rPr>
              <w:t>ie</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100" w:lineRule="atLeast"/>
              <w:jc w:val="both"/>
              <w:rPr>
                <w:rFonts w:ascii="Times" w:eastAsia="Calibri" w:hAnsi="Times" w:cs="Times New Roman"/>
                <w:b/>
              </w:rPr>
            </w:pPr>
            <w:r w:rsidRPr="00D917EA">
              <w:rPr>
                <w:rFonts w:ascii="Times" w:eastAsia="Times New Roman" w:hAnsi="Times" w:cs="Times New Roman"/>
                <w:b/>
              </w:rPr>
              <w:t xml:space="preserve">Przynależność przedmiotu do grupy przedmiotów </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3C6AA5" w:rsidP="00D917EA">
            <w:pPr>
              <w:pStyle w:val="WW-Domylnie"/>
              <w:spacing w:after="0" w:line="240" w:lineRule="auto"/>
              <w:jc w:val="center"/>
              <w:rPr>
                <w:rFonts w:ascii="Times" w:hAnsi="Times" w:cs="Times New Roman"/>
                <w:b/>
              </w:rPr>
            </w:pPr>
            <w:r w:rsidRPr="00D917EA">
              <w:rPr>
                <w:rFonts w:ascii="Times" w:hAnsi="Times" w:cs="Times New Roman"/>
                <w:b/>
              </w:rPr>
              <w:t>Przedmiot do wyboru</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100" w:lineRule="atLeast"/>
              <w:jc w:val="both"/>
              <w:rPr>
                <w:rFonts w:ascii="Times" w:hAnsi="Times"/>
                <w:b/>
                <w:i/>
              </w:rPr>
            </w:pPr>
            <w:r w:rsidRPr="00D917EA">
              <w:rPr>
                <w:rFonts w:ascii="Times" w:eastAsia="Times New Roman" w:hAnsi="Times" w:cs="Times New Roman"/>
                <w:b/>
              </w:rPr>
              <w:t>Całkowity nakład pracy studenta/słuchacza studiów podyplomowych/uczestnika kursów dokształcających</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D21C51" w:rsidRPr="00D917EA" w:rsidRDefault="00D21C51" w:rsidP="00D917EA">
            <w:pPr>
              <w:pStyle w:val="Domylnie"/>
              <w:spacing w:after="0" w:line="240" w:lineRule="auto"/>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D21C51" w:rsidRPr="00D917EA" w:rsidRDefault="00D21C51"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D21C51" w:rsidRPr="00D917EA" w:rsidRDefault="00D21C51" w:rsidP="00D917E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godzina</w:t>
            </w:r>
            <w:r w:rsidRPr="00D917EA">
              <w:rPr>
                <w:rFonts w:ascii="Times" w:hAnsi="Times"/>
              </w:rPr>
              <w:t>.</w:t>
            </w:r>
          </w:p>
          <w:p w:rsidR="00D21C51" w:rsidRPr="00D917EA" w:rsidRDefault="00D21C51" w:rsidP="00D917EA">
            <w:pPr>
              <w:pStyle w:val="Domylnie"/>
              <w:spacing w:after="0" w:line="240" w:lineRule="auto"/>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D21C51" w:rsidRPr="00D917EA" w:rsidRDefault="00D21C51" w:rsidP="00D917EA">
            <w:pPr>
              <w:pStyle w:val="Domylnie"/>
              <w:spacing w:after="0" w:line="240" w:lineRule="auto"/>
              <w:jc w:val="both"/>
              <w:rPr>
                <w:rFonts w:ascii="Times" w:hAnsi="Times" w:cs="Times New Roman"/>
                <w:b/>
                <w:iCs/>
              </w:rPr>
            </w:pPr>
          </w:p>
          <w:p w:rsidR="00D21C51" w:rsidRPr="00D917EA" w:rsidRDefault="00D21C51"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D21C51" w:rsidRPr="00D917EA" w:rsidRDefault="00D21C51"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D21C51" w:rsidRPr="00D917EA" w:rsidRDefault="00D21C51"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D21C51" w:rsidRPr="00D917EA" w:rsidRDefault="00D21C51"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D21C51" w:rsidRPr="00D917EA" w:rsidRDefault="00D21C51"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konsultacjach</w:t>
            </w:r>
            <w:r w:rsidRPr="00D917EA">
              <w:rPr>
                <w:rFonts w:ascii="Times" w:hAnsi="Times"/>
              </w:rPr>
              <w:t xml:space="preserve"> z nauczycielem akademickim</w:t>
            </w:r>
            <w:r w:rsidRPr="00D917EA">
              <w:rPr>
                <w:rFonts w:ascii="Times" w:hAnsi="Times" w:cs="Times New Roman"/>
                <w:iCs/>
              </w:rPr>
              <w:t xml:space="preserve">: </w:t>
            </w:r>
            <w:r w:rsidRPr="00D917EA">
              <w:rPr>
                <w:rFonts w:ascii="Times" w:hAnsi="Times" w:cs="Times New Roman"/>
                <w:b/>
                <w:iCs/>
              </w:rPr>
              <w:t>2 godzina</w:t>
            </w:r>
          </w:p>
          <w:p w:rsidR="00D21C51" w:rsidRPr="00D917EA" w:rsidRDefault="00D21C51"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czytanie wybranego piśmiennictwa: </w:t>
            </w:r>
            <w:r w:rsidRPr="00D917EA">
              <w:rPr>
                <w:rFonts w:ascii="Times" w:hAnsi="Times" w:cs="Times New Roman"/>
                <w:b/>
                <w:iCs/>
              </w:rPr>
              <w:t>2 godziny</w:t>
            </w:r>
          </w:p>
          <w:p w:rsidR="00D21C51" w:rsidRPr="00D917EA" w:rsidRDefault="00D21C51"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przygotowanie do zajęć:</w:t>
            </w:r>
            <w:r w:rsidRPr="00D917EA">
              <w:rPr>
                <w:rFonts w:ascii="Times" w:hAnsi="Times" w:cs="Times New Roman"/>
                <w:b/>
                <w:iCs/>
              </w:rPr>
              <w:t xml:space="preserve"> 3 godziny</w:t>
            </w:r>
          </w:p>
          <w:p w:rsidR="00D21C51" w:rsidRPr="00D917EA" w:rsidRDefault="00D21C51" w:rsidP="00D917EA">
            <w:pPr>
              <w:spacing w:after="0" w:line="240" w:lineRule="auto"/>
              <w:jc w:val="both"/>
              <w:rPr>
                <w:rFonts w:ascii="Times" w:hAnsi="Times"/>
                <w:b/>
              </w:rPr>
            </w:pPr>
            <w:r w:rsidRPr="00D917EA">
              <w:rPr>
                <w:rFonts w:ascii="Times" w:hAnsi="Times" w:cs="Times New Roman"/>
                <w:iCs/>
              </w:rPr>
              <w:t xml:space="preserve">- </w:t>
            </w:r>
            <w:r w:rsidRPr="00D917EA">
              <w:rPr>
                <w:rFonts w:ascii="Times" w:hAnsi="Times"/>
              </w:rPr>
              <w:t xml:space="preserve">przygotowanie do zaliczenia + zaliczenie pisemne: </w:t>
            </w:r>
            <w:r w:rsidRPr="00D917EA">
              <w:rPr>
                <w:rFonts w:ascii="Times" w:hAnsi="Times" w:cs="Times New Roman"/>
                <w:b/>
              </w:rPr>
              <w:t>2+1=</w:t>
            </w:r>
            <w:r w:rsidRPr="00D917EA">
              <w:rPr>
                <w:rFonts w:ascii="Times" w:hAnsi="Times"/>
                <w:b/>
              </w:rPr>
              <w:t>3 godziny.</w:t>
            </w:r>
          </w:p>
          <w:p w:rsidR="008B5FF3" w:rsidRPr="00D917EA" w:rsidRDefault="00D21C51" w:rsidP="00D917EA">
            <w:pPr>
              <w:pStyle w:val="Domylnie"/>
              <w:spacing w:after="0" w:line="240" w:lineRule="auto"/>
              <w:jc w:val="both"/>
              <w:rPr>
                <w:rFonts w:ascii="Times" w:hAnsi="Times" w:cs="Times New Roman"/>
                <w:b/>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100" w:lineRule="atLeast"/>
              <w:jc w:val="both"/>
              <w:rPr>
                <w:rFonts w:ascii="Times" w:hAnsi="Times" w:cs="Times New Roman"/>
                <w:b/>
              </w:rPr>
            </w:pPr>
            <w:r w:rsidRPr="00D917EA">
              <w:rPr>
                <w:rFonts w:ascii="Times" w:eastAsia="Times New Roman" w:hAnsi="Times" w:cs="Times New Roman"/>
                <w:b/>
              </w:rPr>
              <w:t>Efekty kształcenia – wiedza</w:t>
            </w:r>
          </w:p>
          <w:p w:rsidR="008B5FF3" w:rsidRPr="00D917EA" w:rsidRDefault="008B5FF3" w:rsidP="00D917EA">
            <w:pPr>
              <w:pStyle w:val="WW-Domylnie"/>
              <w:spacing w:after="0" w:line="100" w:lineRule="atLeast"/>
              <w:jc w:val="both"/>
              <w:rPr>
                <w:rFonts w:ascii="Times" w:hAnsi="Times" w:cs="Times New Roman"/>
                <w:b/>
              </w:rPr>
            </w:pP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D21C51" w:rsidRPr="00D917EA" w:rsidRDefault="00D21C51" w:rsidP="00D917EA">
            <w:pPr>
              <w:pStyle w:val="Tekstpodstawowywcity"/>
              <w:ind w:left="0"/>
              <w:jc w:val="both"/>
              <w:rPr>
                <w:rFonts w:ascii="Times" w:hAnsi="Times"/>
                <w:b/>
                <w:sz w:val="22"/>
                <w:szCs w:val="22"/>
              </w:rPr>
            </w:pPr>
            <w:r w:rsidRPr="00D917EA">
              <w:rPr>
                <w:rFonts w:ascii="Times" w:hAnsi="Times"/>
                <w:b/>
                <w:sz w:val="22"/>
                <w:szCs w:val="22"/>
              </w:rPr>
              <w:t>Student zna i rozumie:</w:t>
            </w:r>
          </w:p>
          <w:p w:rsidR="008B5FF3" w:rsidRPr="00D917EA" w:rsidRDefault="008B5FF3" w:rsidP="00D917EA">
            <w:pPr>
              <w:pStyle w:val="Tekstpodstawowywcity"/>
              <w:ind w:left="0"/>
              <w:jc w:val="both"/>
              <w:rPr>
                <w:rFonts w:ascii="Times" w:hAnsi="Times"/>
                <w:sz w:val="22"/>
                <w:szCs w:val="22"/>
              </w:rPr>
            </w:pPr>
            <w:r w:rsidRPr="00D917EA">
              <w:rPr>
                <w:rFonts w:ascii="Times" w:hAnsi="Times"/>
                <w:sz w:val="22"/>
                <w:szCs w:val="22"/>
              </w:rPr>
              <w:t>W1: mechanizmy warunkujące starzenie się odporności wrodzonej i nabytej.</w:t>
            </w:r>
          </w:p>
          <w:p w:rsidR="008B5FF3" w:rsidRPr="00D917EA" w:rsidRDefault="008B5FF3" w:rsidP="00D917EA">
            <w:pPr>
              <w:pStyle w:val="Tekstpodstawowywcity"/>
              <w:ind w:left="0"/>
              <w:jc w:val="both"/>
              <w:rPr>
                <w:rFonts w:ascii="Times" w:hAnsi="Times"/>
                <w:sz w:val="22"/>
                <w:szCs w:val="22"/>
              </w:rPr>
            </w:pPr>
            <w:r w:rsidRPr="00D917EA">
              <w:rPr>
                <w:rFonts w:ascii="Times" w:hAnsi="Times"/>
                <w:sz w:val="22"/>
                <w:szCs w:val="22"/>
              </w:rPr>
              <w:t>W2: czynniki środowiskowe wpływające na starzenie się układu immunologicznego.</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Efekty kształcenia – umiejętności</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D21C51" w:rsidRPr="00D917EA" w:rsidRDefault="00D21C51" w:rsidP="00D917EA">
            <w:pPr>
              <w:pStyle w:val="Tekstpodstawowywcity"/>
              <w:ind w:left="0"/>
              <w:jc w:val="both"/>
              <w:rPr>
                <w:rFonts w:ascii="Times" w:hAnsi="Times"/>
                <w:b/>
                <w:sz w:val="22"/>
                <w:szCs w:val="22"/>
                <w:shd w:val="clear" w:color="auto" w:fill="FFFFFF"/>
              </w:rPr>
            </w:pPr>
            <w:r w:rsidRPr="00D917EA">
              <w:rPr>
                <w:rFonts w:ascii="Times" w:hAnsi="Times"/>
                <w:b/>
                <w:sz w:val="22"/>
                <w:szCs w:val="22"/>
                <w:shd w:val="clear" w:color="auto" w:fill="FFFFFF"/>
              </w:rPr>
              <w:t>Student potrafi:</w:t>
            </w:r>
          </w:p>
          <w:p w:rsidR="008B5FF3" w:rsidRPr="00D917EA" w:rsidRDefault="008B5FF3" w:rsidP="00D917EA">
            <w:pPr>
              <w:pStyle w:val="Tekstpodstawowywcity"/>
              <w:ind w:left="0"/>
              <w:jc w:val="both"/>
              <w:rPr>
                <w:rFonts w:ascii="Times" w:hAnsi="Times"/>
                <w:sz w:val="22"/>
                <w:szCs w:val="22"/>
                <w:shd w:val="clear" w:color="auto" w:fill="FFFFFF"/>
              </w:rPr>
            </w:pPr>
            <w:r w:rsidRPr="00D917EA">
              <w:rPr>
                <w:rFonts w:ascii="Times" w:hAnsi="Times"/>
                <w:sz w:val="22"/>
                <w:szCs w:val="22"/>
                <w:shd w:val="clear" w:color="auto" w:fill="FFFFFF"/>
              </w:rPr>
              <w:t>U1: wyjaśnić mechanizm starze</w:t>
            </w:r>
            <w:r w:rsidR="00D21C51" w:rsidRPr="00D917EA">
              <w:rPr>
                <w:rFonts w:ascii="Times" w:hAnsi="Times"/>
                <w:sz w:val="22"/>
                <w:szCs w:val="22"/>
                <w:shd w:val="clear" w:color="auto" w:fill="FFFFFF"/>
              </w:rPr>
              <w:t>nia się układu immunologicznego.</w:t>
            </w:r>
          </w:p>
          <w:p w:rsidR="008B5FF3" w:rsidRPr="00D917EA" w:rsidRDefault="00D21C51" w:rsidP="00D917EA">
            <w:pPr>
              <w:pStyle w:val="Tekstpodstawowywcity"/>
              <w:ind w:left="0"/>
              <w:jc w:val="both"/>
              <w:rPr>
                <w:rFonts w:ascii="Times" w:hAnsi="Times"/>
                <w:sz w:val="22"/>
                <w:szCs w:val="22"/>
                <w:shd w:val="clear" w:color="auto" w:fill="FFFFFF"/>
              </w:rPr>
            </w:pPr>
            <w:r w:rsidRPr="00D917EA">
              <w:rPr>
                <w:rFonts w:ascii="Times" w:hAnsi="Times"/>
                <w:sz w:val="22"/>
                <w:szCs w:val="22"/>
                <w:shd w:val="clear" w:color="auto" w:fill="FFFFFF"/>
              </w:rPr>
              <w:t xml:space="preserve">U1: </w:t>
            </w:r>
            <w:r w:rsidR="008B5FF3" w:rsidRPr="00D917EA">
              <w:rPr>
                <w:rFonts w:ascii="Times" w:hAnsi="Times"/>
                <w:sz w:val="22"/>
                <w:szCs w:val="22"/>
                <w:shd w:val="clear" w:color="auto" w:fill="FFFFFF"/>
              </w:rPr>
              <w:t xml:space="preserve">zaproponować badania służące do oceny stanu dojrzałości odpowiedzi immunologicznej </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lastRenderedPageBreak/>
              <w:t>Efekty kształcenia – kompetencje społeczne</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D21C51" w:rsidRPr="00D917EA" w:rsidRDefault="008B5FF3" w:rsidP="00D917EA">
            <w:pPr>
              <w:pStyle w:val="Tekstpodstawowywcity"/>
              <w:ind w:left="0"/>
              <w:jc w:val="both"/>
              <w:rPr>
                <w:rFonts w:ascii="Times" w:hAnsi="Times"/>
                <w:b/>
                <w:sz w:val="22"/>
                <w:szCs w:val="22"/>
                <w:shd w:val="clear" w:color="auto" w:fill="FFFFFF"/>
              </w:rPr>
            </w:pPr>
            <w:r w:rsidRPr="00D917EA">
              <w:rPr>
                <w:rFonts w:ascii="Times" w:hAnsi="Times"/>
                <w:sz w:val="22"/>
                <w:szCs w:val="22"/>
                <w:shd w:val="clear" w:color="auto" w:fill="FFFFFF"/>
              </w:rPr>
              <w:t xml:space="preserve"> </w:t>
            </w:r>
            <w:r w:rsidRPr="00D917EA">
              <w:rPr>
                <w:rFonts w:ascii="Times" w:hAnsi="Times"/>
                <w:b/>
                <w:sz w:val="22"/>
                <w:szCs w:val="22"/>
                <w:shd w:val="clear" w:color="auto" w:fill="FFFFFF"/>
              </w:rPr>
              <w:t xml:space="preserve">Student </w:t>
            </w:r>
            <w:r w:rsidR="00D21C51" w:rsidRPr="00D917EA">
              <w:rPr>
                <w:rFonts w:ascii="Times" w:hAnsi="Times"/>
                <w:b/>
                <w:sz w:val="22"/>
                <w:szCs w:val="22"/>
                <w:shd w:val="clear" w:color="auto" w:fill="FFFFFF"/>
              </w:rPr>
              <w:t>gotów jest do:</w:t>
            </w:r>
          </w:p>
          <w:p w:rsidR="008B5FF3" w:rsidRPr="00D917EA" w:rsidRDefault="00D21C51" w:rsidP="00D917EA">
            <w:pPr>
              <w:pStyle w:val="Tekstpodstawowywcity"/>
              <w:ind w:left="0"/>
              <w:jc w:val="both"/>
              <w:rPr>
                <w:rFonts w:ascii="Times" w:hAnsi="Times"/>
                <w:sz w:val="22"/>
                <w:szCs w:val="22"/>
                <w:shd w:val="clear" w:color="auto" w:fill="FFFFFF"/>
              </w:rPr>
            </w:pPr>
            <w:r w:rsidRPr="00D917EA">
              <w:rPr>
                <w:rFonts w:ascii="Times" w:hAnsi="Times"/>
                <w:sz w:val="22"/>
                <w:szCs w:val="22"/>
                <w:shd w:val="clear" w:color="auto" w:fill="FFFFFF"/>
              </w:rPr>
              <w:t>K1: ciągłego</w:t>
            </w:r>
            <w:r w:rsidR="008B5FF3" w:rsidRPr="00D917EA">
              <w:rPr>
                <w:rFonts w:ascii="Times" w:hAnsi="Times"/>
                <w:sz w:val="22"/>
                <w:szCs w:val="22"/>
                <w:shd w:val="clear" w:color="auto" w:fill="FFFFFF"/>
              </w:rPr>
              <w:t xml:space="preserve"> samokształcenia i samodzielnego rozwiąz</w:t>
            </w:r>
            <w:r w:rsidRPr="00D917EA">
              <w:rPr>
                <w:rFonts w:ascii="Times" w:hAnsi="Times"/>
                <w:sz w:val="22"/>
                <w:szCs w:val="22"/>
                <w:shd w:val="clear" w:color="auto" w:fill="FFFFFF"/>
              </w:rPr>
              <w:t>ywania problemów, systematycznego</w:t>
            </w:r>
            <w:r w:rsidR="008B5FF3" w:rsidRPr="00D917EA">
              <w:rPr>
                <w:rFonts w:ascii="Times" w:hAnsi="Times"/>
                <w:sz w:val="22"/>
                <w:szCs w:val="22"/>
                <w:shd w:val="clear" w:color="auto" w:fill="FFFFFF"/>
              </w:rPr>
              <w:t xml:space="preserve"> wzbogaca</w:t>
            </w:r>
            <w:r w:rsidRPr="00D917EA">
              <w:rPr>
                <w:rFonts w:ascii="Times" w:hAnsi="Times"/>
                <w:sz w:val="22"/>
                <w:szCs w:val="22"/>
                <w:shd w:val="clear" w:color="auto" w:fill="FFFFFF"/>
              </w:rPr>
              <w:t>nia wiedzy</w:t>
            </w:r>
            <w:r w:rsidR="008B5FF3" w:rsidRPr="00D917EA">
              <w:rPr>
                <w:rFonts w:ascii="Times" w:hAnsi="Times"/>
                <w:sz w:val="22"/>
                <w:szCs w:val="22"/>
                <w:shd w:val="clear" w:color="auto" w:fill="FFFFFF"/>
              </w:rPr>
              <w:t>.</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Metody dydaktyczne</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381060" w:rsidRPr="00D917EA" w:rsidRDefault="00381060"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381060" w:rsidRPr="00D917EA" w:rsidRDefault="0038106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381060" w:rsidRPr="00D917EA" w:rsidRDefault="0038106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381060" w:rsidRPr="00D917EA" w:rsidRDefault="0038106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381060" w:rsidRPr="00D917EA" w:rsidRDefault="00381060"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381060" w:rsidRPr="00D917EA" w:rsidRDefault="00381060" w:rsidP="00D917EA">
            <w:pPr>
              <w:autoSpaceDE w:val="0"/>
              <w:autoSpaceDN w:val="0"/>
              <w:adjustRightInd w:val="0"/>
              <w:spacing w:after="0" w:line="240" w:lineRule="auto"/>
              <w:jc w:val="both"/>
              <w:rPr>
                <w:rFonts w:ascii="Times" w:hAnsi="Times" w:cs="Times New Roman"/>
              </w:rPr>
            </w:pPr>
          </w:p>
          <w:p w:rsidR="00381060" w:rsidRPr="00D917EA" w:rsidRDefault="00381060" w:rsidP="00D917EA">
            <w:pPr>
              <w:pStyle w:val="Domylnie"/>
              <w:jc w:val="both"/>
              <w:rPr>
                <w:rFonts w:ascii="Times" w:hAnsi="Times" w:cs="Times New Roman"/>
                <w:b/>
              </w:rPr>
            </w:pPr>
            <w:r w:rsidRPr="00D917EA">
              <w:rPr>
                <w:rFonts w:ascii="Times" w:hAnsi="Times" w:cs="Times New Roman"/>
                <w:b/>
              </w:rPr>
              <w:t>Laboratoria:</w:t>
            </w:r>
          </w:p>
          <w:p w:rsidR="00381060" w:rsidRPr="00D917EA" w:rsidRDefault="00381060" w:rsidP="00D917EA">
            <w:pPr>
              <w:pStyle w:val="Domylnie"/>
              <w:jc w:val="both"/>
              <w:rPr>
                <w:rFonts w:ascii="Times" w:hAnsi="Times" w:cs="Times New Roman"/>
              </w:rPr>
            </w:pPr>
            <w:r w:rsidRPr="00D917EA">
              <w:rPr>
                <w:rFonts w:ascii="Times" w:hAnsi="Times" w:cs="Times New Roman"/>
              </w:rPr>
              <w:t>- nie dotyczy.</w:t>
            </w:r>
          </w:p>
          <w:p w:rsidR="00381060" w:rsidRPr="00D917EA" w:rsidRDefault="00381060" w:rsidP="00D917EA">
            <w:pPr>
              <w:pStyle w:val="Domylnie"/>
              <w:jc w:val="both"/>
              <w:rPr>
                <w:rFonts w:ascii="Times" w:hAnsi="Times" w:cs="Times New Roman"/>
                <w:b/>
              </w:rPr>
            </w:pPr>
            <w:r w:rsidRPr="00D917EA">
              <w:rPr>
                <w:rFonts w:ascii="Times" w:hAnsi="Times" w:cs="Times New Roman"/>
                <w:b/>
              </w:rPr>
              <w:t>Seminaria:</w:t>
            </w:r>
          </w:p>
          <w:p w:rsidR="008B5FF3" w:rsidRPr="00D917EA" w:rsidRDefault="00381060" w:rsidP="00D917EA">
            <w:pPr>
              <w:spacing w:after="0" w:line="240" w:lineRule="auto"/>
              <w:jc w:val="both"/>
              <w:rPr>
                <w:rFonts w:ascii="Times" w:hAnsi="Times" w:cs="Times New Roman"/>
              </w:rPr>
            </w:pPr>
            <w:r w:rsidRPr="00D917EA">
              <w:rPr>
                <w:rFonts w:ascii="Times" w:hAnsi="Times" w:cs="Times New Roman"/>
              </w:rPr>
              <w:t>- nie dotyczy.</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Wymagania wstępne</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8B5FF3" w:rsidP="00D917EA">
            <w:pPr>
              <w:pStyle w:val="WW-Domylnie"/>
              <w:spacing w:after="0" w:line="240" w:lineRule="auto"/>
              <w:jc w:val="both"/>
              <w:rPr>
                <w:rFonts w:ascii="Times" w:hAnsi="Times" w:cs="Times New Roman"/>
                <w:color w:val="FF0000"/>
              </w:rPr>
            </w:pPr>
            <w:r w:rsidRPr="00D917EA">
              <w:rPr>
                <w:rFonts w:ascii="Times" w:hAnsi="Times" w:cs="Times New Roman"/>
                <w:iCs/>
              </w:rPr>
              <w:t>Znajomość elementarnej wiedzy z przedmiotu immunologia obejmującej budowę układu immunologicznego oraz funkcje podstawowych populacji komórek odpowiedzi swoistej i nieswoistej.</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240" w:lineRule="auto"/>
              <w:jc w:val="both"/>
              <w:rPr>
                <w:rFonts w:ascii="Times" w:hAnsi="Times"/>
                <w:b/>
              </w:rPr>
            </w:pPr>
            <w:r w:rsidRPr="00D917EA">
              <w:rPr>
                <w:rFonts w:ascii="Times" w:eastAsia="Times New Roman" w:hAnsi="Times" w:cs="Times New Roman"/>
                <w:b/>
              </w:rPr>
              <w:t>Skrócony opis przedmiotu</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8B5FF3" w:rsidP="00D917EA">
            <w:pPr>
              <w:spacing w:after="0" w:line="240" w:lineRule="auto"/>
              <w:ind w:left="72"/>
              <w:jc w:val="both"/>
              <w:rPr>
                <w:rFonts w:ascii="Times" w:hAnsi="Times" w:cs="Times New Roman"/>
              </w:rPr>
            </w:pPr>
            <w:r w:rsidRPr="00D917EA">
              <w:rPr>
                <w:rFonts w:ascii="Times" w:hAnsi="Times" w:cs="Times New Roman"/>
              </w:rPr>
              <w:t>Tematem wykładu są zmiany w funkcjonowania układu immunologicznego związane z wiekiem. Omówione zostaną różnice w aktywności immunologicznej organizmu człowieka w zależności od jego wieku. Poruszony zostanie temat wpływu czynników środowiskowych na ten proces oraz skutków starzenia się układu immunologicznego.</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240" w:lineRule="auto"/>
              <w:jc w:val="both"/>
              <w:rPr>
                <w:rFonts w:ascii="Times" w:hAnsi="Times"/>
                <w:b/>
              </w:rPr>
            </w:pPr>
            <w:r w:rsidRPr="00D917EA">
              <w:rPr>
                <w:rFonts w:ascii="Times" w:eastAsia="Times New Roman" w:hAnsi="Times" w:cs="Times New Roman"/>
                <w:b/>
              </w:rPr>
              <w:t>Pełny opis przedmiotu</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8B5FF3" w:rsidP="00D917EA">
            <w:pPr>
              <w:tabs>
                <w:tab w:val="left" w:pos="426"/>
              </w:tabs>
              <w:spacing w:after="0" w:line="240" w:lineRule="auto"/>
              <w:jc w:val="both"/>
              <w:rPr>
                <w:rFonts w:ascii="Times" w:hAnsi="Times" w:cs="Times New Roman"/>
              </w:rPr>
            </w:pPr>
            <w:r w:rsidRPr="00D917EA">
              <w:rPr>
                <w:rFonts w:ascii="Times" w:hAnsi="Times" w:cs="Times New Roman"/>
              </w:rPr>
              <w:t xml:space="preserve">-Wykład dotyczył będzie problemu starzenia się układu immunologicznego, czynników wpływających na ten proces i jego skutków. Szczegółowo omówione zostaną następujące zagadnienia:  </w:t>
            </w:r>
          </w:p>
          <w:p w:rsidR="008B5FF3" w:rsidRPr="00D917EA" w:rsidRDefault="008B5FF3" w:rsidP="00D917EA">
            <w:pPr>
              <w:tabs>
                <w:tab w:val="left" w:pos="426"/>
              </w:tabs>
              <w:spacing w:after="0" w:line="240" w:lineRule="auto"/>
              <w:jc w:val="both"/>
              <w:rPr>
                <w:rFonts w:ascii="Times" w:hAnsi="Times" w:cs="Times New Roman"/>
              </w:rPr>
            </w:pPr>
            <w:r w:rsidRPr="00D917EA">
              <w:rPr>
                <w:rFonts w:ascii="Times" w:hAnsi="Times" w:cs="Times New Roman"/>
              </w:rPr>
              <w:t>-   immunologiczna teoria starzenia, etapy starzenia;</w:t>
            </w:r>
          </w:p>
          <w:p w:rsidR="008B5FF3" w:rsidRPr="00D917EA" w:rsidRDefault="008B5FF3" w:rsidP="00D917EA">
            <w:pPr>
              <w:pStyle w:val="Akapitzlist"/>
              <w:spacing w:after="0" w:line="240" w:lineRule="auto"/>
              <w:ind w:left="0"/>
              <w:jc w:val="both"/>
              <w:rPr>
                <w:rFonts w:ascii="Times" w:hAnsi="Times"/>
                <w:i w:val="0"/>
              </w:rPr>
            </w:pPr>
            <w:r w:rsidRPr="00D917EA">
              <w:rPr>
                <w:rFonts w:ascii="Times" w:hAnsi="Times"/>
                <w:i w:val="0"/>
              </w:rPr>
              <w:t xml:space="preserve">- dojrzewanie i rozwój układu immunologicznego w okresie prenatalnym; </w:t>
            </w:r>
          </w:p>
          <w:p w:rsidR="008B5FF3" w:rsidRPr="00D917EA" w:rsidRDefault="008B5FF3" w:rsidP="00D917EA">
            <w:pPr>
              <w:pStyle w:val="Akapitzlist"/>
              <w:spacing w:after="0" w:line="240" w:lineRule="auto"/>
              <w:ind w:left="0"/>
              <w:jc w:val="both"/>
              <w:rPr>
                <w:rFonts w:ascii="Times" w:hAnsi="Times"/>
                <w:i w:val="0"/>
              </w:rPr>
            </w:pPr>
            <w:r w:rsidRPr="00D917EA">
              <w:rPr>
                <w:rFonts w:ascii="Times" w:hAnsi="Times"/>
                <w:i w:val="0"/>
              </w:rPr>
              <w:t xml:space="preserve">- mechanizmy starzenia się odpowiedzi wrodzonej i nabytej: różnice pomiędzy odpowiedzią immunologiczną osób młodych, dojrzałych i starszych; </w:t>
            </w:r>
          </w:p>
          <w:p w:rsidR="008B5FF3" w:rsidRPr="00D917EA" w:rsidRDefault="008B5FF3" w:rsidP="00D917EA">
            <w:pPr>
              <w:pStyle w:val="Akapitzlist"/>
              <w:spacing w:after="0" w:line="240" w:lineRule="auto"/>
              <w:ind w:left="0"/>
              <w:jc w:val="both"/>
              <w:rPr>
                <w:rFonts w:ascii="Times" w:hAnsi="Times"/>
                <w:i w:val="0"/>
              </w:rPr>
            </w:pPr>
            <w:r w:rsidRPr="00D917EA">
              <w:rPr>
                <w:rFonts w:ascii="Times" w:hAnsi="Times"/>
                <w:i w:val="0"/>
              </w:rPr>
              <w:t xml:space="preserve">- odpowiedź immunologiczna w ciąży: czynniki immunologiczne warunkujące prawidłowy przebieg ciąży i uczestniczące w jej patogenezie; </w:t>
            </w:r>
          </w:p>
          <w:p w:rsidR="008B5FF3" w:rsidRPr="00D917EA" w:rsidRDefault="008B5FF3" w:rsidP="00D917EA">
            <w:pPr>
              <w:spacing w:after="0" w:line="240" w:lineRule="auto"/>
              <w:jc w:val="both"/>
              <w:rPr>
                <w:rFonts w:ascii="Times" w:hAnsi="Times" w:cs="Times New Roman"/>
              </w:rPr>
            </w:pPr>
            <w:r w:rsidRPr="00D917EA">
              <w:rPr>
                <w:rFonts w:ascii="Times" w:hAnsi="Times" w:cs="Times New Roman"/>
              </w:rPr>
              <w:t>- czynniki środowiskowe wpływające na dojrzewanie i starzenie się układu immunologicznego: alergeny, przewlekłe zakażenia wirusowe, niedożywienie, itd.</w:t>
            </w:r>
          </w:p>
          <w:p w:rsidR="008B5FF3" w:rsidRPr="00D917EA" w:rsidRDefault="008B5FF3" w:rsidP="00D917EA">
            <w:pPr>
              <w:spacing w:after="0" w:line="240" w:lineRule="auto"/>
              <w:jc w:val="both"/>
              <w:rPr>
                <w:rFonts w:ascii="Times" w:hAnsi="Times" w:cs="Times New Roman"/>
              </w:rPr>
            </w:pPr>
            <w:r w:rsidRPr="00D917EA">
              <w:rPr>
                <w:rFonts w:ascii="Times" w:hAnsi="Times" w:cs="Times New Roman"/>
              </w:rPr>
              <w:t>-  metody oceny dojrzałości odpowiedzi immunologicznej</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240" w:lineRule="auto"/>
              <w:jc w:val="both"/>
              <w:rPr>
                <w:rFonts w:ascii="Times" w:hAnsi="Times" w:cs="Times New Roman"/>
                <w:b/>
                <w:lang w:val="en-US"/>
              </w:rPr>
            </w:pPr>
            <w:r w:rsidRPr="00D917EA">
              <w:rPr>
                <w:rFonts w:ascii="Times" w:eastAsia="Times New Roman" w:hAnsi="Times" w:cs="Times New Roman"/>
                <w:b/>
              </w:rPr>
              <w:t>Literatura</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8B5FF3" w:rsidP="00D917EA">
            <w:pPr>
              <w:spacing w:after="0" w:line="240" w:lineRule="auto"/>
              <w:jc w:val="both"/>
              <w:rPr>
                <w:rFonts w:ascii="Times" w:hAnsi="Times" w:cs="Times New Roman"/>
                <w:b/>
                <w:bCs/>
              </w:rPr>
            </w:pPr>
            <w:r w:rsidRPr="00D917EA">
              <w:rPr>
                <w:rFonts w:ascii="Times" w:hAnsi="Times" w:cs="Times New Roman"/>
                <w:b/>
                <w:bCs/>
              </w:rPr>
              <w:t>Literatura obowiązkowa:</w:t>
            </w:r>
          </w:p>
          <w:p w:rsidR="008B5FF3" w:rsidRPr="00D917EA" w:rsidRDefault="008B5FF3" w:rsidP="00D917EA">
            <w:pPr>
              <w:spacing w:after="0" w:line="240" w:lineRule="auto"/>
              <w:jc w:val="both"/>
              <w:rPr>
                <w:rFonts w:ascii="Times" w:hAnsi="Times" w:cs="Times New Roman"/>
                <w:bCs/>
              </w:rPr>
            </w:pPr>
            <w:r w:rsidRPr="00D917EA">
              <w:rPr>
                <w:rFonts w:ascii="Times" w:hAnsi="Times" w:cs="Times New Roman"/>
                <w:bCs/>
              </w:rPr>
              <w:t>1.</w:t>
            </w:r>
            <w:r w:rsidR="00D21C51" w:rsidRPr="00D917EA">
              <w:rPr>
                <w:rFonts w:ascii="Times" w:hAnsi="Times" w:cs="Times New Roman"/>
                <w:bCs/>
              </w:rPr>
              <w:t xml:space="preserve"> </w:t>
            </w:r>
            <w:r w:rsidRPr="00D917EA">
              <w:rPr>
                <w:rFonts w:ascii="Times" w:hAnsi="Times" w:cs="Times New Roman"/>
                <w:bCs/>
              </w:rPr>
              <w:t>Immunologia, J.Gołąb, M.Jakóbisiak, W.Lasek, T.Stokłosa, PWN Warszawa 2007</w:t>
            </w:r>
          </w:p>
          <w:p w:rsidR="008B5FF3" w:rsidRPr="00D917EA" w:rsidRDefault="008B5FF3" w:rsidP="00D917EA">
            <w:pPr>
              <w:spacing w:after="0" w:line="240" w:lineRule="auto"/>
              <w:jc w:val="both"/>
              <w:rPr>
                <w:rFonts w:ascii="Times" w:hAnsi="Times" w:cs="Times New Roman"/>
                <w:bCs/>
              </w:rPr>
            </w:pPr>
            <w:r w:rsidRPr="00D917EA">
              <w:rPr>
                <w:rFonts w:ascii="Times" w:hAnsi="Times" w:cs="Times New Roman"/>
                <w:bCs/>
              </w:rPr>
              <w:t>2. Immunologia kliniczna , M.Kowalski, Mediton 2000</w:t>
            </w:r>
          </w:p>
          <w:p w:rsidR="008B5FF3" w:rsidRPr="00D917EA" w:rsidRDefault="008B5FF3" w:rsidP="00D917EA">
            <w:pPr>
              <w:spacing w:after="0" w:line="240" w:lineRule="auto"/>
              <w:jc w:val="both"/>
              <w:rPr>
                <w:rFonts w:ascii="Times" w:hAnsi="Times" w:cs="Times New Roman"/>
                <w:bCs/>
              </w:rPr>
            </w:pPr>
            <w:r w:rsidRPr="00D917EA">
              <w:rPr>
                <w:rFonts w:ascii="Times" w:hAnsi="Times" w:cs="Times New Roman"/>
                <w:bCs/>
              </w:rPr>
              <w:t>3. Immunologia , Roitt, pod red. J.Żeromskiego , Wydawnictwo Medyczne Słotwiński Verlag Brema 1996</w:t>
            </w:r>
          </w:p>
          <w:p w:rsidR="008B5FF3" w:rsidRPr="00D917EA" w:rsidRDefault="008B5FF3" w:rsidP="00D917EA">
            <w:pPr>
              <w:spacing w:after="0" w:line="240" w:lineRule="auto"/>
              <w:jc w:val="both"/>
              <w:rPr>
                <w:rFonts w:ascii="Times" w:hAnsi="Times" w:cs="Times New Roman"/>
                <w:b/>
                <w:bCs/>
              </w:rPr>
            </w:pPr>
            <w:r w:rsidRPr="00D917EA">
              <w:rPr>
                <w:rFonts w:ascii="Times" w:hAnsi="Times" w:cs="Times New Roman"/>
                <w:b/>
                <w:bCs/>
              </w:rPr>
              <w:t>Literatura uzupełniająca:</w:t>
            </w:r>
          </w:p>
          <w:p w:rsidR="008B5FF3" w:rsidRPr="00D917EA" w:rsidRDefault="00D21C51" w:rsidP="00D917EA">
            <w:pPr>
              <w:spacing w:after="0" w:line="240" w:lineRule="auto"/>
              <w:jc w:val="both"/>
              <w:rPr>
                <w:rFonts w:ascii="Times" w:hAnsi="Times" w:cs="Times New Roman"/>
              </w:rPr>
            </w:pPr>
            <w:r w:rsidRPr="00D917EA">
              <w:rPr>
                <w:rFonts w:ascii="Times" w:hAnsi="Times" w:cs="Times New Roman"/>
                <w:bCs/>
              </w:rPr>
              <w:t>1</w:t>
            </w:r>
            <w:r w:rsidR="008B5FF3" w:rsidRPr="00D917EA">
              <w:rPr>
                <w:rFonts w:ascii="Times" w:hAnsi="Times" w:cs="Times New Roman"/>
                <w:bCs/>
              </w:rPr>
              <w:t xml:space="preserve">. </w:t>
            </w:r>
            <w:r w:rsidR="008B5FF3" w:rsidRPr="00D917EA">
              <w:rPr>
                <w:rFonts w:ascii="Times" w:hAnsi="Times" w:cs="Times New Roman"/>
              </w:rPr>
              <w:t xml:space="preserve">Mechanizmy starzenia się układu odpornościowego </w:t>
            </w:r>
          </w:p>
          <w:p w:rsidR="008B5FF3" w:rsidRPr="00D917EA" w:rsidRDefault="008B5FF3" w:rsidP="00D917EA">
            <w:pPr>
              <w:spacing w:after="0" w:line="240" w:lineRule="auto"/>
              <w:jc w:val="both"/>
              <w:rPr>
                <w:rFonts w:ascii="Times" w:hAnsi="Times" w:cs="Times New Roman"/>
              </w:rPr>
            </w:pPr>
            <w:r w:rsidRPr="00D917EA">
              <w:rPr>
                <w:rFonts w:ascii="Times" w:hAnsi="Times" w:cs="Times New Roman"/>
              </w:rPr>
              <w:t xml:space="preserve">a niektóre choroby wieku podeszłego, Jacek M. Witkowski, Postępy Biochemii 60 (2) 2014 </w:t>
            </w:r>
          </w:p>
          <w:p w:rsidR="008B5FF3" w:rsidRPr="00D917EA" w:rsidRDefault="00D21C51" w:rsidP="00D917EA">
            <w:pPr>
              <w:spacing w:after="0" w:line="240" w:lineRule="auto"/>
              <w:jc w:val="both"/>
              <w:rPr>
                <w:rFonts w:ascii="Times" w:hAnsi="Times" w:cs="Times New Roman"/>
              </w:rPr>
            </w:pPr>
            <w:r w:rsidRPr="00D917EA">
              <w:rPr>
                <w:rFonts w:ascii="Times" w:hAnsi="Times" w:cs="Times New Roman"/>
              </w:rPr>
              <w:t>2</w:t>
            </w:r>
            <w:r w:rsidR="008B5FF3" w:rsidRPr="00D917EA">
              <w:rPr>
                <w:rFonts w:ascii="Times" w:hAnsi="Times" w:cs="Times New Roman"/>
              </w:rPr>
              <w:t>.  Immunostarzenie – wpływ procesu starzenia  na komponenty układu immunologicznego, Magdalena Klaudia Jabłońska, GERONTOLOGIA POLSKA 2013, 4, 143-14</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240" w:lineRule="auto"/>
              <w:jc w:val="both"/>
              <w:rPr>
                <w:rFonts w:ascii="Times" w:hAnsi="Times"/>
                <w:b/>
                <w:iCs/>
              </w:rPr>
            </w:pPr>
            <w:r w:rsidRPr="00D917EA">
              <w:rPr>
                <w:rFonts w:ascii="Times" w:eastAsia="Times New Roman" w:hAnsi="Times" w:cs="Times New Roman"/>
                <w:b/>
              </w:rPr>
              <w:t>Metody i kryteria oceniania</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8B5FF3" w:rsidP="00D917EA">
            <w:pPr>
              <w:spacing w:after="0" w:line="240" w:lineRule="auto"/>
              <w:ind w:left="1"/>
              <w:jc w:val="both"/>
              <w:rPr>
                <w:rFonts w:ascii="Times" w:hAnsi="Times" w:cs="Times New Roman"/>
              </w:rPr>
            </w:pPr>
            <w:r w:rsidRPr="00D917EA">
              <w:rPr>
                <w:rFonts w:ascii="Times" w:hAnsi="Times" w:cs="Times New Roman"/>
              </w:rPr>
              <w:t>Wykład: zaliczenie na ocenę na podstawie obecności na wykładzie</w:t>
            </w:r>
            <w:r w:rsidRPr="00D917EA">
              <w:rPr>
                <w:rFonts w:ascii="Times" w:hAnsi="Times" w:cs="Times New Roman"/>
              </w:rPr>
              <w:br/>
            </w:r>
            <w:r w:rsidRPr="00D917EA">
              <w:rPr>
                <w:rFonts w:ascii="Times" w:hAnsi="Times" w:cs="Times New Roman"/>
              </w:rPr>
              <w:lastRenderedPageBreak/>
              <w:t xml:space="preserve"> i odpowiedzi ustnej </w:t>
            </w:r>
          </w:p>
          <w:p w:rsidR="008B5FF3" w:rsidRPr="00D917EA" w:rsidRDefault="008B5FF3" w:rsidP="00D917EA">
            <w:pPr>
              <w:spacing w:after="0" w:line="240" w:lineRule="auto"/>
              <w:ind w:left="1"/>
              <w:jc w:val="both"/>
              <w:rPr>
                <w:rFonts w:ascii="Times" w:hAnsi="Times" w:cs="Times New Roman"/>
                <w:lang w:val="sv-SE"/>
              </w:rPr>
            </w:pPr>
            <w:r w:rsidRPr="00D917EA">
              <w:rPr>
                <w:rFonts w:ascii="Times" w:hAnsi="Times" w:cs="Times New Roman"/>
                <w:lang w:val="sv-SE"/>
              </w:rPr>
              <w:t>ndst - &lt;12,0 pkt (&lt;60%)</w:t>
            </w:r>
          </w:p>
          <w:p w:rsidR="008B5FF3" w:rsidRPr="00D917EA" w:rsidRDefault="008B5FF3" w:rsidP="00D917EA">
            <w:pPr>
              <w:spacing w:after="0" w:line="240" w:lineRule="auto"/>
              <w:ind w:left="1"/>
              <w:jc w:val="both"/>
              <w:rPr>
                <w:rFonts w:ascii="Times" w:hAnsi="Times" w:cs="Times New Roman"/>
                <w:lang w:val="sv-SE"/>
              </w:rPr>
            </w:pPr>
            <w:r w:rsidRPr="00D917EA">
              <w:rPr>
                <w:rFonts w:ascii="Times" w:hAnsi="Times" w:cs="Times New Roman"/>
                <w:lang w:val="sv-SE"/>
              </w:rPr>
              <w:t>dst- 12,0 pkt (60%)</w:t>
            </w:r>
          </w:p>
          <w:p w:rsidR="008B5FF3" w:rsidRPr="00D917EA" w:rsidRDefault="008B5FF3" w:rsidP="00D917EA">
            <w:pPr>
              <w:spacing w:after="0" w:line="240" w:lineRule="auto"/>
              <w:ind w:left="1"/>
              <w:jc w:val="both"/>
              <w:rPr>
                <w:rFonts w:ascii="Times" w:hAnsi="Times" w:cs="Times New Roman"/>
                <w:lang w:val="sv-SE"/>
              </w:rPr>
            </w:pPr>
            <w:r w:rsidRPr="00D917EA">
              <w:rPr>
                <w:rFonts w:ascii="Times" w:hAnsi="Times" w:cs="Times New Roman"/>
                <w:lang w:val="sv-SE"/>
              </w:rPr>
              <w:t>dst plus- 13,6 pkt (68%)</w:t>
            </w:r>
          </w:p>
          <w:p w:rsidR="008B5FF3" w:rsidRPr="00D917EA" w:rsidRDefault="008B5FF3" w:rsidP="00D917EA">
            <w:pPr>
              <w:spacing w:after="0" w:line="240" w:lineRule="auto"/>
              <w:ind w:left="1"/>
              <w:jc w:val="both"/>
              <w:rPr>
                <w:rFonts w:ascii="Times" w:hAnsi="Times" w:cs="Times New Roman"/>
              </w:rPr>
            </w:pPr>
            <w:r w:rsidRPr="00D917EA">
              <w:rPr>
                <w:rFonts w:ascii="Times" w:hAnsi="Times" w:cs="Times New Roman"/>
              </w:rPr>
              <w:t>db- 15,2 pkt (76%)</w:t>
            </w:r>
          </w:p>
          <w:p w:rsidR="008B5FF3" w:rsidRPr="00D917EA" w:rsidRDefault="008B5FF3" w:rsidP="00D917EA">
            <w:pPr>
              <w:spacing w:after="0" w:line="240" w:lineRule="auto"/>
              <w:ind w:left="1"/>
              <w:jc w:val="both"/>
              <w:rPr>
                <w:rFonts w:ascii="Times" w:hAnsi="Times" w:cs="Times New Roman"/>
              </w:rPr>
            </w:pPr>
            <w:r w:rsidRPr="00D917EA">
              <w:rPr>
                <w:rFonts w:ascii="Times" w:hAnsi="Times" w:cs="Times New Roman"/>
              </w:rPr>
              <w:t>db plus- 16,8 pkt (84%)</w:t>
            </w:r>
          </w:p>
          <w:p w:rsidR="008B5FF3" w:rsidRPr="00D917EA" w:rsidRDefault="008B5FF3" w:rsidP="00D917EA">
            <w:pPr>
              <w:spacing w:after="0" w:line="240" w:lineRule="auto"/>
              <w:ind w:left="72"/>
              <w:jc w:val="both"/>
              <w:rPr>
                <w:rFonts w:ascii="Times" w:hAnsi="Times" w:cs="Times New Roman"/>
              </w:rPr>
            </w:pPr>
            <w:r w:rsidRPr="00D917EA">
              <w:rPr>
                <w:rFonts w:ascii="Times" w:hAnsi="Times" w:cs="Times New Roman"/>
              </w:rPr>
              <w:t>bdb- 18,0 pkt (90%)</w:t>
            </w:r>
          </w:p>
        </w:tc>
      </w:tr>
      <w:tr w:rsidR="008B5FF3" w:rsidRPr="00D917EA" w:rsidTr="001153BA">
        <w:tc>
          <w:tcPr>
            <w:tcW w:w="2937"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240" w:lineRule="auto"/>
              <w:jc w:val="both"/>
              <w:rPr>
                <w:rFonts w:ascii="Times" w:hAnsi="Times" w:cs="Times New Roman"/>
                <w:b/>
              </w:rPr>
            </w:pPr>
            <w:r w:rsidRPr="00D917EA">
              <w:rPr>
                <w:rFonts w:ascii="Times" w:eastAsia="Times New Roman" w:hAnsi="Times" w:cs="Times New Roman"/>
                <w:b/>
              </w:rPr>
              <w:lastRenderedPageBreak/>
              <w:t>Praktyki zawodowe w ramach przedmiotu</w:t>
            </w:r>
          </w:p>
        </w:tc>
        <w:tc>
          <w:tcPr>
            <w:tcW w:w="6477"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B6272B" w:rsidP="00D917EA">
            <w:pPr>
              <w:pStyle w:val="WW-Domylnie"/>
              <w:spacing w:after="0" w:line="240" w:lineRule="auto"/>
              <w:jc w:val="both"/>
              <w:rPr>
                <w:rFonts w:ascii="Times" w:hAnsi="Times" w:cs="Times New Roman"/>
              </w:rPr>
            </w:pPr>
            <w:r w:rsidRPr="00D917EA">
              <w:rPr>
                <w:rStyle w:val="wrtext"/>
                <w:rFonts w:ascii="Times" w:hAnsi="Times" w:cs="Times New Roman"/>
              </w:rPr>
              <w:t>Nie dotyczy</w:t>
            </w:r>
            <w:r w:rsidR="008B5FF3" w:rsidRPr="00D917EA">
              <w:rPr>
                <w:rStyle w:val="wrtext"/>
                <w:rFonts w:ascii="Times" w:hAnsi="Times" w:cs="Times New Roman"/>
              </w:rPr>
              <w:t>.</w:t>
            </w:r>
          </w:p>
        </w:tc>
      </w:tr>
    </w:tbl>
    <w:p w:rsidR="00B6272B" w:rsidRPr="00D917EA" w:rsidRDefault="00B6272B" w:rsidP="00D917EA">
      <w:pPr>
        <w:pStyle w:val="WW-Domylnie"/>
        <w:spacing w:after="120" w:line="100" w:lineRule="atLeast"/>
        <w:jc w:val="both"/>
        <w:rPr>
          <w:rFonts w:ascii="Times" w:eastAsia="Times New Roman" w:hAnsi="Times" w:cs="Times New Roman"/>
          <w:b/>
        </w:rPr>
      </w:pPr>
    </w:p>
    <w:p w:rsidR="00B6272B" w:rsidRPr="00D917EA" w:rsidRDefault="00B6272B" w:rsidP="00D917EA">
      <w:pPr>
        <w:pStyle w:val="WW-Domylnie"/>
        <w:spacing w:after="120" w:line="100" w:lineRule="atLeast"/>
        <w:jc w:val="both"/>
        <w:rPr>
          <w:rFonts w:ascii="Times" w:eastAsia="Times New Roman" w:hAnsi="Times" w:cs="Times New Roman"/>
          <w:b/>
        </w:rPr>
      </w:pPr>
    </w:p>
    <w:p w:rsidR="008B5FF3" w:rsidRPr="00D917EA" w:rsidRDefault="00B6272B" w:rsidP="00D917EA">
      <w:pPr>
        <w:pStyle w:val="WW-Domylnie"/>
        <w:spacing w:after="120" w:line="100" w:lineRule="atLeast"/>
        <w:jc w:val="both"/>
        <w:rPr>
          <w:rFonts w:ascii="Times" w:hAnsi="Times" w:cs="Times New Roman"/>
        </w:rPr>
      </w:pPr>
      <w:r w:rsidRPr="00D917EA">
        <w:rPr>
          <w:rFonts w:ascii="Times" w:eastAsia="Times New Roman" w:hAnsi="Times" w:cs="Times New Roman"/>
          <w:b/>
        </w:rPr>
        <w:t xml:space="preserve">B) </w:t>
      </w:r>
      <w:r w:rsidR="008B5FF3" w:rsidRPr="00D917EA">
        <w:rPr>
          <w:rFonts w:ascii="Times" w:eastAsia="Times New Roman" w:hAnsi="Times" w:cs="Times New Roman"/>
          <w:b/>
        </w:rPr>
        <w:t xml:space="preserve">Opis przedmiotu cyklu </w:t>
      </w:r>
    </w:p>
    <w:tbl>
      <w:tblPr>
        <w:tblW w:w="9231" w:type="dxa"/>
        <w:tblInd w:w="-216" w:type="dxa"/>
        <w:tblLayout w:type="fixed"/>
        <w:tblCellMar>
          <w:left w:w="10" w:type="dxa"/>
          <w:right w:w="10" w:type="dxa"/>
        </w:tblCellMar>
        <w:tblLook w:val="0000" w:firstRow="0" w:lastRow="0" w:firstColumn="0" w:lastColumn="0" w:noHBand="0" w:noVBand="0"/>
      </w:tblPr>
      <w:tblGrid>
        <w:gridCol w:w="3226"/>
        <w:gridCol w:w="6005"/>
      </w:tblGrid>
      <w:tr w:rsidR="008B5FF3" w:rsidRPr="00D917EA" w:rsidTr="002772FA">
        <w:trPr>
          <w:trHeight w:val="415"/>
        </w:trPr>
        <w:tc>
          <w:tcPr>
            <w:tcW w:w="3226"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100" w:lineRule="atLeast"/>
              <w:jc w:val="both"/>
              <w:rPr>
                <w:rFonts w:ascii="Times" w:eastAsia="Times New Roman" w:hAnsi="Times" w:cs="Times New Roman"/>
                <w:b/>
              </w:rPr>
            </w:pPr>
            <w:r w:rsidRPr="00D917EA">
              <w:rPr>
                <w:rFonts w:ascii="Times" w:eastAsia="Times New Roman" w:hAnsi="Times" w:cs="Times New Roman"/>
                <w:b/>
              </w:rPr>
              <w:t>Nazwa pola</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8B5FF3" w:rsidP="00D917EA">
            <w:pPr>
              <w:pStyle w:val="WW-Domylnie"/>
              <w:spacing w:after="0" w:line="100" w:lineRule="atLeast"/>
              <w:jc w:val="both"/>
              <w:rPr>
                <w:rFonts w:ascii="Times" w:hAnsi="Times"/>
              </w:rPr>
            </w:pPr>
            <w:r w:rsidRPr="00D917EA">
              <w:rPr>
                <w:rFonts w:ascii="Times" w:eastAsia="Times New Roman" w:hAnsi="Times" w:cs="Times New Roman"/>
                <w:b/>
              </w:rPr>
              <w:t>Komentarz</w:t>
            </w:r>
          </w:p>
        </w:tc>
      </w:tr>
      <w:tr w:rsidR="008B5FF3" w:rsidRPr="00D917EA" w:rsidTr="002772FA">
        <w:tc>
          <w:tcPr>
            <w:tcW w:w="3226"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240" w:lineRule="auto"/>
              <w:jc w:val="both"/>
              <w:rPr>
                <w:rFonts w:ascii="Times" w:eastAsia="Times New Roman" w:hAnsi="Times" w:cs="Times New Roman"/>
                <w:b/>
              </w:rPr>
            </w:pPr>
            <w:r w:rsidRPr="00D917EA">
              <w:rPr>
                <w:rFonts w:ascii="Times" w:eastAsia="Times New Roman" w:hAnsi="Times" w:cs="Times New Roman"/>
                <w:b/>
              </w:rPr>
              <w:t>Cykl dydaktyczny, w którym przedmiot jest realizowany</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8B5FF3" w:rsidRPr="00543A31" w:rsidRDefault="008B5FF3" w:rsidP="00D917EA">
            <w:pPr>
              <w:pStyle w:val="WW-Domylnie"/>
              <w:spacing w:after="0" w:line="240" w:lineRule="auto"/>
              <w:jc w:val="both"/>
              <w:rPr>
                <w:rFonts w:ascii="Times" w:hAnsi="Times" w:cs="Times New Roman"/>
                <w:b/>
              </w:rPr>
            </w:pPr>
            <w:r w:rsidRPr="00543A31">
              <w:rPr>
                <w:rFonts w:ascii="Times" w:hAnsi="Times" w:cs="Times New Roman"/>
                <w:b/>
              </w:rPr>
              <w:t xml:space="preserve">Semestr zimowy </w:t>
            </w:r>
            <w:r w:rsidR="00B6272B" w:rsidRPr="00543A31">
              <w:rPr>
                <w:rFonts w:ascii="Times" w:hAnsi="Times" w:cs="Times New Roman"/>
                <w:b/>
              </w:rPr>
              <w:t>III, IV, V rok</w:t>
            </w:r>
          </w:p>
        </w:tc>
      </w:tr>
      <w:tr w:rsidR="008B5FF3" w:rsidRPr="00D917EA" w:rsidTr="002772FA">
        <w:tc>
          <w:tcPr>
            <w:tcW w:w="3226"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240" w:lineRule="auto"/>
              <w:jc w:val="both"/>
              <w:rPr>
                <w:rFonts w:ascii="Times" w:hAnsi="Times" w:cs="Times New Roman"/>
                <w:b/>
              </w:rPr>
            </w:pPr>
            <w:r w:rsidRPr="00D917EA">
              <w:rPr>
                <w:rFonts w:ascii="Times" w:eastAsia="Times New Roman" w:hAnsi="Times" w:cs="Times New Roman"/>
                <w:b/>
              </w:rPr>
              <w:t>Sposób zaliczenia przedmiotu w cyklu</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B6272B" w:rsidP="00D917EA">
            <w:pPr>
              <w:pStyle w:val="WW-Domylnie"/>
              <w:spacing w:after="0" w:line="240" w:lineRule="auto"/>
              <w:jc w:val="both"/>
              <w:rPr>
                <w:rFonts w:ascii="Times" w:hAnsi="Times" w:cs="Times New Roman"/>
              </w:rPr>
            </w:pPr>
            <w:r w:rsidRPr="00D917EA">
              <w:rPr>
                <w:rFonts w:ascii="Times" w:hAnsi="Times" w:cs="Times New Roman"/>
                <w:b/>
              </w:rPr>
              <w:t>Wykłady:</w:t>
            </w:r>
            <w:r w:rsidRPr="00D917EA">
              <w:rPr>
                <w:rFonts w:ascii="Times" w:hAnsi="Times" w:cs="Times New Roman"/>
              </w:rPr>
              <w:t xml:space="preserve"> </w:t>
            </w:r>
            <w:r w:rsidR="008B5FF3" w:rsidRPr="00D917EA">
              <w:rPr>
                <w:rFonts w:ascii="Times" w:hAnsi="Times" w:cs="Times New Roman"/>
              </w:rPr>
              <w:t>Zaliczenie ustne na ocenę</w:t>
            </w:r>
          </w:p>
        </w:tc>
      </w:tr>
      <w:tr w:rsidR="008B5FF3" w:rsidRPr="00D917EA" w:rsidTr="002772FA">
        <w:tc>
          <w:tcPr>
            <w:tcW w:w="3226"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240" w:lineRule="auto"/>
              <w:jc w:val="both"/>
              <w:rPr>
                <w:rFonts w:ascii="Times" w:hAnsi="Times" w:cs="Times New Roman"/>
                <w:b/>
              </w:rPr>
            </w:pPr>
            <w:r w:rsidRPr="00D917EA">
              <w:rPr>
                <w:rFonts w:ascii="Times" w:eastAsia="Times New Roman" w:hAnsi="Times" w:cs="Times New Roman"/>
                <w:b/>
              </w:rPr>
              <w:t>Forma(y) i liczba godzin zajęć oraz sposoby ich zaliczenia</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B6272B" w:rsidP="00D917EA">
            <w:pPr>
              <w:pStyle w:val="WW-Domylnie"/>
              <w:spacing w:after="0" w:line="240" w:lineRule="auto"/>
              <w:jc w:val="both"/>
              <w:rPr>
                <w:rFonts w:ascii="Times" w:hAnsi="Times" w:cs="Times New Roman"/>
              </w:rPr>
            </w:pPr>
            <w:r w:rsidRPr="00D917EA">
              <w:rPr>
                <w:rFonts w:ascii="Times" w:hAnsi="Times" w:cs="Times New Roman"/>
                <w:b/>
              </w:rPr>
              <w:t>Wykłady:</w:t>
            </w:r>
            <w:r w:rsidRPr="00D917EA">
              <w:rPr>
                <w:rFonts w:ascii="Times" w:hAnsi="Times" w:cs="Times New Roman"/>
              </w:rPr>
              <w:t xml:space="preserve"> 15 godzin- Zaliczenie ustne na ocenę</w:t>
            </w:r>
          </w:p>
        </w:tc>
      </w:tr>
      <w:tr w:rsidR="008B5FF3" w:rsidRPr="00D917EA" w:rsidTr="002772FA">
        <w:tc>
          <w:tcPr>
            <w:tcW w:w="3226"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240" w:lineRule="auto"/>
              <w:jc w:val="both"/>
              <w:rPr>
                <w:rFonts w:ascii="Times" w:hAnsi="Times" w:cs="Times New Roman"/>
                <w:b/>
              </w:rPr>
            </w:pPr>
            <w:r w:rsidRPr="00D917EA">
              <w:rPr>
                <w:rFonts w:ascii="Times" w:eastAsia="Times New Roman" w:hAnsi="Times" w:cs="Times New Roman"/>
                <w:b/>
              </w:rPr>
              <w:t>Imię i nazwisko koordynatora/ów przedmiotu cyklu</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B6272B" w:rsidP="00D917EA">
            <w:pPr>
              <w:pStyle w:val="WW-Domylnie"/>
              <w:snapToGrid w:val="0"/>
              <w:spacing w:after="0" w:line="240" w:lineRule="auto"/>
              <w:jc w:val="both"/>
              <w:rPr>
                <w:rFonts w:ascii="Times" w:hAnsi="Times" w:cs="Times New Roman"/>
                <w:b/>
              </w:rPr>
            </w:pPr>
            <w:r w:rsidRPr="00D917EA">
              <w:rPr>
                <w:rFonts w:ascii="Times" w:hAnsi="Times" w:cs="Times New Roman"/>
                <w:b/>
              </w:rPr>
              <w:t xml:space="preserve">Dr n. med. </w:t>
            </w:r>
            <w:r w:rsidR="008B5FF3" w:rsidRPr="00D917EA">
              <w:rPr>
                <w:rFonts w:ascii="Times" w:hAnsi="Times" w:cs="Times New Roman"/>
                <w:b/>
              </w:rPr>
              <w:t xml:space="preserve">Izabela Kubiszewska </w:t>
            </w:r>
          </w:p>
        </w:tc>
      </w:tr>
      <w:tr w:rsidR="008B5FF3" w:rsidRPr="00D917EA" w:rsidTr="002772FA">
        <w:tc>
          <w:tcPr>
            <w:tcW w:w="3226"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240" w:lineRule="auto"/>
              <w:jc w:val="both"/>
              <w:rPr>
                <w:rFonts w:ascii="Times" w:hAnsi="Times" w:cs="Times New Roman"/>
                <w:b/>
              </w:rPr>
            </w:pPr>
            <w:r w:rsidRPr="00D917EA">
              <w:rPr>
                <w:rFonts w:ascii="Times" w:eastAsia="Times New Roman" w:hAnsi="Times" w:cs="Times New Roman"/>
                <w:b/>
              </w:rPr>
              <w:t>Imię i nazwisko osób prowadzących grupy zajęciowe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B6272B" w:rsidP="00D917EA">
            <w:pPr>
              <w:pStyle w:val="WW-Domylnie"/>
              <w:spacing w:after="0" w:line="240" w:lineRule="auto"/>
              <w:jc w:val="both"/>
              <w:rPr>
                <w:rFonts w:ascii="Times" w:hAnsi="Times" w:cs="Times New Roman"/>
              </w:rPr>
            </w:pPr>
            <w:r w:rsidRPr="00D917EA">
              <w:rPr>
                <w:rFonts w:ascii="Times" w:hAnsi="Times" w:cs="Times New Roman"/>
                <w:b/>
              </w:rPr>
              <w:t>Dr n. med. Izabela Kubiszewska</w:t>
            </w:r>
          </w:p>
        </w:tc>
      </w:tr>
      <w:tr w:rsidR="008B5FF3" w:rsidRPr="00D917EA" w:rsidTr="002772FA">
        <w:tc>
          <w:tcPr>
            <w:tcW w:w="3226"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240" w:lineRule="auto"/>
              <w:jc w:val="both"/>
              <w:rPr>
                <w:rFonts w:ascii="Times" w:hAnsi="Times" w:cs="Times New Roman"/>
                <w:b/>
              </w:rPr>
            </w:pPr>
            <w:r w:rsidRPr="00D917EA">
              <w:rPr>
                <w:rFonts w:ascii="Times" w:eastAsia="Times New Roman" w:hAnsi="Times" w:cs="Times New Roman"/>
                <w:b/>
              </w:rPr>
              <w:t>Atrybut (charakter) przedmiotu</w:t>
            </w:r>
          </w:p>
          <w:p w:rsidR="008B5FF3" w:rsidRPr="00D917EA" w:rsidRDefault="008B5FF3" w:rsidP="00D917EA">
            <w:pPr>
              <w:pStyle w:val="WW-Domylnie"/>
              <w:spacing w:after="0" w:line="240" w:lineRule="auto"/>
              <w:jc w:val="both"/>
              <w:rPr>
                <w:rFonts w:ascii="Times" w:hAnsi="Times" w:cs="Times New Roman"/>
                <w:b/>
              </w:rPr>
            </w:pP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8B5FF3" w:rsidRPr="00D917EA" w:rsidRDefault="00B6272B" w:rsidP="00D917EA">
            <w:pPr>
              <w:pStyle w:val="WW-Domylnie"/>
              <w:spacing w:after="0" w:line="240" w:lineRule="auto"/>
              <w:jc w:val="both"/>
              <w:rPr>
                <w:rFonts w:ascii="Times" w:hAnsi="Times" w:cs="Times New Roman"/>
              </w:rPr>
            </w:pPr>
            <w:r w:rsidRPr="00D917EA">
              <w:rPr>
                <w:rFonts w:ascii="Times" w:hAnsi="Times" w:cs="Times New Roman"/>
                <w:color w:val="000000"/>
              </w:rPr>
              <w:t>Przedmiot do wyboru</w:t>
            </w:r>
          </w:p>
        </w:tc>
      </w:tr>
      <w:tr w:rsidR="008B5FF3" w:rsidRPr="00D917EA" w:rsidTr="002772FA">
        <w:tc>
          <w:tcPr>
            <w:tcW w:w="3226" w:type="dxa"/>
            <w:tcBorders>
              <w:top w:val="single" w:sz="4" w:space="0" w:color="000080"/>
              <w:left w:val="single" w:sz="4" w:space="0" w:color="000080"/>
              <w:bottom w:val="single" w:sz="4" w:space="0" w:color="000080"/>
            </w:tcBorders>
            <w:shd w:val="clear" w:color="auto" w:fill="auto"/>
          </w:tcPr>
          <w:p w:rsidR="008B5FF3" w:rsidRPr="00D917EA" w:rsidRDefault="008B5FF3"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Grupy zajęciowe z opisem i limitem miejsc w grupach</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C40B09" w:rsidRPr="00D917EA" w:rsidRDefault="00C40B09"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8B5FF3" w:rsidRPr="00D917EA" w:rsidRDefault="00C40B09" w:rsidP="00D917EA">
            <w:pPr>
              <w:pStyle w:val="WW-Domylnie"/>
              <w:spacing w:after="0" w:line="240" w:lineRule="auto"/>
              <w:jc w:val="both"/>
              <w:rPr>
                <w:rFonts w:ascii="Times" w:hAnsi="Times" w:cs="Times New Roman"/>
                <w:strike/>
              </w:rPr>
            </w:pPr>
            <w:r w:rsidRPr="00D917EA">
              <w:rPr>
                <w:rFonts w:ascii="Times" w:hAnsi="Times" w:cs="Times New Roman"/>
              </w:rPr>
              <w:t>Maksymalna liczba studentów: 40</w:t>
            </w:r>
          </w:p>
        </w:tc>
      </w:tr>
      <w:tr w:rsidR="002772FA" w:rsidRPr="00D917EA" w:rsidTr="002772FA">
        <w:tc>
          <w:tcPr>
            <w:tcW w:w="3226" w:type="dxa"/>
            <w:tcBorders>
              <w:top w:val="single" w:sz="4" w:space="0" w:color="000080"/>
              <w:left w:val="single" w:sz="4" w:space="0" w:color="000080"/>
              <w:bottom w:val="single" w:sz="4" w:space="0" w:color="000080"/>
            </w:tcBorders>
            <w:shd w:val="clear" w:color="auto" w:fill="auto"/>
          </w:tcPr>
          <w:p w:rsidR="002772FA" w:rsidRPr="00D917EA" w:rsidRDefault="002772FA"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Terminy i miejsca odbywania zajęć</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2772FA" w:rsidRPr="00D917EA" w:rsidRDefault="002772FA" w:rsidP="00D917EA">
            <w:pPr>
              <w:pStyle w:val="WW-Domylnie"/>
              <w:spacing w:after="0" w:line="240" w:lineRule="auto"/>
              <w:jc w:val="both"/>
              <w:rPr>
                <w:rFonts w:ascii="Times" w:hAnsi="Times" w:cs="Times New Roman"/>
              </w:rPr>
            </w:pPr>
            <w:r w:rsidRPr="00D917EA">
              <w:rPr>
                <w:rFonts w:ascii="Times" w:hAnsi="Times"/>
                <w:bCs/>
                <w:iCs/>
              </w:rPr>
              <w:t xml:space="preserve">Sale wykładowe Collegium Medium im. L. Rydygiera </w:t>
            </w:r>
            <w:r w:rsidRPr="00D917EA">
              <w:rPr>
                <w:rFonts w:ascii="Times" w:hAnsi="Times"/>
                <w:bCs/>
                <w:iCs/>
              </w:rPr>
              <w:br/>
              <w:t>w Bydgoszczy Uniwersytetu Mikołaja Kopernika w Toruniu w terminach podawanych przez Dział Dydaktyki.</w:t>
            </w:r>
          </w:p>
        </w:tc>
      </w:tr>
      <w:tr w:rsidR="002772FA" w:rsidRPr="00D917EA" w:rsidTr="002772FA">
        <w:tc>
          <w:tcPr>
            <w:tcW w:w="3226" w:type="dxa"/>
            <w:tcBorders>
              <w:top w:val="single" w:sz="4" w:space="0" w:color="000080"/>
              <w:left w:val="single" w:sz="4" w:space="0" w:color="000080"/>
              <w:bottom w:val="single" w:sz="4" w:space="0" w:color="000080"/>
            </w:tcBorders>
            <w:shd w:val="clear" w:color="auto" w:fill="auto"/>
          </w:tcPr>
          <w:p w:rsidR="002772FA" w:rsidRPr="00D917EA" w:rsidRDefault="002772FA" w:rsidP="00D917EA">
            <w:pPr>
              <w:pStyle w:val="WW-Domylnie"/>
              <w:spacing w:after="0" w:line="240" w:lineRule="auto"/>
              <w:jc w:val="both"/>
              <w:rPr>
                <w:rFonts w:ascii="Times" w:hAnsi="Times" w:cs="Times New Roman"/>
                <w:b/>
              </w:rPr>
            </w:pPr>
            <w:r w:rsidRPr="00D917EA">
              <w:rPr>
                <w:rFonts w:ascii="Times" w:hAnsi="Times" w:cs="Times New Roman"/>
                <w:b/>
              </w:rPr>
              <w:t>Liczba godzin zajęć prowadzonych z wykorzystaniem metod i technik kształcenia na odległość</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2772FA" w:rsidRPr="00D917EA" w:rsidRDefault="002772FA" w:rsidP="00D917EA">
            <w:pPr>
              <w:pStyle w:val="WW-Domylnie"/>
              <w:snapToGrid w:val="0"/>
              <w:spacing w:after="0" w:line="240" w:lineRule="auto"/>
              <w:jc w:val="both"/>
              <w:rPr>
                <w:rFonts w:ascii="Times" w:hAnsi="Times" w:cs="Times New Roman"/>
              </w:rPr>
            </w:pPr>
            <w:r w:rsidRPr="00D917EA">
              <w:rPr>
                <w:rFonts w:ascii="Times" w:hAnsi="Times" w:cs="Times New Roman"/>
              </w:rPr>
              <w:t>Brak.</w:t>
            </w:r>
          </w:p>
        </w:tc>
      </w:tr>
      <w:tr w:rsidR="002772FA" w:rsidRPr="00D917EA" w:rsidTr="002772FA">
        <w:tc>
          <w:tcPr>
            <w:tcW w:w="3226" w:type="dxa"/>
            <w:tcBorders>
              <w:top w:val="single" w:sz="4" w:space="0" w:color="000080"/>
              <w:left w:val="single" w:sz="4" w:space="0" w:color="000080"/>
              <w:bottom w:val="single" w:sz="4" w:space="0" w:color="000080"/>
            </w:tcBorders>
            <w:shd w:val="clear" w:color="auto" w:fill="auto"/>
          </w:tcPr>
          <w:p w:rsidR="002772FA" w:rsidRPr="00D917EA" w:rsidRDefault="002772FA" w:rsidP="00D917EA">
            <w:pPr>
              <w:pStyle w:val="WW-Domylnie"/>
              <w:spacing w:after="0" w:line="240" w:lineRule="auto"/>
              <w:jc w:val="both"/>
              <w:rPr>
                <w:rFonts w:ascii="Times" w:hAnsi="Times" w:cs="Times New Roman"/>
                <w:b/>
              </w:rPr>
            </w:pPr>
            <w:r w:rsidRPr="00D917EA">
              <w:rPr>
                <w:rFonts w:ascii="Times" w:hAnsi="Times" w:cs="Times New Roman"/>
                <w:b/>
              </w:rPr>
              <w:t>Strona www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2772FA" w:rsidRPr="00D917EA" w:rsidRDefault="002772FA" w:rsidP="00D917EA">
            <w:pPr>
              <w:pStyle w:val="WW-Domylnie"/>
              <w:snapToGrid w:val="0"/>
              <w:spacing w:after="0" w:line="240" w:lineRule="auto"/>
              <w:jc w:val="both"/>
              <w:rPr>
                <w:rFonts w:ascii="Times" w:hAnsi="Times" w:cs="Times New Roman"/>
              </w:rPr>
            </w:pPr>
            <w:r w:rsidRPr="00D917EA">
              <w:rPr>
                <w:rFonts w:ascii="Times" w:hAnsi="Times" w:cs="Times New Roman"/>
              </w:rPr>
              <w:t>Brak.</w:t>
            </w:r>
          </w:p>
        </w:tc>
      </w:tr>
      <w:tr w:rsidR="002772FA" w:rsidRPr="00D917EA" w:rsidTr="002772FA">
        <w:tc>
          <w:tcPr>
            <w:tcW w:w="3226" w:type="dxa"/>
            <w:tcBorders>
              <w:top w:val="single" w:sz="4" w:space="0" w:color="000080"/>
              <w:left w:val="single" w:sz="4" w:space="0" w:color="000080"/>
              <w:bottom w:val="single" w:sz="4" w:space="0" w:color="000080"/>
            </w:tcBorders>
            <w:shd w:val="clear" w:color="auto" w:fill="auto"/>
          </w:tcPr>
          <w:p w:rsidR="002772FA" w:rsidRPr="00D917EA" w:rsidRDefault="002772FA" w:rsidP="00D917EA">
            <w:pPr>
              <w:pStyle w:val="WW-Domylnie"/>
              <w:spacing w:after="0" w:line="240" w:lineRule="auto"/>
              <w:jc w:val="both"/>
              <w:rPr>
                <w:rFonts w:ascii="Times" w:hAnsi="Times" w:cs="Times New Roman"/>
                <w:b/>
              </w:rPr>
            </w:pPr>
            <w:r w:rsidRPr="00D917EA">
              <w:rPr>
                <w:rFonts w:ascii="Times" w:eastAsia="Times New Roman" w:hAnsi="Times" w:cs="Times New Roman"/>
                <w:b/>
              </w:rPr>
              <w:t>Efekty kształcenia, zdefiniowane dla danej formy zajęć w ramach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2772FA" w:rsidRPr="00D917EA" w:rsidRDefault="002772FA" w:rsidP="00D917EA">
            <w:pPr>
              <w:pStyle w:val="WW-Domylnie"/>
              <w:spacing w:after="0" w:line="240" w:lineRule="auto"/>
              <w:jc w:val="both"/>
              <w:rPr>
                <w:rFonts w:ascii="Times" w:hAnsi="Times" w:cs="Times New Roman"/>
                <w:b/>
              </w:rPr>
            </w:pPr>
            <w:r w:rsidRPr="00D917EA">
              <w:rPr>
                <w:rFonts w:ascii="Times" w:hAnsi="Times" w:cs="Times New Roman"/>
                <w:b/>
              </w:rPr>
              <w:t>Wykład student zna i rozumie:</w:t>
            </w:r>
          </w:p>
          <w:p w:rsidR="002772FA" w:rsidRPr="00D917EA" w:rsidRDefault="002772FA" w:rsidP="00D917EA">
            <w:pPr>
              <w:pStyle w:val="WW-Domylnie"/>
              <w:spacing w:after="0" w:line="240" w:lineRule="auto"/>
              <w:jc w:val="both"/>
              <w:rPr>
                <w:rFonts w:ascii="Times" w:hAnsi="Times" w:cs="Times New Roman"/>
              </w:rPr>
            </w:pPr>
            <w:r w:rsidRPr="00D917EA">
              <w:rPr>
                <w:rFonts w:ascii="Times" w:hAnsi="Times" w:cs="Times New Roman"/>
              </w:rPr>
              <w:t>W1: mechanizmy warunkujące starzenie się odporności wrodzonej i nabytej.</w:t>
            </w:r>
          </w:p>
          <w:p w:rsidR="002772FA" w:rsidRPr="00D917EA" w:rsidRDefault="002772FA" w:rsidP="00D917EA">
            <w:pPr>
              <w:pStyle w:val="WW-Domylnie"/>
              <w:spacing w:after="0" w:line="240" w:lineRule="auto"/>
              <w:jc w:val="both"/>
              <w:rPr>
                <w:rFonts w:ascii="Times" w:hAnsi="Times" w:cs="Times New Roman"/>
              </w:rPr>
            </w:pPr>
            <w:r w:rsidRPr="00D917EA">
              <w:rPr>
                <w:rFonts w:ascii="Times" w:hAnsi="Times" w:cs="Times New Roman"/>
              </w:rPr>
              <w:t>W2: czynniki środowiskowe wpływające na starzenie się układu immunologicznego.</w:t>
            </w:r>
          </w:p>
          <w:p w:rsidR="002772FA" w:rsidRPr="00D917EA" w:rsidRDefault="002772FA" w:rsidP="00D917EA">
            <w:pPr>
              <w:pStyle w:val="WW-Domylnie"/>
              <w:spacing w:after="0" w:line="240" w:lineRule="auto"/>
              <w:jc w:val="both"/>
              <w:rPr>
                <w:rFonts w:ascii="Times" w:hAnsi="Times" w:cs="Times New Roman"/>
                <w:b/>
              </w:rPr>
            </w:pPr>
            <w:r w:rsidRPr="00D917EA">
              <w:rPr>
                <w:rFonts w:ascii="Times" w:hAnsi="Times" w:cs="Times New Roman"/>
                <w:b/>
              </w:rPr>
              <w:t>Wykład student potrafi:</w:t>
            </w:r>
          </w:p>
          <w:p w:rsidR="002772FA" w:rsidRPr="00D917EA" w:rsidRDefault="002772FA" w:rsidP="00D917EA">
            <w:pPr>
              <w:pStyle w:val="WW-Domylnie"/>
              <w:spacing w:after="0" w:line="240" w:lineRule="auto"/>
              <w:jc w:val="both"/>
              <w:rPr>
                <w:rFonts w:ascii="Times" w:hAnsi="Times" w:cs="Times New Roman"/>
              </w:rPr>
            </w:pPr>
            <w:r w:rsidRPr="00D917EA">
              <w:rPr>
                <w:rFonts w:ascii="Times" w:hAnsi="Times" w:cs="Times New Roman"/>
              </w:rPr>
              <w:t>U1: wyjaśnić mechanizm starzenia się układu immunologicznego.</w:t>
            </w:r>
          </w:p>
          <w:p w:rsidR="002772FA" w:rsidRPr="00D917EA" w:rsidRDefault="002772FA" w:rsidP="00D917EA">
            <w:pPr>
              <w:pStyle w:val="WW-Domylnie"/>
              <w:spacing w:after="0" w:line="240" w:lineRule="auto"/>
              <w:jc w:val="both"/>
              <w:rPr>
                <w:rFonts w:ascii="Times" w:hAnsi="Times" w:cs="Times New Roman"/>
              </w:rPr>
            </w:pPr>
            <w:r w:rsidRPr="00D917EA">
              <w:rPr>
                <w:rFonts w:ascii="Times" w:hAnsi="Times" w:cs="Times New Roman"/>
              </w:rPr>
              <w:t xml:space="preserve">U1: zaproponować badania służące do oceny stanu dojrzałości odpowiedzi immunologicznej </w:t>
            </w:r>
          </w:p>
          <w:p w:rsidR="002772FA" w:rsidRPr="00D917EA" w:rsidRDefault="002772FA" w:rsidP="00D917EA">
            <w:pPr>
              <w:pStyle w:val="WW-Domylnie"/>
              <w:spacing w:after="0" w:line="240" w:lineRule="auto"/>
              <w:jc w:val="both"/>
              <w:rPr>
                <w:rFonts w:ascii="Times" w:hAnsi="Times" w:cs="Times New Roman"/>
                <w:b/>
              </w:rPr>
            </w:pPr>
            <w:r w:rsidRPr="00D917EA">
              <w:rPr>
                <w:rFonts w:ascii="Times" w:hAnsi="Times" w:cs="Times New Roman"/>
              </w:rPr>
              <w:t xml:space="preserve"> </w:t>
            </w:r>
            <w:r w:rsidRPr="00D917EA">
              <w:rPr>
                <w:rFonts w:ascii="Times" w:hAnsi="Times" w:cs="Times New Roman"/>
                <w:b/>
              </w:rPr>
              <w:t>Wykład student gotów jest do:</w:t>
            </w:r>
          </w:p>
          <w:p w:rsidR="002772FA" w:rsidRPr="00D917EA" w:rsidRDefault="002772FA" w:rsidP="00D917EA">
            <w:pPr>
              <w:pStyle w:val="WW-Domylnie"/>
              <w:spacing w:after="0" w:line="240" w:lineRule="auto"/>
              <w:jc w:val="both"/>
              <w:rPr>
                <w:rFonts w:ascii="Times" w:hAnsi="Times" w:cs="Times New Roman"/>
              </w:rPr>
            </w:pPr>
            <w:r w:rsidRPr="00D917EA">
              <w:rPr>
                <w:rFonts w:ascii="Times" w:hAnsi="Times" w:cs="Times New Roman"/>
              </w:rPr>
              <w:t>K1: ciągłego samokształcenia i samodzielnego rozwiązywania problemów, systematycznego wzbogacania wiedzy.</w:t>
            </w:r>
          </w:p>
        </w:tc>
      </w:tr>
      <w:tr w:rsidR="002772FA" w:rsidRPr="00D917EA" w:rsidTr="002772FA">
        <w:tc>
          <w:tcPr>
            <w:tcW w:w="3226" w:type="dxa"/>
            <w:tcBorders>
              <w:top w:val="single" w:sz="4" w:space="0" w:color="000080"/>
              <w:left w:val="single" w:sz="4" w:space="0" w:color="000080"/>
              <w:bottom w:val="single" w:sz="4" w:space="0" w:color="000080"/>
            </w:tcBorders>
            <w:shd w:val="clear" w:color="auto" w:fill="auto"/>
          </w:tcPr>
          <w:p w:rsidR="002772FA" w:rsidRPr="00D917EA" w:rsidRDefault="002772FA" w:rsidP="00D917EA">
            <w:pPr>
              <w:pStyle w:val="WW-Domylnie"/>
              <w:spacing w:after="0" w:line="240" w:lineRule="auto"/>
              <w:jc w:val="both"/>
              <w:rPr>
                <w:rFonts w:ascii="Times" w:hAnsi="Times"/>
                <w:b/>
              </w:rPr>
            </w:pPr>
            <w:r w:rsidRPr="00D917EA">
              <w:rPr>
                <w:rFonts w:ascii="Times" w:eastAsia="Times New Roman" w:hAnsi="Times" w:cs="Times New Roman"/>
                <w:b/>
              </w:rPr>
              <w:t>Metody i kryteria oceniania danej formy zajęć w ramach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2772FA" w:rsidRPr="00D917EA" w:rsidRDefault="00543A31" w:rsidP="00D917EA">
            <w:pPr>
              <w:spacing w:after="0" w:line="240" w:lineRule="auto"/>
              <w:jc w:val="both"/>
              <w:rPr>
                <w:rFonts w:ascii="Times" w:hAnsi="Times" w:cs="Times New Roman"/>
              </w:rPr>
            </w:pPr>
            <w:r>
              <w:rPr>
                <w:rFonts w:ascii="Times" w:hAnsi="Times" w:cs="Times New Roman"/>
              </w:rPr>
              <w:t>I</w:t>
            </w:r>
            <w:r w:rsidR="002772FA" w:rsidRPr="00D917EA">
              <w:rPr>
                <w:rFonts w:ascii="Times" w:hAnsi="Times" w:cs="Times New Roman"/>
              </w:rPr>
              <w:t>dentyczne jak w części A.</w:t>
            </w:r>
          </w:p>
        </w:tc>
      </w:tr>
      <w:tr w:rsidR="002772FA" w:rsidRPr="00D917EA" w:rsidTr="002772FA">
        <w:tc>
          <w:tcPr>
            <w:tcW w:w="3226" w:type="dxa"/>
            <w:tcBorders>
              <w:top w:val="single" w:sz="4" w:space="0" w:color="000080"/>
              <w:left w:val="single" w:sz="4" w:space="0" w:color="000080"/>
              <w:bottom w:val="single" w:sz="4" w:space="0" w:color="000080"/>
            </w:tcBorders>
            <w:shd w:val="clear" w:color="auto" w:fill="auto"/>
          </w:tcPr>
          <w:p w:rsidR="002772FA" w:rsidRPr="00D917EA" w:rsidRDefault="002772FA"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Zakres tematów</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2772FA" w:rsidRPr="00D917EA" w:rsidRDefault="002772FA" w:rsidP="00D917EA">
            <w:pPr>
              <w:tabs>
                <w:tab w:val="left" w:pos="426"/>
              </w:tabs>
              <w:spacing w:after="0" w:line="240" w:lineRule="auto"/>
              <w:jc w:val="both"/>
              <w:rPr>
                <w:rFonts w:ascii="Times" w:hAnsi="Times" w:cs="Times New Roman"/>
                <w:b/>
              </w:rPr>
            </w:pPr>
            <w:r w:rsidRPr="00D917EA">
              <w:rPr>
                <w:rFonts w:ascii="Times" w:hAnsi="Times" w:cs="Times New Roman"/>
                <w:b/>
              </w:rPr>
              <w:t>Tematy wykładów:</w:t>
            </w:r>
          </w:p>
          <w:p w:rsidR="002772FA" w:rsidRPr="00D917EA" w:rsidRDefault="002772FA" w:rsidP="00D917EA">
            <w:pPr>
              <w:tabs>
                <w:tab w:val="left" w:pos="426"/>
              </w:tabs>
              <w:spacing w:after="0" w:line="240" w:lineRule="auto"/>
              <w:jc w:val="both"/>
              <w:rPr>
                <w:rFonts w:ascii="Times" w:hAnsi="Times" w:cs="Times New Roman"/>
              </w:rPr>
            </w:pPr>
            <w:r w:rsidRPr="00D917EA">
              <w:rPr>
                <w:rFonts w:ascii="Times" w:hAnsi="Times" w:cs="Times New Roman"/>
              </w:rPr>
              <w:lastRenderedPageBreak/>
              <w:t>1. Immunologiczna teoria starzenia, etapy starzenia</w:t>
            </w:r>
          </w:p>
          <w:p w:rsidR="002772FA" w:rsidRPr="00D917EA" w:rsidRDefault="002772FA" w:rsidP="00D917EA">
            <w:pPr>
              <w:pStyle w:val="Akapitzlist"/>
              <w:spacing w:after="0" w:line="240" w:lineRule="auto"/>
              <w:ind w:left="0"/>
              <w:jc w:val="both"/>
              <w:rPr>
                <w:rFonts w:ascii="Times" w:hAnsi="Times"/>
                <w:i w:val="0"/>
              </w:rPr>
            </w:pPr>
            <w:r w:rsidRPr="00D917EA">
              <w:rPr>
                <w:rFonts w:ascii="Times" w:hAnsi="Times"/>
                <w:i w:val="0"/>
              </w:rPr>
              <w:t xml:space="preserve">2. Dojrzewanie i rozwój układu immunologicznego w okresie prenatalnym </w:t>
            </w:r>
          </w:p>
          <w:p w:rsidR="002772FA" w:rsidRPr="00D917EA" w:rsidRDefault="002772FA" w:rsidP="00D917EA">
            <w:pPr>
              <w:pStyle w:val="Akapitzlist"/>
              <w:spacing w:after="0" w:line="240" w:lineRule="auto"/>
              <w:ind w:left="0"/>
              <w:jc w:val="both"/>
              <w:rPr>
                <w:rFonts w:ascii="Times" w:hAnsi="Times"/>
                <w:i w:val="0"/>
              </w:rPr>
            </w:pPr>
            <w:r w:rsidRPr="00D917EA">
              <w:rPr>
                <w:rFonts w:ascii="Times" w:hAnsi="Times"/>
                <w:i w:val="0"/>
              </w:rPr>
              <w:t xml:space="preserve">3. Mechanizmy starzenia się odpowiedzi wrodzonej i nabytej: różnice pomiędzy odpowiedzią immunologiczną osób młodych, dojrzałych i starszych </w:t>
            </w:r>
          </w:p>
          <w:p w:rsidR="002772FA" w:rsidRPr="00D917EA" w:rsidRDefault="002772FA" w:rsidP="00D917EA">
            <w:pPr>
              <w:pStyle w:val="Akapitzlist"/>
              <w:spacing w:after="0" w:line="240" w:lineRule="auto"/>
              <w:ind w:left="0"/>
              <w:jc w:val="both"/>
              <w:rPr>
                <w:rFonts w:ascii="Times" w:hAnsi="Times"/>
                <w:i w:val="0"/>
              </w:rPr>
            </w:pPr>
            <w:r w:rsidRPr="00D917EA">
              <w:rPr>
                <w:rFonts w:ascii="Times" w:hAnsi="Times"/>
                <w:i w:val="0"/>
              </w:rPr>
              <w:t xml:space="preserve">4. Odpowiedź immunologiczna w ciąży: czynniki immunologiczne warunkujące prawidłowy przebieg ciąży i uczestniczące w jej patogenezie </w:t>
            </w:r>
          </w:p>
          <w:p w:rsidR="002772FA" w:rsidRPr="00D917EA" w:rsidRDefault="002772FA" w:rsidP="00D917EA">
            <w:pPr>
              <w:spacing w:after="0" w:line="240" w:lineRule="auto"/>
              <w:jc w:val="both"/>
              <w:rPr>
                <w:rFonts w:ascii="Times" w:hAnsi="Times" w:cs="Times New Roman"/>
              </w:rPr>
            </w:pPr>
            <w:r w:rsidRPr="00D917EA">
              <w:rPr>
                <w:rFonts w:ascii="Times" w:hAnsi="Times" w:cs="Times New Roman"/>
              </w:rPr>
              <w:t>5. czynniki środowiskowe wpływające na dojrzewanie i starzenie się układu immunlogicznego: alergeny, przewlekłe zakażenia wirusowe, niedożywienie, itd.</w:t>
            </w:r>
          </w:p>
          <w:p w:rsidR="002772FA" w:rsidRPr="00D917EA" w:rsidRDefault="002772FA" w:rsidP="00D917EA">
            <w:pPr>
              <w:spacing w:after="0" w:line="240" w:lineRule="auto"/>
              <w:jc w:val="both"/>
              <w:rPr>
                <w:rFonts w:ascii="Times" w:hAnsi="Times" w:cs="Times New Roman"/>
              </w:rPr>
            </w:pPr>
            <w:r w:rsidRPr="00D917EA">
              <w:rPr>
                <w:rFonts w:ascii="Times" w:hAnsi="Times" w:cs="Times New Roman"/>
              </w:rPr>
              <w:t>6. metody oceny dojrzałości odpowiedzi immunologicznej</w:t>
            </w:r>
          </w:p>
        </w:tc>
      </w:tr>
      <w:tr w:rsidR="002772FA" w:rsidRPr="00D917EA" w:rsidTr="002772FA">
        <w:tc>
          <w:tcPr>
            <w:tcW w:w="3226" w:type="dxa"/>
            <w:tcBorders>
              <w:top w:val="single" w:sz="4" w:space="0" w:color="000080"/>
              <w:left w:val="single" w:sz="4" w:space="0" w:color="000080"/>
              <w:bottom w:val="single" w:sz="4" w:space="0" w:color="000080"/>
            </w:tcBorders>
            <w:shd w:val="clear" w:color="auto" w:fill="auto"/>
          </w:tcPr>
          <w:p w:rsidR="002772FA" w:rsidRPr="00D917EA" w:rsidRDefault="002772FA" w:rsidP="00D917EA">
            <w:pPr>
              <w:pStyle w:val="WW-Domylnie"/>
              <w:spacing w:after="0" w:line="240" w:lineRule="auto"/>
              <w:jc w:val="both"/>
              <w:rPr>
                <w:rFonts w:ascii="Times" w:hAnsi="Times" w:cs="Times New Roman"/>
                <w:b/>
              </w:rPr>
            </w:pPr>
            <w:r w:rsidRPr="00D917EA">
              <w:rPr>
                <w:rFonts w:ascii="Times" w:eastAsia="Times New Roman" w:hAnsi="Times" w:cs="Times New Roman"/>
                <w:b/>
              </w:rPr>
              <w:lastRenderedPageBreak/>
              <w:t>Metody dydaktyczne</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2772FA" w:rsidRPr="00D917EA" w:rsidRDefault="00543A31" w:rsidP="00D917EA">
            <w:pPr>
              <w:pStyle w:val="WW-Domylnie"/>
              <w:spacing w:after="0" w:line="240" w:lineRule="auto"/>
              <w:jc w:val="both"/>
              <w:rPr>
                <w:rFonts w:ascii="Times" w:hAnsi="Times" w:cs="Times New Roman"/>
              </w:rPr>
            </w:pPr>
            <w:r>
              <w:rPr>
                <w:rFonts w:ascii="Times" w:hAnsi="Times" w:cs="Times New Roman"/>
              </w:rPr>
              <w:t>I</w:t>
            </w:r>
            <w:r w:rsidR="002772FA" w:rsidRPr="00D917EA">
              <w:rPr>
                <w:rFonts w:ascii="Times" w:hAnsi="Times" w:cs="Times New Roman"/>
              </w:rPr>
              <w:t>dentyczne jak w części A.</w:t>
            </w:r>
          </w:p>
        </w:tc>
      </w:tr>
      <w:tr w:rsidR="002772FA" w:rsidRPr="00D917EA" w:rsidTr="002772FA">
        <w:tc>
          <w:tcPr>
            <w:tcW w:w="3226" w:type="dxa"/>
            <w:tcBorders>
              <w:top w:val="single" w:sz="4" w:space="0" w:color="000080"/>
              <w:left w:val="single" w:sz="4" w:space="0" w:color="000080"/>
              <w:bottom w:val="single" w:sz="4" w:space="0" w:color="000080"/>
            </w:tcBorders>
            <w:shd w:val="clear" w:color="auto" w:fill="auto"/>
          </w:tcPr>
          <w:p w:rsidR="002772FA" w:rsidRPr="00D917EA" w:rsidRDefault="002772FA" w:rsidP="00D917EA">
            <w:pPr>
              <w:pStyle w:val="WW-Domylnie"/>
              <w:spacing w:after="0" w:line="240" w:lineRule="auto"/>
              <w:jc w:val="both"/>
              <w:rPr>
                <w:rFonts w:ascii="Times" w:hAnsi="Times" w:cs="Times New Roman"/>
                <w:b/>
              </w:rPr>
            </w:pPr>
            <w:r w:rsidRPr="00D917EA">
              <w:rPr>
                <w:rFonts w:ascii="Times" w:eastAsia="Times New Roman" w:hAnsi="Times" w:cs="Times New Roman"/>
                <w:b/>
              </w:rPr>
              <w:t>Literatura</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2772FA" w:rsidRPr="00D917EA" w:rsidRDefault="00543A31" w:rsidP="00D917EA">
            <w:pPr>
              <w:pStyle w:val="WW-Domylnie"/>
              <w:spacing w:after="0" w:line="240" w:lineRule="auto"/>
              <w:jc w:val="both"/>
              <w:rPr>
                <w:rFonts w:ascii="Times" w:hAnsi="Times" w:cs="Times New Roman"/>
              </w:rPr>
            </w:pPr>
            <w:r>
              <w:rPr>
                <w:rFonts w:ascii="Times" w:hAnsi="Times" w:cs="Times New Roman"/>
              </w:rPr>
              <w:t>I</w:t>
            </w:r>
            <w:r w:rsidR="002772FA" w:rsidRPr="00D917EA">
              <w:rPr>
                <w:rFonts w:ascii="Times" w:hAnsi="Times" w:cs="Times New Roman"/>
              </w:rPr>
              <w:t>dentyczne jak w części A.</w:t>
            </w:r>
          </w:p>
        </w:tc>
      </w:tr>
    </w:tbl>
    <w:p w:rsidR="008B5FF3" w:rsidRPr="00D917EA" w:rsidRDefault="008B5FF3" w:rsidP="00D917EA">
      <w:pPr>
        <w:pStyle w:val="WW-Domylnie"/>
        <w:spacing w:before="28" w:after="28" w:line="100" w:lineRule="atLeast"/>
        <w:jc w:val="both"/>
        <w:rPr>
          <w:rFonts w:ascii="Times" w:hAnsi="Times" w:cs="Times New Roman"/>
        </w:rPr>
      </w:pPr>
    </w:p>
    <w:p w:rsidR="00766D7D" w:rsidRPr="00D917EA" w:rsidRDefault="00766D7D" w:rsidP="00D917EA">
      <w:pPr>
        <w:jc w:val="both"/>
        <w:rPr>
          <w:rFonts w:ascii="Times" w:hAnsi="Times" w:cs="Times New Roman"/>
          <w:sz w:val="24"/>
          <w:szCs w:val="24"/>
        </w:rPr>
        <w:sectPr w:rsidR="00766D7D" w:rsidRPr="00D917EA" w:rsidSect="00B520EA">
          <w:pgSz w:w="11906" w:h="16838"/>
          <w:pgMar w:top="1417" w:right="1558" w:bottom="1417" w:left="1417" w:header="708" w:footer="708" w:gutter="0"/>
          <w:cols w:space="708"/>
          <w:docGrid w:linePitch="360"/>
        </w:sectPr>
      </w:pPr>
    </w:p>
    <w:p w:rsidR="00766D7D" w:rsidRPr="00D917EA" w:rsidRDefault="00766D7D" w:rsidP="00D917EA">
      <w:pPr>
        <w:pStyle w:val="Nagwek1"/>
        <w:spacing w:line="240" w:lineRule="auto"/>
        <w:jc w:val="both"/>
      </w:pPr>
      <w:bookmarkStart w:id="49" w:name="_Toc435613835"/>
      <w:r w:rsidRPr="00D917EA">
        <w:lastRenderedPageBreak/>
        <w:t>25. Immunomodulacyjne właściwości mikrobiomu człowieka i jego znaczenie w patogenezie chorób</w:t>
      </w:r>
      <w:bookmarkEnd w:id="49"/>
    </w:p>
    <w:p w:rsidR="001F5848" w:rsidRPr="00D917EA" w:rsidRDefault="001F5848" w:rsidP="00D917EA">
      <w:pPr>
        <w:pStyle w:val="WW-Domylnie"/>
        <w:tabs>
          <w:tab w:val="left" w:pos="4536"/>
        </w:tabs>
        <w:spacing w:after="0" w:line="100" w:lineRule="atLeast"/>
        <w:ind w:left="4248"/>
        <w:jc w:val="both"/>
        <w:rPr>
          <w:rFonts w:ascii="Times" w:hAnsi="Times" w:cs="Times New Roman"/>
        </w:rPr>
      </w:pPr>
    </w:p>
    <w:p w:rsidR="00B6272B" w:rsidRPr="00D917EA" w:rsidRDefault="00B6272B" w:rsidP="00D917EA">
      <w:pPr>
        <w:pStyle w:val="WW-Domylnie"/>
        <w:spacing w:after="120" w:line="100" w:lineRule="atLeast"/>
        <w:jc w:val="both"/>
        <w:rPr>
          <w:rFonts w:ascii="Times" w:eastAsia="Times New Roman" w:hAnsi="Times" w:cs="Times New Roman"/>
          <w:b/>
        </w:rPr>
      </w:pPr>
    </w:p>
    <w:p w:rsidR="001F5848" w:rsidRPr="00D917EA" w:rsidRDefault="00B6272B" w:rsidP="00D917EA">
      <w:pPr>
        <w:pStyle w:val="WW-Domylnie"/>
        <w:spacing w:after="120" w:line="100" w:lineRule="atLeast"/>
        <w:jc w:val="both"/>
        <w:rPr>
          <w:rFonts w:ascii="Times" w:hAnsi="Times" w:cs="Times New Roman"/>
        </w:rPr>
      </w:pPr>
      <w:r w:rsidRPr="00D917EA">
        <w:rPr>
          <w:rFonts w:ascii="Times" w:eastAsia="Times New Roman" w:hAnsi="Times" w:cs="Times New Roman"/>
          <w:b/>
        </w:rPr>
        <w:t xml:space="preserve">A) </w:t>
      </w:r>
      <w:r w:rsidR="001F5848" w:rsidRPr="00D917EA">
        <w:rPr>
          <w:rFonts w:ascii="Times" w:eastAsia="Times New Roman" w:hAnsi="Times" w:cs="Times New Roman"/>
          <w:b/>
        </w:rPr>
        <w:t xml:space="preserve">Ogólny opis przedmiotu </w:t>
      </w:r>
    </w:p>
    <w:tbl>
      <w:tblPr>
        <w:tblW w:w="9414" w:type="dxa"/>
        <w:tblInd w:w="-216" w:type="dxa"/>
        <w:tblLayout w:type="fixed"/>
        <w:tblCellMar>
          <w:left w:w="10" w:type="dxa"/>
          <w:right w:w="10" w:type="dxa"/>
        </w:tblCellMar>
        <w:tblLook w:val="0000" w:firstRow="0" w:lastRow="0" w:firstColumn="0" w:lastColumn="0" w:noHBand="0" w:noVBand="0"/>
      </w:tblPr>
      <w:tblGrid>
        <w:gridCol w:w="3345"/>
        <w:gridCol w:w="6069"/>
      </w:tblGrid>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napToGrid w:val="0"/>
              <w:spacing w:after="0" w:line="100" w:lineRule="atLeast"/>
              <w:jc w:val="both"/>
              <w:rPr>
                <w:rFonts w:ascii="Times" w:hAnsi="Times"/>
              </w:rPr>
            </w:pPr>
          </w:p>
          <w:p w:rsidR="001F5848" w:rsidRPr="00D917EA" w:rsidRDefault="001F5848" w:rsidP="00D917EA">
            <w:pPr>
              <w:pStyle w:val="WW-Domylnie"/>
              <w:spacing w:after="0" w:line="100" w:lineRule="atLeast"/>
              <w:jc w:val="both"/>
              <w:rPr>
                <w:rFonts w:ascii="Times" w:hAnsi="Times" w:cs="Times New Roman"/>
              </w:rPr>
            </w:pPr>
            <w:r w:rsidRPr="00D917EA">
              <w:rPr>
                <w:rFonts w:ascii="Times" w:eastAsia="Times New Roman" w:hAnsi="Times" w:cs="Times New Roman"/>
                <w:b/>
              </w:rPr>
              <w:t>Nazwa pola</w:t>
            </w:r>
          </w:p>
          <w:p w:rsidR="001F5848" w:rsidRPr="00D917EA" w:rsidRDefault="001F5848" w:rsidP="00D917EA">
            <w:pPr>
              <w:pStyle w:val="WW-Domylnie"/>
              <w:spacing w:after="0" w:line="100" w:lineRule="atLeast"/>
              <w:jc w:val="both"/>
              <w:rPr>
                <w:rFonts w:ascii="Times" w:hAnsi="Times" w:cs="Times New Roman"/>
              </w:rPr>
            </w:pP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1F5848" w:rsidP="00D917EA">
            <w:pPr>
              <w:pStyle w:val="WW-Domylnie"/>
              <w:snapToGrid w:val="0"/>
              <w:spacing w:after="0" w:line="100" w:lineRule="atLeast"/>
              <w:jc w:val="center"/>
              <w:rPr>
                <w:rFonts w:ascii="Times" w:hAnsi="Times" w:cs="Times New Roman"/>
              </w:rPr>
            </w:pPr>
          </w:p>
          <w:p w:rsidR="001F5848" w:rsidRPr="00D917EA" w:rsidRDefault="001F5848" w:rsidP="00D917EA">
            <w:pPr>
              <w:pStyle w:val="WW-Domylnie"/>
              <w:spacing w:after="0" w:line="100" w:lineRule="atLeast"/>
              <w:jc w:val="center"/>
              <w:rPr>
                <w:rFonts w:ascii="Times" w:hAnsi="Times"/>
              </w:rPr>
            </w:pPr>
            <w:r w:rsidRPr="00D917EA">
              <w:rPr>
                <w:rFonts w:ascii="Times" w:eastAsia="Times New Roman" w:hAnsi="Times" w:cs="Times New Roman"/>
                <w:b/>
              </w:rPr>
              <w:t>Komentarz</w:t>
            </w:r>
          </w:p>
        </w:tc>
      </w:tr>
      <w:tr w:rsidR="001F5848" w:rsidRPr="00A8526C"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b/>
              </w:rPr>
            </w:pPr>
            <w:r w:rsidRPr="00D917EA">
              <w:rPr>
                <w:rFonts w:ascii="Times" w:eastAsia="Times New Roman" w:hAnsi="Times" w:cs="Times New Roman"/>
                <w:b/>
              </w:rPr>
              <w:t>Nazwa przedmiotu (w języku polskim oraz angielskim)</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1F5848" w:rsidP="00D917EA">
            <w:pPr>
              <w:spacing w:after="0" w:line="240" w:lineRule="auto"/>
              <w:ind w:left="720"/>
              <w:jc w:val="center"/>
              <w:rPr>
                <w:rFonts w:ascii="Times" w:hAnsi="Times" w:cs="Times New Roman"/>
                <w:b/>
              </w:rPr>
            </w:pPr>
            <w:r w:rsidRPr="00D917EA">
              <w:rPr>
                <w:rFonts w:ascii="Times" w:hAnsi="Times" w:cs="Times New Roman"/>
                <w:b/>
              </w:rPr>
              <w:t>Immunomodulacyjne właściwości mikrobiomu człowieka i jego znaczenie w patogenezie chorób</w:t>
            </w:r>
          </w:p>
          <w:p w:rsidR="001F5848" w:rsidRPr="00D917EA" w:rsidRDefault="001153BA" w:rsidP="00D917EA">
            <w:pPr>
              <w:spacing w:after="0" w:line="240" w:lineRule="auto"/>
              <w:ind w:left="720"/>
              <w:jc w:val="center"/>
              <w:rPr>
                <w:rFonts w:ascii="Times" w:hAnsi="Times" w:cs="Times New Roman"/>
                <w:b/>
                <w:lang w:val="en-US"/>
              </w:rPr>
            </w:pPr>
            <w:r w:rsidRPr="00D917EA">
              <w:rPr>
                <w:rStyle w:val="tlid-translation"/>
                <w:rFonts w:ascii="Times" w:hAnsi="Times" w:cs="Times New Roman"/>
                <w:b/>
                <w:lang w:val="en-US"/>
              </w:rPr>
              <w:t>(</w:t>
            </w:r>
            <w:r w:rsidR="001F5848" w:rsidRPr="00D917EA">
              <w:rPr>
                <w:rStyle w:val="tlid-translation"/>
                <w:rFonts w:ascii="Times" w:hAnsi="Times" w:cs="Times New Roman"/>
                <w:b/>
                <w:lang w:val="en-US"/>
              </w:rPr>
              <w:t>Immunomodulatory properties of the human microbiome and its role in the pathogenesis of diseases</w:t>
            </w:r>
            <w:r w:rsidRPr="00D917EA">
              <w:rPr>
                <w:rStyle w:val="tlid-translation"/>
                <w:rFonts w:ascii="Times" w:hAnsi="Times" w:cs="Times New Roman"/>
                <w:b/>
                <w:lang w:val="en-US"/>
              </w:rPr>
              <w:t>)</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Jednostka oferująca przedmiot</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1F5848" w:rsidP="00D917EA">
            <w:pPr>
              <w:pStyle w:val="WW-Domylnie"/>
              <w:spacing w:after="0" w:line="240" w:lineRule="auto"/>
              <w:jc w:val="center"/>
              <w:rPr>
                <w:rFonts w:ascii="Times" w:hAnsi="Times" w:cs="Times New Roman"/>
                <w:b/>
              </w:rPr>
            </w:pPr>
            <w:r w:rsidRPr="00D917EA">
              <w:rPr>
                <w:rFonts w:ascii="Times" w:hAnsi="Times" w:cs="Times New Roman"/>
                <w:b/>
              </w:rPr>
              <w:t>Katedra Immunologii</w:t>
            </w:r>
          </w:p>
          <w:p w:rsidR="001F5848" w:rsidRPr="00D917EA" w:rsidRDefault="001F5848" w:rsidP="00D917EA">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w:t>
            </w:r>
          </w:p>
          <w:p w:rsidR="001F5848" w:rsidRPr="00D917EA" w:rsidRDefault="001F5848" w:rsidP="00D917EA">
            <w:pPr>
              <w:pStyle w:val="WW-Domylnie"/>
              <w:spacing w:after="0" w:line="240" w:lineRule="auto"/>
              <w:jc w:val="center"/>
              <w:rPr>
                <w:rFonts w:ascii="Times" w:hAnsi="Times" w:cs="Times New Roman"/>
                <w:b/>
              </w:rPr>
            </w:pPr>
            <w:r w:rsidRPr="00D917EA">
              <w:rPr>
                <w:rFonts w:ascii="Times" w:hAnsi="Times" w:cs="Times New Roman"/>
                <w:b/>
              </w:rPr>
              <w:t>Uniwersytet Mikołaja Kopernika w Toruniu</w:t>
            </w:r>
          </w:p>
          <w:p w:rsidR="001F5848" w:rsidRPr="00D917EA" w:rsidRDefault="001F5848" w:rsidP="00D917EA">
            <w:pPr>
              <w:pStyle w:val="WW-Domylnie"/>
              <w:spacing w:after="0" w:line="240" w:lineRule="auto"/>
              <w:jc w:val="center"/>
              <w:rPr>
                <w:rFonts w:ascii="Times" w:hAnsi="Times" w:cs="Times New Roman"/>
                <w:b/>
              </w:rPr>
            </w:pPr>
            <w:r w:rsidRPr="00D917EA">
              <w:rPr>
                <w:rFonts w:ascii="Times" w:hAnsi="Times" w:cs="Times New Roman"/>
                <w:b/>
              </w:rPr>
              <w:t>Wydział Farmaceutyczny</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Jednostka, dla której przedmiot jest oferowany</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1F5848" w:rsidP="00D917EA">
            <w:pPr>
              <w:pStyle w:val="WW-Domylnie"/>
              <w:spacing w:after="0" w:line="240" w:lineRule="auto"/>
              <w:jc w:val="center"/>
              <w:rPr>
                <w:rFonts w:ascii="Times" w:hAnsi="Times" w:cs="Times New Roman"/>
                <w:b/>
              </w:rPr>
            </w:pPr>
            <w:r w:rsidRPr="00D917EA">
              <w:rPr>
                <w:rFonts w:ascii="Times" w:hAnsi="Times" w:cs="Times New Roman"/>
                <w:b/>
              </w:rPr>
              <w:t>Wydział Farmaceutyczny</w:t>
            </w:r>
          </w:p>
          <w:p w:rsidR="001F5848" w:rsidRPr="00D917EA" w:rsidRDefault="001F5848" w:rsidP="00D917EA">
            <w:pPr>
              <w:pStyle w:val="WW-Domylnie"/>
              <w:spacing w:after="0" w:line="240" w:lineRule="auto"/>
              <w:jc w:val="center"/>
              <w:rPr>
                <w:rFonts w:ascii="Times" w:hAnsi="Times" w:cs="Times New Roman"/>
                <w:b/>
              </w:rPr>
            </w:pPr>
            <w:r w:rsidRPr="00D917EA">
              <w:rPr>
                <w:rFonts w:ascii="Times" w:hAnsi="Times" w:cs="Times New Roman"/>
                <w:b/>
              </w:rPr>
              <w:t>Analityka Medyczna</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eastAsia="Times New Roman" w:hAnsi="Times" w:cs="Times New Roman"/>
                <w:b/>
                <w:bCs/>
                <w:i/>
                <w:color w:val="000000"/>
              </w:rPr>
            </w:pPr>
            <w:r w:rsidRPr="00D917EA">
              <w:rPr>
                <w:rFonts w:ascii="Times" w:eastAsia="Times New Roman" w:hAnsi="Times" w:cs="Times New Roman"/>
                <w:b/>
              </w:rPr>
              <w:t xml:space="preserve">Kod przedmiotu </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C40B09" w:rsidP="00D917EA">
            <w:pPr>
              <w:pStyle w:val="WW-Domylnie"/>
              <w:snapToGrid w:val="0"/>
              <w:spacing w:after="0" w:line="240" w:lineRule="auto"/>
              <w:jc w:val="center"/>
              <w:rPr>
                <w:rFonts w:ascii="Times" w:hAnsi="Times" w:cs="Times New Roman"/>
                <w:b/>
              </w:rPr>
            </w:pPr>
            <w:r w:rsidRPr="00D917EA">
              <w:rPr>
                <w:rFonts w:ascii="Times" w:hAnsi="Times" w:cs="Times New Roman"/>
                <w:b/>
              </w:rPr>
              <w:t>1714-A-ZF-IWMCZ</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b/>
              </w:rPr>
            </w:pPr>
            <w:r w:rsidRPr="00D917EA">
              <w:rPr>
                <w:rFonts w:ascii="Times" w:eastAsia="Times New Roman" w:hAnsi="Times" w:cs="Times New Roman"/>
                <w:b/>
              </w:rPr>
              <w:t>Kod ISCED</w:t>
            </w:r>
          </w:p>
          <w:p w:rsidR="001F5848" w:rsidRPr="00D917EA" w:rsidRDefault="001F5848" w:rsidP="00D917EA">
            <w:pPr>
              <w:pStyle w:val="WW-Domylnie"/>
              <w:spacing w:after="0" w:line="240" w:lineRule="auto"/>
              <w:jc w:val="both"/>
              <w:rPr>
                <w:rFonts w:ascii="Times" w:hAnsi="Times" w:cs="Times New Roman"/>
                <w:b/>
              </w:rPr>
            </w:pP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C40B09" w:rsidP="00D917EA">
            <w:pPr>
              <w:pStyle w:val="WW-Domylnie"/>
              <w:spacing w:after="0" w:line="240" w:lineRule="auto"/>
              <w:jc w:val="center"/>
              <w:rPr>
                <w:rFonts w:ascii="Times" w:hAnsi="Times" w:cs="Times New Roman"/>
                <w:b/>
              </w:rPr>
            </w:pPr>
            <w:r w:rsidRPr="00D917EA">
              <w:rPr>
                <w:rFonts w:ascii="Times" w:hAnsi="Times" w:cs="Times New Roman"/>
                <w:b/>
              </w:rPr>
              <w:t>0914</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b/>
              </w:rPr>
            </w:pPr>
            <w:r w:rsidRPr="00D917EA">
              <w:rPr>
                <w:rFonts w:ascii="Times" w:eastAsia="Times New Roman" w:hAnsi="Times" w:cs="Times New Roman"/>
                <w:b/>
              </w:rPr>
              <w:t>Liczba punktów ECTS</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1F5848" w:rsidP="00D917EA">
            <w:pPr>
              <w:pStyle w:val="WW-Domylnie"/>
              <w:snapToGrid w:val="0"/>
              <w:spacing w:after="0" w:line="240" w:lineRule="auto"/>
              <w:jc w:val="center"/>
              <w:rPr>
                <w:rFonts w:ascii="Times" w:hAnsi="Times" w:cs="Times New Roman"/>
                <w:b/>
              </w:rPr>
            </w:pPr>
            <w:r w:rsidRPr="00D917EA">
              <w:rPr>
                <w:rFonts w:ascii="Times" w:hAnsi="Times" w:cs="Times New Roman"/>
                <w:b/>
              </w:rPr>
              <w:t>1</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b/>
              </w:rPr>
            </w:pPr>
            <w:r w:rsidRPr="00D917EA">
              <w:rPr>
                <w:rFonts w:ascii="Times" w:eastAsia="Times New Roman" w:hAnsi="Times" w:cs="Times New Roman"/>
                <w:b/>
              </w:rPr>
              <w:t>Sposób zaliczenia</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1F5848" w:rsidP="00D917EA">
            <w:pPr>
              <w:spacing w:after="0" w:line="240" w:lineRule="auto"/>
              <w:ind w:left="72"/>
              <w:jc w:val="center"/>
              <w:rPr>
                <w:rFonts w:ascii="Times" w:hAnsi="Times" w:cs="Times New Roman"/>
                <w:b/>
              </w:rPr>
            </w:pPr>
            <w:r w:rsidRPr="00D917EA">
              <w:rPr>
                <w:rFonts w:ascii="Times" w:hAnsi="Times" w:cs="Times New Roman"/>
                <w:b/>
              </w:rPr>
              <w:t>Zaliczenie na ocenę</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Język wykładowy</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B6272B" w:rsidP="00D917EA">
            <w:pPr>
              <w:pStyle w:val="WW-Domylnie"/>
              <w:spacing w:after="0" w:line="240" w:lineRule="auto"/>
              <w:jc w:val="center"/>
              <w:rPr>
                <w:rFonts w:ascii="Times" w:hAnsi="Times" w:cs="Times New Roman"/>
                <w:b/>
              </w:rPr>
            </w:pPr>
            <w:r w:rsidRPr="00D917EA">
              <w:rPr>
                <w:rFonts w:ascii="Times" w:hAnsi="Times" w:cs="Times New Roman"/>
                <w:b/>
              </w:rPr>
              <w:t>Język</w:t>
            </w:r>
            <w:r w:rsidR="001F5848" w:rsidRPr="00D917EA">
              <w:rPr>
                <w:rFonts w:ascii="Times" w:hAnsi="Times" w:cs="Times New Roman"/>
                <w:b/>
              </w:rPr>
              <w:t xml:space="preserve"> polski</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b/>
              </w:rPr>
            </w:pPr>
            <w:r w:rsidRPr="00D917EA">
              <w:rPr>
                <w:rFonts w:ascii="Times" w:eastAsia="Times New Roman" w:hAnsi="Times" w:cs="Times New Roman"/>
                <w:b/>
              </w:rPr>
              <w:t>Określenie, czy przedmiot może być wielokrotnie zaliczany</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B6272B" w:rsidP="00D917EA">
            <w:pPr>
              <w:pStyle w:val="WW-Domylnie"/>
              <w:snapToGrid w:val="0"/>
              <w:spacing w:after="0" w:line="240" w:lineRule="auto"/>
              <w:jc w:val="center"/>
              <w:rPr>
                <w:rFonts w:ascii="Times" w:hAnsi="Times" w:cs="Times New Roman"/>
                <w:b/>
              </w:rPr>
            </w:pPr>
            <w:r w:rsidRPr="00D917EA">
              <w:rPr>
                <w:rFonts w:ascii="Times" w:hAnsi="Times" w:cs="Times New Roman"/>
                <w:b/>
              </w:rPr>
              <w:t>N</w:t>
            </w:r>
            <w:r w:rsidR="001F5848" w:rsidRPr="00D917EA">
              <w:rPr>
                <w:rFonts w:ascii="Times" w:hAnsi="Times" w:cs="Times New Roman"/>
                <w:b/>
              </w:rPr>
              <w:t>ie</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eastAsia="Calibri" w:hAnsi="Times" w:cs="Times New Roman"/>
                <w:b/>
              </w:rPr>
            </w:pPr>
            <w:r w:rsidRPr="00D917EA">
              <w:rPr>
                <w:rFonts w:ascii="Times" w:eastAsia="Times New Roman" w:hAnsi="Times" w:cs="Times New Roman"/>
                <w:b/>
              </w:rPr>
              <w:t xml:space="preserve">Przynależność przedmiotu do grupy przedmiotów </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3C6AA5" w:rsidP="00D917EA">
            <w:pPr>
              <w:pStyle w:val="WW-Domylnie"/>
              <w:spacing w:after="0" w:line="240" w:lineRule="auto"/>
              <w:jc w:val="center"/>
              <w:rPr>
                <w:rFonts w:ascii="Times" w:hAnsi="Times" w:cs="Times New Roman"/>
                <w:b/>
              </w:rPr>
            </w:pPr>
            <w:r w:rsidRPr="00D917EA">
              <w:rPr>
                <w:rFonts w:ascii="Times" w:hAnsi="Times" w:cs="Times New Roman"/>
                <w:b/>
              </w:rPr>
              <w:t>Przedmiot do wyboru</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b/>
                <w:i/>
              </w:rPr>
            </w:pPr>
            <w:r w:rsidRPr="00D917EA">
              <w:rPr>
                <w:rFonts w:ascii="Times" w:eastAsia="Times New Roman" w:hAnsi="Times" w:cs="Times New Roman"/>
                <w:b/>
              </w:rPr>
              <w:t>Całkowity nakład pracy studenta/słuchacza studiów podyplomowych/uczestnika kursów dokształcających</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2772FA" w:rsidRPr="00D917EA" w:rsidRDefault="002772FA" w:rsidP="00D917EA">
            <w:pPr>
              <w:pStyle w:val="Domylnie"/>
              <w:spacing w:after="0" w:line="240" w:lineRule="auto"/>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2772FA" w:rsidRPr="00D917EA" w:rsidRDefault="002772FA"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2772FA" w:rsidRPr="00D917EA" w:rsidRDefault="002772FA" w:rsidP="00D917E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godzina</w:t>
            </w:r>
            <w:r w:rsidRPr="00D917EA">
              <w:rPr>
                <w:rFonts w:ascii="Times" w:hAnsi="Times"/>
              </w:rPr>
              <w:t>.</w:t>
            </w:r>
          </w:p>
          <w:p w:rsidR="002772FA" w:rsidRPr="00D917EA" w:rsidRDefault="002772FA" w:rsidP="00D917EA">
            <w:pPr>
              <w:pStyle w:val="Domylnie"/>
              <w:spacing w:after="0" w:line="240" w:lineRule="auto"/>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2772FA" w:rsidRPr="00D917EA" w:rsidRDefault="002772FA" w:rsidP="00D917EA">
            <w:pPr>
              <w:pStyle w:val="Domylnie"/>
              <w:spacing w:after="0" w:line="240" w:lineRule="auto"/>
              <w:jc w:val="both"/>
              <w:rPr>
                <w:rFonts w:ascii="Times" w:hAnsi="Times" w:cs="Times New Roman"/>
                <w:b/>
                <w:iCs/>
              </w:rPr>
            </w:pPr>
          </w:p>
          <w:p w:rsidR="002772FA" w:rsidRPr="00D917EA" w:rsidRDefault="002772FA"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2772FA" w:rsidRPr="00D917EA" w:rsidRDefault="002772FA"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2772FA" w:rsidRPr="00D917EA" w:rsidRDefault="002772FA"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2772FA" w:rsidRPr="00D917EA" w:rsidRDefault="002772FA"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2772FA" w:rsidRPr="00D917EA" w:rsidRDefault="002772FA"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konsultacjach</w:t>
            </w:r>
            <w:r w:rsidRPr="00D917EA">
              <w:rPr>
                <w:rFonts w:ascii="Times" w:hAnsi="Times"/>
              </w:rPr>
              <w:t xml:space="preserve"> z nauczycielem akademickim</w:t>
            </w:r>
            <w:r w:rsidRPr="00D917EA">
              <w:rPr>
                <w:rFonts w:ascii="Times" w:hAnsi="Times" w:cs="Times New Roman"/>
                <w:iCs/>
              </w:rPr>
              <w:t xml:space="preserve">: </w:t>
            </w:r>
            <w:r w:rsidRPr="00D917EA">
              <w:rPr>
                <w:rFonts w:ascii="Times" w:hAnsi="Times" w:cs="Times New Roman"/>
                <w:b/>
                <w:iCs/>
              </w:rPr>
              <w:t>2 godzina</w:t>
            </w:r>
          </w:p>
          <w:p w:rsidR="002772FA" w:rsidRPr="00D917EA" w:rsidRDefault="002772FA"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czytanie wybranego piśmiennictwa: </w:t>
            </w:r>
            <w:r w:rsidRPr="00D917EA">
              <w:rPr>
                <w:rFonts w:ascii="Times" w:hAnsi="Times" w:cs="Times New Roman"/>
                <w:b/>
                <w:iCs/>
              </w:rPr>
              <w:t>3 godziny</w:t>
            </w:r>
          </w:p>
          <w:p w:rsidR="002772FA" w:rsidRPr="00D917EA" w:rsidRDefault="002772FA" w:rsidP="00D917EA">
            <w:pPr>
              <w:spacing w:after="0" w:line="240" w:lineRule="auto"/>
              <w:jc w:val="both"/>
              <w:rPr>
                <w:rFonts w:ascii="Times" w:hAnsi="Times"/>
                <w:b/>
              </w:rPr>
            </w:pPr>
            <w:r w:rsidRPr="00D917EA">
              <w:rPr>
                <w:rFonts w:ascii="Times" w:hAnsi="Times" w:cs="Times New Roman"/>
                <w:iCs/>
              </w:rPr>
              <w:t xml:space="preserve">- </w:t>
            </w:r>
            <w:r w:rsidRPr="00D917EA">
              <w:rPr>
                <w:rFonts w:ascii="Times" w:hAnsi="Times"/>
              </w:rPr>
              <w:t xml:space="preserve">przygotowanie do zaliczenia + zaliczenie pisemne: </w:t>
            </w:r>
            <w:r w:rsidRPr="00D917EA">
              <w:rPr>
                <w:rFonts w:ascii="Times" w:hAnsi="Times" w:cs="Times New Roman"/>
                <w:b/>
              </w:rPr>
              <w:t>2+1=</w:t>
            </w:r>
            <w:r w:rsidRPr="00D917EA">
              <w:rPr>
                <w:rFonts w:ascii="Times" w:hAnsi="Times"/>
                <w:b/>
              </w:rPr>
              <w:t>5 godziny.</w:t>
            </w:r>
          </w:p>
          <w:p w:rsidR="001F5848" w:rsidRPr="00D917EA" w:rsidRDefault="002772FA" w:rsidP="00D917EA">
            <w:pPr>
              <w:pStyle w:val="Domylnie"/>
              <w:spacing w:after="0" w:line="240" w:lineRule="auto"/>
              <w:jc w:val="both"/>
              <w:rPr>
                <w:rFonts w:ascii="Times" w:hAnsi="Times" w:cs="Times New Roman"/>
                <w:b/>
              </w:rPr>
            </w:pPr>
            <w:r w:rsidRPr="00D917EA">
              <w:rPr>
                <w:rFonts w:ascii="Times" w:hAnsi="Times"/>
                <w:iCs/>
              </w:rPr>
              <w:t xml:space="preserve">Łączny nakład pracy związany z realizacją przedmiotu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b/>
              </w:rPr>
            </w:pPr>
            <w:r w:rsidRPr="00D917EA">
              <w:rPr>
                <w:rFonts w:ascii="Times" w:eastAsia="Times New Roman" w:hAnsi="Times" w:cs="Times New Roman"/>
                <w:b/>
              </w:rPr>
              <w:t>Efekty kształcenia – wiedza</w:t>
            </w:r>
          </w:p>
          <w:p w:rsidR="001F5848" w:rsidRPr="00D917EA" w:rsidRDefault="001F5848" w:rsidP="00D917EA">
            <w:pPr>
              <w:pStyle w:val="WW-Domylnie"/>
              <w:spacing w:after="0" w:line="240" w:lineRule="auto"/>
              <w:jc w:val="both"/>
              <w:rPr>
                <w:rFonts w:ascii="Times" w:hAnsi="Times" w:cs="Times New Roman"/>
                <w:b/>
              </w:rPr>
            </w:pP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2772FA" w:rsidRPr="00D917EA" w:rsidRDefault="002772FA" w:rsidP="00D917EA">
            <w:pPr>
              <w:pStyle w:val="Tekstpodstawowywcity"/>
              <w:ind w:left="0"/>
              <w:jc w:val="both"/>
              <w:rPr>
                <w:rFonts w:ascii="Times" w:hAnsi="Times"/>
                <w:b/>
                <w:sz w:val="22"/>
                <w:szCs w:val="22"/>
              </w:rPr>
            </w:pPr>
            <w:r w:rsidRPr="00D917EA">
              <w:rPr>
                <w:rFonts w:ascii="Times" w:hAnsi="Times"/>
                <w:b/>
                <w:sz w:val="22"/>
                <w:szCs w:val="22"/>
              </w:rPr>
              <w:t>Student zna i rozumie:</w:t>
            </w:r>
          </w:p>
          <w:p w:rsidR="001F5848" w:rsidRPr="00D917EA" w:rsidRDefault="001F5848" w:rsidP="00D917EA">
            <w:pPr>
              <w:pStyle w:val="Tekstpodstawowywcity"/>
              <w:ind w:left="0"/>
              <w:jc w:val="both"/>
              <w:rPr>
                <w:rFonts w:ascii="Times" w:hAnsi="Times"/>
                <w:sz w:val="22"/>
                <w:szCs w:val="22"/>
              </w:rPr>
            </w:pPr>
            <w:r w:rsidRPr="00D917EA">
              <w:rPr>
                <w:rFonts w:ascii="Times" w:hAnsi="Times"/>
                <w:sz w:val="22"/>
                <w:szCs w:val="22"/>
              </w:rPr>
              <w:t>W1</w:t>
            </w:r>
            <w:r w:rsidR="001153BA" w:rsidRPr="00D917EA">
              <w:rPr>
                <w:rFonts w:ascii="Times" w:hAnsi="Times"/>
                <w:sz w:val="22"/>
                <w:szCs w:val="22"/>
              </w:rPr>
              <w:t xml:space="preserve">: </w:t>
            </w:r>
            <w:r w:rsidRPr="00D917EA">
              <w:rPr>
                <w:rFonts w:ascii="Times" w:hAnsi="Times"/>
                <w:sz w:val="22"/>
                <w:szCs w:val="22"/>
              </w:rPr>
              <w:t>pojęcia mikrobiom, mikrobiota, dysbioza, probiotyk, prebiotyk, symbiotyk i</w:t>
            </w:r>
            <w:r w:rsidR="002772FA" w:rsidRPr="00D917EA">
              <w:rPr>
                <w:rFonts w:ascii="Times" w:hAnsi="Times"/>
                <w:sz w:val="22"/>
                <w:szCs w:val="22"/>
              </w:rPr>
              <w:t xml:space="preserve"> rozumie różnice pomiędzy nimi.</w:t>
            </w:r>
          </w:p>
          <w:p w:rsidR="001F5848" w:rsidRPr="00D917EA" w:rsidRDefault="001F5848" w:rsidP="00D917EA">
            <w:pPr>
              <w:pStyle w:val="Tekstpodstawowywcity"/>
              <w:ind w:left="0"/>
              <w:jc w:val="both"/>
              <w:rPr>
                <w:rFonts w:ascii="Times" w:hAnsi="Times"/>
                <w:sz w:val="22"/>
                <w:szCs w:val="22"/>
              </w:rPr>
            </w:pPr>
            <w:r w:rsidRPr="00D917EA">
              <w:rPr>
                <w:rFonts w:ascii="Times" w:hAnsi="Times"/>
                <w:sz w:val="22"/>
                <w:szCs w:val="22"/>
              </w:rPr>
              <w:t>W2:</w:t>
            </w:r>
            <w:r w:rsidR="002772FA" w:rsidRPr="00D917EA">
              <w:rPr>
                <w:rFonts w:ascii="Times" w:hAnsi="Times"/>
                <w:sz w:val="22"/>
                <w:szCs w:val="22"/>
              </w:rPr>
              <w:t xml:space="preserve"> </w:t>
            </w:r>
            <w:r w:rsidRPr="00D917EA">
              <w:rPr>
                <w:rFonts w:ascii="Times" w:hAnsi="Times"/>
                <w:sz w:val="22"/>
                <w:szCs w:val="22"/>
              </w:rPr>
              <w:t>podstawowe mechanizmy działania flory jelitowej c</w:t>
            </w:r>
            <w:r w:rsidR="002772FA" w:rsidRPr="00D917EA">
              <w:rPr>
                <w:rFonts w:ascii="Times" w:hAnsi="Times"/>
                <w:sz w:val="22"/>
                <w:szCs w:val="22"/>
              </w:rPr>
              <w:t>złowieka.</w:t>
            </w:r>
          </w:p>
          <w:p w:rsidR="001F5848" w:rsidRPr="00D917EA" w:rsidRDefault="001F5848" w:rsidP="00D917EA">
            <w:pPr>
              <w:pStyle w:val="Tekstpodstawowywcity"/>
              <w:ind w:left="0"/>
              <w:jc w:val="both"/>
              <w:rPr>
                <w:rFonts w:ascii="Times" w:hAnsi="Times"/>
                <w:sz w:val="22"/>
                <w:szCs w:val="22"/>
              </w:rPr>
            </w:pPr>
            <w:r w:rsidRPr="00D917EA">
              <w:rPr>
                <w:rFonts w:ascii="Times" w:hAnsi="Times"/>
                <w:sz w:val="22"/>
                <w:szCs w:val="22"/>
              </w:rPr>
              <w:t>W3: mechanizmy immunomodulacyjnego działania probiotyków.</w:t>
            </w:r>
          </w:p>
          <w:p w:rsidR="001F5848" w:rsidRPr="00D917EA" w:rsidRDefault="001F5848" w:rsidP="00D917EA">
            <w:pPr>
              <w:pStyle w:val="Tekstpodstawowywcity"/>
              <w:ind w:left="0"/>
              <w:jc w:val="both"/>
              <w:rPr>
                <w:rFonts w:ascii="Times" w:hAnsi="Times"/>
                <w:sz w:val="22"/>
                <w:szCs w:val="22"/>
              </w:rPr>
            </w:pPr>
            <w:r w:rsidRPr="00D917EA">
              <w:rPr>
                <w:rFonts w:ascii="Times" w:hAnsi="Times"/>
                <w:sz w:val="22"/>
                <w:szCs w:val="22"/>
              </w:rPr>
              <w:t xml:space="preserve">W4: przykłady chorób, w leczeniu których stosowane są probiotyki </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Efekty kształcenia – umiejętności</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2772FA" w:rsidRPr="00D917EA" w:rsidRDefault="002772FA" w:rsidP="00D917EA">
            <w:pPr>
              <w:pStyle w:val="Tekstpodstawowywcity"/>
              <w:ind w:left="0"/>
              <w:jc w:val="both"/>
              <w:rPr>
                <w:rFonts w:ascii="Times" w:hAnsi="Times"/>
                <w:b/>
                <w:sz w:val="22"/>
                <w:szCs w:val="22"/>
                <w:shd w:val="clear" w:color="auto" w:fill="FFFFFF"/>
              </w:rPr>
            </w:pPr>
            <w:r w:rsidRPr="00D917EA">
              <w:rPr>
                <w:rFonts w:ascii="Times" w:hAnsi="Times"/>
                <w:b/>
                <w:sz w:val="22"/>
                <w:szCs w:val="22"/>
                <w:shd w:val="clear" w:color="auto" w:fill="FFFFFF"/>
              </w:rPr>
              <w:t>Student potrafi:</w:t>
            </w:r>
          </w:p>
          <w:p w:rsidR="001F5848" w:rsidRPr="00D917EA" w:rsidRDefault="001F5848" w:rsidP="00D917EA">
            <w:pPr>
              <w:pStyle w:val="Tekstpodstawowywcity"/>
              <w:ind w:left="0"/>
              <w:jc w:val="both"/>
              <w:rPr>
                <w:rFonts w:ascii="Times" w:hAnsi="Times"/>
                <w:sz w:val="22"/>
                <w:szCs w:val="22"/>
                <w:shd w:val="clear" w:color="auto" w:fill="FFFFFF"/>
              </w:rPr>
            </w:pPr>
            <w:r w:rsidRPr="00D917EA">
              <w:rPr>
                <w:rFonts w:ascii="Times" w:hAnsi="Times"/>
                <w:sz w:val="22"/>
                <w:szCs w:val="22"/>
                <w:shd w:val="clear" w:color="auto" w:fill="FFFFFF"/>
              </w:rPr>
              <w:lastRenderedPageBreak/>
              <w:t>U1: wyjaśnić związek pomiędzy mikroflorą człowieka, jego układem immunol</w:t>
            </w:r>
            <w:r w:rsidR="002772FA" w:rsidRPr="00D917EA">
              <w:rPr>
                <w:rFonts w:ascii="Times" w:hAnsi="Times"/>
                <w:sz w:val="22"/>
                <w:szCs w:val="22"/>
                <w:shd w:val="clear" w:color="auto" w:fill="FFFFFF"/>
              </w:rPr>
              <w:t>ogicznym a objawami klinicznymi.</w:t>
            </w:r>
          </w:p>
          <w:p w:rsidR="001F5848" w:rsidRPr="00D917EA" w:rsidRDefault="001F5848" w:rsidP="00D917EA">
            <w:pPr>
              <w:pStyle w:val="Tekstpodstawowywcity"/>
              <w:ind w:left="0"/>
              <w:jc w:val="both"/>
              <w:rPr>
                <w:rFonts w:ascii="Times" w:hAnsi="Times"/>
                <w:sz w:val="22"/>
                <w:szCs w:val="22"/>
                <w:shd w:val="clear" w:color="auto" w:fill="FFFFFF"/>
              </w:rPr>
            </w:pPr>
            <w:r w:rsidRPr="00D917EA">
              <w:rPr>
                <w:rFonts w:ascii="Times" w:hAnsi="Times"/>
                <w:sz w:val="22"/>
                <w:szCs w:val="22"/>
                <w:shd w:val="clear" w:color="auto" w:fill="FFFFFF"/>
              </w:rPr>
              <w:t>U2:</w:t>
            </w:r>
            <w:r w:rsidRPr="00D917EA">
              <w:rPr>
                <w:rFonts w:ascii="Times" w:hAnsi="Times"/>
                <w:sz w:val="22"/>
                <w:szCs w:val="22"/>
              </w:rPr>
              <w:t xml:space="preserve"> wyjaśniać wpływ żywności funkcjonalnej na skład mikroflory człowieka</w:t>
            </w:r>
            <w:r w:rsidR="002772FA" w:rsidRPr="00D917EA">
              <w:rPr>
                <w:rFonts w:ascii="Times" w:hAnsi="Times"/>
                <w:sz w:val="22"/>
                <w:szCs w:val="22"/>
              </w:rPr>
              <w:t>.</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lastRenderedPageBreak/>
              <w:t>Efekty kształcenia – kompetencje społeczne</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2772FA" w:rsidRPr="00D917EA" w:rsidRDefault="002772FA" w:rsidP="00D917EA">
            <w:pPr>
              <w:pStyle w:val="Tekstpodstawowywcity"/>
              <w:ind w:left="0"/>
              <w:jc w:val="both"/>
              <w:rPr>
                <w:rFonts w:ascii="Times" w:hAnsi="Times"/>
                <w:b/>
                <w:sz w:val="22"/>
                <w:szCs w:val="22"/>
                <w:shd w:val="clear" w:color="auto" w:fill="FFFFFF"/>
              </w:rPr>
            </w:pPr>
            <w:r w:rsidRPr="00D917EA">
              <w:rPr>
                <w:rFonts w:ascii="Times" w:hAnsi="Times"/>
                <w:b/>
                <w:sz w:val="22"/>
                <w:szCs w:val="22"/>
                <w:shd w:val="clear" w:color="auto" w:fill="FFFFFF"/>
              </w:rPr>
              <w:t>Student gotów jest do:</w:t>
            </w:r>
            <w:r w:rsidR="001F5848" w:rsidRPr="00D917EA">
              <w:rPr>
                <w:rFonts w:ascii="Times" w:hAnsi="Times"/>
                <w:b/>
                <w:sz w:val="22"/>
                <w:szCs w:val="22"/>
                <w:shd w:val="clear" w:color="auto" w:fill="FFFFFF"/>
              </w:rPr>
              <w:t xml:space="preserve"> </w:t>
            </w:r>
          </w:p>
          <w:p w:rsidR="001F5848" w:rsidRPr="00D917EA" w:rsidRDefault="001F5848" w:rsidP="00D917EA">
            <w:pPr>
              <w:pStyle w:val="Tekstpodstawowywcity"/>
              <w:ind w:left="0"/>
              <w:jc w:val="both"/>
              <w:rPr>
                <w:rFonts w:ascii="Times" w:hAnsi="Times"/>
                <w:sz w:val="22"/>
                <w:szCs w:val="22"/>
                <w:shd w:val="clear" w:color="auto" w:fill="FFFFFF"/>
              </w:rPr>
            </w:pPr>
            <w:r w:rsidRPr="00D917EA">
              <w:rPr>
                <w:rFonts w:ascii="Times" w:hAnsi="Times"/>
                <w:sz w:val="22"/>
                <w:szCs w:val="22"/>
                <w:shd w:val="clear" w:color="auto" w:fill="FFFFFF"/>
              </w:rPr>
              <w:t xml:space="preserve">K1: </w:t>
            </w:r>
            <w:r w:rsidR="002772FA" w:rsidRPr="00D917EA">
              <w:rPr>
                <w:rFonts w:ascii="Times" w:hAnsi="Times"/>
                <w:sz w:val="22"/>
                <w:szCs w:val="22"/>
                <w:shd w:val="clear" w:color="auto" w:fill="FFFFFF"/>
              </w:rPr>
              <w:t>ciągłego</w:t>
            </w:r>
            <w:r w:rsidRPr="00D917EA">
              <w:rPr>
                <w:rFonts w:ascii="Times" w:hAnsi="Times"/>
                <w:sz w:val="22"/>
                <w:szCs w:val="22"/>
                <w:shd w:val="clear" w:color="auto" w:fill="FFFFFF"/>
              </w:rPr>
              <w:t xml:space="preserve"> samokształcenia i systematycznego wzbogacania wiedzy.</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Metody dydaktyczne</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2772FA" w:rsidRPr="00D917EA" w:rsidRDefault="002772FA"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2772FA" w:rsidRPr="00D917EA" w:rsidRDefault="002772FA"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2772FA" w:rsidRPr="00D917EA" w:rsidRDefault="002772FA"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2772FA" w:rsidRPr="00D917EA" w:rsidRDefault="002772FA"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2772FA" w:rsidRPr="00D917EA" w:rsidRDefault="002772FA"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2772FA" w:rsidRPr="00D917EA" w:rsidRDefault="002772FA" w:rsidP="00D917EA">
            <w:pPr>
              <w:autoSpaceDE w:val="0"/>
              <w:autoSpaceDN w:val="0"/>
              <w:adjustRightInd w:val="0"/>
              <w:spacing w:after="0" w:line="240" w:lineRule="auto"/>
              <w:jc w:val="both"/>
              <w:rPr>
                <w:rFonts w:ascii="Times" w:hAnsi="Times" w:cs="Times New Roman"/>
              </w:rPr>
            </w:pPr>
          </w:p>
          <w:p w:rsidR="002772FA" w:rsidRPr="00D917EA" w:rsidRDefault="002772FA" w:rsidP="00D917EA">
            <w:pPr>
              <w:pStyle w:val="Domylnie"/>
              <w:jc w:val="both"/>
              <w:rPr>
                <w:rFonts w:ascii="Times" w:hAnsi="Times" w:cs="Times New Roman"/>
                <w:b/>
              </w:rPr>
            </w:pPr>
            <w:r w:rsidRPr="00D917EA">
              <w:rPr>
                <w:rFonts w:ascii="Times" w:hAnsi="Times" w:cs="Times New Roman"/>
                <w:b/>
              </w:rPr>
              <w:t>Laboratoria:</w:t>
            </w:r>
          </w:p>
          <w:p w:rsidR="002772FA" w:rsidRPr="00D917EA" w:rsidRDefault="002772FA" w:rsidP="00D917EA">
            <w:pPr>
              <w:pStyle w:val="Domylnie"/>
              <w:jc w:val="both"/>
              <w:rPr>
                <w:rFonts w:ascii="Times" w:hAnsi="Times" w:cs="Times New Roman"/>
              </w:rPr>
            </w:pPr>
            <w:r w:rsidRPr="00D917EA">
              <w:rPr>
                <w:rFonts w:ascii="Times" w:hAnsi="Times" w:cs="Times New Roman"/>
              </w:rPr>
              <w:t>- nie dotyczy.</w:t>
            </w:r>
          </w:p>
          <w:p w:rsidR="002772FA" w:rsidRPr="00D917EA" w:rsidRDefault="002772FA" w:rsidP="00D917EA">
            <w:pPr>
              <w:pStyle w:val="Domylnie"/>
              <w:jc w:val="both"/>
              <w:rPr>
                <w:rFonts w:ascii="Times" w:hAnsi="Times" w:cs="Times New Roman"/>
                <w:b/>
              </w:rPr>
            </w:pPr>
            <w:r w:rsidRPr="00D917EA">
              <w:rPr>
                <w:rFonts w:ascii="Times" w:hAnsi="Times" w:cs="Times New Roman"/>
                <w:b/>
              </w:rPr>
              <w:t>Seminaria:</w:t>
            </w:r>
          </w:p>
          <w:p w:rsidR="001F5848" w:rsidRPr="00D917EA" w:rsidRDefault="002772FA" w:rsidP="00D917EA">
            <w:pPr>
              <w:spacing w:after="0" w:line="240" w:lineRule="auto"/>
              <w:jc w:val="both"/>
              <w:rPr>
                <w:rFonts w:ascii="Times" w:hAnsi="Times" w:cs="Times New Roman"/>
              </w:rPr>
            </w:pPr>
            <w:r w:rsidRPr="00D917EA">
              <w:rPr>
                <w:rFonts w:ascii="Times" w:hAnsi="Times" w:cs="Times New Roman"/>
              </w:rPr>
              <w:t>- nie dotyczy.</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Wymagania wstępne</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color w:val="FF0000"/>
              </w:rPr>
            </w:pPr>
            <w:r w:rsidRPr="00D917EA">
              <w:rPr>
                <w:rFonts w:ascii="Times" w:hAnsi="Times" w:cs="Times New Roman"/>
                <w:iCs/>
              </w:rPr>
              <w:t>Znajomość elementarnej wiedzy z przedmiotu immunologia obejmującej budowę układu immunologicznego oraz funkcje podstawowych populacji komórek odpowiedzi swoistej i nieswoistej.</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b/>
              </w:rPr>
            </w:pPr>
            <w:r w:rsidRPr="00D917EA">
              <w:rPr>
                <w:rFonts w:ascii="Times" w:eastAsia="Times New Roman" w:hAnsi="Times" w:cs="Times New Roman"/>
                <w:b/>
              </w:rPr>
              <w:t>Skrócony opis przedmiotu</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1F5848" w:rsidP="00D917EA">
            <w:pPr>
              <w:spacing w:after="0" w:line="240" w:lineRule="auto"/>
              <w:ind w:left="72"/>
              <w:jc w:val="both"/>
              <w:rPr>
                <w:rFonts w:ascii="Times" w:hAnsi="Times" w:cs="Times New Roman"/>
              </w:rPr>
            </w:pPr>
            <w:r w:rsidRPr="00D917EA">
              <w:rPr>
                <w:rFonts w:ascii="Times" w:hAnsi="Times" w:cs="Times New Roman"/>
              </w:rPr>
              <w:t xml:space="preserve">W trakcie wykładu przeanalizowana zostanie interakcja pomiędzy mikrobiomem a układem immunologicznym człowieka. Omówiony zostanie związek pomiędzy zaburzeniami mikrobiomu a patogenezą takich chorób cywilizacyjnych jak nadciśnienie, cukrzyca, nowotwory w kontekście interakcji z układem odpornościowym. Odpowiemy na pytanie czy </w:t>
            </w:r>
            <w:r w:rsidRPr="00D917EA">
              <w:rPr>
                <w:rStyle w:val="tlid-translation"/>
                <w:rFonts w:ascii="Times" w:hAnsi="Times" w:cs="Times New Roman"/>
              </w:rPr>
              <w:t xml:space="preserve">żywność funkcjonalna, taka jak probiotyki, prebiotyki i symbiotyki, może modulować odpowiedź immunologiczną gospodarza i przez to pomagać w zwalczaniu chorób. </w:t>
            </w:r>
            <w:r w:rsidRPr="00D917EA">
              <w:rPr>
                <w:rFonts w:ascii="Times" w:hAnsi="Times" w:cs="Times New Roman"/>
              </w:rPr>
              <w:t xml:space="preserve"> </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b/>
              </w:rPr>
            </w:pPr>
            <w:r w:rsidRPr="00D917EA">
              <w:rPr>
                <w:rFonts w:ascii="Times" w:eastAsia="Times New Roman" w:hAnsi="Times" w:cs="Times New Roman"/>
                <w:b/>
              </w:rPr>
              <w:t>Pełny opis przedmiotu</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1F5848" w:rsidP="00D917EA">
            <w:pPr>
              <w:tabs>
                <w:tab w:val="left" w:pos="426"/>
              </w:tabs>
              <w:spacing w:after="0" w:line="240" w:lineRule="auto"/>
              <w:jc w:val="both"/>
              <w:rPr>
                <w:rFonts w:ascii="Times" w:hAnsi="Times" w:cs="Times New Roman"/>
              </w:rPr>
            </w:pPr>
            <w:r w:rsidRPr="00D917EA">
              <w:rPr>
                <w:rFonts w:ascii="Times" w:hAnsi="Times" w:cs="Times New Roman"/>
              </w:rPr>
              <w:t xml:space="preserve"> Szczegółowo omówione zostaną następujące zagadnienia:  </w:t>
            </w:r>
          </w:p>
          <w:p w:rsidR="001F5848" w:rsidRPr="00D917EA" w:rsidRDefault="001F5848" w:rsidP="00D917EA">
            <w:pPr>
              <w:tabs>
                <w:tab w:val="left" w:pos="426"/>
              </w:tabs>
              <w:spacing w:after="0" w:line="240" w:lineRule="auto"/>
              <w:jc w:val="both"/>
              <w:rPr>
                <w:rFonts w:ascii="Times" w:hAnsi="Times" w:cs="Times New Roman"/>
              </w:rPr>
            </w:pPr>
            <w:r w:rsidRPr="00D917EA">
              <w:rPr>
                <w:rFonts w:ascii="Times" w:hAnsi="Times" w:cs="Times New Roman"/>
              </w:rPr>
              <w:t>- charakterystyka mikrobiomu człowieka: skład, występowanie,  czynniki środowiskowe wpływające na jego zmiany, zaburzenia mikrobiomu;</w:t>
            </w:r>
          </w:p>
          <w:p w:rsidR="001F5848" w:rsidRPr="00D917EA" w:rsidRDefault="001F5848" w:rsidP="00D917EA">
            <w:pPr>
              <w:tabs>
                <w:tab w:val="left" w:pos="426"/>
              </w:tabs>
              <w:spacing w:after="0" w:line="240" w:lineRule="auto"/>
              <w:jc w:val="both"/>
              <w:rPr>
                <w:rFonts w:ascii="Times" w:hAnsi="Times" w:cs="Times New Roman"/>
              </w:rPr>
            </w:pPr>
            <w:r w:rsidRPr="00D917EA">
              <w:rPr>
                <w:rFonts w:ascii="Times" w:hAnsi="Times" w:cs="Times New Roman"/>
              </w:rPr>
              <w:t>- funkcje mikrobiomu ze szczególnym omówieniem właściwości immunomodulacyjnych: regulacja przez bezpośredni kontakt oraz  wytwarzanie krótko-łańcuchowych kwasów tłuszczowych.</w:t>
            </w:r>
          </w:p>
          <w:p w:rsidR="001F5848" w:rsidRPr="00D917EA" w:rsidRDefault="001F5848" w:rsidP="00D917EA">
            <w:pPr>
              <w:tabs>
                <w:tab w:val="left" w:pos="426"/>
              </w:tabs>
              <w:spacing w:after="0" w:line="240" w:lineRule="auto"/>
              <w:jc w:val="both"/>
              <w:rPr>
                <w:rFonts w:ascii="Times" w:hAnsi="Times" w:cs="Times New Roman"/>
              </w:rPr>
            </w:pPr>
            <w:r w:rsidRPr="00D917EA">
              <w:rPr>
                <w:rFonts w:ascii="Times" w:hAnsi="Times" w:cs="Times New Roman"/>
              </w:rPr>
              <w:t>- żywność funkcjonalna: probiotyki, prebiotyki i symbiotyki</w:t>
            </w:r>
          </w:p>
          <w:p w:rsidR="001F5848" w:rsidRPr="00D917EA" w:rsidRDefault="001F5848" w:rsidP="00D917EA">
            <w:pPr>
              <w:spacing w:after="0" w:line="240" w:lineRule="auto"/>
              <w:jc w:val="both"/>
              <w:rPr>
                <w:rFonts w:ascii="Times" w:hAnsi="Times" w:cs="Times New Roman"/>
                <w:lang w:eastAsia="pl-PL"/>
              </w:rPr>
            </w:pPr>
            <w:r w:rsidRPr="00D917EA">
              <w:rPr>
                <w:rFonts w:ascii="Times" w:hAnsi="Times" w:cs="Times New Roman"/>
              </w:rPr>
              <w:t xml:space="preserve">- </w:t>
            </w:r>
            <w:r w:rsidRPr="00D917EA">
              <w:rPr>
                <w:rFonts w:ascii="Times" w:hAnsi="Times" w:cs="Times New Roman"/>
                <w:lang w:eastAsia="pl-PL"/>
              </w:rPr>
              <w:t>potencjalne korzyści stosowania probiotyków i prebiotyków w suplementacji mikroflory człowieka i modulacji odpowiedzi zapalnej;</w:t>
            </w:r>
          </w:p>
          <w:p w:rsidR="001F5848" w:rsidRPr="00D917EA" w:rsidRDefault="001F5848" w:rsidP="00D917EA">
            <w:pPr>
              <w:tabs>
                <w:tab w:val="left" w:pos="426"/>
              </w:tabs>
              <w:spacing w:after="0" w:line="240" w:lineRule="auto"/>
              <w:jc w:val="both"/>
              <w:rPr>
                <w:rFonts w:ascii="Times" w:hAnsi="Times" w:cs="Times New Roman"/>
              </w:rPr>
            </w:pPr>
            <w:r w:rsidRPr="00D917EA">
              <w:rPr>
                <w:rFonts w:ascii="Times" w:hAnsi="Times" w:cs="Times New Roman"/>
              </w:rPr>
              <w:t>- udział mikroflory w patogenezie chorób cywilizacyjnych:</w:t>
            </w:r>
          </w:p>
          <w:p w:rsidR="001F5848" w:rsidRPr="00D917EA" w:rsidRDefault="001F5848" w:rsidP="00D917EA">
            <w:pPr>
              <w:tabs>
                <w:tab w:val="left" w:pos="426"/>
              </w:tabs>
              <w:spacing w:after="0" w:line="240" w:lineRule="auto"/>
              <w:jc w:val="both"/>
              <w:rPr>
                <w:rStyle w:val="tlid-translation"/>
                <w:rFonts w:ascii="Times" w:hAnsi="Times" w:cs="Times New Roman"/>
              </w:rPr>
            </w:pPr>
            <w:r w:rsidRPr="00D917EA">
              <w:rPr>
                <w:rStyle w:val="tlid-translation"/>
                <w:rFonts w:ascii="Times" w:hAnsi="Times" w:cs="Times New Roman"/>
              </w:rPr>
              <w:t>- związek przewlekłego stanu zapalnego i mikroflory jelitowej z otyłością i opornością na insulinę;</w:t>
            </w:r>
          </w:p>
          <w:p w:rsidR="001F5848" w:rsidRPr="00D917EA" w:rsidRDefault="001F5848" w:rsidP="00D917EA">
            <w:pPr>
              <w:tabs>
                <w:tab w:val="left" w:pos="426"/>
              </w:tabs>
              <w:spacing w:after="0" w:line="240" w:lineRule="auto"/>
              <w:jc w:val="both"/>
              <w:rPr>
                <w:rFonts w:ascii="Times" w:hAnsi="Times" w:cs="Times New Roman"/>
              </w:rPr>
            </w:pPr>
            <w:r w:rsidRPr="00D917EA">
              <w:rPr>
                <w:rStyle w:val="tlid-translation"/>
                <w:rFonts w:ascii="Times" w:hAnsi="Times" w:cs="Times New Roman"/>
              </w:rPr>
              <w:t xml:space="preserve">- modulacja odpowiedzi odpornościowej przez mikrobiom jako czynnik rozwoju nowotworów </w:t>
            </w:r>
          </w:p>
          <w:p w:rsidR="001F5848" w:rsidRPr="00D917EA" w:rsidRDefault="001F5848" w:rsidP="00D917EA">
            <w:pPr>
              <w:tabs>
                <w:tab w:val="left" w:pos="426"/>
              </w:tabs>
              <w:spacing w:after="0" w:line="240" w:lineRule="auto"/>
              <w:jc w:val="both"/>
              <w:rPr>
                <w:rFonts w:ascii="Times" w:hAnsi="Times" w:cs="Times New Roman"/>
              </w:rPr>
            </w:pPr>
            <w:r w:rsidRPr="00D917EA">
              <w:rPr>
                <w:rFonts w:ascii="Times" w:hAnsi="Times" w:cs="Times New Roman"/>
              </w:rPr>
              <w:t xml:space="preserve">- modulacja  mikrobiomu jako istotny czynnik wpływający na skuteczność immunoterapii przeciwnowotworowych – najnowsze doniesienia </w:t>
            </w:r>
          </w:p>
          <w:p w:rsidR="001F5848" w:rsidRPr="00D917EA" w:rsidRDefault="001F5848" w:rsidP="00D917EA">
            <w:pPr>
              <w:tabs>
                <w:tab w:val="left" w:pos="426"/>
              </w:tabs>
              <w:spacing w:after="0" w:line="240" w:lineRule="auto"/>
              <w:jc w:val="both"/>
              <w:rPr>
                <w:rFonts w:ascii="Times" w:hAnsi="Times" w:cs="Times New Roman"/>
              </w:rPr>
            </w:pPr>
          </w:p>
        </w:tc>
      </w:tr>
      <w:tr w:rsidR="001F5848" w:rsidRPr="00D917EA" w:rsidTr="002772FA">
        <w:trPr>
          <w:trHeight w:val="3109"/>
        </w:trPr>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b/>
                <w:lang w:val="en-US"/>
              </w:rPr>
            </w:pPr>
            <w:r w:rsidRPr="00D917EA">
              <w:rPr>
                <w:rFonts w:ascii="Times" w:eastAsia="Times New Roman" w:hAnsi="Times" w:cs="Times New Roman"/>
                <w:b/>
              </w:rPr>
              <w:lastRenderedPageBreak/>
              <w:t>Literatura</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1F5848" w:rsidP="00D917EA">
            <w:pPr>
              <w:spacing w:after="0" w:line="240" w:lineRule="auto"/>
              <w:jc w:val="both"/>
              <w:rPr>
                <w:rFonts w:ascii="Times" w:hAnsi="Times" w:cs="Times New Roman"/>
                <w:b/>
                <w:bCs/>
              </w:rPr>
            </w:pPr>
            <w:r w:rsidRPr="00D917EA">
              <w:rPr>
                <w:rFonts w:ascii="Times" w:hAnsi="Times" w:cs="Times New Roman"/>
                <w:b/>
                <w:bCs/>
              </w:rPr>
              <w:t>Literatura obowiązkowa:</w:t>
            </w:r>
          </w:p>
          <w:p w:rsidR="001F5848" w:rsidRPr="00D917EA" w:rsidRDefault="001F5848" w:rsidP="00D917EA">
            <w:pPr>
              <w:spacing w:after="0" w:line="240" w:lineRule="auto"/>
              <w:jc w:val="both"/>
              <w:rPr>
                <w:rFonts w:ascii="Times" w:hAnsi="Times" w:cs="Times New Roman"/>
                <w:bCs/>
              </w:rPr>
            </w:pPr>
            <w:r w:rsidRPr="00D917EA">
              <w:rPr>
                <w:rFonts w:ascii="Times" w:hAnsi="Times" w:cs="Times New Roman"/>
                <w:bCs/>
              </w:rPr>
              <w:t>1.</w:t>
            </w:r>
            <w:r w:rsidR="002772FA" w:rsidRPr="00D917EA">
              <w:rPr>
                <w:rFonts w:ascii="Times" w:hAnsi="Times" w:cs="Times New Roman"/>
                <w:bCs/>
              </w:rPr>
              <w:t xml:space="preserve"> </w:t>
            </w:r>
            <w:r w:rsidRPr="00D917EA">
              <w:rPr>
                <w:rFonts w:ascii="Times" w:hAnsi="Times" w:cs="Times New Roman"/>
                <w:bCs/>
              </w:rPr>
              <w:t>Immunologia, J.Gołąb, M.Jakóbisiak, W.Lasek, T.Stokłosa, PWN Warszawa 2007</w:t>
            </w:r>
          </w:p>
          <w:p w:rsidR="001F5848" w:rsidRPr="00D917EA" w:rsidRDefault="001F5848" w:rsidP="00D917EA">
            <w:pPr>
              <w:spacing w:after="0" w:line="240" w:lineRule="auto"/>
              <w:jc w:val="both"/>
              <w:rPr>
                <w:rFonts w:ascii="Times" w:hAnsi="Times" w:cs="Times New Roman"/>
                <w:bCs/>
              </w:rPr>
            </w:pPr>
            <w:r w:rsidRPr="00D917EA">
              <w:rPr>
                <w:rFonts w:ascii="Times" w:hAnsi="Times" w:cs="Times New Roman"/>
                <w:bCs/>
              </w:rPr>
              <w:t>2. Immunologia kliniczna , M.Kowalski, Mediton 2000</w:t>
            </w:r>
          </w:p>
          <w:p w:rsidR="001F5848" w:rsidRPr="00D917EA" w:rsidRDefault="001F5848" w:rsidP="00D917EA">
            <w:pPr>
              <w:spacing w:after="0" w:line="240" w:lineRule="auto"/>
              <w:jc w:val="both"/>
              <w:rPr>
                <w:rFonts w:ascii="Times" w:hAnsi="Times" w:cs="Times New Roman"/>
                <w:bCs/>
              </w:rPr>
            </w:pPr>
            <w:r w:rsidRPr="00D917EA">
              <w:rPr>
                <w:rFonts w:ascii="Times" w:hAnsi="Times" w:cs="Times New Roman"/>
                <w:bCs/>
              </w:rPr>
              <w:t>3. Immunologia , Roitt, pod red. J.Żeromskiego , Wydawnictwo Medyczne Słotwiński Verlag Brema 1996</w:t>
            </w:r>
          </w:p>
          <w:p w:rsidR="001F5848" w:rsidRPr="00D917EA" w:rsidRDefault="001F5848" w:rsidP="00D917EA">
            <w:pPr>
              <w:spacing w:after="0" w:line="240" w:lineRule="auto"/>
              <w:jc w:val="both"/>
              <w:rPr>
                <w:rFonts w:ascii="Times" w:hAnsi="Times" w:cs="Times New Roman"/>
                <w:b/>
                <w:bCs/>
              </w:rPr>
            </w:pPr>
            <w:r w:rsidRPr="00D917EA">
              <w:rPr>
                <w:rFonts w:ascii="Times" w:hAnsi="Times" w:cs="Times New Roman"/>
                <w:b/>
                <w:bCs/>
              </w:rPr>
              <w:t>Literatura uzupełniająca:</w:t>
            </w:r>
          </w:p>
          <w:p w:rsidR="001F5848" w:rsidRPr="00D917EA" w:rsidRDefault="002772FA" w:rsidP="00D917EA">
            <w:pPr>
              <w:spacing w:after="0" w:line="240" w:lineRule="auto"/>
              <w:jc w:val="both"/>
              <w:rPr>
                <w:rFonts w:ascii="Times" w:hAnsi="Times" w:cs="Times New Roman"/>
              </w:rPr>
            </w:pPr>
            <w:r w:rsidRPr="00D917EA">
              <w:rPr>
                <w:rFonts w:ascii="Times" w:hAnsi="Times" w:cs="Times New Roman"/>
                <w:bCs/>
              </w:rPr>
              <w:t>1.</w:t>
            </w:r>
            <w:r w:rsidR="001F5848" w:rsidRPr="00D917EA">
              <w:rPr>
                <w:rFonts w:ascii="Times" w:hAnsi="Times" w:cs="Times New Roman"/>
              </w:rPr>
              <w:t xml:space="preserve"> Mikrobiota organizmu ludzkiego i jej wpływ na homeostazę immunologiczną – część I: KATARZYNA GREGORCZYK-MAŚLANKA, RYSZARD KURZAWA; Alergia Astma Immunologia 2016, 21 (3): 146-150</w:t>
            </w:r>
          </w:p>
          <w:p w:rsidR="001F5848" w:rsidRPr="00D917EA" w:rsidRDefault="002772FA" w:rsidP="00D917EA">
            <w:pPr>
              <w:spacing w:after="0" w:line="240" w:lineRule="auto"/>
              <w:jc w:val="both"/>
              <w:rPr>
                <w:rFonts w:ascii="Times" w:hAnsi="Times" w:cs="Times New Roman"/>
              </w:rPr>
            </w:pPr>
            <w:r w:rsidRPr="00D917EA">
              <w:rPr>
                <w:rFonts w:ascii="Times" w:hAnsi="Times" w:cs="Times New Roman"/>
              </w:rPr>
              <w:t>2</w:t>
            </w:r>
            <w:r w:rsidR="001F5848" w:rsidRPr="00D917EA">
              <w:rPr>
                <w:rFonts w:ascii="Times" w:hAnsi="Times" w:cs="Times New Roman"/>
              </w:rPr>
              <w:t xml:space="preserve">. </w:t>
            </w:r>
            <w:r w:rsidR="001F5848" w:rsidRPr="00D917EA">
              <w:rPr>
                <w:rFonts w:ascii="Times" w:hAnsi="Times" w:cs="Times New Roman"/>
                <w:bCs/>
              </w:rPr>
              <w:t xml:space="preserve">Wpływ naturalnej flory jelitowej na odpowiedź immunologiczną; </w:t>
            </w:r>
            <w:r w:rsidR="001F5848" w:rsidRPr="00D917EA">
              <w:rPr>
                <w:rFonts w:ascii="Times" w:hAnsi="Times" w:cs="Times New Roman"/>
                <w:bCs/>
                <w:color w:val="000000"/>
              </w:rPr>
              <w:t>Anna Strzępa, Marian Szczepanik</w:t>
            </w:r>
            <w:r w:rsidR="001F5848" w:rsidRPr="00D917EA">
              <w:rPr>
                <w:rFonts w:ascii="Times" w:hAnsi="Times" w:cs="Times New Roman"/>
                <w:bCs/>
              </w:rPr>
              <w:t xml:space="preserve">; </w:t>
            </w:r>
            <w:r w:rsidR="001F5848" w:rsidRPr="00D917EA">
              <w:rPr>
                <w:rFonts w:ascii="Times" w:hAnsi="Times" w:cs="Times New Roman"/>
              </w:rPr>
              <w:t xml:space="preserve">Postepy Hig Med </w:t>
            </w:r>
            <w:r w:rsidRPr="00D917EA">
              <w:rPr>
                <w:rFonts w:ascii="Times" w:hAnsi="Times" w:cs="Times New Roman"/>
              </w:rPr>
              <w:t>Dosw (online), 2013; 67: 908-92.</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b/>
                <w:iCs/>
              </w:rPr>
            </w:pPr>
            <w:r w:rsidRPr="00D917EA">
              <w:rPr>
                <w:rFonts w:ascii="Times" w:eastAsia="Times New Roman" w:hAnsi="Times" w:cs="Times New Roman"/>
                <w:b/>
              </w:rPr>
              <w:t>Metody i kryteria oceniania</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1F5848" w:rsidP="00D917EA">
            <w:pPr>
              <w:spacing w:after="0" w:line="240" w:lineRule="auto"/>
              <w:ind w:left="1"/>
              <w:jc w:val="both"/>
              <w:rPr>
                <w:rFonts w:ascii="Times" w:hAnsi="Times" w:cs="Times New Roman"/>
                <w:b/>
              </w:rPr>
            </w:pPr>
            <w:r w:rsidRPr="00D917EA">
              <w:rPr>
                <w:rFonts w:ascii="Times" w:hAnsi="Times" w:cs="Times New Roman"/>
                <w:b/>
              </w:rPr>
              <w:t>Wykład: zaliczenie na ocenę na podstawie obecności na wykładzie</w:t>
            </w:r>
            <w:r w:rsidRPr="00D917EA">
              <w:rPr>
                <w:rFonts w:ascii="Times" w:hAnsi="Times" w:cs="Times New Roman"/>
                <w:b/>
              </w:rPr>
              <w:br/>
              <w:t xml:space="preserve"> i odpowiedzi ustnej</w:t>
            </w:r>
            <w:r w:rsidR="002772FA" w:rsidRPr="00D917EA">
              <w:rPr>
                <w:rFonts w:ascii="Times" w:hAnsi="Times" w:cs="Times New Roman"/>
                <w:b/>
              </w:rPr>
              <w:t>:</w:t>
            </w:r>
            <w:r w:rsidRPr="00D917EA">
              <w:rPr>
                <w:rFonts w:ascii="Times" w:hAnsi="Times" w:cs="Times New Roman"/>
                <w:b/>
              </w:rPr>
              <w:t xml:space="preserve"> </w:t>
            </w:r>
          </w:p>
          <w:p w:rsidR="001F5848" w:rsidRPr="00D917EA" w:rsidRDefault="001F5848" w:rsidP="00D917EA">
            <w:pPr>
              <w:spacing w:after="0" w:line="240" w:lineRule="auto"/>
              <w:ind w:left="1"/>
              <w:jc w:val="both"/>
              <w:rPr>
                <w:rFonts w:ascii="Times" w:hAnsi="Times" w:cs="Times New Roman"/>
                <w:lang w:val="sv-SE"/>
              </w:rPr>
            </w:pPr>
            <w:r w:rsidRPr="00D917EA">
              <w:rPr>
                <w:rFonts w:ascii="Times" w:hAnsi="Times" w:cs="Times New Roman"/>
                <w:lang w:val="sv-SE"/>
              </w:rPr>
              <w:t>ndst - &lt;12,0 pkt (&lt;60%)</w:t>
            </w:r>
          </w:p>
          <w:p w:rsidR="001F5848" w:rsidRPr="00D917EA" w:rsidRDefault="001F5848" w:rsidP="00D917EA">
            <w:pPr>
              <w:spacing w:after="0" w:line="240" w:lineRule="auto"/>
              <w:ind w:left="1"/>
              <w:jc w:val="both"/>
              <w:rPr>
                <w:rFonts w:ascii="Times" w:hAnsi="Times" w:cs="Times New Roman"/>
                <w:lang w:val="sv-SE"/>
              </w:rPr>
            </w:pPr>
            <w:r w:rsidRPr="00D917EA">
              <w:rPr>
                <w:rFonts w:ascii="Times" w:hAnsi="Times" w:cs="Times New Roman"/>
                <w:lang w:val="sv-SE"/>
              </w:rPr>
              <w:t>dst- 12,0 pkt (60%)</w:t>
            </w:r>
          </w:p>
          <w:p w:rsidR="001F5848" w:rsidRPr="00D917EA" w:rsidRDefault="001F5848" w:rsidP="00D917EA">
            <w:pPr>
              <w:spacing w:after="0" w:line="240" w:lineRule="auto"/>
              <w:ind w:left="1"/>
              <w:jc w:val="both"/>
              <w:rPr>
                <w:rFonts w:ascii="Times" w:hAnsi="Times" w:cs="Times New Roman"/>
                <w:lang w:val="sv-SE"/>
              </w:rPr>
            </w:pPr>
            <w:r w:rsidRPr="00D917EA">
              <w:rPr>
                <w:rFonts w:ascii="Times" w:hAnsi="Times" w:cs="Times New Roman"/>
                <w:lang w:val="sv-SE"/>
              </w:rPr>
              <w:t>dst plus- 13,6 pkt (68%)</w:t>
            </w:r>
          </w:p>
          <w:p w:rsidR="001F5848" w:rsidRPr="00D917EA" w:rsidRDefault="001F5848" w:rsidP="00D917EA">
            <w:pPr>
              <w:spacing w:after="0" w:line="240" w:lineRule="auto"/>
              <w:ind w:left="1"/>
              <w:jc w:val="both"/>
              <w:rPr>
                <w:rFonts w:ascii="Times" w:hAnsi="Times" w:cs="Times New Roman"/>
              </w:rPr>
            </w:pPr>
            <w:r w:rsidRPr="00D917EA">
              <w:rPr>
                <w:rFonts w:ascii="Times" w:hAnsi="Times" w:cs="Times New Roman"/>
              </w:rPr>
              <w:t>db- 15,2 pkt (76%)</w:t>
            </w:r>
          </w:p>
          <w:p w:rsidR="001F5848" w:rsidRPr="00D917EA" w:rsidRDefault="001F5848" w:rsidP="00D917EA">
            <w:pPr>
              <w:spacing w:after="0" w:line="240" w:lineRule="auto"/>
              <w:ind w:left="1"/>
              <w:jc w:val="both"/>
              <w:rPr>
                <w:rFonts w:ascii="Times" w:hAnsi="Times" w:cs="Times New Roman"/>
              </w:rPr>
            </w:pPr>
            <w:r w:rsidRPr="00D917EA">
              <w:rPr>
                <w:rFonts w:ascii="Times" w:hAnsi="Times" w:cs="Times New Roman"/>
              </w:rPr>
              <w:t>db plus- 16,8 pkt (84%)</w:t>
            </w:r>
          </w:p>
          <w:p w:rsidR="001F5848" w:rsidRPr="00D917EA" w:rsidRDefault="001F5848" w:rsidP="00D917EA">
            <w:pPr>
              <w:spacing w:after="0" w:line="240" w:lineRule="auto"/>
              <w:ind w:left="72"/>
              <w:jc w:val="both"/>
              <w:rPr>
                <w:rFonts w:ascii="Times" w:hAnsi="Times" w:cs="Times New Roman"/>
              </w:rPr>
            </w:pPr>
            <w:r w:rsidRPr="00D917EA">
              <w:rPr>
                <w:rFonts w:ascii="Times" w:hAnsi="Times" w:cs="Times New Roman"/>
              </w:rPr>
              <w:t>bdb- 18,0 pkt (90%)</w:t>
            </w:r>
            <w:r w:rsidR="002772FA" w:rsidRPr="00D917EA">
              <w:rPr>
                <w:rFonts w:ascii="Times" w:hAnsi="Times" w:cs="Times New Roman"/>
              </w:rPr>
              <w:t>.</w:t>
            </w:r>
          </w:p>
        </w:tc>
      </w:tr>
      <w:tr w:rsidR="001F5848" w:rsidRPr="00D917EA" w:rsidTr="002772FA">
        <w:tc>
          <w:tcPr>
            <w:tcW w:w="3345"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240" w:lineRule="auto"/>
              <w:jc w:val="both"/>
              <w:rPr>
                <w:rFonts w:ascii="Times" w:hAnsi="Times" w:cs="Times New Roman"/>
                <w:b/>
              </w:rPr>
            </w:pPr>
            <w:r w:rsidRPr="00D917EA">
              <w:rPr>
                <w:rFonts w:ascii="Times" w:eastAsia="Times New Roman" w:hAnsi="Times" w:cs="Times New Roman"/>
                <w:b/>
              </w:rPr>
              <w:t>Praktyki zawodowe w ramach przedmiotu</w:t>
            </w:r>
          </w:p>
        </w:tc>
        <w:tc>
          <w:tcPr>
            <w:tcW w:w="6069"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2772FA" w:rsidP="00D917EA">
            <w:pPr>
              <w:pStyle w:val="WW-Domylnie"/>
              <w:spacing w:after="0" w:line="240" w:lineRule="auto"/>
              <w:jc w:val="both"/>
              <w:rPr>
                <w:rFonts w:ascii="Times" w:hAnsi="Times" w:cs="Times New Roman"/>
              </w:rPr>
            </w:pPr>
            <w:r w:rsidRPr="00D917EA">
              <w:rPr>
                <w:rStyle w:val="wrtext"/>
                <w:rFonts w:ascii="Times" w:hAnsi="Times" w:cs="Times New Roman"/>
              </w:rPr>
              <w:t>Nie dotyczy</w:t>
            </w:r>
            <w:r w:rsidR="001F5848" w:rsidRPr="00D917EA">
              <w:rPr>
                <w:rStyle w:val="wrtext"/>
                <w:rFonts w:ascii="Times" w:hAnsi="Times" w:cs="Times New Roman"/>
              </w:rPr>
              <w:t>.</w:t>
            </w:r>
          </w:p>
        </w:tc>
      </w:tr>
    </w:tbl>
    <w:p w:rsidR="001F5848" w:rsidRPr="00D917EA" w:rsidRDefault="001F5848" w:rsidP="00D917EA">
      <w:pPr>
        <w:pStyle w:val="WW-Domylnie"/>
        <w:spacing w:before="28" w:after="28" w:line="100" w:lineRule="atLeast"/>
        <w:jc w:val="both"/>
        <w:rPr>
          <w:rFonts w:ascii="Times" w:hAnsi="Times" w:cs="Times New Roman"/>
        </w:rPr>
      </w:pPr>
    </w:p>
    <w:p w:rsidR="001F5848" w:rsidRPr="00D917EA" w:rsidRDefault="001F5848" w:rsidP="00D917EA">
      <w:pPr>
        <w:pStyle w:val="WW-Domylnie"/>
        <w:spacing w:before="28" w:after="28" w:line="100" w:lineRule="atLeast"/>
        <w:jc w:val="both"/>
        <w:rPr>
          <w:rFonts w:ascii="Times" w:hAnsi="Times" w:cs="Times New Roman"/>
        </w:rPr>
      </w:pPr>
    </w:p>
    <w:p w:rsidR="001F5848" w:rsidRPr="00D917EA" w:rsidRDefault="001F5848" w:rsidP="00D917EA">
      <w:pPr>
        <w:pStyle w:val="WW-Domylnie"/>
        <w:spacing w:before="28" w:after="28" w:line="100" w:lineRule="atLeast"/>
        <w:jc w:val="both"/>
        <w:rPr>
          <w:rFonts w:ascii="Times" w:hAnsi="Times" w:cs="Times New Roman"/>
        </w:rPr>
      </w:pPr>
    </w:p>
    <w:p w:rsidR="001F5848" w:rsidRPr="00D917EA" w:rsidRDefault="002772FA" w:rsidP="00D917EA">
      <w:pPr>
        <w:spacing w:after="98" w:line="250" w:lineRule="auto"/>
        <w:jc w:val="both"/>
        <w:rPr>
          <w:rFonts w:ascii="Times" w:hAnsi="Times" w:cs="Times New Roman"/>
          <w:b/>
        </w:rPr>
      </w:pPr>
      <w:r w:rsidRPr="00D917EA">
        <w:rPr>
          <w:rFonts w:ascii="Times" w:hAnsi="Times" w:cs="Times New Roman"/>
          <w:b/>
        </w:rPr>
        <w:t xml:space="preserve">B) </w:t>
      </w:r>
      <w:r w:rsidR="001F5848" w:rsidRPr="00D917EA">
        <w:rPr>
          <w:rFonts w:ascii="Times" w:hAnsi="Times" w:cs="Times New Roman"/>
          <w:b/>
        </w:rPr>
        <w:t xml:space="preserve">Opis przedmiotu i zajęć cyklu </w:t>
      </w:r>
      <w:r w:rsidR="001F5848" w:rsidRPr="00D917EA">
        <w:rPr>
          <w:rFonts w:ascii="Times" w:eastAsia="Calibri" w:hAnsi="Times" w:cs="Times New Roman"/>
          <w:b/>
        </w:rPr>
        <w:t xml:space="preserve"> </w:t>
      </w:r>
    </w:p>
    <w:tbl>
      <w:tblPr>
        <w:tblStyle w:val="TableGrid"/>
        <w:tblW w:w="9185" w:type="dxa"/>
        <w:tblInd w:w="-8" w:type="dxa"/>
        <w:tblCellMar>
          <w:top w:w="46" w:type="dxa"/>
          <w:left w:w="106" w:type="dxa"/>
        </w:tblCellMar>
        <w:tblLook w:val="04A0" w:firstRow="1" w:lastRow="0" w:firstColumn="1" w:lastColumn="0" w:noHBand="0" w:noVBand="1"/>
      </w:tblPr>
      <w:tblGrid>
        <w:gridCol w:w="3220"/>
        <w:gridCol w:w="5965"/>
      </w:tblGrid>
      <w:tr w:rsidR="001F5848" w:rsidRPr="00D917EA" w:rsidTr="001153BA">
        <w:trPr>
          <w:trHeight w:val="26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1F5848" w:rsidRPr="00D917EA" w:rsidRDefault="001F5848" w:rsidP="00D917EA">
            <w:pPr>
              <w:pStyle w:val="WW-Domylnie"/>
              <w:spacing w:line="100" w:lineRule="atLeast"/>
              <w:jc w:val="both"/>
              <w:rPr>
                <w:rFonts w:ascii="Times" w:hAnsi="Times" w:cs="Times New Roman"/>
              </w:rPr>
            </w:pPr>
            <w:r w:rsidRPr="00D917EA">
              <w:rPr>
                <w:rFonts w:ascii="Times" w:eastAsia="Times New Roman" w:hAnsi="Times" w:cs="Times New Roman"/>
                <w:b/>
              </w:rPr>
              <w:t>Nazwa pola</w:t>
            </w:r>
          </w:p>
          <w:p w:rsidR="001F5848" w:rsidRPr="00D917EA" w:rsidRDefault="001F5848" w:rsidP="00D917EA">
            <w:pPr>
              <w:spacing w:line="259" w:lineRule="auto"/>
              <w:ind w:left="4"/>
              <w:jc w:val="both"/>
              <w:rPr>
                <w:rFonts w:ascii="Times" w:hAnsi="Times"/>
              </w:rPr>
            </w:pP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1F5848" w:rsidRPr="00D917EA" w:rsidRDefault="001F5848" w:rsidP="00D917EA">
            <w:pPr>
              <w:spacing w:line="259" w:lineRule="auto"/>
              <w:jc w:val="both"/>
              <w:rPr>
                <w:rFonts w:ascii="Times" w:hAnsi="Times"/>
              </w:rPr>
            </w:pPr>
            <w:r w:rsidRPr="00D917EA">
              <w:rPr>
                <w:rFonts w:ascii="Times" w:eastAsia="Times New Roman" w:hAnsi="Times" w:cs="Times New Roman"/>
                <w:b/>
              </w:rPr>
              <w:t>Komentarz</w:t>
            </w:r>
          </w:p>
        </w:tc>
      </w:tr>
      <w:tr w:rsidR="001F5848" w:rsidRPr="00D917EA" w:rsidTr="002772FA">
        <w:trPr>
          <w:trHeight w:val="654"/>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1F5848" w:rsidRPr="00D917EA" w:rsidRDefault="001F5848" w:rsidP="00D917EA">
            <w:pPr>
              <w:spacing w:line="259" w:lineRule="auto"/>
              <w:ind w:left="4"/>
              <w:jc w:val="both"/>
              <w:rPr>
                <w:rFonts w:ascii="Times" w:hAnsi="Times" w:cs="Times New Roman"/>
                <w:b/>
              </w:rPr>
            </w:pPr>
            <w:r w:rsidRPr="00D917EA">
              <w:rPr>
                <w:rFonts w:ascii="Times" w:hAnsi="Times" w:cs="Times New Roman"/>
                <w:b/>
              </w:rPr>
              <w:t>Forma(y) i liczba godzin zajęć oraz sposoby ich zaliczenia</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1F5848" w:rsidRPr="00D917EA" w:rsidRDefault="001F5848" w:rsidP="00543A31">
            <w:pPr>
              <w:spacing w:after="0" w:line="240" w:lineRule="auto"/>
              <w:ind w:left="2021" w:right="1110" w:hanging="2021"/>
              <w:jc w:val="both"/>
              <w:rPr>
                <w:rFonts w:ascii="Times" w:hAnsi="Times" w:cs="Times New Roman"/>
              </w:rPr>
            </w:pPr>
            <w:r w:rsidRPr="00D917EA">
              <w:rPr>
                <w:rFonts w:ascii="Times" w:eastAsia="Calibri" w:hAnsi="Times" w:cs="Times New Roman"/>
              </w:rPr>
              <w:t xml:space="preserve"> </w:t>
            </w:r>
            <w:r w:rsidR="002772FA" w:rsidRPr="00D917EA">
              <w:rPr>
                <w:rFonts w:ascii="Times" w:hAnsi="Times" w:cs="Times New Roman"/>
                <w:b/>
              </w:rPr>
              <w:t>Wykłady:</w:t>
            </w:r>
            <w:r w:rsidR="002772FA" w:rsidRPr="00D917EA">
              <w:rPr>
                <w:rFonts w:ascii="Times" w:hAnsi="Times" w:cs="Times New Roman"/>
              </w:rPr>
              <w:t xml:space="preserve"> 15 godzin- Zaliczenie na ocenę</w:t>
            </w:r>
          </w:p>
        </w:tc>
      </w:tr>
      <w:tr w:rsidR="001F5848" w:rsidRPr="00D917EA" w:rsidTr="001153BA">
        <w:trPr>
          <w:trHeight w:val="514"/>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1F5848" w:rsidRPr="00D917EA" w:rsidRDefault="001F5848" w:rsidP="00D917EA">
            <w:pPr>
              <w:spacing w:line="259" w:lineRule="auto"/>
              <w:ind w:left="4"/>
              <w:jc w:val="both"/>
              <w:rPr>
                <w:rFonts w:ascii="Times" w:hAnsi="Times" w:cs="Times New Roman"/>
                <w:b/>
              </w:rPr>
            </w:pPr>
            <w:r w:rsidRPr="00D917EA">
              <w:rPr>
                <w:rFonts w:ascii="Times" w:hAnsi="Times" w:cs="Times New Roman"/>
                <w:b/>
              </w:rPr>
              <w:t>Imię i nazwisko koordynatora/ów przedmiotu cyklu</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1F5848" w:rsidRPr="00D917EA" w:rsidRDefault="001F5848" w:rsidP="00D917EA">
            <w:pPr>
              <w:spacing w:after="0" w:line="240" w:lineRule="auto"/>
              <w:jc w:val="both"/>
              <w:rPr>
                <w:rFonts w:ascii="Times" w:hAnsi="Times" w:cs="Times New Roman"/>
                <w:b/>
              </w:rPr>
            </w:pPr>
            <w:r w:rsidRPr="00D917EA">
              <w:rPr>
                <w:rFonts w:ascii="Times" w:eastAsia="Calibri" w:hAnsi="Times" w:cs="Times New Roman"/>
              </w:rPr>
              <w:t xml:space="preserve"> </w:t>
            </w:r>
            <w:r w:rsidR="002772FA" w:rsidRPr="00D917EA">
              <w:rPr>
                <w:rFonts w:ascii="Times" w:eastAsia="Calibri" w:hAnsi="Times" w:cs="Times New Roman"/>
                <w:b/>
              </w:rPr>
              <w:t xml:space="preserve">Dr n. med. </w:t>
            </w:r>
            <w:r w:rsidRPr="00D917EA">
              <w:rPr>
                <w:rFonts w:ascii="Times" w:eastAsia="Calibri" w:hAnsi="Times" w:cs="Times New Roman"/>
                <w:b/>
              </w:rPr>
              <w:t xml:space="preserve">Izabela Kubiszewska </w:t>
            </w:r>
          </w:p>
        </w:tc>
      </w:tr>
      <w:tr w:rsidR="001F5848" w:rsidRPr="00D917EA" w:rsidTr="001153BA">
        <w:trPr>
          <w:trHeight w:val="770"/>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1F5848" w:rsidRPr="00D917EA" w:rsidRDefault="001F5848" w:rsidP="00D917EA">
            <w:pPr>
              <w:spacing w:line="259" w:lineRule="auto"/>
              <w:ind w:left="4"/>
              <w:jc w:val="both"/>
              <w:rPr>
                <w:rFonts w:ascii="Times" w:hAnsi="Times" w:cs="Times New Roman"/>
                <w:b/>
              </w:rPr>
            </w:pPr>
            <w:r w:rsidRPr="00D917EA">
              <w:rPr>
                <w:rFonts w:ascii="Times" w:hAnsi="Times" w:cs="Times New Roman"/>
                <w:b/>
              </w:rPr>
              <w:t>Imię i nazwisko osób prowadzących grupy zajęciowe przedmiotu</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1F5848" w:rsidRPr="00D917EA" w:rsidRDefault="002772FA" w:rsidP="00D917EA">
            <w:pPr>
              <w:spacing w:after="0" w:line="240" w:lineRule="auto"/>
              <w:jc w:val="both"/>
              <w:rPr>
                <w:rFonts w:ascii="Times" w:hAnsi="Times" w:cs="Times New Roman"/>
              </w:rPr>
            </w:pPr>
            <w:r w:rsidRPr="00D917EA">
              <w:rPr>
                <w:rFonts w:ascii="Times" w:eastAsia="Calibri" w:hAnsi="Times" w:cs="Times New Roman"/>
                <w:b/>
              </w:rPr>
              <w:t>Dr n. med. Izabela Kubiszewska</w:t>
            </w:r>
          </w:p>
        </w:tc>
      </w:tr>
      <w:tr w:rsidR="001F5848" w:rsidRPr="00D917EA" w:rsidTr="002772FA">
        <w:trPr>
          <w:trHeight w:val="382"/>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1F5848" w:rsidRPr="00D917EA" w:rsidRDefault="001F5848" w:rsidP="00D917EA">
            <w:pPr>
              <w:spacing w:line="259" w:lineRule="auto"/>
              <w:ind w:left="4"/>
              <w:jc w:val="both"/>
              <w:rPr>
                <w:rFonts w:ascii="Times" w:hAnsi="Times" w:cs="Times New Roman"/>
                <w:b/>
              </w:rPr>
            </w:pPr>
            <w:r w:rsidRPr="00D917EA">
              <w:rPr>
                <w:rFonts w:ascii="Times" w:hAnsi="Times" w:cs="Times New Roman"/>
                <w:b/>
              </w:rPr>
              <w:t>Atrybut (charakter) przedmiotu</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1F5848" w:rsidRPr="00D917EA" w:rsidRDefault="003C6AA5" w:rsidP="00D917EA">
            <w:pPr>
              <w:spacing w:after="0" w:line="240" w:lineRule="auto"/>
              <w:ind w:right="105"/>
              <w:jc w:val="both"/>
              <w:rPr>
                <w:rFonts w:ascii="Times" w:hAnsi="Times" w:cs="Times New Roman"/>
              </w:rPr>
            </w:pPr>
            <w:r w:rsidRPr="00D917EA">
              <w:rPr>
                <w:rFonts w:ascii="Times" w:hAnsi="Times" w:cs="Times New Roman"/>
              </w:rPr>
              <w:t>Przedmiot do wyboru</w:t>
            </w:r>
          </w:p>
        </w:tc>
      </w:tr>
      <w:tr w:rsidR="001F5848" w:rsidRPr="00D917EA" w:rsidTr="001153BA">
        <w:trPr>
          <w:trHeight w:val="518"/>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1F5848" w:rsidRPr="00D917EA" w:rsidRDefault="001F5848" w:rsidP="00D917EA">
            <w:pPr>
              <w:spacing w:line="259" w:lineRule="auto"/>
              <w:ind w:left="4"/>
              <w:jc w:val="both"/>
              <w:rPr>
                <w:rFonts w:ascii="Times" w:hAnsi="Times" w:cs="Times New Roman"/>
                <w:b/>
              </w:rPr>
            </w:pPr>
            <w:r w:rsidRPr="00D917EA">
              <w:rPr>
                <w:rFonts w:ascii="Times" w:hAnsi="Times" w:cs="Times New Roman"/>
                <w:b/>
              </w:rPr>
              <w:t>Grupy zajęciowe z opisem i limitem miejsc w grupach</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C40B09" w:rsidRPr="00D917EA" w:rsidRDefault="00C40B09" w:rsidP="00D917EA">
            <w:pPr>
              <w:pStyle w:val="WW-Domylnie"/>
              <w:jc w:val="both"/>
              <w:rPr>
                <w:rFonts w:ascii="Times" w:hAnsi="Times" w:cs="Times New Roman"/>
              </w:rPr>
            </w:pPr>
            <w:r w:rsidRPr="00D917EA">
              <w:rPr>
                <w:rFonts w:ascii="Times" w:hAnsi="Times" w:cs="Times New Roman"/>
              </w:rPr>
              <w:t>Minimalna liczba studentów: 25</w:t>
            </w:r>
          </w:p>
          <w:p w:rsidR="001F5848" w:rsidRPr="00D917EA" w:rsidRDefault="00C40B09" w:rsidP="00D917EA">
            <w:pPr>
              <w:spacing w:after="0" w:line="240" w:lineRule="auto"/>
              <w:jc w:val="both"/>
              <w:rPr>
                <w:rFonts w:ascii="Times" w:hAnsi="Times" w:cs="Times New Roman"/>
              </w:rPr>
            </w:pPr>
            <w:r w:rsidRPr="00D917EA">
              <w:rPr>
                <w:rFonts w:ascii="Times" w:hAnsi="Times" w:cs="Times New Roman"/>
              </w:rPr>
              <w:t>Maksymalna liczba studentów: 35</w:t>
            </w:r>
          </w:p>
        </w:tc>
      </w:tr>
      <w:tr w:rsidR="002772FA" w:rsidRPr="00D917EA" w:rsidTr="002772FA">
        <w:trPr>
          <w:trHeight w:val="512"/>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2772FA" w:rsidRPr="00D917EA" w:rsidRDefault="002772FA" w:rsidP="00D917EA">
            <w:pPr>
              <w:spacing w:line="259" w:lineRule="auto"/>
              <w:ind w:left="4"/>
              <w:jc w:val="both"/>
              <w:rPr>
                <w:rFonts w:ascii="Times" w:hAnsi="Times" w:cs="Times New Roman"/>
                <w:b/>
              </w:rPr>
            </w:pPr>
            <w:r w:rsidRPr="00D917EA">
              <w:rPr>
                <w:rFonts w:ascii="Times" w:hAnsi="Times" w:cs="Times New Roman"/>
                <w:b/>
              </w:rPr>
              <w:t>Terminy i miejsca odbywania zajęć</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72FA" w:rsidRPr="00D917EA" w:rsidRDefault="002772FA" w:rsidP="00D917EA">
            <w:pPr>
              <w:spacing w:after="0" w:line="240" w:lineRule="auto"/>
              <w:jc w:val="both"/>
              <w:rPr>
                <w:rFonts w:ascii="Times" w:hAnsi="Times" w:cs="Times New Roman"/>
                <w:i/>
              </w:rPr>
            </w:pPr>
            <w:r w:rsidRPr="00D917EA">
              <w:rPr>
                <w:rFonts w:ascii="Times" w:hAnsi="Times"/>
                <w:bCs/>
                <w:iCs/>
              </w:rPr>
              <w:t xml:space="preserve">Sale wykładowe Collegium Medium im. L. Rydygiera </w:t>
            </w:r>
            <w:r w:rsidRPr="00D917EA">
              <w:rPr>
                <w:rFonts w:ascii="Times" w:hAnsi="Times"/>
                <w:bCs/>
                <w:iCs/>
              </w:rPr>
              <w:br/>
              <w:t>w Bydgoszczy Uniwersytetu Mikołaja Kopernika w Toruniu w terminach podawanych przez Dział Dydaktyki.</w:t>
            </w:r>
          </w:p>
        </w:tc>
      </w:tr>
      <w:tr w:rsidR="002772FA" w:rsidRPr="00D917EA" w:rsidTr="001153BA">
        <w:trPr>
          <w:trHeight w:val="1278"/>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2772FA" w:rsidRPr="00D917EA" w:rsidRDefault="002772FA" w:rsidP="00D917EA">
            <w:pPr>
              <w:ind w:left="4"/>
              <w:jc w:val="both"/>
              <w:rPr>
                <w:rFonts w:ascii="Times" w:hAnsi="Times" w:cs="Times New Roman"/>
                <w:b/>
              </w:rPr>
            </w:pPr>
            <w:r w:rsidRPr="00D917EA">
              <w:rPr>
                <w:rFonts w:ascii="Times" w:hAnsi="Times" w:cs="Times New Roman"/>
                <w:b/>
              </w:rPr>
              <w:lastRenderedPageBreak/>
              <w:t xml:space="preserve">Liczba </w:t>
            </w:r>
            <w:r w:rsidRPr="00D917EA">
              <w:rPr>
                <w:rFonts w:ascii="Times" w:hAnsi="Times" w:cs="Times New Roman"/>
                <w:b/>
              </w:rPr>
              <w:tab/>
              <w:t xml:space="preserve">godzin  zajęć prowadzonych z wykorzystaniem metod i technik kształcenia na odległość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2772FA" w:rsidRPr="00D917EA" w:rsidRDefault="002772FA" w:rsidP="00D917EA">
            <w:pPr>
              <w:spacing w:after="0" w:line="240" w:lineRule="auto"/>
              <w:ind w:right="107"/>
              <w:jc w:val="both"/>
              <w:rPr>
                <w:rFonts w:ascii="Times" w:hAnsi="Times" w:cs="Times New Roman"/>
              </w:rPr>
            </w:pPr>
            <w:r w:rsidRPr="00D917EA">
              <w:rPr>
                <w:rFonts w:ascii="Times" w:hAnsi="Times" w:cs="Times New Roman"/>
              </w:rPr>
              <w:t>Brak.</w:t>
            </w:r>
          </w:p>
        </w:tc>
      </w:tr>
      <w:tr w:rsidR="002772FA" w:rsidRPr="00D917EA" w:rsidTr="001153BA">
        <w:trPr>
          <w:trHeight w:val="45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2772FA" w:rsidRPr="00D917EA" w:rsidRDefault="002772FA" w:rsidP="00D917EA">
            <w:pPr>
              <w:spacing w:line="259" w:lineRule="auto"/>
              <w:ind w:left="4"/>
              <w:jc w:val="both"/>
              <w:rPr>
                <w:rFonts w:ascii="Times" w:hAnsi="Times" w:cs="Times New Roman"/>
                <w:b/>
              </w:rPr>
            </w:pPr>
            <w:r w:rsidRPr="00D917EA">
              <w:rPr>
                <w:rFonts w:ascii="Times" w:hAnsi="Times" w:cs="Times New Roman"/>
                <w:b/>
              </w:rPr>
              <w:t xml:space="preserve">Strona www przedmiotu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2772FA" w:rsidRPr="00D917EA" w:rsidRDefault="002772FA" w:rsidP="00D917EA">
            <w:pPr>
              <w:spacing w:after="0" w:line="240" w:lineRule="auto"/>
              <w:ind w:right="106"/>
              <w:jc w:val="both"/>
              <w:rPr>
                <w:rFonts w:ascii="Times" w:hAnsi="Times" w:cs="Times New Roman"/>
              </w:rPr>
            </w:pPr>
            <w:r w:rsidRPr="00D917EA">
              <w:rPr>
                <w:rFonts w:ascii="Times" w:hAnsi="Times" w:cs="Times New Roman"/>
              </w:rPr>
              <w:t>Brak</w:t>
            </w:r>
            <w:r w:rsidRPr="00D917EA">
              <w:rPr>
                <w:rFonts w:ascii="Times" w:hAnsi="Times" w:cs="Times New Roman"/>
                <w:i/>
              </w:rPr>
              <w:t>.</w:t>
            </w:r>
          </w:p>
        </w:tc>
      </w:tr>
      <w:tr w:rsidR="002772FA" w:rsidRPr="00D917EA" w:rsidTr="001153BA">
        <w:trPr>
          <w:trHeight w:val="904"/>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2772FA" w:rsidRPr="00D917EA" w:rsidRDefault="002772FA" w:rsidP="00D917EA">
            <w:pPr>
              <w:spacing w:after="10" w:line="236" w:lineRule="auto"/>
              <w:ind w:left="4" w:right="105"/>
              <w:jc w:val="both"/>
              <w:rPr>
                <w:rFonts w:ascii="Times" w:hAnsi="Times" w:cs="Times New Roman"/>
                <w:b/>
              </w:rPr>
            </w:pPr>
            <w:r w:rsidRPr="00D917EA">
              <w:rPr>
                <w:rFonts w:ascii="Times" w:hAnsi="Times" w:cs="Times New Roman"/>
                <w:b/>
              </w:rPr>
              <w:t>Efekty kształcenia, zdefiniowane dla danej formy zajęć w ramach przedmiotu</w:t>
            </w:r>
            <w:r w:rsidRPr="00D917EA">
              <w:rPr>
                <w:rFonts w:ascii="Times" w:eastAsia="Calibri" w:hAnsi="Times" w:cs="Times New Roman"/>
                <w:b/>
              </w:rPr>
              <w:t xml:space="preserve"> </w:t>
            </w:r>
          </w:p>
          <w:p w:rsidR="002772FA" w:rsidRPr="00D917EA" w:rsidRDefault="002772FA" w:rsidP="00D917EA">
            <w:pPr>
              <w:spacing w:line="259" w:lineRule="auto"/>
              <w:ind w:left="364"/>
              <w:jc w:val="both"/>
              <w:rPr>
                <w:rFonts w:ascii="Times" w:hAnsi="Times" w:cs="Times New Roman"/>
                <w:b/>
              </w:rPr>
            </w:pP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3A6914" w:rsidRPr="00D917EA" w:rsidRDefault="003A6914" w:rsidP="00D917EA">
            <w:pPr>
              <w:spacing w:after="0" w:line="240" w:lineRule="auto"/>
              <w:ind w:right="109"/>
              <w:jc w:val="both"/>
              <w:rPr>
                <w:rFonts w:ascii="Times" w:hAnsi="Times" w:cs="Times New Roman"/>
                <w:b/>
              </w:rPr>
            </w:pPr>
            <w:r w:rsidRPr="00D917EA">
              <w:rPr>
                <w:rFonts w:ascii="Times" w:hAnsi="Times" w:cs="Times New Roman"/>
                <w:b/>
              </w:rPr>
              <w:t>Wykład student zna i rozumie:</w:t>
            </w:r>
          </w:p>
          <w:p w:rsidR="003A6914" w:rsidRPr="00D917EA" w:rsidRDefault="003A6914" w:rsidP="00D917EA">
            <w:pPr>
              <w:spacing w:after="0" w:line="240" w:lineRule="auto"/>
              <w:ind w:right="109"/>
              <w:jc w:val="both"/>
              <w:rPr>
                <w:rFonts w:ascii="Times" w:hAnsi="Times" w:cs="Times New Roman"/>
              </w:rPr>
            </w:pPr>
            <w:r w:rsidRPr="00D917EA">
              <w:rPr>
                <w:rFonts w:ascii="Times" w:hAnsi="Times" w:cs="Times New Roman"/>
              </w:rPr>
              <w:t>W1: pojęcia mikrobiom, mikrobiota, dysbioza, probiotyk, prebiotyk, symbiotyk i rozumie różnice pomiędzy nimi.</w:t>
            </w:r>
          </w:p>
          <w:p w:rsidR="003A6914" w:rsidRPr="00D917EA" w:rsidRDefault="003A6914" w:rsidP="00D917EA">
            <w:pPr>
              <w:spacing w:after="0" w:line="240" w:lineRule="auto"/>
              <w:ind w:right="109"/>
              <w:jc w:val="both"/>
              <w:rPr>
                <w:rFonts w:ascii="Times" w:hAnsi="Times" w:cs="Times New Roman"/>
              </w:rPr>
            </w:pPr>
            <w:r w:rsidRPr="00D917EA">
              <w:rPr>
                <w:rFonts w:ascii="Times" w:hAnsi="Times" w:cs="Times New Roman"/>
              </w:rPr>
              <w:t>W2: podstawowe mechanizmy działania flory jelitowej człowieka.</w:t>
            </w:r>
          </w:p>
          <w:p w:rsidR="003A6914" w:rsidRPr="00D917EA" w:rsidRDefault="003A6914" w:rsidP="00D917EA">
            <w:pPr>
              <w:spacing w:after="0" w:line="240" w:lineRule="auto"/>
              <w:ind w:right="109"/>
              <w:jc w:val="both"/>
              <w:rPr>
                <w:rFonts w:ascii="Times" w:hAnsi="Times" w:cs="Times New Roman"/>
              </w:rPr>
            </w:pPr>
            <w:r w:rsidRPr="00D917EA">
              <w:rPr>
                <w:rFonts w:ascii="Times" w:hAnsi="Times" w:cs="Times New Roman"/>
              </w:rPr>
              <w:t>W3: mechanizmy immunomodulacyjnego działania probiotyków.</w:t>
            </w:r>
          </w:p>
          <w:p w:rsidR="003A6914" w:rsidRPr="00D917EA" w:rsidRDefault="003A6914" w:rsidP="00D917EA">
            <w:pPr>
              <w:spacing w:after="0" w:line="240" w:lineRule="auto"/>
              <w:ind w:right="109"/>
              <w:jc w:val="both"/>
              <w:rPr>
                <w:rFonts w:ascii="Times" w:hAnsi="Times" w:cs="Times New Roman"/>
              </w:rPr>
            </w:pPr>
            <w:r w:rsidRPr="00D917EA">
              <w:rPr>
                <w:rFonts w:ascii="Times" w:hAnsi="Times" w:cs="Times New Roman"/>
              </w:rPr>
              <w:t xml:space="preserve">W4: przykłady chorób, w leczeniu których stosowane są probiotyki </w:t>
            </w:r>
          </w:p>
          <w:p w:rsidR="003A6914" w:rsidRPr="00D917EA" w:rsidRDefault="003A6914" w:rsidP="00D917EA">
            <w:pPr>
              <w:spacing w:after="0" w:line="240" w:lineRule="auto"/>
              <w:ind w:right="109"/>
              <w:jc w:val="both"/>
              <w:rPr>
                <w:rFonts w:ascii="Times" w:hAnsi="Times" w:cs="Times New Roman"/>
                <w:b/>
              </w:rPr>
            </w:pPr>
            <w:r w:rsidRPr="00D917EA">
              <w:rPr>
                <w:rFonts w:ascii="Times" w:hAnsi="Times" w:cs="Times New Roman"/>
                <w:b/>
              </w:rPr>
              <w:t>Wykład student potrafi:</w:t>
            </w:r>
          </w:p>
          <w:p w:rsidR="003A6914" w:rsidRPr="00D917EA" w:rsidRDefault="003A6914" w:rsidP="00D917EA">
            <w:pPr>
              <w:spacing w:after="0" w:line="240" w:lineRule="auto"/>
              <w:ind w:right="109"/>
              <w:jc w:val="both"/>
              <w:rPr>
                <w:rFonts w:ascii="Times" w:hAnsi="Times" w:cs="Times New Roman"/>
              </w:rPr>
            </w:pPr>
            <w:r w:rsidRPr="00D917EA">
              <w:rPr>
                <w:rFonts w:ascii="Times" w:hAnsi="Times" w:cs="Times New Roman"/>
              </w:rPr>
              <w:t>U1: wyjaśnić związek pomiędzy mikroflorą człowieka, jego układem immunologicznym a objawami klinicznymi.</w:t>
            </w:r>
          </w:p>
          <w:p w:rsidR="003A6914" w:rsidRPr="00D917EA" w:rsidRDefault="003A6914" w:rsidP="00D917EA">
            <w:pPr>
              <w:spacing w:after="0" w:line="240" w:lineRule="auto"/>
              <w:ind w:right="109"/>
              <w:jc w:val="both"/>
              <w:rPr>
                <w:rFonts w:ascii="Times" w:hAnsi="Times" w:cs="Times New Roman"/>
              </w:rPr>
            </w:pPr>
            <w:r w:rsidRPr="00D917EA">
              <w:rPr>
                <w:rFonts w:ascii="Times" w:hAnsi="Times" w:cs="Times New Roman"/>
              </w:rPr>
              <w:t>U2: wyjaśniać wpływ żywności funkcjonalnej na skład mikroflory człowieka.</w:t>
            </w:r>
          </w:p>
          <w:p w:rsidR="003A6914" w:rsidRPr="00D917EA" w:rsidRDefault="003A6914" w:rsidP="00D917EA">
            <w:pPr>
              <w:spacing w:after="0" w:line="240" w:lineRule="auto"/>
              <w:ind w:right="109"/>
              <w:jc w:val="both"/>
              <w:rPr>
                <w:rFonts w:ascii="Times" w:hAnsi="Times" w:cs="Times New Roman"/>
                <w:b/>
              </w:rPr>
            </w:pPr>
            <w:r w:rsidRPr="00D917EA">
              <w:rPr>
                <w:rFonts w:ascii="Times" w:hAnsi="Times" w:cs="Times New Roman"/>
                <w:b/>
              </w:rPr>
              <w:t xml:space="preserve">Wykład student gotów jest do: </w:t>
            </w:r>
          </w:p>
          <w:p w:rsidR="002772FA" w:rsidRPr="00D917EA" w:rsidRDefault="003A6914" w:rsidP="00D917EA">
            <w:pPr>
              <w:spacing w:after="0" w:line="240" w:lineRule="auto"/>
              <w:ind w:right="109"/>
              <w:jc w:val="both"/>
              <w:rPr>
                <w:rFonts w:ascii="Times" w:hAnsi="Times" w:cs="Times New Roman"/>
              </w:rPr>
            </w:pPr>
            <w:r w:rsidRPr="00D917EA">
              <w:rPr>
                <w:rFonts w:ascii="Times" w:hAnsi="Times" w:cs="Times New Roman"/>
              </w:rPr>
              <w:t>K1: ciągłego samokształcenia i systematycznego wzbogacania wiedzy.</w:t>
            </w:r>
          </w:p>
        </w:tc>
      </w:tr>
      <w:tr w:rsidR="002772FA" w:rsidRPr="00D917EA" w:rsidTr="001153BA">
        <w:trPr>
          <w:trHeight w:val="850"/>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2772FA" w:rsidRPr="00D917EA" w:rsidRDefault="002772FA" w:rsidP="00D917EA">
            <w:pPr>
              <w:spacing w:after="12" w:line="239" w:lineRule="auto"/>
              <w:ind w:left="4"/>
              <w:jc w:val="both"/>
              <w:rPr>
                <w:rFonts w:ascii="Times" w:hAnsi="Times" w:cs="Times New Roman"/>
                <w:b/>
              </w:rPr>
            </w:pPr>
            <w:r w:rsidRPr="00D917EA">
              <w:rPr>
                <w:rFonts w:ascii="Times" w:hAnsi="Times" w:cs="Times New Roman"/>
                <w:b/>
              </w:rPr>
              <w:t xml:space="preserve">Metody i kryteria oceniania danej formy zajęć w ramach </w:t>
            </w:r>
          </w:p>
          <w:p w:rsidR="002772FA" w:rsidRPr="00D917EA" w:rsidRDefault="002772FA" w:rsidP="00D917EA">
            <w:pPr>
              <w:spacing w:line="259" w:lineRule="auto"/>
              <w:ind w:left="4"/>
              <w:jc w:val="both"/>
              <w:rPr>
                <w:rFonts w:ascii="Times" w:hAnsi="Times" w:cs="Times New Roman"/>
                <w:b/>
              </w:rPr>
            </w:pPr>
            <w:r w:rsidRPr="00D917EA">
              <w:rPr>
                <w:rFonts w:ascii="Times" w:hAnsi="Times" w:cs="Times New Roman"/>
                <w:b/>
              </w:rPr>
              <w:t>przedmiotu</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2772FA" w:rsidRPr="00D917EA" w:rsidRDefault="002772FA" w:rsidP="00D917EA">
            <w:pPr>
              <w:spacing w:after="0" w:line="240" w:lineRule="auto"/>
              <w:ind w:right="99"/>
              <w:jc w:val="both"/>
              <w:rPr>
                <w:rFonts w:ascii="Times" w:hAnsi="Times" w:cs="Times New Roman"/>
              </w:rPr>
            </w:pPr>
            <w:r w:rsidRPr="00D917EA">
              <w:rPr>
                <w:rFonts w:ascii="Times" w:hAnsi="Times" w:cs="Times New Roman"/>
              </w:rPr>
              <w:t>Identyczne jak w części A</w:t>
            </w:r>
            <w:r w:rsidR="003A6914" w:rsidRPr="00D917EA">
              <w:rPr>
                <w:rFonts w:ascii="Times" w:eastAsia="Calibri" w:hAnsi="Times" w:cs="Times New Roman"/>
              </w:rPr>
              <w:t>.</w:t>
            </w:r>
          </w:p>
        </w:tc>
      </w:tr>
      <w:tr w:rsidR="002772FA" w:rsidRPr="00D917EA" w:rsidTr="001153BA">
        <w:trPr>
          <w:trHeight w:val="1560"/>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2772FA" w:rsidRPr="00D917EA" w:rsidRDefault="002772FA" w:rsidP="00D917EA">
            <w:pPr>
              <w:spacing w:line="259" w:lineRule="auto"/>
              <w:ind w:left="4"/>
              <w:jc w:val="both"/>
              <w:rPr>
                <w:rFonts w:ascii="Times" w:hAnsi="Times" w:cs="Times New Roman"/>
                <w:b/>
              </w:rPr>
            </w:pPr>
            <w:r w:rsidRPr="00D917EA">
              <w:rPr>
                <w:rFonts w:ascii="Times" w:hAnsi="Times" w:cs="Times New Roman"/>
                <w:b/>
              </w:rPr>
              <w:t>Zakres tematów</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2772FA" w:rsidRPr="00D917EA" w:rsidRDefault="002772FA" w:rsidP="00D917EA">
            <w:pPr>
              <w:tabs>
                <w:tab w:val="left" w:pos="426"/>
              </w:tabs>
              <w:spacing w:after="0" w:line="240" w:lineRule="auto"/>
              <w:jc w:val="both"/>
              <w:rPr>
                <w:rFonts w:ascii="Times" w:hAnsi="Times" w:cs="Times New Roman"/>
                <w:b/>
              </w:rPr>
            </w:pPr>
            <w:r w:rsidRPr="00D917EA">
              <w:rPr>
                <w:rFonts w:ascii="Times" w:hAnsi="Times" w:cs="Times New Roman"/>
                <w:b/>
              </w:rPr>
              <w:t>Tematy wykładów:</w:t>
            </w:r>
          </w:p>
          <w:p w:rsidR="002772FA" w:rsidRPr="00D917EA" w:rsidRDefault="002772FA" w:rsidP="00D917EA">
            <w:pPr>
              <w:tabs>
                <w:tab w:val="left" w:pos="426"/>
              </w:tabs>
              <w:spacing w:after="0" w:line="240" w:lineRule="auto"/>
              <w:jc w:val="both"/>
              <w:rPr>
                <w:rFonts w:ascii="Times" w:hAnsi="Times" w:cs="Times New Roman"/>
              </w:rPr>
            </w:pPr>
            <w:r w:rsidRPr="00D917EA">
              <w:rPr>
                <w:rFonts w:ascii="Times" w:hAnsi="Times" w:cs="Times New Roman"/>
              </w:rPr>
              <w:t>1. Charakterystyka mikrobiomu człowieka: skład, występowanie,  czynniki środowiskowe wpływające na jeg</w:t>
            </w:r>
            <w:r w:rsidR="003A6914" w:rsidRPr="00D917EA">
              <w:rPr>
                <w:rFonts w:ascii="Times" w:hAnsi="Times" w:cs="Times New Roman"/>
              </w:rPr>
              <w:t>o zmiany, zaburzenia mikrobiomu.</w:t>
            </w:r>
          </w:p>
          <w:p w:rsidR="002772FA" w:rsidRPr="00D917EA" w:rsidRDefault="003A6914" w:rsidP="00D917EA">
            <w:pPr>
              <w:tabs>
                <w:tab w:val="left" w:pos="426"/>
              </w:tabs>
              <w:spacing w:after="0" w:line="240" w:lineRule="auto"/>
              <w:jc w:val="both"/>
              <w:rPr>
                <w:rFonts w:ascii="Times" w:hAnsi="Times" w:cs="Times New Roman"/>
              </w:rPr>
            </w:pPr>
            <w:r w:rsidRPr="00D917EA">
              <w:rPr>
                <w:rFonts w:ascii="Times" w:hAnsi="Times" w:cs="Times New Roman"/>
              </w:rPr>
              <w:t>2. F</w:t>
            </w:r>
            <w:r w:rsidR="002772FA" w:rsidRPr="00D917EA">
              <w:rPr>
                <w:rFonts w:ascii="Times" w:hAnsi="Times" w:cs="Times New Roman"/>
              </w:rPr>
              <w:t>unkcje mikrobiomu ze szczególnym omówieniem właściwości immunomodulacyjnych: regulacja przez bezpośredni kontakt oraz  wytwarzanie krótko-łańcuchowych kwasów tłuszczowych.</w:t>
            </w:r>
          </w:p>
          <w:p w:rsidR="003A6914" w:rsidRPr="00D917EA" w:rsidRDefault="002772FA" w:rsidP="00D917EA">
            <w:pPr>
              <w:tabs>
                <w:tab w:val="left" w:pos="426"/>
              </w:tabs>
              <w:spacing w:after="0" w:line="240" w:lineRule="auto"/>
              <w:jc w:val="both"/>
              <w:rPr>
                <w:rFonts w:ascii="Times" w:hAnsi="Times" w:cs="Times New Roman"/>
              </w:rPr>
            </w:pPr>
            <w:r w:rsidRPr="00D917EA">
              <w:rPr>
                <w:rFonts w:ascii="Times" w:hAnsi="Times" w:cs="Times New Roman"/>
              </w:rPr>
              <w:t xml:space="preserve">żywność funkcjonalna: probiotyki, prebiotyki i symbiotyki. </w:t>
            </w:r>
          </w:p>
          <w:p w:rsidR="002772FA" w:rsidRPr="00D917EA" w:rsidRDefault="003A6914" w:rsidP="00D917EA">
            <w:pPr>
              <w:tabs>
                <w:tab w:val="left" w:pos="426"/>
              </w:tabs>
              <w:spacing w:after="0" w:line="240" w:lineRule="auto"/>
              <w:jc w:val="both"/>
              <w:rPr>
                <w:rFonts w:ascii="Times" w:hAnsi="Times" w:cs="Times New Roman"/>
              </w:rPr>
            </w:pPr>
            <w:r w:rsidRPr="00D917EA">
              <w:rPr>
                <w:rFonts w:ascii="Times" w:hAnsi="Times" w:cs="Times New Roman"/>
              </w:rPr>
              <w:t xml:space="preserve">3. </w:t>
            </w:r>
            <w:r w:rsidR="002772FA" w:rsidRPr="00D917EA">
              <w:rPr>
                <w:rFonts w:ascii="Times" w:hAnsi="Times" w:cs="Times New Roman"/>
              </w:rPr>
              <w:t>P</w:t>
            </w:r>
            <w:r w:rsidR="002772FA" w:rsidRPr="00D917EA">
              <w:rPr>
                <w:rFonts w:ascii="Times" w:hAnsi="Times" w:cs="Times New Roman"/>
                <w:lang w:eastAsia="pl-PL"/>
              </w:rPr>
              <w:t xml:space="preserve">otencjalne korzyści stosowania probiotyków i prebiotyków w suplementacji mikroflory człowieka </w:t>
            </w:r>
            <w:r w:rsidRPr="00D917EA">
              <w:rPr>
                <w:rFonts w:ascii="Times" w:hAnsi="Times" w:cs="Times New Roman"/>
                <w:lang w:eastAsia="pl-PL"/>
              </w:rPr>
              <w:t>i modulacji odpowiedzi zapalnej.</w:t>
            </w:r>
          </w:p>
          <w:p w:rsidR="002772FA" w:rsidRPr="00D917EA" w:rsidRDefault="003A6914" w:rsidP="00D917EA">
            <w:pPr>
              <w:tabs>
                <w:tab w:val="left" w:pos="426"/>
              </w:tabs>
              <w:spacing w:after="0" w:line="240" w:lineRule="auto"/>
              <w:jc w:val="both"/>
              <w:rPr>
                <w:rFonts w:ascii="Times" w:hAnsi="Times" w:cs="Times New Roman"/>
              </w:rPr>
            </w:pPr>
            <w:r w:rsidRPr="00D917EA">
              <w:rPr>
                <w:rFonts w:ascii="Times" w:hAnsi="Times" w:cs="Times New Roman"/>
              </w:rPr>
              <w:t>4</w:t>
            </w:r>
            <w:r w:rsidR="002772FA" w:rsidRPr="00D917EA">
              <w:rPr>
                <w:rFonts w:ascii="Times" w:hAnsi="Times" w:cs="Times New Roman"/>
              </w:rPr>
              <w:t>. Udział mikroflory w patogenezie chorób cywilizacyjnych:</w:t>
            </w:r>
          </w:p>
          <w:p w:rsidR="002772FA" w:rsidRPr="00D917EA" w:rsidRDefault="002772FA" w:rsidP="00D917EA">
            <w:pPr>
              <w:tabs>
                <w:tab w:val="left" w:pos="426"/>
              </w:tabs>
              <w:spacing w:after="0" w:line="240" w:lineRule="auto"/>
              <w:jc w:val="both"/>
              <w:rPr>
                <w:rStyle w:val="tlid-translation"/>
                <w:rFonts w:ascii="Times" w:hAnsi="Times" w:cs="Times New Roman"/>
              </w:rPr>
            </w:pPr>
            <w:r w:rsidRPr="00D917EA">
              <w:rPr>
                <w:rStyle w:val="tlid-translation"/>
                <w:rFonts w:ascii="Times" w:hAnsi="Times" w:cs="Times New Roman"/>
              </w:rPr>
              <w:t>- związek przewlekłego stanu zapalnego i mikroflory jelitowej z oty</w:t>
            </w:r>
            <w:r w:rsidR="003A6914" w:rsidRPr="00D917EA">
              <w:rPr>
                <w:rStyle w:val="tlid-translation"/>
                <w:rFonts w:ascii="Times" w:hAnsi="Times" w:cs="Times New Roman"/>
              </w:rPr>
              <w:t>łością i opornością na insulinę;</w:t>
            </w:r>
          </w:p>
          <w:p w:rsidR="002772FA" w:rsidRPr="00D917EA" w:rsidRDefault="002772FA" w:rsidP="00D917EA">
            <w:pPr>
              <w:tabs>
                <w:tab w:val="left" w:pos="426"/>
              </w:tabs>
              <w:spacing w:after="0" w:line="240" w:lineRule="auto"/>
              <w:jc w:val="both"/>
              <w:rPr>
                <w:rFonts w:ascii="Times" w:hAnsi="Times" w:cs="Times New Roman"/>
              </w:rPr>
            </w:pPr>
            <w:r w:rsidRPr="00D917EA">
              <w:rPr>
                <w:rStyle w:val="tlid-translation"/>
                <w:rFonts w:ascii="Times" w:hAnsi="Times" w:cs="Times New Roman"/>
              </w:rPr>
              <w:t>- modulacja odpowiedzi odpornościowej przez mikrobiom jako czynnik rozwoju nowotworów</w:t>
            </w:r>
            <w:r w:rsidR="003A6914" w:rsidRPr="00D917EA">
              <w:rPr>
                <w:rStyle w:val="tlid-translation"/>
                <w:rFonts w:ascii="Times" w:hAnsi="Times" w:cs="Times New Roman"/>
              </w:rPr>
              <w:t>.</w:t>
            </w:r>
          </w:p>
          <w:p w:rsidR="002772FA" w:rsidRPr="00D917EA" w:rsidRDefault="003A6914" w:rsidP="00D917EA">
            <w:pPr>
              <w:tabs>
                <w:tab w:val="left" w:pos="426"/>
              </w:tabs>
              <w:spacing w:after="0" w:line="240" w:lineRule="auto"/>
              <w:jc w:val="both"/>
              <w:rPr>
                <w:rFonts w:ascii="Times" w:hAnsi="Times" w:cs="Times New Roman"/>
              </w:rPr>
            </w:pPr>
            <w:r w:rsidRPr="00D917EA">
              <w:rPr>
                <w:rFonts w:ascii="Times" w:hAnsi="Times" w:cs="Times New Roman"/>
              </w:rPr>
              <w:t>5. M</w:t>
            </w:r>
            <w:r w:rsidR="002772FA" w:rsidRPr="00D917EA">
              <w:rPr>
                <w:rFonts w:ascii="Times" w:hAnsi="Times" w:cs="Times New Roman"/>
              </w:rPr>
              <w:t>odulacja  mikrobiomu jako istotny czynnik wpływający na skuteczność immunoterapii przeciwnowotw</w:t>
            </w:r>
            <w:r w:rsidRPr="00D917EA">
              <w:rPr>
                <w:rFonts w:ascii="Times" w:hAnsi="Times" w:cs="Times New Roman"/>
              </w:rPr>
              <w:t>orowych – najnowsze doniesienia.</w:t>
            </w:r>
          </w:p>
        </w:tc>
      </w:tr>
      <w:tr w:rsidR="002772FA" w:rsidRPr="00D917EA" w:rsidTr="001153BA">
        <w:trPr>
          <w:trHeight w:val="439"/>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2772FA" w:rsidRPr="00D917EA" w:rsidRDefault="002772FA" w:rsidP="00D917EA">
            <w:pPr>
              <w:spacing w:line="259" w:lineRule="auto"/>
              <w:ind w:left="5"/>
              <w:jc w:val="both"/>
              <w:rPr>
                <w:rFonts w:ascii="Times" w:hAnsi="Times" w:cs="Times New Roman"/>
                <w:b/>
              </w:rPr>
            </w:pPr>
            <w:r w:rsidRPr="00D917EA">
              <w:rPr>
                <w:rFonts w:ascii="Times" w:hAnsi="Times" w:cs="Times New Roman"/>
                <w:b/>
              </w:rPr>
              <w:t>Metody dydaktyczne</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2772FA" w:rsidRPr="00D917EA" w:rsidRDefault="002772FA" w:rsidP="00D917EA">
            <w:pPr>
              <w:spacing w:after="0" w:line="240" w:lineRule="auto"/>
              <w:ind w:right="49"/>
              <w:jc w:val="both"/>
              <w:rPr>
                <w:rFonts w:ascii="Times" w:hAnsi="Times" w:cs="Times New Roman"/>
              </w:rPr>
            </w:pPr>
            <w:r w:rsidRPr="00D917EA">
              <w:rPr>
                <w:rFonts w:ascii="Times" w:hAnsi="Times" w:cs="Times New Roman"/>
              </w:rPr>
              <w:t>Identyczne jak w części A.</w:t>
            </w:r>
          </w:p>
        </w:tc>
      </w:tr>
      <w:tr w:rsidR="002772FA" w:rsidRPr="00D917EA" w:rsidTr="001153BA">
        <w:trPr>
          <w:trHeight w:val="433"/>
        </w:trPr>
        <w:tc>
          <w:tcPr>
            <w:tcW w:w="3220" w:type="dxa"/>
            <w:tcBorders>
              <w:top w:val="single" w:sz="4" w:space="0" w:color="00000A"/>
              <w:left w:val="single" w:sz="4" w:space="0" w:color="00000A"/>
              <w:bottom w:val="single" w:sz="4" w:space="0" w:color="00000A"/>
              <w:right w:val="single" w:sz="4" w:space="0" w:color="00000A"/>
            </w:tcBorders>
            <w:shd w:val="clear" w:color="auto" w:fill="auto"/>
          </w:tcPr>
          <w:p w:rsidR="002772FA" w:rsidRPr="00D917EA" w:rsidRDefault="002772FA" w:rsidP="00D917EA">
            <w:pPr>
              <w:spacing w:line="259" w:lineRule="auto"/>
              <w:ind w:left="5"/>
              <w:jc w:val="both"/>
              <w:rPr>
                <w:rFonts w:ascii="Times" w:hAnsi="Times" w:cs="Times New Roman"/>
                <w:b/>
              </w:rPr>
            </w:pPr>
            <w:r w:rsidRPr="00D917EA">
              <w:rPr>
                <w:rFonts w:ascii="Times" w:hAnsi="Times" w:cs="Times New Roman"/>
                <w:b/>
              </w:rPr>
              <w:t>Literatura</w:t>
            </w:r>
            <w:r w:rsidRPr="00D917EA">
              <w:rPr>
                <w:rFonts w:ascii="Times" w:eastAsia="Calibri" w:hAnsi="Times" w:cs="Times New Roman"/>
                <w:b/>
              </w:rPr>
              <w:t xml:space="preserve"> </w:t>
            </w:r>
          </w:p>
        </w:tc>
        <w:tc>
          <w:tcPr>
            <w:tcW w:w="5965" w:type="dxa"/>
            <w:tcBorders>
              <w:top w:val="single" w:sz="4" w:space="0" w:color="00000A"/>
              <w:left w:val="single" w:sz="4" w:space="0" w:color="00000A"/>
              <w:bottom w:val="single" w:sz="4" w:space="0" w:color="00000A"/>
              <w:right w:val="single" w:sz="4" w:space="0" w:color="00000A"/>
            </w:tcBorders>
            <w:shd w:val="clear" w:color="auto" w:fill="auto"/>
          </w:tcPr>
          <w:p w:rsidR="002772FA" w:rsidRPr="00D917EA" w:rsidRDefault="002772FA" w:rsidP="00D917EA">
            <w:pPr>
              <w:spacing w:after="0" w:line="240" w:lineRule="auto"/>
              <w:ind w:right="58"/>
              <w:jc w:val="both"/>
              <w:rPr>
                <w:rFonts w:ascii="Times" w:hAnsi="Times" w:cs="Times New Roman"/>
              </w:rPr>
            </w:pPr>
            <w:r w:rsidRPr="00D917EA">
              <w:rPr>
                <w:rFonts w:ascii="Times" w:hAnsi="Times" w:cs="Times New Roman"/>
              </w:rPr>
              <w:t>Identyczne jak w części A.</w:t>
            </w:r>
          </w:p>
        </w:tc>
      </w:tr>
    </w:tbl>
    <w:p w:rsidR="001F5848" w:rsidRPr="00D917EA" w:rsidRDefault="001F5848" w:rsidP="00D917EA">
      <w:pPr>
        <w:spacing w:after="7" w:line="259" w:lineRule="auto"/>
        <w:ind w:right="4489"/>
        <w:jc w:val="both"/>
        <w:rPr>
          <w:rFonts w:ascii="Times" w:hAnsi="Times"/>
        </w:rPr>
      </w:pPr>
    </w:p>
    <w:p w:rsidR="008B5FF3" w:rsidRPr="00D917EA" w:rsidRDefault="008B5FF3" w:rsidP="00D917EA">
      <w:pPr>
        <w:jc w:val="both"/>
        <w:rPr>
          <w:rFonts w:ascii="Times" w:hAnsi="Times" w:cs="Times New Roman"/>
          <w:b/>
          <w:sz w:val="24"/>
          <w:szCs w:val="24"/>
        </w:rPr>
        <w:sectPr w:rsidR="008B5FF3" w:rsidRPr="00D917EA" w:rsidSect="00B520EA">
          <w:pgSz w:w="11906" w:h="16838"/>
          <w:pgMar w:top="1417" w:right="1558" w:bottom="1417" w:left="1417" w:header="708" w:footer="708" w:gutter="0"/>
          <w:cols w:space="708"/>
          <w:docGrid w:linePitch="360"/>
        </w:sectPr>
      </w:pPr>
    </w:p>
    <w:p w:rsidR="00766D7D" w:rsidRPr="00D917EA" w:rsidRDefault="00766D7D" w:rsidP="00D917EA">
      <w:pPr>
        <w:pStyle w:val="Nagwek1"/>
        <w:spacing w:line="240" w:lineRule="auto"/>
        <w:jc w:val="both"/>
        <w:rPr>
          <w:u w:val="single"/>
        </w:rPr>
      </w:pPr>
      <w:bookmarkStart w:id="50" w:name="_Toc435613836"/>
      <w:r w:rsidRPr="00D917EA">
        <w:rPr>
          <w:u w:val="single"/>
        </w:rPr>
        <w:lastRenderedPageBreak/>
        <w:t>26. Układ odpornościowy w infekcji wirusowej, bakteryjnej, pasożytniczej i grzybicznej</w:t>
      </w:r>
      <w:bookmarkEnd w:id="50"/>
    </w:p>
    <w:p w:rsidR="001F5848" w:rsidRPr="00D917EA" w:rsidRDefault="001F5848" w:rsidP="00D917EA">
      <w:pPr>
        <w:spacing w:after="0" w:line="240" w:lineRule="auto"/>
        <w:ind w:left="-2552" w:firstLine="2552"/>
        <w:jc w:val="both"/>
        <w:rPr>
          <w:rFonts w:ascii="Times" w:hAnsi="Times" w:cs="Times New Roman"/>
          <w:b/>
          <w:sz w:val="16"/>
          <w:szCs w:val="16"/>
        </w:rPr>
      </w:pPr>
    </w:p>
    <w:p w:rsidR="00CF2461" w:rsidRDefault="00CF2461" w:rsidP="00CF2461">
      <w:pPr>
        <w:suppressAutoHyphens/>
        <w:spacing w:after="120" w:line="240" w:lineRule="auto"/>
        <w:contextualSpacing/>
        <w:jc w:val="both"/>
        <w:rPr>
          <w:rFonts w:ascii="Times New Roman" w:hAnsi="Times New Roman" w:cs="Times New Roman"/>
          <w:b/>
        </w:rPr>
      </w:pPr>
    </w:p>
    <w:p w:rsidR="001F5848" w:rsidRPr="00CF2461" w:rsidRDefault="00CF2461" w:rsidP="00CF2461">
      <w:pPr>
        <w:suppressAutoHyphens/>
        <w:spacing w:after="120" w:line="240" w:lineRule="auto"/>
        <w:contextualSpacing/>
        <w:jc w:val="both"/>
        <w:rPr>
          <w:rFonts w:ascii="Times" w:hAnsi="Times"/>
        </w:rPr>
      </w:pPr>
      <w:r>
        <w:rPr>
          <w:rFonts w:ascii="Times New Roman" w:hAnsi="Times New Roman" w:cs="Times New Roman"/>
          <w:b/>
        </w:rPr>
        <w:t xml:space="preserve">A) </w:t>
      </w:r>
      <w:r w:rsidR="001F5848" w:rsidRPr="00D917EA">
        <w:rPr>
          <w:rFonts w:ascii="Times" w:hAnsi="Times" w:cs="Times New Roman"/>
          <w:b/>
        </w:rPr>
        <w:t xml:space="preserve">Ogólny opis przedmiotu </w:t>
      </w:r>
    </w:p>
    <w:tbl>
      <w:tblPr>
        <w:tblW w:w="9425" w:type="dxa"/>
        <w:jc w:val="center"/>
        <w:tblInd w:w="2127" w:type="dxa"/>
        <w:tblLayout w:type="fixed"/>
        <w:tblLook w:val="0000" w:firstRow="0" w:lastRow="0" w:firstColumn="0" w:lastColumn="0" w:noHBand="0" w:noVBand="0"/>
      </w:tblPr>
      <w:tblGrid>
        <w:gridCol w:w="3224"/>
        <w:gridCol w:w="6201"/>
      </w:tblGrid>
      <w:tr w:rsidR="003A6914" w:rsidRPr="00D917EA" w:rsidTr="003A6914">
        <w:trPr>
          <w:jc w:val="center"/>
        </w:trPr>
        <w:tc>
          <w:tcPr>
            <w:tcW w:w="3224"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napToGrid w:val="0"/>
              <w:spacing w:after="0" w:line="240" w:lineRule="auto"/>
              <w:jc w:val="both"/>
              <w:rPr>
                <w:rFonts w:ascii="Times" w:hAnsi="Times" w:cs="Times New Roman"/>
                <w:b/>
              </w:rPr>
            </w:pPr>
          </w:p>
          <w:p w:rsidR="001F5848" w:rsidRPr="00D917EA" w:rsidRDefault="001F5848" w:rsidP="00D917EA">
            <w:pPr>
              <w:spacing w:after="0" w:line="240" w:lineRule="auto"/>
              <w:jc w:val="both"/>
              <w:rPr>
                <w:rFonts w:ascii="Times" w:hAnsi="Times"/>
              </w:rPr>
            </w:pPr>
            <w:r w:rsidRPr="00D917EA">
              <w:rPr>
                <w:rFonts w:ascii="Times" w:hAnsi="Times" w:cs="Times New Roman"/>
                <w:b/>
              </w:rPr>
              <w:t>Nazwa pola</w:t>
            </w:r>
          </w:p>
          <w:p w:rsidR="001F5848" w:rsidRPr="00D917EA" w:rsidRDefault="001F5848" w:rsidP="00D917EA">
            <w:pPr>
              <w:spacing w:after="0" w:line="240" w:lineRule="auto"/>
              <w:jc w:val="both"/>
              <w:rPr>
                <w:rFonts w:ascii="Times" w:hAnsi="Times" w:cs="Times New Roman"/>
                <w:b/>
              </w:rPr>
            </w:pPr>
          </w:p>
        </w:tc>
        <w:tc>
          <w:tcPr>
            <w:tcW w:w="6201" w:type="dxa"/>
            <w:tcBorders>
              <w:top w:val="single" w:sz="4" w:space="0" w:color="000000"/>
              <w:left w:val="single" w:sz="4" w:space="0" w:color="000000"/>
              <w:bottom w:val="single" w:sz="4" w:space="0" w:color="000000"/>
              <w:right w:val="single" w:sz="4" w:space="0" w:color="000000"/>
            </w:tcBorders>
            <w:shd w:val="clear" w:color="auto" w:fill="auto"/>
          </w:tcPr>
          <w:p w:rsidR="001F5848" w:rsidRPr="00D917EA" w:rsidRDefault="001F5848" w:rsidP="00D917EA">
            <w:pPr>
              <w:snapToGrid w:val="0"/>
              <w:spacing w:after="0" w:line="240" w:lineRule="auto"/>
              <w:jc w:val="center"/>
              <w:rPr>
                <w:rFonts w:ascii="Times" w:hAnsi="Times" w:cs="Times New Roman"/>
                <w:b/>
              </w:rPr>
            </w:pPr>
          </w:p>
          <w:p w:rsidR="001F5848" w:rsidRPr="00D917EA" w:rsidRDefault="001F5848" w:rsidP="00D917EA">
            <w:pPr>
              <w:spacing w:after="0" w:line="240" w:lineRule="auto"/>
              <w:jc w:val="center"/>
              <w:rPr>
                <w:rFonts w:ascii="Times" w:hAnsi="Times"/>
              </w:rPr>
            </w:pPr>
            <w:r w:rsidRPr="00D917EA">
              <w:rPr>
                <w:rFonts w:ascii="Times" w:hAnsi="Times" w:cs="Times New Roman"/>
                <w:b/>
              </w:rPr>
              <w:t>Komentarz</w:t>
            </w:r>
          </w:p>
        </w:tc>
      </w:tr>
      <w:tr w:rsidR="003A6914" w:rsidRPr="00D917EA" w:rsidTr="003A6914">
        <w:trPr>
          <w:jc w:val="center"/>
        </w:trPr>
        <w:tc>
          <w:tcPr>
            <w:tcW w:w="3224"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jc w:val="both"/>
              <w:rPr>
                <w:rFonts w:ascii="Times" w:hAnsi="Times"/>
              </w:rPr>
            </w:pPr>
            <w:r w:rsidRPr="00D917EA">
              <w:rPr>
                <w:rFonts w:ascii="Times" w:hAnsi="Times" w:cs="Times New Roman"/>
                <w:b/>
              </w:rPr>
              <w:t>Nazwa przedmiotu (w języku polskim oraz angielskim)</w:t>
            </w:r>
          </w:p>
        </w:tc>
        <w:tc>
          <w:tcPr>
            <w:tcW w:w="6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48" w:rsidRPr="00D917EA" w:rsidRDefault="001F5848" w:rsidP="00D917EA">
            <w:pPr>
              <w:autoSpaceDE w:val="0"/>
              <w:spacing w:after="0" w:line="240" w:lineRule="auto"/>
              <w:jc w:val="center"/>
              <w:rPr>
                <w:rFonts w:ascii="Times" w:hAnsi="Times"/>
              </w:rPr>
            </w:pPr>
            <w:r w:rsidRPr="00D917EA">
              <w:rPr>
                <w:rFonts w:ascii="Times" w:hAnsi="Times" w:cs="Times New Roman"/>
                <w:b/>
                <w:iCs/>
              </w:rPr>
              <w:t>Układ  odpornościowy w walce z różnymi patogenami.</w:t>
            </w:r>
          </w:p>
        </w:tc>
      </w:tr>
      <w:tr w:rsidR="003A6914" w:rsidRPr="00D917EA" w:rsidTr="003A6914">
        <w:trPr>
          <w:trHeight w:val="1156"/>
          <w:jc w:val="center"/>
        </w:trPr>
        <w:tc>
          <w:tcPr>
            <w:tcW w:w="3224"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jc w:val="both"/>
              <w:rPr>
                <w:rFonts w:ascii="Times" w:hAnsi="Times"/>
              </w:rPr>
            </w:pPr>
            <w:r w:rsidRPr="00D917EA">
              <w:rPr>
                <w:rFonts w:ascii="Times" w:hAnsi="Times" w:cs="Times New Roman"/>
                <w:b/>
              </w:rPr>
              <w:t>Jednostka oferująca przedmiot</w:t>
            </w:r>
          </w:p>
        </w:tc>
        <w:tc>
          <w:tcPr>
            <w:tcW w:w="6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48" w:rsidRPr="00D917EA" w:rsidRDefault="001F5848" w:rsidP="00D917EA">
            <w:pPr>
              <w:autoSpaceDE w:val="0"/>
              <w:spacing w:after="0" w:line="240" w:lineRule="auto"/>
              <w:jc w:val="center"/>
              <w:rPr>
                <w:rFonts w:ascii="Times" w:hAnsi="Times"/>
              </w:rPr>
            </w:pPr>
            <w:r w:rsidRPr="00D917EA">
              <w:rPr>
                <w:rFonts w:ascii="Times" w:hAnsi="Times"/>
                <w:b/>
              </w:rPr>
              <w:t>Katedra Immunologii</w:t>
            </w:r>
          </w:p>
          <w:p w:rsidR="001F5848" w:rsidRPr="00D917EA" w:rsidRDefault="001F5848" w:rsidP="00D917EA">
            <w:pPr>
              <w:autoSpaceDE w:val="0"/>
              <w:spacing w:after="0" w:line="240" w:lineRule="auto"/>
              <w:jc w:val="center"/>
              <w:rPr>
                <w:rFonts w:ascii="Times" w:hAnsi="Times"/>
              </w:rPr>
            </w:pPr>
            <w:r w:rsidRPr="00D917EA">
              <w:rPr>
                <w:rFonts w:ascii="Times" w:hAnsi="Times"/>
                <w:b/>
              </w:rPr>
              <w:t>Wydział Farmaceutyczny</w:t>
            </w:r>
          </w:p>
          <w:p w:rsidR="001F5848" w:rsidRPr="00D917EA" w:rsidRDefault="001F5848" w:rsidP="00D917EA">
            <w:pPr>
              <w:autoSpaceDE w:val="0"/>
              <w:spacing w:after="0" w:line="240" w:lineRule="auto"/>
              <w:jc w:val="center"/>
              <w:rPr>
                <w:rFonts w:ascii="Times" w:hAnsi="Times"/>
              </w:rPr>
            </w:pPr>
            <w:r w:rsidRPr="00D917EA">
              <w:rPr>
                <w:rFonts w:ascii="Times" w:hAnsi="Times"/>
                <w:b/>
              </w:rPr>
              <w:t>Collegium Medicum im. Ludwika Rydygiera w Bydgoszczy</w:t>
            </w:r>
          </w:p>
          <w:p w:rsidR="001F5848" w:rsidRPr="00D917EA" w:rsidRDefault="001F5848" w:rsidP="00D917EA">
            <w:pPr>
              <w:autoSpaceDE w:val="0"/>
              <w:spacing w:after="0" w:line="240" w:lineRule="auto"/>
              <w:jc w:val="center"/>
              <w:rPr>
                <w:rFonts w:ascii="Times" w:hAnsi="Times"/>
              </w:rPr>
            </w:pPr>
            <w:r w:rsidRPr="00D917EA">
              <w:rPr>
                <w:rFonts w:ascii="Times" w:hAnsi="Times"/>
                <w:b/>
              </w:rPr>
              <w:t>Uniwersytet Mikołaja Kopernika w Toruniu</w:t>
            </w:r>
          </w:p>
        </w:tc>
      </w:tr>
      <w:tr w:rsidR="003A6914" w:rsidRPr="00D917EA" w:rsidTr="003A6914">
        <w:trPr>
          <w:jc w:val="center"/>
        </w:trPr>
        <w:tc>
          <w:tcPr>
            <w:tcW w:w="3224"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jc w:val="both"/>
              <w:rPr>
                <w:rFonts w:ascii="Times" w:hAnsi="Times"/>
              </w:rPr>
            </w:pPr>
            <w:r w:rsidRPr="00D917EA">
              <w:rPr>
                <w:rFonts w:ascii="Times" w:hAnsi="Times" w:cs="Times New Roman"/>
                <w:b/>
              </w:rPr>
              <w:t>Jednostka, dla której przedmiot jest oferowany</w:t>
            </w:r>
          </w:p>
        </w:tc>
        <w:tc>
          <w:tcPr>
            <w:tcW w:w="6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48" w:rsidRPr="00D917EA" w:rsidRDefault="001F5848" w:rsidP="00D917EA">
            <w:pPr>
              <w:autoSpaceDE w:val="0"/>
              <w:spacing w:after="0" w:line="240" w:lineRule="auto"/>
              <w:jc w:val="center"/>
              <w:rPr>
                <w:rFonts w:ascii="Times" w:hAnsi="Times"/>
              </w:rPr>
            </w:pPr>
            <w:r w:rsidRPr="00D917EA">
              <w:rPr>
                <w:rFonts w:ascii="Times" w:hAnsi="Times" w:cs="Times New Roman"/>
                <w:b/>
              </w:rPr>
              <w:t>Wydział Farmaceutyczny</w:t>
            </w:r>
          </w:p>
          <w:p w:rsidR="001F5848" w:rsidRPr="00D917EA" w:rsidRDefault="001F5848" w:rsidP="00D917EA">
            <w:pPr>
              <w:autoSpaceDE w:val="0"/>
              <w:spacing w:after="0" w:line="240" w:lineRule="auto"/>
              <w:jc w:val="center"/>
              <w:rPr>
                <w:rFonts w:ascii="Times" w:hAnsi="Times"/>
              </w:rPr>
            </w:pPr>
            <w:r w:rsidRPr="00D917EA">
              <w:rPr>
                <w:rFonts w:ascii="Times" w:hAnsi="Times" w:cs="Times New Roman"/>
                <w:b/>
              </w:rPr>
              <w:t>Kierunek: Analityka medyczna, jednolite studia magisterskie, stacjonarne</w:t>
            </w:r>
          </w:p>
        </w:tc>
      </w:tr>
      <w:tr w:rsidR="003A6914" w:rsidRPr="00D917EA" w:rsidTr="003A6914">
        <w:trPr>
          <w:trHeight w:val="334"/>
          <w:jc w:val="center"/>
        </w:trPr>
        <w:tc>
          <w:tcPr>
            <w:tcW w:w="3224"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jc w:val="both"/>
              <w:rPr>
                <w:rFonts w:ascii="Times" w:hAnsi="Times"/>
              </w:rPr>
            </w:pPr>
            <w:r w:rsidRPr="00D917EA">
              <w:rPr>
                <w:rFonts w:ascii="Times" w:hAnsi="Times" w:cs="Times New Roman"/>
                <w:b/>
              </w:rPr>
              <w:t xml:space="preserve">Kod przedmiotu </w:t>
            </w:r>
          </w:p>
        </w:tc>
        <w:tc>
          <w:tcPr>
            <w:tcW w:w="6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48" w:rsidRPr="00D917EA" w:rsidRDefault="00C40B09" w:rsidP="00D917EA">
            <w:pPr>
              <w:pStyle w:val="Default"/>
              <w:widowControl w:val="0"/>
              <w:snapToGrid w:val="0"/>
              <w:ind w:left="601"/>
              <w:jc w:val="center"/>
              <w:rPr>
                <w:rFonts w:ascii="Times" w:hAnsi="Times"/>
                <w:b/>
                <w:color w:val="auto"/>
                <w:sz w:val="22"/>
              </w:rPr>
            </w:pPr>
            <w:r w:rsidRPr="00D917EA">
              <w:rPr>
                <w:rFonts w:ascii="Times" w:hAnsi="Times"/>
                <w:b/>
                <w:color w:val="auto"/>
                <w:sz w:val="22"/>
              </w:rPr>
              <w:t>1714-A-ZF-UKODP</w:t>
            </w:r>
          </w:p>
        </w:tc>
      </w:tr>
      <w:tr w:rsidR="003A6914" w:rsidRPr="00D917EA" w:rsidTr="003A6914">
        <w:trPr>
          <w:trHeight w:val="334"/>
          <w:jc w:val="center"/>
        </w:trPr>
        <w:tc>
          <w:tcPr>
            <w:tcW w:w="3224"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jc w:val="both"/>
              <w:rPr>
                <w:rFonts w:ascii="Times" w:hAnsi="Times"/>
              </w:rPr>
            </w:pPr>
            <w:r w:rsidRPr="00D917EA">
              <w:rPr>
                <w:rFonts w:ascii="Times" w:hAnsi="Times" w:cs="Times New Roman"/>
                <w:b/>
              </w:rPr>
              <w:t>Kod ISCED</w:t>
            </w:r>
          </w:p>
        </w:tc>
        <w:tc>
          <w:tcPr>
            <w:tcW w:w="6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48" w:rsidRPr="00D917EA" w:rsidRDefault="00C40B09" w:rsidP="00D917EA">
            <w:pPr>
              <w:pStyle w:val="Default"/>
              <w:widowControl w:val="0"/>
              <w:snapToGrid w:val="0"/>
              <w:jc w:val="center"/>
              <w:rPr>
                <w:rFonts w:ascii="Times" w:hAnsi="Times"/>
                <w:b/>
                <w:color w:val="auto"/>
                <w:sz w:val="22"/>
              </w:rPr>
            </w:pPr>
            <w:r w:rsidRPr="00D917EA">
              <w:rPr>
                <w:rFonts w:ascii="Times" w:hAnsi="Times"/>
                <w:b/>
                <w:color w:val="auto"/>
                <w:sz w:val="22"/>
              </w:rPr>
              <w:t>0914</w:t>
            </w:r>
          </w:p>
        </w:tc>
      </w:tr>
      <w:tr w:rsidR="003A6914" w:rsidRPr="00D917EA" w:rsidTr="003A6914">
        <w:trPr>
          <w:trHeight w:val="300"/>
          <w:jc w:val="center"/>
        </w:trPr>
        <w:tc>
          <w:tcPr>
            <w:tcW w:w="3224"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jc w:val="both"/>
              <w:rPr>
                <w:rFonts w:ascii="Times" w:hAnsi="Times"/>
              </w:rPr>
            </w:pPr>
            <w:r w:rsidRPr="00D917EA">
              <w:rPr>
                <w:rFonts w:ascii="Times" w:hAnsi="Times" w:cs="Times New Roman"/>
                <w:b/>
              </w:rPr>
              <w:t>Liczba punktów ECTS</w:t>
            </w:r>
          </w:p>
        </w:tc>
        <w:tc>
          <w:tcPr>
            <w:tcW w:w="6201" w:type="dxa"/>
            <w:tcBorders>
              <w:top w:val="single" w:sz="4" w:space="0" w:color="000000"/>
              <w:left w:val="single" w:sz="4" w:space="0" w:color="000000"/>
              <w:bottom w:val="single" w:sz="4" w:space="0" w:color="000000"/>
              <w:right w:val="single" w:sz="4" w:space="0" w:color="000000"/>
            </w:tcBorders>
            <w:shd w:val="clear" w:color="auto" w:fill="auto"/>
          </w:tcPr>
          <w:p w:rsidR="001F5848" w:rsidRPr="00D917EA" w:rsidRDefault="001F5848" w:rsidP="00D917EA">
            <w:pPr>
              <w:autoSpaceDE w:val="0"/>
              <w:spacing w:after="0" w:line="240" w:lineRule="auto"/>
              <w:jc w:val="center"/>
              <w:rPr>
                <w:rFonts w:ascii="Times" w:hAnsi="Times"/>
              </w:rPr>
            </w:pPr>
            <w:r w:rsidRPr="00D917EA">
              <w:rPr>
                <w:rFonts w:ascii="Times" w:hAnsi="Times" w:cs="Times New Roman"/>
                <w:b/>
              </w:rPr>
              <w:t>1</w:t>
            </w:r>
          </w:p>
        </w:tc>
      </w:tr>
      <w:tr w:rsidR="003A6914" w:rsidRPr="00D917EA" w:rsidTr="003A6914">
        <w:trPr>
          <w:trHeight w:val="406"/>
          <w:jc w:val="center"/>
        </w:trPr>
        <w:tc>
          <w:tcPr>
            <w:tcW w:w="3224"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jc w:val="both"/>
              <w:rPr>
                <w:rFonts w:ascii="Times" w:hAnsi="Times"/>
              </w:rPr>
            </w:pPr>
            <w:r w:rsidRPr="00D917EA">
              <w:rPr>
                <w:rFonts w:ascii="Times" w:hAnsi="Times" w:cs="Times New Roman"/>
                <w:b/>
              </w:rPr>
              <w:t>Sposób zaliczenia</w:t>
            </w:r>
          </w:p>
        </w:tc>
        <w:tc>
          <w:tcPr>
            <w:tcW w:w="6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48" w:rsidRPr="00D917EA" w:rsidRDefault="001F5848" w:rsidP="00D917EA">
            <w:pPr>
              <w:autoSpaceDE w:val="0"/>
              <w:spacing w:after="0" w:line="240" w:lineRule="auto"/>
              <w:jc w:val="center"/>
              <w:rPr>
                <w:rFonts w:ascii="Times" w:hAnsi="Times"/>
              </w:rPr>
            </w:pPr>
            <w:r w:rsidRPr="00D917EA">
              <w:rPr>
                <w:rFonts w:ascii="Times" w:hAnsi="Times" w:cs="Times New Roman"/>
                <w:b/>
              </w:rPr>
              <w:t>Zaliczenie na ocenę</w:t>
            </w:r>
          </w:p>
        </w:tc>
      </w:tr>
      <w:tr w:rsidR="003A6914" w:rsidRPr="00D917EA" w:rsidTr="003A6914">
        <w:trPr>
          <w:trHeight w:val="338"/>
          <w:jc w:val="center"/>
        </w:trPr>
        <w:tc>
          <w:tcPr>
            <w:tcW w:w="3224"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jc w:val="both"/>
              <w:rPr>
                <w:rFonts w:ascii="Times" w:hAnsi="Times"/>
              </w:rPr>
            </w:pPr>
            <w:r w:rsidRPr="00D917EA">
              <w:rPr>
                <w:rFonts w:ascii="Times" w:hAnsi="Times" w:cs="Times New Roman"/>
                <w:b/>
              </w:rPr>
              <w:t>Język wykładowy</w:t>
            </w:r>
          </w:p>
        </w:tc>
        <w:tc>
          <w:tcPr>
            <w:tcW w:w="6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48" w:rsidRPr="00D917EA" w:rsidRDefault="003A6914" w:rsidP="00D917EA">
            <w:pPr>
              <w:autoSpaceDE w:val="0"/>
              <w:spacing w:after="0" w:line="240" w:lineRule="auto"/>
              <w:jc w:val="center"/>
              <w:rPr>
                <w:rFonts w:ascii="Times" w:hAnsi="Times"/>
              </w:rPr>
            </w:pPr>
            <w:r w:rsidRPr="00D917EA">
              <w:rPr>
                <w:rFonts w:ascii="Times" w:hAnsi="Times" w:cs="Times New Roman"/>
                <w:b/>
              </w:rPr>
              <w:t>Język polski</w:t>
            </w:r>
          </w:p>
        </w:tc>
      </w:tr>
      <w:tr w:rsidR="003A6914" w:rsidRPr="00D917EA" w:rsidTr="003A6914">
        <w:trPr>
          <w:jc w:val="center"/>
        </w:trPr>
        <w:tc>
          <w:tcPr>
            <w:tcW w:w="3224"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jc w:val="both"/>
              <w:rPr>
                <w:rFonts w:ascii="Times" w:hAnsi="Times"/>
              </w:rPr>
            </w:pPr>
            <w:r w:rsidRPr="00D917EA">
              <w:rPr>
                <w:rFonts w:ascii="Times" w:hAnsi="Times" w:cs="Times New Roman"/>
                <w:b/>
              </w:rPr>
              <w:t>Określenie, czy przedmiot może być wielokrotnie zaliczany</w:t>
            </w:r>
          </w:p>
        </w:tc>
        <w:tc>
          <w:tcPr>
            <w:tcW w:w="6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48" w:rsidRPr="00D917EA" w:rsidRDefault="001F5848" w:rsidP="00D917EA">
            <w:pPr>
              <w:autoSpaceDE w:val="0"/>
              <w:spacing w:after="0" w:line="240" w:lineRule="auto"/>
              <w:jc w:val="center"/>
              <w:rPr>
                <w:rFonts w:ascii="Times" w:hAnsi="Times"/>
              </w:rPr>
            </w:pPr>
            <w:r w:rsidRPr="00D917EA">
              <w:rPr>
                <w:rFonts w:ascii="Times" w:hAnsi="Times" w:cs="Times New Roman"/>
                <w:b/>
              </w:rPr>
              <w:t>Nie</w:t>
            </w:r>
          </w:p>
        </w:tc>
      </w:tr>
      <w:tr w:rsidR="003A6914" w:rsidRPr="00D917EA" w:rsidTr="003A6914">
        <w:trPr>
          <w:jc w:val="center"/>
        </w:trPr>
        <w:tc>
          <w:tcPr>
            <w:tcW w:w="3224"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jc w:val="both"/>
              <w:rPr>
                <w:rFonts w:ascii="Times" w:hAnsi="Times"/>
              </w:rPr>
            </w:pPr>
            <w:r w:rsidRPr="00D917EA">
              <w:rPr>
                <w:rFonts w:ascii="Times" w:hAnsi="Times" w:cs="Times New Roman"/>
                <w:b/>
              </w:rPr>
              <w:t xml:space="preserve">Przynależność przedmiotu do grupy przedmiotów </w:t>
            </w:r>
          </w:p>
        </w:tc>
        <w:tc>
          <w:tcPr>
            <w:tcW w:w="6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48" w:rsidRPr="00D917EA" w:rsidRDefault="001F5848" w:rsidP="00D917EA">
            <w:pPr>
              <w:autoSpaceDE w:val="0"/>
              <w:spacing w:after="0" w:line="240" w:lineRule="auto"/>
              <w:jc w:val="center"/>
              <w:rPr>
                <w:rFonts w:ascii="Times" w:hAnsi="Times"/>
              </w:rPr>
            </w:pPr>
            <w:r w:rsidRPr="00D917EA">
              <w:rPr>
                <w:rFonts w:ascii="Times" w:hAnsi="Times" w:cs="Times New Roman"/>
                <w:b/>
              </w:rPr>
              <w:t>Przedmiot do wyboru</w:t>
            </w:r>
          </w:p>
        </w:tc>
      </w:tr>
      <w:tr w:rsidR="003A6914" w:rsidRPr="00D917EA" w:rsidTr="003A6914">
        <w:trPr>
          <w:trHeight w:val="4173"/>
          <w:jc w:val="center"/>
        </w:trPr>
        <w:tc>
          <w:tcPr>
            <w:tcW w:w="3224" w:type="dxa"/>
            <w:tcBorders>
              <w:top w:val="single" w:sz="4" w:space="0" w:color="000000"/>
              <w:left w:val="single" w:sz="4" w:space="0" w:color="000000"/>
              <w:bottom w:val="single" w:sz="4" w:space="0" w:color="000000"/>
            </w:tcBorders>
            <w:shd w:val="clear" w:color="auto" w:fill="FFFFFF"/>
          </w:tcPr>
          <w:p w:rsidR="001F5848" w:rsidRPr="00D917EA" w:rsidRDefault="001F5848" w:rsidP="00D917EA">
            <w:pPr>
              <w:spacing w:after="0" w:line="240" w:lineRule="auto"/>
              <w:jc w:val="both"/>
              <w:rPr>
                <w:rFonts w:ascii="Times" w:hAnsi="Times"/>
              </w:rPr>
            </w:pPr>
            <w:r w:rsidRPr="00D917EA">
              <w:rPr>
                <w:rFonts w:ascii="Times" w:hAnsi="Times" w:cs="Times New Roman"/>
                <w:b/>
              </w:rPr>
              <w:t>Całkowity nakład pracy studenta/słuchacza studiów podyplomowych/uczestnika kursów dokształcających</w:t>
            </w:r>
          </w:p>
        </w:tc>
        <w:tc>
          <w:tcPr>
            <w:tcW w:w="6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6914" w:rsidRPr="00D917EA" w:rsidRDefault="003A6914" w:rsidP="00D917EA">
            <w:pPr>
              <w:pStyle w:val="Domylnie"/>
              <w:spacing w:after="0" w:line="240" w:lineRule="auto"/>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3A6914" w:rsidRPr="00D917EA" w:rsidRDefault="003A6914" w:rsidP="00D917EA">
            <w:pPr>
              <w:spacing w:after="0" w:line="240" w:lineRule="auto"/>
              <w:jc w:val="both"/>
              <w:rPr>
                <w:rFonts w:ascii="Times" w:hAnsi="Times"/>
              </w:rPr>
            </w:pPr>
            <w:r w:rsidRPr="00D917EA">
              <w:rPr>
                <w:rFonts w:ascii="Times" w:hAnsi="Times"/>
              </w:rPr>
              <w:t xml:space="preserve">- udział w wykładach: </w:t>
            </w:r>
            <w:r w:rsidRPr="00D917EA">
              <w:rPr>
                <w:rFonts w:ascii="Times" w:hAnsi="Times"/>
                <w:b/>
              </w:rPr>
              <w:t>15  godzin</w:t>
            </w:r>
            <w:r w:rsidRPr="00D917EA">
              <w:rPr>
                <w:rFonts w:ascii="Times" w:hAnsi="Times"/>
              </w:rPr>
              <w:t xml:space="preserve">, </w:t>
            </w:r>
          </w:p>
          <w:p w:rsidR="003A6914" w:rsidRPr="00D917EA" w:rsidRDefault="003A6914" w:rsidP="00D917E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godzina</w:t>
            </w:r>
            <w:r w:rsidRPr="00D917EA">
              <w:rPr>
                <w:rFonts w:ascii="Times" w:hAnsi="Times"/>
              </w:rPr>
              <w:t>.</w:t>
            </w:r>
          </w:p>
          <w:p w:rsidR="003A6914" w:rsidRPr="00D917EA" w:rsidRDefault="003A6914" w:rsidP="00D917EA">
            <w:pPr>
              <w:pStyle w:val="Domylnie"/>
              <w:spacing w:after="0" w:line="240" w:lineRule="auto"/>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3A6914" w:rsidRPr="00D917EA" w:rsidRDefault="003A6914" w:rsidP="00D917EA">
            <w:pPr>
              <w:pStyle w:val="Domylnie"/>
              <w:spacing w:after="0" w:line="240" w:lineRule="auto"/>
              <w:jc w:val="both"/>
              <w:rPr>
                <w:rFonts w:ascii="Times" w:hAnsi="Times" w:cs="Times New Roman"/>
                <w:b/>
                <w:iCs/>
              </w:rPr>
            </w:pPr>
          </w:p>
          <w:p w:rsidR="003A6914" w:rsidRPr="00D917EA" w:rsidRDefault="003A6914" w:rsidP="00D917E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3A6914" w:rsidRPr="00D917EA" w:rsidRDefault="003A691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wykładach: </w:t>
            </w:r>
            <w:r w:rsidRPr="00D917EA">
              <w:rPr>
                <w:rFonts w:ascii="Times" w:hAnsi="Times" w:cs="Times New Roman"/>
                <w:b/>
                <w:iCs/>
              </w:rPr>
              <w:t>15 godzin</w:t>
            </w:r>
          </w:p>
          <w:p w:rsidR="003A6914" w:rsidRPr="00D917EA" w:rsidRDefault="003A691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3A6914" w:rsidRPr="00D917EA" w:rsidRDefault="003A691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3A6914" w:rsidRPr="00D917EA" w:rsidRDefault="003A6914" w:rsidP="00D917E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konsultacjach</w:t>
            </w:r>
            <w:r w:rsidRPr="00D917EA">
              <w:rPr>
                <w:rFonts w:ascii="Times" w:hAnsi="Times"/>
              </w:rPr>
              <w:t xml:space="preserve"> z nauczycielem akademickim</w:t>
            </w:r>
            <w:r w:rsidRPr="00D917EA">
              <w:rPr>
                <w:rFonts w:ascii="Times" w:hAnsi="Times" w:cs="Times New Roman"/>
                <w:iCs/>
              </w:rPr>
              <w:t xml:space="preserve">: </w:t>
            </w:r>
            <w:r w:rsidRPr="00D917EA">
              <w:rPr>
                <w:rFonts w:ascii="Times" w:hAnsi="Times" w:cs="Times New Roman"/>
                <w:b/>
                <w:iCs/>
              </w:rPr>
              <w:t>2 godzina</w:t>
            </w:r>
          </w:p>
          <w:p w:rsidR="003A6914" w:rsidRPr="00D917EA" w:rsidRDefault="003A6914" w:rsidP="00D917EA">
            <w:pPr>
              <w:autoSpaceDE w:val="0"/>
              <w:autoSpaceDN w:val="0"/>
              <w:adjustRightInd w:val="0"/>
              <w:spacing w:after="0" w:line="240" w:lineRule="auto"/>
              <w:jc w:val="both"/>
              <w:rPr>
                <w:rFonts w:ascii="Times" w:hAnsi="Times" w:cs="Times New Roman"/>
                <w:iCs/>
              </w:rPr>
            </w:pPr>
            <w:r w:rsidRPr="00D917EA">
              <w:rPr>
                <w:rFonts w:ascii="Times" w:hAnsi="Times" w:cs="Times New Roman"/>
                <w:iCs/>
              </w:rPr>
              <w:t xml:space="preserve">- czytanie wybranego piśmiennictwa: </w:t>
            </w:r>
            <w:r w:rsidRPr="00D917EA">
              <w:rPr>
                <w:rFonts w:ascii="Times" w:hAnsi="Times" w:cs="Times New Roman"/>
                <w:b/>
                <w:iCs/>
              </w:rPr>
              <w:t>3 godziny</w:t>
            </w:r>
          </w:p>
          <w:p w:rsidR="003A6914" w:rsidRPr="00D917EA" w:rsidRDefault="003A6914" w:rsidP="00D917EA">
            <w:pPr>
              <w:spacing w:after="0" w:line="240" w:lineRule="auto"/>
              <w:jc w:val="both"/>
              <w:rPr>
                <w:rFonts w:ascii="Times" w:hAnsi="Times"/>
                <w:b/>
              </w:rPr>
            </w:pPr>
            <w:r w:rsidRPr="00D917EA">
              <w:rPr>
                <w:rFonts w:ascii="Times" w:hAnsi="Times" w:cs="Times New Roman"/>
                <w:iCs/>
              </w:rPr>
              <w:t xml:space="preserve">- </w:t>
            </w:r>
            <w:r w:rsidRPr="00D917EA">
              <w:rPr>
                <w:rFonts w:ascii="Times" w:hAnsi="Times"/>
              </w:rPr>
              <w:t xml:space="preserve">przygotowanie do zaliczenia + zaliczenie pisemne: </w:t>
            </w:r>
            <w:r w:rsidRPr="00D917EA">
              <w:rPr>
                <w:rFonts w:ascii="Times" w:hAnsi="Times" w:cs="Times New Roman"/>
                <w:b/>
              </w:rPr>
              <w:t>2+1=</w:t>
            </w:r>
            <w:r w:rsidRPr="00D917EA">
              <w:rPr>
                <w:rFonts w:ascii="Times" w:hAnsi="Times"/>
                <w:b/>
              </w:rPr>
              <w:t>5 godziny.</w:t>
            </w:r>
          </w:p>
          <w:p w:rsidR="003A6914" w:rsidRPr="00D917EA" w:rsidRDefault="003A6914" w:rsidP="00D917EA">
            <w:pPr>
              <w:pStyle w:val="Akapitzlist"/>
              <w:spacing w:after="0" w:line="240" w:lineRule="auto"/>
              <w:ind w:left="0" w:firstLine="0"/>
              <w:jc w:val="both"/>
              <w:rPr>
                <w:rFonts w:ascii="Times" w:hAnsi="Times"/>
                <w:i w:val="0"/>
              </w:rPr>
            </w:pPr>
            <w:r w:rsidRPr="00D917EA">
              <w:rPr>
                <w:rFonts w:ascii="Times" w:hAnsi="Times"/>
                <w:i w:val="0"/>
                <w:iCs/>
              </w:rPr>
              <w:t xml:space="preserve">Łączny nakład pracy związany z realizacją przedmiotu wynosi </w:t>
            </w:r>
            <w:r w:rsidRPr="00D917EA">
              <w:rPr>
                <w:rFonts w:ascii="Times" w:hAnsi="Times"/>
                <w:b/>
                <w:i w:val="0"/>
                <w:iCs/>
              </w:rPr>
              <w:t>25 godzin</w:t>
            </w:r>
            <w:r w:rsidRPr="00D917EA">
              <w:rPr>
                <w:rFonts w:ascii="Times" w:hAnsi="Times"/>
                <w:i w:val="0"/>
                <w:iCs/>
              </w:rPr>
              <w:t xml:space="preserve">, co odpowiada </w:t>
            </w:r>
            <w:r w:rsidRPr="00D917EA">
              <w:rPr>
                <w:rFonts w:ascii="Times" w:hAnsi="Times"/>
                <w:b/>
                <w:i w:val="0"/>
                <w:iCs/>
              </w:rPr>
              <w:t>1 punktowi ECTS.</w:t>
            </w:r>
          </w:p>
          <w:p w:rsidR="001F5848" w:rsidRPr="00D917EA" w:rsidRDefault="001F5848" w:rsidP="00D917EA">
            <w:pPr>
              <w:pStyle w:val="Akapitzlist"/>
              <w:spacing w:after="0" w:line="240" w:lineRule="auto"/>
              <w:ind w:left="318" w:firstLine="0"/>
              <w:jc w:val="both"/>
              <w:rPr>
                <w:rFonts w:ascii="Times" w:hAnsi="Times"/>
              </w:rPr>
            </w:pPr>
          </w:p>
        </w:tc>
      </w:tr>
      <w:tr w:rsidR="003A6914" w:rsidRPr="00D917EA" w:rsidTr="003A6914">
        <w:trPr>
          <w:trHeight w:val="3527"/>
          <w:jc w:val="center"/>
        </w:trPr>
        <w:tc>
          <w:tcPr>
            <w:tcW w:w="3224" w:type="dxa"/>
            <w:tcBorders>
              <w:top w:val="single" w:sz="4" w:space="0" w:color="000000"/>
              <w:left w:val="single" w:sz="4" w:space="0" w:color="000000"/>
              <w:bottom w:val="single" w:sz="4" w:space="0" w:color="000000"/>
            </w:tcBorders>
            <w:shd w:val="clear" w:color="auto" w:fill="FFFFFF"/>
          </w:tcPr>
          <w:p w:rsidR="001F5848" w:rsidRPr="00D917EA" w:rsidRDefault="001F5848" w:rsidP="00D917EA">
            <w:pPr>
              <w:spacing w:after="0" w:line="240" w:lineRule="auto"/>
              <w:jc w:val="both"/>
              <w:rPr>
                <w:rFonts w:ascii="Times" w:hAnsi="Times"/>
              </w:rPr>
            </w:pPr>
            <w:r w:rsidRPr="00D917EA">
              <w:rPr>
                <w:rFonts w:ascii="Times" w:hAnsi="Times" w:cs="Times New Roman"/>
                <w:b/>
              </w:rPr>
              <w:lastRenderedPageBreak/>
              <w:t>Efekty kształcenia – wiedza</w:t>
            </w:r>
          </w:p>
        </w:tc>
        <w:tc>
          <w:tcPr>
            <w:tcW w:w="6201" w:type="dxa"/>
            <w:tcBorders>
              <w:top w:val="single" w:sz="4" w:space="0" w:color="000000"/>
              <w:left w:val="single" w:sz="4" w:space="0" w:color="000000"/>
              <w:bottom w:val="single" w:sz="4" w:space="0" w:color="000000"/>
              <w:right w:val="single" w:sz="4" w:space="0" w:color="000000"/>
            </w:tcBorders>
            <w:shd w:val="clear" w:color="auto" w:fill="FFFFFF"/>
          </w:tcPr>
          <w:p w:rsidR="003A6914" w:rsidRPr="00D917EA" w:rsidRDefault="003A6914" w:rsidP="00D917EA">
            <w:pPr>
              <w:autoSpaceDE w:val="0"/>
              <w:spacing w:after="0" w:line="240" w:lineRule="auto"/>
              <w:ind w:left="431" w:hanging="434"/>
              <w:jc w:val="both"/>
              <w:rPr>
                <w:rFonts w:ascii="Times" w:hAnsi="Times" w:cs="Times New Roman"/>
                <w:b/>
                <w:color w:val="000000"/>
              </w:rPr>
            </w:pPr>
            <w:r w:rsidRPr="00D917EA">
              <w:rPr>
                <w:rFonts w:ascii="Times" w:hAnsi="Times" w:cs="Times New Roman"/>
                <w:b/>
                <w:color w:val="000000"/>
              </w:rPr>
              <w:t>Student zna i rozumie:</w:t>
            </w:r>
            <w:r w:rsidR="001F5848" w:rsidRPr="00D917EA">
              <w:rPr>
                <w:rFonts w:ascii="Times" w:hAnsi="Times" w:cs="Times New Roman"/>
                <w:b/>
                <w:color w:val="000000"/>
              </w:rPr>
              <w:t xml:space="preserve"> </w:t>
            </w:r>
          </w:p>
          <w:p w:rsidR="001F5848" w:rsidRPr="00D917EA" w:rsidRDefault="001F5848" w:rsidP="00D917EA">
            <w:pPr>
              <w:autoSpaceDE w:val="0"/>
              <w:spacing w:after="0" w:line="240" w:lineRule="auto"/>
              <w:ind w:left="431" w:hanging="434"/>
              <w:jc w:val="both"/>
              <w:rPr>
                <w:rFonts w:ascii="Times" w:hAnsi="Times"/>
              </w:rPr>
            </w:pPr>
            <w:r w:rsidRPr="00D917EA">
              <w:rPr>
                <w:rFonts w:ascii="Times" w:hAnsi="Times" w:cs="Times New Roman"/>
              </w:rPr>
              <w:t>W1: podstawow</w:t>
            </w:r>
            <w:r w:rsidR="003A6914" w:rsidRPr="00D917EA">
              <w:rPr>
                <w:rFonts w:ascii="Times" w:hAnsi="Times" w:cs="Times New Roman"/>
              </w:rPr>
              <w:t>ą budowę i klasyfikację wirusów.</w:t>
            </w:r>
          </w:p>
          <w:p w:rsidR="001F5848" w:rsidRPr="00D917EA" w:rsidRDefault="001F5848" w:rsidP="00D917EA">
            <w:pPr>
              <w:autoSpaceDE w:val="0"/>
              <w:spacing w:after="0" w:line="240" w:lineRule="auto"/>
              <w:ind w:left="431" w:hanging="434"/>
              <w:jc w:val="both"/>
              <w:rPr>
                <w:rFonts w:ascii="Times" w:hAnsi="Times"/>
              </w:rPr>
            </w:pPr>
            <w:r w:rsidRPr="00D917EA">
              <w:rPr>
                <w:rFonts w:ascii="Times" w:hAnsi="Times" w:cs="Times New Roman"/>
              </w:rPr>
              <w:t>W2: podstawowy cykl replikacji wirusa w komórce gospodarza</w:t>
            </w:r>
            <w:r w:rsidR="003A6914" w:rsidRPr="00D917EA">
              <w:rPr>
                <w:rFonts w:ascii="Times" w:hAnsi="Times" w:cs="Times New Roman"/>
              </w:rPr>
              <w:t>.</w:t>
            </w:r>
          </w:p>
          <w:p w:rsidR="001F5848" w:rsidRPr="00D917EA" w:rsidRDefault="001F5848" w:rsidP="00D917EA">
            <w:pPr>
              <w:autoSpaceDE w:val="0"/>
              <w:spacing w:after="0" w:line="240" w:lineRule="auto"/>
              <w:ind w:left="431" w:hanging="434"/>
              <w:jc w:val="both"/>
              <w:rPr>
                <w:rFonts w:ascii="Times" w:hAnsi="Times"/>
              </w:rPr>
            </w:pPr>
            <w:r w:rsidRPr="00D917EA">
              <w:rPr>
                <w:rFonts w:ascii="Times" w:hAnsi="Times" w:cs="Times New Roman"/>
              </w:rPr>
              <w:t>W3: podstawowe mechanizmy odpornościowe przeciwwirusowe</w:t>
            </w:r>
            <w:r w:rsidR="003A6914" w:rsidRPr="00D917EA">
              <w:rPr>
                <w:rFonts w:ascii="Times" w:hAnsi="Times" w:cs="Times New Roman"/>
              </w:rPr>
              <w:t>.</w:t>
            </w:r>
          </w:p>
          <w:p w:rsidR="001F5848" w:rsidRPr="00D917EA" w:rsidRDefault="001F5848" w:rsidP="00D917EA">
            <w:pPr>
              <w:autoSpaceDE w:val="0"/>
              <w:spacing w:after="0" w:line="240" w:lineRule="auto"/>
              <w:ind w:left="-3"/>
              <w:jc w:val="both"/>
              <w:rPr>
                <w:rFonts w:ascii="Times" w:hAnsi="Times"/>
              </w:rPr>
            </w:pPr>
            <w:r w:rsidRPr="00D917EA">
              <w:rPr>
                <w:rFonts w:ascii="Times" w:hAnsi="Times" w:cs="Times New Roman"/>
              </w:rPr>
              <w:t xml:space="preserve"> W4: przykłady unikania odpowiedzi immunologicznej przez wirusy</w:t>
            </w:r>
            <w:r w:rsidR="003A6914" w:rsidRPr="00D917EA">
              <w:rPr>
                <w:rFonts w:ascii="Times" w:hAnsi="Times" w:cs="Times New Roman"/>
              </w:rPr>
              <w:t xml:space="preserve"> (</w:t>
            </w:r>
            <w:r w:rsidRPr="00D917EA">
              <w:rPr>
                <w:rFonts w:ascii="Times" w:hAnsi="Times" w:cs="Times New Roman"/>
              </w:rPr>
              <w:t>np. wirus HIV, Ebola)</w:t>
            </w:r>
            <w:r w:rsidR="003A6914" w:rsidRPr="00D917EA">
              <w:rPr>
                <w:rFonts w:ascii="Times" w:hAnsi="Times" w:cs="Times New Roman"/>
              </w:rPr>
              <w:t>.</w:t>
            </w:r>
          </w:p>
          <w:p w:rsidR="001F5848" w:rsidRPr="00D917EA" w:rsidRDefault="001F5848" w:rsidP="00D917EA">
            <w:pPr>
              <w:autoSpaceDE w:val="0"/>
              <w:spacing w:after="0" w:line="240" w:lineRule="auto"/>
              <w:ind w:left="-3"/>
              <w:jc w:val="both"/>
              <w:rPr>
                <w:rFonts w:ascii="Times" w:hAnsi="Times"/>
              </w:rPr>
            </w:pPr>
            <w:r w:rsidRPr="00D917EA">
              <w:rPr>
                <w:rFonts w:ascii="Times" w:hAnsi="Times" w:cs="Times New Roman"/>
              </w:rPr>
              <w:t>W5: podstawowe mechanizmy immunologiczne zaangażowane w odpowiedź przeciwpasożytniczą</w:t>
            </w:r>
            <w:r w:rsidR="003A6914" w:rsidRPr="00D917EA">
              <w:rPr>
                <w:rFonts w:ascii="Times" w:hAnsi="Times" w:cs="Times New Roman"/>
              </w:rPr>
              <w:t>.</w:t>
            </w:r>
          </w:p>
          <w:p w:rsidR="001F5848" w:rsidRPr="00D917EA" w:rsidRDefault="001F5848" w:rsidP="00D917EA">
            <w:pPr>
              <w:autoSpaceDE w:val="0"/>
              <w:spacing w:after="0" w:line="240" w:lineRule="auto"/>
              <w:ind w:left="-3"/>
              <w:jc w:val="both"/>
              <w:rPr>
                <w:rFonts w:ascii="Times" w:hAnsi="Times"/>
              </w:rPr>
            </w:pPr>
            <w:r w:rsidRPr="00D917EA">
              <w:rPr>
                <w:rFonts w:ascii="Times" w:hAnsi="Times" w:cs="Times New Roman"/>
              </w:rPr>
              <w:t>W6: podstawowe mechanizmy immunologiczne zaangażowane w odpowiedź przeciwgrzybiczą</w:t>
            </w:r>
            <w:r w:rsidR="003A6914" w:rsidRPr="00D917EA">
              <w:rPr>
                <w:rFonts w:ascii="Times" w:hAnsi="Times" w:cs="Times New Roman"/>
              </w:rPr>
              <w:t>.</w:t>
            </w:r>
          </w:p>
          <w:p w:rsidR="001F5848" w:rsidRPr="00D917EA" w:rsidRDefault="001F5848" w:rsidP="00D917EA">
            <w:pPr>
              <w:autoSpaceDE w:val="0"/>
              <w:spacing w:after="0" w:line="240" w:lineRule="auto"/>
              <w:ind w:left="-3"/>
              <w:jc w:val="both"/>
              <w:rPr>
                <w:rFonts w:ascii="Times" w:hAnsi="Times"/>
              </w:rPr>
            </w:pPr>
            <w:r w:rsidRPr="00D917EA">
              <w:rPr>
                <w:rFonts w:ascii="Times" w:hAnsi="Times" w:cs="Times New Roman"/>
              </w:rPr>
              <w:t>W7: podstawowe mechanizmy immunologiczne zaangażowane w odpowiedź przeciwbakteryjną (bakterie wewnątrzkomórkowe i zewnątrzkomórkowe)</w:t>
            </w:r>
            <w:r w:rsidR="003A6914" w:rsidRPr="00D917EA">
              <w:rPr>
                <w:rFonts w:ascii="Times" w:hAnsi="Times" w:cs="Times New Roman"/>
              </w:rPr>
              <w:t>.</w:t>
            </w:r>
          </w:p>
          <w:p w:rsidR="001F5848" w:rsidRPr="00D917EA" w:rsidRDefault="001F5848" w:rsidP="00D917EA">
            <w:pPr>
              <w:autoSpaceDE w:val="0"/>
              <w:spacing w:after="0" w:line="240" w:lineRule="auto"/>
              <w:ind w:left="-3"/>
              <w:jc w:val="both"/>
              <w:rPr>
                <w:rFonts w:ascii="Times" w:hAnsi="Times"/>
              </w:rPr>
            </w:pPr>
            <w:r w:rsidRPr="00D917EA">
              <w:rPr>
                <w:rFonts w:ascii="Times" w:hAnsi="Times" w:cs="Times New Roman"/>
              </w:rPr>
              <w:t>W8: przykłady unikania odpowiedzi immunologicznej przez bakterie</w:t>
            </w:r>
            <w:r w:rsidR="003A6914" w:rsidRPr="00D917EA">
              <w:rPr>
                <w:rFonts w:ascii="Times" w:hAnsi="Times" w:cs="Times New Roman"/>
              </w:rPr>
              <w:t>.</w:t>
            </w:r>
          </w:p>
        </w:tc>
      </w:tr>
      <w:tr w:rsidR="003A6914" w:rsidRPr="00D917EA" w:rsidTr="003A6914">
        <w:trPr>
          <w:trHeight w:val="801"/>
          <w:jc w:val="center"/>
        </w:trPr>
        <w:tc>
          <w:tcPr>
            <w:tcW w:w="3224" w:type="dxa"/>
            <w:tcBorders>
              <w:top w:val="single" w:sz="4" w:space="0" w:color="000000"/>
              <w:left w:val="single" w:sz="4" w:space="0" w:color="000000"/>
              <w:bottom w:val="single" w:sz="4" w:space="0" w:color="000000"/>
            </w:tcBorders>
            <w:shd w:val="clear" w:color="auto" w:fill="FFFFFF"/>
          </w:tcPr>
          <w:p w:rsidR="001F5848" w:rsidRPr="00D917EA" w:rsidRDefault="001F5848" w:rsidP="00D917EA">
            <w:pPr>
              <w:spacing w:after="0" w:line="240" w:lineRule="auto"/>
              <w:jc w:val="both"/>
              <w:rPr>
                <w:rFonts w:ascii="Times" w:hAnsi="Times"/>
              </w:rPr>
            </w:pPr>
            <w:r w:rsidRPr="00D917EA">
              <w:rPr>
                <w:rFonts w:ascii="Times" w:hAnsi="Times" w:cs="Times New Roman"/>
                <w:b/>
              </w:rPr>
              <w:t>Efekty kształcenia – umiejętności</w:t>
            </w:r>
          </w:p>
        </w:tc>
        <w:tc>
          <w:tcPr>
            <w:tcW w:w="6201" w:type="dxa"/>
            <w:tcBorders>
              <w:top w:val="single" w:sz="4" w:space="0" w:color="000000"/>
              <w:left w:val="single" w:sz="4" w:space="0" w:color="000000"/>
              <w:bottom w:val="single" w:sz="4" w:space="0" w:color="000000"/>
              <w:right w:val="single" w:sz="4" w:space="0" w:color="000000"/>
            </w:tcBorders>
            <w:shd w:val="clear" w:color="auto" w:fill="FFFFFF"/>
          </w:tcPr>
          <w:p w:rsidR="003A6914" w:rsidRPr="00D917EA" w:rsidRDefault="003A6914" w:rsidP="00D917EA">
            <w:pPr>
              <w:autoSpaceDE w:val="0"/>
              <w:spacing w:after="0" w:line="240" w:lineRule="auto"/>
              <w:ind w:left="459" w:hanging="425"/>
              <w:jc w:val="both"/>
              <w:rPr>
                <w:rFonts w:ascii="Times" w:hAnsi="Times" w:cs="Times New Roman"/>
              </w:rPr>
            </w:pPr>
            <w:r w:rsidRPr="00D917EA">
              <w:rPr>
                <w:rFonts w:ascii="Times" w:hAnsi="Times" w:cs="Times New Roman"/>
                <w:b/>
                <w:color w:val="000000"/>
              </w:rPr>
              <w:t>Student potrafi:</w:t>
            </w:r>
          </w:p>
          <w:p w:rsidR="001F5848" w:rsidRPr="00D917EA" w:rsidRDefault="001F5848" w:rsidP="00D917EA">
            <w:pPr>
              <w:autoSpaceDE w:val="0"/>
              <w:spacing w:after="0" w:line="240" w:lineRule="auto"/>
              <w:ind w:left="34"/>
              <w:jc w:val="both"/>
              <w:rPr>
                <w:rFonts w:ascii="Times" w:hAnsi="Times"/>
              </w:rPr>
            </w:pPr>
            <w:r w:rsidRPr="00D917EA">
              <w:rPr>
                <w:rFonts w:ascii="Times" w:hAnsi="Times" w:cs="Times New Roman"/>
              </w:rPr>
              <w:t>U1: odróżnić symptomy infekcji wirusowej, bakteryjnej, grzybiczej i pasożytniczej</w:t>
            </w:r>
            <w:r w:rsidR="003A6914" w:rsidRPr="00D917EA">
              <w:rPr>
                <w:rFonts w:ascii="Times" w:hAnsi="Times" w:cs="Times New Roman"/>
              </w:rPr>
              <w:t>.</w:t>
            </w:r>
          </w:p>
          <w:p w:rsidR="001F5848" w:rsidRPr="00D917EA" w:rsidRDefault="003A6914" w:rsidP="00D917EA">
            <w:pPr>
              <w:autoSpaceDE w:val="0"/>
              <w:spacing w:after="0" w:line="240" w:lineRule="auto"/>
              <w:ind w:left="34"/>
              <w:jc w:val="both"/>
              <w:rPr>
                <w:rFonts w:ascii="Times" w:hAnsi="Times"/>
              </w:rPr>
            </w:pPr>
            <w:r w:rsidRPr="00D917EA">
              <w:rPr>
                <w:rFonts w:ascii="Times" w:hAnsi="Times" w:cs="Times New Roman"/>
              </w:rPr>
              <w:t xml:space="preserve">U2: </w:t>
            </w:r>
            <w:r w:rsidR="001F5848" w:rsidRPr="00D917EA">
              <w:rPr>
                <w:rFonts w:ascii="Times" w:hAnsi="Times" w:cs="Times New Roman"/>
              </w:rPr>
              <w:t>zinterpretować wyniki  podstawowych badań immunodiagnostycznych</w:t>
            </w:r>
            <w:r w:rsidRPr="00D917EA">
              <w:rPr>
                <w:rFonts w:ascii="Times" w:hAnsi="Times"/>
              </w:rPr>
              <w:t xml:space="preserve"> </w:t>
            </w:r>
            <w:r w:rsidR="001F5848" w:rsidRPr="00D917EA">
              <w:rPr>
                <w:rFonts w:ascii="Times" w:hAnsi="Times" w:cs="Times New Roman"/>
              </w:rPr>
              <w:t>w różnych typach infekcji</w:t>
            </w:r>
            <w:r w:rsidRPr="00D917EA">
              <w:rPr>
                <w:rFonts w:ascii="Times" w:hAnsi="Times" w:cs="Times New Roman"/>
              </w:rPr>
              <w:t>.</w:t>
            </w:r>
          </w:p>
        </w:tc>
      </w:tr>
      <w:tr w:rsidR="003A6914" w:rsidRPr="00D917EA" w:rsidTr="003A6914">
        <w:trPr>
          <w:trHeight w:val="1052"/>
          <w:jc w:val="center"/>
        </w:trPr>
        <w:tc>
          <w:tcPr>
            <w:tcW w:w="3224" w:type="dxa"/>
            <w:tcBorders>
              <w:top w:val="single" w:sz="4" w:space="0" w:color="000000"/>
              <w:left w:val="single" w:sz="4" w:space="0" w:color="000000"/>
              <w:bottom w:val="single" w:sz="4" w:space="0" w:color="000000"/>
            </w:tcBorders>
            <w:shd w:val="clear" w:color="auto" w:fill="FFFFFF"/>
          </w:tcPr>
          <w:p w:rsidR="001F5848" w:rsidRPr="00D917EA" w:rsidRDefault="001F5848" w:rsidP="00D917EA">
            <w:pPr>
              <w:spacing w:after="0" w:line="240" w:lineRule="auto"/>
              <w:jc w:val="both"/>
              <w:rPr>
                <w:rFonts w:ascii="Times" w:hAnsi="Times"/>
              </w:rPr>
            </w:pPr>
            <w:r w:rsidRPr="00D917EA">
              <w:rPr>
                <w:rFonts w:ascii="Times" w:hAnsi="Times" w:cs="Times New Roman"/>
                <w:b/>
              </w:rPr>
              <w:t>Efekty kształcenia – kompetencje społeczne</w:t>
            </w:r>
          </w:p>
        </w:tc>
        <w:tc>
          <w:tcPr>
            <w:tcW w:w="6201" w:type="dxa"/>
            <w:tcBorders>
              <w:top w:val="single" w:sz="4" w:space="0" w:color="000000"/>
              <w:left w:val="single" w:sz="4" w:space="0" w:color="000000"/>
              <w:bottom w:val="single" w:sz="4" w:space="0" w:color="000000"/>
              <w:right w:val="single" w:sz="4" w:space="0" w:color="000000"/>
            </w:tcBorders>
            <w:shd w:val="clear" w:color="auto" w:fill="FFFFFF"/>
          </w:tcPr>
          <w:p w:rsidR="003A6914" w:rsidRPr="00D917EA" w:rsidRDefault="003A6914" w:rsidP="00D917EA">
            <w:pPr>
              <w:tabs>
                <w:tab w:val="left" w:pos="406"/>
              </w:tabs>
              <w:autoSpaceDE w:val="0"/>
              <w:spacing w:after="0" w:line="240" w:lineRule="auto"/>
              <w:ind w:left="409" w:right="113" w:hanging="409"/>
              <w:jc w:val="both"/>
              <w:rPr>
                <w:rFonts w:ascii="Times" w:hAnsi="Times" w:cs="Times New Roman"/>
                <w:b/>
                <w:color w:val="000000"/>
              </w:rPr>
            </w:pPr>
            <w:r w:rsidRPr="00D917EA">
              <w:rPr>
                <w:rFonts w:ascii="Times" w:hAnsi="Times" w:cs="Times New Roman"/>
                <w:b/>
                <w:color w:val="000000"/>
              </w:rPr>
              <w:t>Student gotów jest do:</w:t>
            </w:r>
          </w:p>
          <w:p w:rsidR="001F5848" w:rsidRPr="00D917EA" w:rsidRDefault="003A6914" w:rsidP="00D917EA">
            <w:pPr>
              <w:tabs>
                <w:tab w:val="left" w:pos="406"/>
              </w:tabs>
              <w:autoSpaceDE w:val="0"/>
              <w:spacing w:after="0" w:line="240" w:lineRule="auto"/>
              <w:ind w:left="409" w:right="113" w:hanging="409"/>
              <w:jc w:val="both"/>
              <w:rPr>
                <w:rFonts w:ascii="Times" w:hAnsi="Times"/>
              </w:rPr>
            </w:pPr>
            <w:r w:rsidRPr="00D917EA">
              <w:rPr>
                <w:rFonts w:ascii="Times" w:hAnsi="Times" w:cs="Times New Roman"/>
              </w:rPr>
              <w:t>K1 : dążenia</w:t>
            </w:r>
            <w:r w:rsidR="001F5848" w:rsidRPr="00D917EA">
              <w:rPr>
                <w:rFonts w:ascii="Times" w:hAnsi="Times" w:cs="Times New Roman"/>
              </w:rPr>
              <w:t xml:space="preserve"> do stałego podnoszen</w:t>
            </w:r>
            <w:r w:rsidRPr="00D917EA">
              <w:rPr>
                <w:rFonts w:ascii="Times" w:hAnsi="Times" w:cs="Times New Roman"/>
              </w:rPr>
              <w:t>ia  swojej wiedzy.</w:t>
            </w:r>
          </w:p>
          <w:p w:rsidR="001F5848" w:rsidRPr="00D917EA" w:rsidRDefault="001F5848" w:rsidP="00D917EA">
            <w:pPr>
              <w:tabs>
                <w:tab w:val="left" w:pos="406"/>
              </w:tabs>
              <w:autoSpaceDE w:val="0"/>
              <w:spacing w:after="0" w:line="240" w:lineRule="auto"/>
              <w:ind w:right="113"/>
              <w:jc w:val="both"/>
              <w:rPr>
                <w:rFonts w:ascii="Times" w:hAnsi="Times"/>
              </w:rPr>
            </w:pPr>
            <w:r w:rsidRPr="00D917EA">
              <w:rPr>
                <w:rFonts w:ascii="Times" w:hAnsi="Times" w:cs="Times New Roman"/>
              </w:rPr>
              <w:t>K2: posiada</w:t>
            </w:r>
            <w:r w:rsidR="003A6914" w:rsidRPr="00D917EA">
              <w:rPr>
                <w:rFonts w:ascii="Times" w:hAnsi="Times" w:cs="Times New Roman"/>
              </w:rPr>
              <w:t>nia</w:t>
            </w:r>
            <w:r w:rsidRPr="00D917EA">
              <w:rPr>
                <w:rFonts w:ascii="Times" w:hAnsi="Times" w:cs="Times New Roman"/>
              </w:rPr>
              <w:t xml:space="preserve"> nawyk</w:t>
            </w:r>
            <w:r w:rsidR="003A6914" w:rsidRPr="00D917EA">
              <w:rPr>
                <w:rFonts w:ascii="Times" w:hAnsi="Times" w:cs="Times New Roman"/>
              </w:rPr>
              <w:t>u</w:t>
            </w:r>
            <w:r w:rsidRPr="00D917EA">
              <w:rPr>
                <w:rFonts w:ascii="Times" w:hAnsi="Times" w:cs="Times New Roman"/>
              </w:rPr>
              <w:t xml:space="preserve"> korzystania z technologii informacyjnych w celu wyszukiwania  informacji</w:t>
            </w:r>
            <w:r w:rsidR="003A6914" w:rsidRPr="00D917EA">
              <w:rPr>
                <w:rFonts w:ascii="Times" w:hAnsi="Times" w:cs="Times New Roman"/>
              </w:rPr>
              <w:t>.</w:t>
            </w:r>
          </w:p>
        </w:tc>
      </w:tr>
      <w:tr w:rsidR="003A6914" w:rsidRPr="00D917EA" w:rsidTr="003A6914">
        <w:trPr>
          <w:trHeight w:val="1184"/>
          <w:jc w:val="center"/>
        </w:trPr>
        <w:tc>
          <w:tcPr>
            <w:tcW w:w="3224" w:type="dxa"/>
            <w:tcBorders>
              <w:top w:val="single" w:sz="4" w:space="0" w:color="000000"/>
              <w:left w:val="single" w:sz="4" w:space="0" w:color="000000"/>
              <w:bottom w:val="single" w:sz="4" w:space="0" w:color="000000"/>
            </w:tcBorders>
            <w:shd w:val="clear" w:color="auto" w:fill="FFFFFF"/>
          </w:tcPr>
          <w:p w:rsidR="001F5848" w:rsidRPr="00D917EA" w:rsidRDefault="001F5848" w:rsidP="00D917EA">
            <w:pPr>
              <w:spacing w:after="0" w:line="240" w:lineRule="auto"/>
              <w:jc w:val="both"/>
              <w:rPr>
                <w:rFonts w:ascii="Times" w:hAnsi="Times"/>
              </w:rPr>
            </w:pPr>
            <w:r w:rsidRPr="00D917EA">
              <w:rPr>
                <w:rFonts w:ascii="Times" w:hAnsi="Times" w:cs="Times New Roman"/>
                <w:b/>
              </w:rPr>
              <w:t>Metody dydaktyczne</w:t>
            </w:r>
          </w:p>
        </w:tc>
        <w:tc>
          <w:tcPr>
            <w:tcW w:w="6201" w:type="dxa"/>
            <w:tcBorders>
              <w:top w:val="single" w:sz="4" w:space="0" w:color="000000"/>
              <w:left w:val="single" w:sz="4" w:space="0" w:color="000000"/>
              <w:bottom w:val="single" w:sz="4" w:space="0" w:color="000000"/>
              <w:right w:val="single" w:sz="4" w:space="0" w:color="000000"/>
            </w:tcBorders>
            <w:shd w:val="clear" w:color="auto" w:fill="FFFFFF"/>
          </w:tcPr>
          <w:p w:rsidR="003A6914" w:rsidRPr="00D917EA" w:rsidRDefault="003A6914"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3A6914" w:rsidRPr="00D917EA" w:rsidRDefault="003A6914"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3A6914" w:rsidRPr="00D917EA" w:rsidRDefault="003A6914"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3A6914" w:rsidRPr="00D917EA" w:rsidRDefault="003A6914"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3A6914" w:rsidRPr="00D917EA" w:rsidRDefault="003A6914"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3A6914" w:rsidRPr="00D917EA" w:rsidRDefault="003A6914" w:rsidP="00D917EA">
            <w:pPr>
              <w:autoSpaceDE w:val="0"/>
              <w:autoSpaceDN w:val="0"/>
              <w:adjustRightInd w:val="0"/>
              <w:spacing w:after="0" w:line="240" w:lineRule="auto"/>
              <w:jc w:val="both"/>
              <w:rPr>
                <w:rFonts w:ascii="Times" w:hAnsi="Times" w:cs="Times New Roman"/>
              </w:rPr>
            </w:pPr>
          </w:p>
          <w:p w:rsidR="003A6914" w:rsidRPr="00D917EA" w:rsidRDefault="003A6914" w:rsidP="00543A31">
            <w:pPr>
              <w:pStyle w:val="Domylnie"/>
              <w:spacing w:after="0" w:line="240" w:lineRule="auto"/>
              <w:jc w:val="both"/>
              <w:rPr>
                <w:rFonts w:ascii="Times" w:hAnsi="Times" w:cs="Times New Roman"/>
                <w:b/>
              </w:rPr>
            </w:pPr>
            <w:r w:rsidRPr="00D917EA">
              <w:rPr>
                <w:rFonts w:ascii="Times" w:hAnsi="Times" w:cs="Times New Roman"/>
                <w:b/>
              </w:rPr>
              <w:t>Laboratoria:</w:t>
            </w:r>
          </w:p>
          <w:p w:rsidR="003A6914" w:rsidRDefault="003A6914" w:rsidP="00543A31">
            <w:pPr>
              <w:pStyle w:val="Domylnie"/>
              <w:spacing w:after="0" w:line="240" w:lineRule="auto"/>
              <w:jc w:val="both"/>
              <w:rPr>
                <w:rFonts w:ascii="Times New Roman" w:hAnsi="Times New Roman" w:cs="Times New Roman"/>
              </w:rPr>
            </w:pPr>
            <w:r w:rsidRPr="00D917EA">
              <w:rPr>
                <w:rFonts w:ascii="Times" w:hAnsi="Times" w:cs="Times New Roman"/>
              </w:rPr>
              <w:t>- nie dotyczy.</w:t>
            </w:r>
          </w:p>
          <w:p w:rsidR="00543A31" w:rsidRPr="00543A31" w:rsidRDefault="00543A31" w:rsidP="00543A31">
            <w:pPr>
              <w:pStyle w:val="Domylnie"/>
              <w:spacing w:after="0" w:line="240" w:lineRule="auto"/>
              <w:jc w:val="both"/>
              <w:rPr>
                <w:rFonts w:ascii="Times New Roman" w:hAnsi="Times New Roman" w:cs="Times New Roman"/>
              </w:rPr>
            </w:pPr>
          </w:p>
          <w:p w:rsidR="003A6914" w:rsidRPr="00D917EA" w:rsidRDefault="003A6914" w:rsidP="00543A31">
            <w:pPr>
              <w:pStyle w:val="Domylnie"/>
              <w:spacing w:after="0" w:line="240" w:lineRule="auto"/>
              <w:jc w:val="both"/>
              <w:rPr>
                <w:rFonts w:ascii="Times" w:hAnsi="Times" w:cs="Times New Roman"/>
                <w:b/>
              </w:rPr>
            </w:pPr>
            <w:r w:rsidRPr="00D917EA">
              <w:rPr>
                <w:rFonts w:ascii="Times" w:hAnsi="Times" w:cs="Times New Roman"/>
                <w:b/>
              </w:rPr>
              <w:t>Seminaria:</w:t>
            </w:r>
          </w:p>
          <w:p w:rsidR="001F5848" w:rsidRPr="00D917EA" w:rsidRDefault="003A6914" w:rsidP="00543A31">
            <w:pPr>
              <w:pStyle w:val="Akapitzlist8"/>
              <w:autoSpaceDE w:val="0"/>
              <w:spacing w:after="0" w:line="240" w:lineRule="auto"/>
              <w:ind w:left="0"/>
              <w:jc w:val="both"/>
              <w:rPr>
                <w:rFonts w:ascii="Times" w:hAnsi="Times"/>
                <w:lang w:eastAsia="en-US"/>
              </w:rPr>
            </w:pPr>
            <w:r w:rsidRPr="00D917EA">
              <w:rPr>
                <w:rFonts w:ascii="Times" w:hAnsi="Times" w:cs="Times New Roman"/>
              </w:rPr>
              <w:t>- nie dotyczy.</w:t>
            </w:r>
          </w:p>
        </w:tc>
      </w:tr>
      <w:tr w:rsidR="003A6914" w:rsidRPr="00D917EA" w:rsidTr="003A6914">
        <w:trPr>
          <w:trHeight w:val="753"/>
          <w:jc w:val="center"/>
        </w:trPr>
        <w:tc>
          <w:tcPr>
            <w:tcW w:w="3224" w:type="dxa"/>
            <w:tcBorders>
              <w:top w:val="single" w:sz="4" w:space="0" w:color="000000"/>
              <w:left w:val="single" w:sz="4" w:space="0" w:color="000000"/>
              <w:bottom w:val="single" w:sz="4" w:space="0" w:color="000000"/>
            </w:tcBorders>
            <w:shd w:val="clear" w:color="auto" w:fill="FFFFFF"/>
          </w:tcPr>
          <w:p w:rsidR="001F5848" w:rsidRPr="00D917EA" w:rsidRDefault="001F5848" w:rsidP="00D917EA">
            <w:pPr>
              <w:spacing w:after="0" w:line="240" w:lineRule="auto"/>
              <w:jc w:val="both"/>
              <w:rPr>
                <w:rFonts w:ascii="Times" w:hAnsi="Times"/>
              </w:rPr>
            </w:pPr>
            <w:r w:rsidRPr="00D917EA">
              <w:rPr>
                <w:rFonts w:ascii="Times" w:hAnsi="Times" w:cs="Times New Roman"/>
                <w:b/>
              </w:rPr>
              <w:t>Wymagania wstępne</w:t>
            </w:r>
          </w:p>
        </w:tc>
        <w:tc>
          <w:tcPr>
            <w:tcW w:w="6201" w:type="dxa"/>
            <w:tcBorders>
              <w:top w:val="single" w:sz="4" w:space="0" w:color="000000"/>
              <w:left w:val="single" w:sz="4" w:space="0" w:color="000000"/>
              <w:bottom w:val="single" w:sz="4" w:space="0" w:color="000000"/>
              <w:right w:val="single" w:sz="4" w:space="0" w:color="000000"/>
            </w:tcBorders>
            <w:shd w:val="clear" w:color="auto" w:fill="FFFFFF"/>
          </w:tcPr>
          <w:p w:rsidR="001F5848" w:rsidRPr="00543A31" w:rsidRDefault="001F5848" w:rsidP="00D917EA">
            <w:pPr>
              <w:spacing w:after="0" w:line="240" w:lineRule="auto"/>
              <w:jc w:val="both"/>
              <w:rPr>
                <w:rFonts w:ascii="Times" w:hAnsi="Times"/>
              </w:rPr>
            </w:pPr>
            <w:r w:rsidRPr="00D917EA">
              <w:rPr>
                <w:rFonts w:ascii="Times" w:hAnsi="Times" w:cs="Times New Roman"/>
              </w:rPr>
              <w:t>Do realizacji opisywanego przedmiotu niezbędne jest posiadanie podstawowej wiedzy z zakresu immunologi</w:t>
            </w:r>
            <w:r w:rsidR="00543A31">
              <w:rPr>
                <w:rFonts w:ascii="Times" w:hAnsi="Times" w:cs="Times New Roman"/>
              </w:rPr>
              <w:t>i.</w:t>
            </w:r>
          </w:p>
        </w:tc>
      </w:tr>
      <w:tr w:rsidR="003A6914" w:rsidRPr="00D917EA" w:rsidTr="003A6914">
        <w:trPr>
          <w:trHeight w:val="1121"/>
          <w:jc w:val="center"/>
        </w:trPr>
        <w:tc>
          <w:tcPr>
            <w:tcW w:w="3224" w:type="dxa"/>
            <w:tcBorders>
              <w:top w:val="single" w:sz="4" w:space="0" w:color="000000"/>
              <w:left w:val="single" w:sz="4" w:space="0" w:color="000000"/>
              <w:bottom w:val="single" w:sz="4" w:space="0" w:color="000000"/>
            </w:tcBorders>
            <w:shd w:val="clear" w:color="auto" w:fill="FFFFFF"/>
          </w:tcPr>
          <w:p w:rsidR="001F5848" w:rsidRPr="00D917EA" w:rsidRDefault="001F5848" w:rsidP="00D917EA">
            <w:pPr>
              <w:spacing w:after="0" w:line="240" w:lineRule="auto"/>
              <w:jc w:val="both"/>
              <w:rPr>
                <w:rFonts w:ascii="Times" w:hAnsi="Times"/>
              </w:rPr>
            </w:pPr>
            <w:r w:rsidRPr="00D917EA">
              <w:rPr>
                <w:rFonts w:ascii="Times" w:hAnsi="Times" w:cs="Times New Roman"/>
                <w:b/>
              </w:rPr>
              <w:t>Skrócony opis przedmiotu</w:t>
            </w:r>
          </w:p>
        </w:tc>
        <w:tc>
          <w:tcPr>
            <w:tcW w:w="6201" w:type="dxa"/>
            <w:tcBorders>
              <w:top w:val="single" w:sz="4" w:space="0" w:color="000000"/>
              <w:left w:val="single" w:sz="4" w:space="0" w:color="000000"/>
              <w:bottom w:val="single" w:sz="4" w:space="0" w:color="000000"/>
              <w:right w:val="single" w:sz="4" w:space="0" w:color="000000"/>
            </w:tcBorders>
            <w:shd w:val="clear" w:color="auto" w:fill="FFFFFF"/>
          </w:tcPr>
          <w:p w:rsidR="001F5848" w:rsidRPr="00D917EA" w:rsidRDefault="001F5848" w:rsidP="00D917EA">
            <w:pPr>
              <w:spacing w:after="0" w:line="240" w:lineRule="auto"/>
              <w:jc w:val="both"/>
              <w:rPr>
                <w:rFonts w:ascii="Times" w:hAnsi="Times"/>
              </w:rPr>
            </w:pPr>
            <w:r w:rsidRPr="00D917EA">
              <w:rPr>
                <w:rFonts w:ascii="Times" w:hAnsi="Times"/>
              </w:rPr>
              <w:t>Wykład „</w:t>
            </w:r>
            <w:r w:rsidRPr="00D917EA">
              <w:rPr>
                <w:rFonts w:ascii="Times" w:hAnsi="Times" w:cs="Times New Roman"/>
                <w:iCs/>
              </w:rPr>
              <w:t xml:space="preserve">Układ  odpornościowy w infekcji wirusowej, bakteryjnej, grzybiczej i pasożytniczej’ ma za zadanie zapoznanie studentów z różnorodnymi mechanizmami obronnymi, wykorzystywanymi przez układ odpornościowy w zwalczaniu różnych </w:t>
            </w:r>
          </w:p>
          <w:p w:rsidR="001F5848" w:rsidRPr="00D917EA" w:rsidRDefault="001F5848" w:rsidP="00D917EA">
            <w:pPr>
              <w:spacing w:after="0" w:line="240" w:lineRule="auto"/>
              <w:jc w:val="both"/>
              <w:rPr>
                <w:rFonts w:ascii="Times" w:hAnsi="Times"/>
              </w:rPr>
            </w:pPr>
            <w:r w:rsidRPr="00D917EA">
              <w:rPr>
                <w:rFonts w:ascii="Times" w:hAnsi="Times" w:cs="Times New Roman"/>
                <w:iCs/>
                <w:lang w:val="en-US"/>
              </w:rPr>
              <w:t>patogenów.</w:t>
            </w:r>
          </w:p>
        </w:tc>
      </w:tr>
      <w:tr w:rsidR="003A6914" w:rsidRPr="00D917EA" w:rsidTr="003A6914">
        <w:trPr>
          <w:trHeight w:val="416"/>
          <w:jc w:val="center"/>
        </w:trPr>
        <w:tc>
          <w:tcPr>
            <w:tcW w:w="3224" w:type="dxa"/>
            <w:tcBorders>
              <w:top w:val="single" w:sz="4" w:space="0" w:color="000000"/>
              <w:left w:val="single" w:sz="4" w:space="0" w:color="000000"/>
              <w:bottom w:val="single" w:sz="4" w:space="0" w:color="000000"/>
            </w:tcBorders>
            <w:shd w:val="clear" w:color="auto" w:fill="FFFFFF"/>
          </w:tcPr>
          <w:p w:rsidR="001F5848" w:rsidRPr="00D917EA" w:rsidRDefault="001F5848" w:rsidP="00D917EA">
            <w:pPr>
              <w:spacing w:after="0" w:line="240" w:lineRule="auto"/>
              <w:jc w:val="both"/>
              <w:rPr>
                <w:rFonts w:ascii="Times" w:hAnsi="Times"/>
              </w:rPr>
            </w:pPr>
            <w:r w:rsidRPr="00D917EA">
              <w:rPr>
                <w:rFonts w:ascii="Times" w:hAnsi="Times" w:cs="Times New Roman"/>
                <w:b/>
              </w:rPr>
              <w:t>Pełny opis przedmiotu</w:t>
            </w:r>
          </w:p>
        </w:tc>
        <w:tc>
          <w:tcPr>
            <w:tcW w:w="6201" w:type="dxa"/>
            <w:tcBorders>
              <w:top w:val="single" w:sz="4" w:space="0" w:color="000000"/>
              <w:left w:val="single" w:sz="4" w:space="0" w:color="000000"/>
              <w:bottom w:val="single" w:sz="4" w:space="0" w:color="000000"/>
              <w:right w:val="single" w:sz="4" w:space="0" w:color="000000"/>
            </w:tcBorders>
            <w:shd w:val="clear" w:color="auto" w:fill="FFFFFF"/>
          </w:tcPr>
          <w:p w:rsidR="001F5848" w:rsidRPr="00D917EA" w:rsidRDefault="001F5848" w:rsidP="00D917EA">
            <w:pPr>
              <w:autoSpaceDE w:val="0"/>
              <w:spacing w:after="0" w:line="240" w:lineRule="auto"/>
              <w:jc w:val="both"/>
              <w:rPr>
                <w:rFonts w:ascii="Times" w:hAnsi="Times"/>
              </w:rPr>
            </w:pPr>
            <w:r w:rsidRPr="00D917EA">
              <w:rPr>
                <w:rFonts w:ascii="Times" w:hAnsi="Times" w:cs="Times New Roman"/>
              </w:rPr>
              <w:t>W trakcie zajęć studenci poznają mechanizmy obronne zaangażowane w zwalczanie wirusów, bakterii, grzybów i pasożytów, z uwzględnieniem podziału na mechanizmy wrodzone i adaptacyjne oraz udziału reakcji komórkowych i czynników humoralnych.</w:t>
            </w:r>
          </w:p>
          <w:p w:rsidR="001F5848" w:rsidRPr="00D917EA" w:rsidRDefault="001F5848" w:rsidP="00D917EA">
            <w:pPr>
              <w:autoSpaceDE w:val="0"/>
              <w:spacing w:after="0" w:line="240" w:lineRule="auto"/>
              <w:jc w:val="both"/>
              <w:rPr>
                <w:rFonts w:ascii="Times" w:hAnsi="Times"/>
              </w:rPr>
            </w:pPr>
            <w:r w:rsidRPr="00D917EA">
              <w:rPr>
                <w:rFonts w:ascii="Times" w:hAnsi="Times" w:cs="Times New Roman"/>
              </w:rPr>
              <w:t>Zostaną także omówione cechy samych patogenów, wpływające na odpowiedź immunologiczną, takie jak: budowa danego patogenu i jego cykl życiowy oraz czynniki</w:t>
            </w:r>
          </w:p>
          <w:p w:rsidR="001F5848" w:rsidRPr="00D917EA" w:rsidRDefault="001F5848" w:rsidP="00D917EA">
            <w:pPr>
              <w:autoSpaceDE w:val="0"/>
              <w:spacing w:after="0" w:line="240" w:lineRule="auto"/>
              <w:jc w:val="both"/>
              <w:rPr>
                <w:rFonts w:ascii="Times" w:hAnsi="Times"/>
              </w:rPr>
            </w:pPr>
            <w:r w:rsidRPr="00D917EA">
              <w:rPr>
                <w:rFonts w:ascii="Times" w:hAnsi="Times" w:cs="Times New Roman"/>
              </w:rPr>
              <w:t xml:space="preserve">wydzielane przez patogeny w organizmie gospodarza np. endotoksyny, enterotoksyny i ich oddziaływanie na układ immunologiczny. Zostaną omówione wybrane przypadki kliniczne </w:t>
            </w:r>
            <w:r w:rsidRPr="00D917EA">
              <w:rPr>
                <w:rFonts w:ascii="Times" w:hAnsi="Times" w:cs="Times New Roman"/>
              </w:rPr>
              <w:lastRenderedPageBreak/>
              <w:t>w poszczególnych typach infekcji.</w:t>
            </w:r>
          </w:p>
          <w:p w:rsidR="001F5848" w:rsidRPr="00D917EA" w:rsidRDefault="001F5848" w:rsidP="00D917EA">
            <w:pPr>
              <w:autoSpaceDE w:val="0"/>
              <w:spacing w:after="0" w:line="240" w:lineRule="auto"/>
              <w:jc w:val="both"/>
              <w:rPr>
                <w:rFonts w:ascii="Times" w:hAnsi="Times" w:cs="Times New Roman"/>
              </w:rPr>
            </w:pPr>
          </w:p>
        </w:tc>
      </w:tr>
      <w:tr w:rsidR="003A6914" w:rsidRPr="00D917EA" w:rsidTr="003A6914">
        <w:trPr>
          <w:jc w:val="center"/>
        </w:trPr>
        <w:tc>
          <w:tcPr>
            <w:tcW w:w="3224" w:type="dxa"/>
            <w:tcBorders>
              <w:top w:val="single" w:sz="4" w:space="0" w:color="000000"/>
              <w:left w:val="single" w:sz="4" w:space="0" w:color="000000"/>
              <w:bottom w:val="single" w:sz="4" w:space="0" w:color="000000"/>
            </w:tcBorders>
            <w:shd w:val="clear" w:color="auto" w:fill="FFFFFF"/>
          </w:tcPr>
          <w:p w:rsidR="001F5848" w:rsidRPr="00D917EA" w:rsidRDefault="001F5848" w:rsidP="00D917EA">
            <w:pPr>
              <w:spacing w:after="0" w:line="240" w:lineRule="auto"/>
              <w:jc w:val="both"/>
              <w:rPr>
                <w:rFonts w:ascii="Times" w:hAnsi="Times"/>
              </w:rPr>
            </w:pPr>
            <w:r w:rsidRPr="00D917EA">
              <w:rPr>
                <w:rFonts w:ascii="Times" w:hAnsi="Times" w:cs="Times New Roman"/>
                <w:b/>
              </w:rPr>
              <w:lastRenderedPageBreak/>
              <w:t>Literatura</w:t>
            </w:r>
          </w:p>
        </w:tc>
        <w:tc>
          <w:tcPr>
            <w:tcW w:w="6201" w:type="dxa"/>
            <w:tcBorders>
              <w:top w:val="single" w:sz="4" w:space="0" w:color="000000"/>
              <w:left w:val="single" w:sz="4" w:space="0" w:color="000000"/>
              <w:bottom w:val="single" w:sz="4" w:space="0" w:color="000000"/>
              <w:right w:val="single" w:sz="4" w:space="0" w:color="000000"/>
            </w:tcBorders>
            <w:shd w:val="clear" w:color="auto" w:fill="FFFFFF"/>
          </w:tcPr>
          <w:p w:rsidR="001F5848" w:rsidRPr="00D917EA" w:rsidRDefault="001F5848" w:rsidP="00D917EA">
            <w:pPr>
              <w:autoSpaceDE w:val="0"/>
              <w:spacing w:after="0" w:line="240" w:lineRule="auto"/>
              <w:jc w:val="both"/>
              <w:rPr>
                <w:rFonts w:ascii="Times" w:hAnsi="Times"/>
              </w:rPr>
            </w:pPr>
            <w:r w:rsidRPr="00D917EA">
              <w:rPr>
                <w:rFonts w:ascii="Times" w:hAnsi="Times" w:cs="Times New Roman"/>
                <w:b/>
              </w:rPr>
              <w:t>Literatura podstawowa:</w:t>
            </w:r>
          </w:p>
          <w:p w:rsidR="001F5848" w:rsidRPr="00D917EA" w:rsidRDefault="003A6914" w:rsidP="00D917EA">
            <w:pPr>
              <w:suppressAutoHyphens/>
              <w:autoSpaceDE w:val="0"/>
              <w:spacing w:after="0" w:line="240" w:lineRule="auto"/>
              <w:jc w:val="both"/>
              <w:rPr>
                <w:rFonts w:ascii="Times" w:hAnsi="Times"/>
              </w:rPr>
            </w:pPr>
            <w:r w:rsidRPr="00D917EA">
              <w:rPr>
                <w:rFonts w:ascii="Times" w:hAnsi="Times" w:cs="Times New Roman"/>
              </w:rPr>
              <w:t xml:space="preserve">1. </w:t>
            </w:r>
            <w:r w:rsidR="001F5848" w:rsidRPr="00D917EA">
              <w:rPr>
                <w:rFonts w:ascii="Times" w:hAnsi="Times" w:cs="Times New Roman"/>
              </w:rPr>
              <w:t>Gołąb J,  Jakóbisiak  M, Lasek W, Stokłosa T: Immunologia. PWN, Warszawa  2018</w:t>
            </w:r>
          </w:p>
          <w:p w:rsidR="001F5848" w:rsidRPr="00D917EA" w:rsidRDefault="003A6914" w:rsidP="00D917EA">
            <w:pPr>
              <w:suppressAutoHyphens/>
              <w:autoSpaceDE w:val="0"/>
              <w:spacing w:after="0" w:line="240" w:lineRule="auto"/>
              <w:jc w:val="both"/>
              <w:rPr>
                <w:rFonts w:ascii="Times" w:hAnsi="Times"/>
              </w:rPr>
            </w:pPr>
            <w:r w:rsidRPr="00D917EA">
              <w:rPr>
                <w:rFonts w:ascii="Times" w:hAnsi="Times" w:cs="Times New Roman"/>
              </w:rPr>
              <w:t xml:space="preserve">2. </w:t>
            </w:r>
            <w:r w:rsidR="001F5848" w:rsidRPr="00D917EA">
              <w:rPr>
                <w:rFonts w:ascii="Times" w:hAnsi="Times" w:cs="Times New Roman"/>
              </w:rPr>
              <w:t>Bryniarski K: Immunologia. Edra Urban &amp; Partner, Wrocław 2017</w:t>
            </w:r>
          </w:p>
          <w:p w:rsidR="001F5848" w:rsidRPr="00D917EA" w:rsidRDefault="001F5848" w:rsidP="00D917EA">
            <w:pPr>
              <w:autoSpaceDE w:val="0"/>
              <w:spacing w:after="0" w:line="240" w:lineRule="auto"/>
              <w:jc w:val="both"/>
              <w:rPr>
                <w:rFonts w:ascii="Times" w:hAnsi="Times"/>
              </w:rPr>
            </w:pPr>
            <w:r w:rsidRPr="00D917EA">
              <w:rPr>
                <w:rFonts w:ascii="Times" w:hAnsi="Times" w:cs="Times New Roman"/>
                <w:b/>
              </w:rPr>
              <w:t>Literatura uzupełniająca:</w:t>
            </w:r>
          </w:p>
          <w:p w:rsidR="001F5848" w:rsidRPr="00D917EA" w:rsidRDefault="003A6914" w:rsidP="00D917EA">
            <w:pPr>
              <w:pStyle w:val="Domylnie"/>
              <w:spacing w:after="0" w:line="240" w:lineRule="auto"/>
              <w:jc w:val="both"/>
              <w:rPr>
                <w:rFonts w:ascii="Times" w:hAnsi="Times"/>
              </w:rPr>
            </w:pPr>
            <w:r w:rsidRPr="00D917EA">
              <w:rPr>
                <w:rFonts w:ascii="Times" w:hAnsi="Times" w:cs="Times New Roman"/>
              </w:rPr>
              <w:t>1.</w:t>
            </w:r>
            <w:r w:rsidR="001F5848" w:rsidRPr="00D917EA">
              <w:rPr>
                <w:rFonts w:ascii="Times" w:hAnsi="Times" w:cs="Times New Roman"/>
                <w:b/>
              </w:rPr>
              <w:t xml:space="preserve"> </w:t>
            </w:r>
            <w:r w:rsidR="001F5848" w:rsidRPr="00D917EA">
              <w:rPr>
                <w:rFonts w:ascii="Times" w:hAnsi="Times" w:cs="Times New Roman"/>
              </w:rPr>
              <w:t xml:space="preserve">Immunologia -funkcje i zaburzenia układu immunologicznego , Abul K. Abbas, red. </w:t>
            </w:r>
            <w:r w:rsidR="001F5848" w:rsidRPr="00D917EA">
              <w:rPr>
                <w:rFonts w:ascii="Times" w:eastAsia="Calibri" w:hAnsi="Times"/>
              </w:rPr>
              <w:t xml:space="preserve"> </w:t>
            </w:r>
            <w:r w:rsidR="001F5848" w:rsidRPr="00D917EA">
              <w:rPr>
                <w:rFonts w:ascii="Times" w:hAnsi="Times" w:cs="Times New Roman"/>
              </w:rPr>
              <w:t>J.Żeromski;  Edra Urban&amp;PartnerWrocław 2017</w:t>
            </w:r>
          </w:p>
          <w:p w:rsidR="001F5848" w:rsidRPr="00D917EA" w:rsidRDefault="001F5848" w:rsidP="00D917EA">
            <w:pPr>
              <w:autoSpaceDE w:val="0"/>
              <w:spacing w:after="0" w:line="240" w:lineRule="auto"/>
              <w:jc w:val="both"/>
              <w:rPr>
                <w:rFonts w:ascii="Times" w:hAnsi="Times"/>
              </w:rPr>
            </w:pPr>
            <w:r w:rsidRPr="00D917EA">
              <w:rPr>
                <w:rFonts w:ascii="Times" w:hAnsi="Times" w:cs="Times New Roman"/>
              </w:rPr>
              <w:t>2. Kowalski M : Immunologia kliniczna. Mediton , Łódź 2000</w:t>
            </w:r>
            <w:r w:rsidR="003A6914" w:rsidRPr="00D917EA">
              <w:rPr>
                <w:rFonts w:ascii="Times" w:hAnsi="Times" w:cs="Times New Roman"/>
              </w:rPr>
              <w:t>.</w:t>
            </w:r>
          </w:p>
        </w:tc>
      </w:tr>
      <w:tr w:rsidR="003A6914" w:rsidRPr="00D917EA" w:rsidTr="003A6914">
        <w:trPr>
          <w:trHeight w:val="841"/>
          <w:jc w:val="center"/>
        </w:trPr>
        <w:tc>
          <w:tcPr>
            <w:tcW w:w="3224" w:type="dxa"/>
            <w:tcBorders>
              <w:top w:val="single" w:sz="4" w:space="0" w:color="000000"/>
              <w:left w:val="single" w:sz="4" w:space="0" w:color="000000"/>
              <w:bottom w:val="single" w:sz="4" w:space="0" w:color="000000"/>
            </w:tcBorders>
            <w:shd w:val="clear" w:color="auto" w:fill="FFFFFF"/>
          </w:tcPr>
          <w:p w:rsidR="001F5848" w:rsidRPr="00D917EA" w:rsidRDefault="001F5848" w:rsidP="00D917EA">
            <w:pPr>
              <w:spacing w:after="0" w:line="240" w:lineRule="auto"/>
              <w:jc w:val="both"/>
              <w:rPr>
                <w:rFonts w:ascii="Times" w:hAnsi="Times"/>
              </w:rPr>
            </w:pPr>
            <w:r w:rsidRPr="00D917EA">
              <w:rPr>
                <w:rFonts w:ascii="Times" w:hAnsi="Times" w:cs="Times New Roman"/>
                <w:b/>
              </w:rPr>
              <w:t>Metody i kryteria oceniania</w:t>
            </w:r>
          </w:p>
        </w:tc>
        <w:tc>
          <w:tcPr>
            <w:tcW w:w="6201" w:type="dxa"/>
            <w:tcBorders>
              <w:top w:val="single" w:sz="4" w:space="0" w:color="000000"/>
              <w:left w:val="single" w:sz="4" w:space="0" w:color="000000"/>
              <w:bottom w:val="single" w:sz="4" w:space="0" w:color="000000"/>
              <w:right w:val="single" w:sz="4" w:space="0" w:color="000000"/>
            </w:tcBorders>
            <w:shd w:val="clear" w:color="auto" w:fill="FFFFFF"/>
          </w:tcPr>
          <w:p w:rsidR="001F5848" w:rsidRPr="00D917EA" w:rsidRDefault="001F5848" w:rsidP="00D917EA">
            <w:pPr>
              <w:spacing w:after="0"/>
              <w:jc w:val="both"/>
              <w:rPr>
                <w:rFonts w:ascii="Times" w:hAnsi="Times"/>
              </w:rPr>
            </w:pPr>
            <w:r w:rsidRPr="00D917EA">
              <w:rPr>
                <w:rFonts w:ascii="Times" w:hAnsi="Times" w:cs="Times New Roman"/>
                <w:iCs/>
              </w:rPr>
              <w:t>Warunkiem zaliczenia przedmiotu jest czynny udział w zajęciach (obecność obowiązkowa) oraz pisemne zaliczenie na ocenę w formie testu  (pytania zamknięte jednokrotnego wyboru). Warunkiem zaliczenia jest uzyskanie minimalnej liczby punktów na kolokwium (60% prawidłowych odpowiedzi). Uzyskane punkty przelicza się na oceny według następującej skali:</w:t>
            </w:r>
          </w:p>
          <w:tbl>
            <w:tblPr>
              <w:tblW w:w="0" w:type="auto"/>
              <w:tblInd w:w="325" w:type="dxa"/>
              <w:tblLayout w:type="fixed"/>
              <w:tblLook w:val="0000" w:firstRow="0" w:lastRow="0" w:firstColumn="0" w:lastColumn="0" w:noHBand="0" w:noVBand="0"/>
            </w:tblPr>
            <w:tblGrid>
              <w:gridCol w:w="2825"/>
              <w:gridCol w:w="2405"/>
            </w:tblGrid>
            <w:tr w:rsidR="001F5848" w:rsidRPr="00D917EA">
              <w:tc>
                <w:tcPr>
                  <w:tcW w:w="2825" w:type="dxa"/>
                  <w:tcBorders>
                    <w:top w:val="single" w:sz="4" w:space="0" w:color="000000"/>
                    <w:left w:val="single" w:sz="4" w:space="0" w:color="000000"/>
                    <w:bottom w:val="single" w:sz="4" w:space="0" w:color="000000"/>
                  </w:tcBorders>
                  <w:shd w:val="clear" w:color="auto" w:fill="auto"/>
                  <w:vAlign w:val="center"/>
                </w:tcPr>
                <w:p w:rsidR="001F5848" w:rsidRPr="00D917EA" w:rsidRDefault="001F5848" w:rsidP="00D917EA">
                  <w:pPr>
                    <w:shd w:val="clear" w:color="auto" w:fill="FFFFFF"/>
                    <w:tabs>
                      <w:tab w:val="left" w:pos="16"/>
                    </w:tabs>
                    <w:ind w:left="-535" w:firstLine="708"/>
                    <w:jc w:val="both"/>
                    <w:rPr>
                      <w:rFonts w:ascii="Times" w:hAnsi="Times"/>
                    </w:rPr>
                  </w:pPr>
                  <w:r w:rsidRPr="00D917EA">
                    <w:rPr>
                      <w:rFonts w:ascii="Times" w:hAnsi="Times"/>
                      <w:b/>
                      <w:bCs/>
                    </w:rPr>
                    <w:t>Procent punktów</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48" w:rsidRPr="00D917EA" w:rsidRDefault="001F5848" w:rsidP="00D917EA">
                  <w:pPr>
                    <w:ind w:left="-535" w:firstLine="708"/>
                    <w:jc w:val="both"/>
                    <w:rPr>
                      <w:rFonts w:ascii="Times" w:hAnsi="Times"/>
                    </w:rPr>
                  </w:pPr>
                  <w:r w:rsidRPr="00D917EA">
                    <w:rPr>
                      <w:rFonts w:ascii="Times" w:hAnsi="Times"/>
                      <w:b/>
                      <w:bCs/>
                    </w:rPr>
                    <w:t>Ocena</w:t>
                  </w:r>
                </w:p>
              </w:tc>
            </w:tr>
            <w:tr w:rsidR="001F5848" w:rsidRPr="00D917EA">
              <w:tc>
                <w:tcPr>
                  <w:tcW w:w="2825"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hd w:val="clear" w:color="auto" w:fill="FFFFFF"/>
                    <w:ind w:left="-535" w:firstLine="708"/>
                    <w:jc w:val="both"/>
                    <w:rPr>
                      <w:rFonts w:ascii="Times" w:hAnsi="Times"/>
                    </w:rPr>
                  </w:pPr>
                  <w:r w:rsidRPr="00D917EA">
                    <w:rPr>
                      <w:rFonts w:ascii="Times" w:hAnsi="Times"/>
                    </w:rPr>
                    <w:t>92-100%</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1F5848" w:rsidRPr="00D917EA" w:rsidRDefault="001F5848" w:rsidP="00D917EA">
                  <w:pPr>
                    <w:ind w:left="-535" w:firstLine="708"/>
                    <w:jc w:val="both"/>
                    <w:rPr>
                      <w:rFonts w:ascii="Times" w:hAnsi="Times"/>
                    </w:rPr>
                  </w:pPr>
                  <w:r w:rsidRPr="00D917EA">
                    <w:rPr>
                      <w:rFonts w:ascii="Times" w:hAnsi="Times"/>
                    </w:rPr>
                    <w:t>Bardzo dobry</w:t>
                  </w:r>
                </w:p>
              </w:tc>
            </w:tr>
            <w:tr w:rsidR="001F5848" w:rsidRPr="00D917EA">
              <w:tc>
                <w:tcPr>
                  <w:tcW w:w="2825"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hd w:val="clear" w:color="auto" w:fill="FFFFFF"/>
                    <w:ind w:left="-535" w:firstLine="708"/>
                    <w:jc w:val="both"/>
                    <w:rPr>
                      <w:rFonts w:ascii="Times" w:hAnsi="Times"/>
                    </w:rPr>
                  </w:pPr>
                  <w:r w:rsidRPr="00D917EA">
                    <w:rPr>
                      <w:rFonts w:ascii="Times" w:hAnsi="Times"/>
                    </w:rPr>
                    <w:t>84-91%</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1F5848" w:rsidRPr="00D917EA" w:rsidRDefault="001F5848" w:rsidP="00D917EA">
                  <w:pPr>
                    <w:ind w:left="-535" w:firstLine="708"/>
                    <w:jc w:val="both"/>
                    <w:rPr>
                      <w:rFonts w:ascii="Times" w:hAnsi="Times"/>
                    </w:rPr>
                  </w:pPr>
                  <w:r w:rsidRPr="00D917EA">
                    <w:rPr>
                      <w:rFonts w:ascii="Times" w:hAnsi="Times"/>
                    </w:rPr>
                    <w:t>Dobry plus</w:t>
                  </w:r>
                </w:p>
              </w:tc>
            </w:tr>
            <w:tr w:rsidR="001F5848" w:rsidRPr="00D917EA">
              <w:tc>
                <w:tcPr>
                  <w:tcW w:w="2825"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hd w:val="clear" w:color="auto" w:fill="FFFFFF"/>
                    <w:ind w:left="-535" w:firstLine="708"/>
                    <w:jc w:val="both"/>
                    <w:rPr>
                      <w:rFonts w:ascii="Times" w:hAnsi="Times"/>
                    </w:rPr>
                  </w:pPr>
                  <w:r w:rsidRPr="00D917EA">
                    <w:rPr>
                      <w:rFonts w:ascii="Times" w:hAnsi="Times"/>
                    </w:rPr>
                    <w:t>76-83%</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1F5848" w:rsidRPr="00D917EA" w:rsidRDefault="001F5848" w:rsidP="00D917EA">
                  <w:pPr>
                    <w:ind w:left="-535" w:firstLine="708"/>
                    <w:jc w:val="both"/>
                    <w:rPr>
                      <w:rFonts w:ascii="Times" w:hAnsi="Times"/>
                    </w:rPr>
                  </w:pPr>
                  <w:r w:rsidRPr="00D917EA">
                    <w:rPr>
                      <w:rFonts w:ascii="Times" w:hAnsi="Times"/>
                    </w:rPr>
                    <w:t>Dobry</w:t>
                  </w:r>
                </w:p>
              </w:tc>
            </w:tr>
            <w:tr w:rsidR="001F5848" w:rsidRPr="00D917EA">
              <w:tc>
                <w:tcPr>
                  <w:tcW w:w="2825"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hd w:val="clear" w:color="auto" w:fill="FFFFFF"/>
                    <w:ind w:left="-535" w:firstLine="708"/>
                    <w:jc w:val="both"/>
                    <w:rPr>
                      <w:rFonts w:ascii="Times" w:hAnsi="Times"/>
                    </w:rPr>
                  </w:pPr>
                  <w:r w:rsidRPr="00D917EA">
                    <w:rPr>
                      <w:rFonts w:ascii="Times" w:hAnsi="Times"/>
                    </w:rPr>
                    <w:t>68-75%</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1F5848" w:rsidRPr="00D917EA" w:rsidRDefault="001F5848" w:rsidP="00D917EA">
                  <w:pPr>
                    <w:ind w:left="-535" w:firstLine="708"/>
                    <w:jc w:val="both"/>
                    <w:rPr>
                      <w:rFonts w:ascii="Times" w:hAnsi="Times"/>
                    </w:rPr>
                  </w:pPr>
                  <w:r w:rsidRPr="00D917EA">
                    <w:rPr>
                      <w:rFonts w:ascii="Times" w:hAnsi="Times"/>
                    </w:rPr>
                    <w:t>Dostateczny plus</w:t>
                  </w:r>
                </w:p>
              </w:tc>
            </w:tr>
            <w:tr w:rsidR="001F5848" w:rsidRPr="00D917EA">
              <w:tc>
                <w:tcPr>
                  <w:tcW w:w="2825"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hd w:val="clear" w:color="auto" w:fill="FFFFFF"/>
                    <w:ind w:left="-535" w:firstLine="708"/>
                    <w:jc w:val="both"/>
                    <w:rPr>
                      <w:rFonts w:ascii="Times" w:hAnsi="Times"/>
                    </w:rPr>
                  </w:pPr>
                  <w:r w:rsidRPr="00D917EA">
                    <w:rPr>
                      <w:rFonts w:ascii="Times" w:hAnsi="Times"/>
                    </w:rPr>
                    <w:t>60-67%</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1F5848" w:rsidRPr="00D917EA" w:rsidRDefault="001F5848" w:rsidP="00D917EA">
                  <w:pPr>
                    <w:ind w:left="-535" w:firstLine="708"/>
                    <w:jc w:val="both"/>
                    <w:rPr>
                      <w:rFonts w:ascii="Times" w:hAnsi="Times"/>
                    </w:rPr>
                  </w:pPr>
                  <w:r w:rsidRPr="00D917EA">
                    <w:rPr>
                      <w:rFonts w:ascii="Times" w:hAnsi="Times"/>
                    </w:rPr>
                    <w:t>Dostateczny</w:t>
                  </w:r>
                </w:p>
              </w:tc>
            </w:tr>
            <w:tr w:rsidR="001F5848" w:rsidRPr="00D917EA">
              <w:tc>
                <w:tcPr>
                  <w:tcW w:w="2825"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hd w:val="clear" w:color="auto" w:fill="FFFFFF"/>
                    <w:ind w:left="-535" w:firstLine="708"/>
                    <w:jc w:val="both"/>
                    <w:rPr>
                      <w:rFonts w:ascii="Times" w:hAnsi="Times"/>
                    </w:rPr>
                  </w:pPr>
                  <w:r w:rsidRPr="00D917EA">
                    <w:rPr>
                      <w:rFonts w:ascii="Times" w:hAnsi="Times"/>
                    </w:rPr>
                    <w:t>0-59%</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1F5848" w:rsidRPr="00D917EA" w:rsidRDefault="001F5848" w:rsidP="00D917EA">
                  <w:pPr>
                    <w:ind w:left="-535" w:firstLine="708"/>
                    <w:jc w:val="both"/>
                    <w:rPr>
                      <w:rFonts w:ascii="Times" w:hAnsi="Times"/>
                    </w:rPr>
                  </w:pPr>
                  <w:r w:rsidRPr="00D917EA">
                    <w:rPr>
                      <w:rFonts w:ascii="Times" w:hAnsi="Times"/>
                    </w:rPr>
                    <w:t>Niedostateczny</w:t>
                  </w:r>
                </w:p>
              </w:tc>
            </w:tr>
          </w:tbl>
          <w:p w:rsidR="001F5848" w:rsidRPr="00D917EA" w:rsidRDefault="001F5848" w:rsidP="00D917EA">
            <w:pPr>
              <w:spacing w:after="0"/>
              <w:contextualSpacing/>
              <w:jc w:val="both"/>
              <w:rPr>
                <w:rFonts w:ascii="Times" w:hAnsi="Times" w:cs="Times New Roman"/>
                <w:iCs/>
              </w:rPr>
            </w:pPr>
          </w:p>
          <w:p w:rsidR="001F5848" w:rsidRPr="00D917EA" w:rsidRDefault="001F5848" w:rsidP="00D917EA">
            <w:pPr>
              <w:autoSpaceDE w:val="0"/>
              <w:spacing w:after="0" w:line="240" w:lineRule="auto"/>
              <w:jc w:val="both"/>
              <w:rPr>
                <w:rFonts w:ascii="Times" w:hAnsi="Times"/>
              </w:rPr>
            </w:pPr>
            <w:r w:rsidRPr="00D917EA">
              <w:rPr>
                <w:rFonts w:ascii="Times" w:hAnsi="Times" w:cs="Times New Roman"/>
                <w:b/>
                <w:iCs/>
              </w:rPr>
              <w:t>Zaliczenie pisemne:</w:t>
            </w:r>
            <w:r w:rsidRPr="00D917EA">
              <w:rPr>
                <w:rFonts w:ascii="Times" w:hAnsi="Times"/>
              </w:rPr>
              <w:t xml:space="preserve"> ≥ 60%  W1- W8, U1,U2, K1, K2</w:t>
            </w:r>
          </w:p>
          <w:p w:rsidR="001F5848" w:rsidRPr="00D917EA" w:rsidRDefault="001F5848" w:rsidP="00D917EA">
            <w:pPr>
              <w:autoSpaceDE w:val="0"/>
              <w:spacing w:after="0" w:line="240" w:lineRule="auto"/>
              <w:jc w:val="both"/>
              <w:rPr>
                <w:rFonts w:ascii="Times" w:hAnsi="Times" w:cs="Times New Roman"/>
              </w:rPr>
            </w:pPr>
          </w:p>
        </w:tc>
      </w:tr>
      <w:tr w:rsidR="003A6914" w:rsidRPr="00D917EA" w:rsidTr="003A6914">
        <w:trPr>
          <w:trHeight w:val="628"/>
          <w:jc w:val="center"/>
        </w:trPr>
        <w:tc>
          <w:tcPr>
            <w:tcW w:w="3224" w:type="dxa"/>
            <w:tcBorders>
              <w:top w:val="single" w:sz="4" w:space="0" w:color="000000"/>
              <w:left w:val="single" w:sz="4" w:space="0" w:color="000000"/>
              <w:bottom w:val="single" w:sz="4" w:space="0" w:color="000000"/>
            </w:tcBorders>
            <w:shd w:val="clear" w:color="auto" w:fill="FFFFFF"/>
          </w:tcPr>
          <w:p w:rsidR="001F5848" w:rsidRPr="00D917EA" w:rsidRDefault="001F5848" w:rsidP="00D917EA">
            <w:pPr>
              <w:spacing w:after="0" w:line="240" w:lineRule="auto"/>
              <w:jc w:val="both"/>
              <w:rPr>
                <w:rFonts w:ascii="Times" w:hAnsi="Times"/>
              </w:rPr>
            </w:pPr>
            <w:r w:rsidRPr="00D917EA">
              <w:rPr>
                <w:rFonts w:ascii="Times" w:hAnsi="Times" w:cs="Times New Roman"/>
                <w:b/>
              </w:rPr>
              <w:t xml:space="preserve">Praktyki zawodowe w ramach przedmiotu </w:t>
            </w:r>
          </w:p>
        </w:tc>
        <w:tc>
          <w:tcPr>
            <w:tcW w:w="6201" w:type="dxa"/>
            <w:tcBorders>
              <w:top w:val="single" w:sz="4" w:space="0" w:color="000000"/>
              <w:left w:val="single" w:sz="4" w:space="0" w:color="000000"/>
              <w:bottom w:val="single" w:sz="4" w:space="0" w:color="000000"/>
              <w:right w:val="single" w:sz="4" w:space="0" w:color="000000"/>
            </w:tcBorders>
            <w:shd w:val="clear" w:color="auto" w:fill="FFFFFF"/>
          </w:tcPr>
          <w:p w:rsidR="001F5848" w:rsidRPr="00D917EA" w:rsidRDefault="003A6914" w:rsidP="00D917EA">
            <w:pPr>
              <w:autoSpaceDE w:val="0"/>
              <w:spacing w:after="0" w:line="240" w:lineRule="auto"/>
              <w:jc w:val="both"/>
              <w:rPr>
                <w:rFonts w:ascii="Times" w:hAnsi="Times"/>
              </w:rPr>
            </w:pPr>
            <w:r w:rsidRPr="00D917EA">
              <w:rPr>
                <w:rFonts w:ascii="Times" w:hAnsi="Times" w:cs="Times New Roman"/>
              </w:rPr>
              <w:t>Nie dotyczy</w:t>
            </w:r>
            <w:r w:rsidR="001F5848" w:rsidRPr="00D917EA">
              <w:rPr>
                <w:rFonts w:ascii="Times" w:hAnsi="Times" w:cs="Times New Roman"/>
              </w:rPr>
              <w:t>:</w:t>
            </w:r>
          </w:p>
          <w:p w:rsidR="001F5848" w:rsidRPr="00D917EA" w:rsidRDefault="001F5848" w:rsidP="00D917EA">
            <w:pPr>
              <w:pStyle w:val="Akapitzlist8"/>
              <w:autoSpaceDE w:val="0"/>
              <w:spacing w:after="0" w:line="240" w:lineRule="auto"/>
              <w:ind w:left="0"/>
              <w:jc w:val="both"/>
              <w:rPr>
                <w:rFonts w:ascii="Times" w:hAnsi="Times" w:cs="Times New Roman"/>
              </w:rPr>
            </w:pPr>
          </w:p>
        </w:tc>
      </w:tr>
    </w:tbl>
    <w:p w:rsidR="001F5848" w:rsidRPr="00D917EA" w:rsidRDefault="001F5848" w:rsidP="00D917EA">
      <w:pPr>
        <w:spacing w:after="120" w:line="240" w:lineRule="auto"/>
        <w:contextualSpacing/>
        <w:jc w:val="both"/>
        <w:rPr>
          <w:rFonts w:ascii="Times" w:hAnsi="Times" w:cs="Times New Roman"/>
          <w:b/>
        </w:rPr>
      </w:pPr>
    </w:p>
    <w:p w:rsidR="001F5848" w:rsidRPr="00D917EA" w:rsidRDefault="001F5848" w:rsidP="00D917EA">
      <w:pPr>
        <w:spacing w:after="120" w:line="240" w:lineRule="auto"/>
        <w:ind w:left="1440"/>
        <w:contextualSpacing/>
        <w:jc w:val="both"/>
        <w:rPr>
          <w:rFonts w:ascii="Times" w:hAnsi="Times" w:cs="Times New Roman"/>
          <w:b/>
        </w:rPr>
      </w:pPr>
    </w:p>
    <w:p w:rsidR="001F5848" w:rsidRPr="00D917EA" w:rsidRDefault="003A6914" w:rsidP="00D917EA">
      <w:pPr>
        <w:suppressAutoHyphens/>
        <w:spacing w:after="120" w:line="240" w:lineRule="auto"/>
        <w:contextualSpacing/>
        <w:jc w:val="both"/>
        <w:rPr>
          <w:rFonts w:ascii="Times" w:hAnsi="Times"/>
        </w:rPr>
      </w:pPr>
      <w:r w:rsidRPr="00D917EA">
        <w:rPr>
          <w:rFonts w:ascii="Times" w:hAnsi="Times" w:cs="Times New Roman"/>
          <w:b/>
        </w:rPr>
        <w:t xml:space="preserve">B) </w:t>
      </w:r>
      <w:r w:rsidR="001F5848" w:rsidRPr="00D917EA">
        <w:rPr>
          <w:rFonts w:ascii="Times" w:hAnsi="Times" w:cs="Times New Roman"/>
          <w:b/>
        </w:rPr>
        <w:t xml:space="preserve">Opis przedmiotu cyklu </w:t>
      </w:r>
    </w:p>
    <w:tbl>
      <w:tblPr>
        <w:tblW w:w="9474" w:type="dxa"/>
        <w:tblInd w:w="-5" w:type="dxa"/>
        <w:tblLayout w:type="fixed"/>
        <w:tblLook w:val="0000" w:firstRow="0" w:lastRow="0" w:firstColumn="0" w:lastColumn="0" w:noHBand="0" w:noVBand="0"/>
      </w:tblPr>
      <w:tblGrid>
        <w:gridCol w:w="3369"/>
        <w:gridCol w:w="6105"/>
      </w:tblGrid>
      <w:tr w:rsidR="001F5848" w:rsidRPr="00D917EA" w:rsidTr="00357306">
        <w:tc>
          <w:tcPr>
            <w:tcW w:w="3369"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jc w:val="both"/>
              <w:rPr>
                <w:rFonts w:ascii="Times" w:hAnsi="Times"/>
              </w:rPr>
            </w:pPr>
            <w:r w:rsidRPr="00D917EA">
              <w:rPr>
                <w:rFonts w:ascii="Times" w:hAnsi="Times" w:cs="Times New Roman"/>
                <w:b/>
              </w:rPr>
              <w:t>Nazwa pola</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48" w:rsidRPr="00D917EA" w:rsidRDefault="001F5848" w:rsidP="00D917EA">
            <w:pPr>
              <w:spacing w:after="0" w:line="240" w:lineRule="auto"/>
              <w:jc w:val="both"/>
              <w:rPr>
                <w:rFonts w:ascii="Times" w:hAnsi="Times"/>
              </w:rPr>
            </w:pPr>
            <w:r w:rsidRPr="00D917EA">
              <w:rPr>
                <w:rFonts w:ascii="Times" w:hAnsi="Times" w:cs="Times New Roman"/>
                <w:b/>
              </w:rPr>
              <w:t>Komentarz</w:t>
            </w:r>
          </w:p>
        </w:tc>
      </w:tr>
      <w:tr w:rsidR="001F5848" w:rsidRPr="00D917EA" w:rsidTr="00357306">
        <w:tc>
          <w:tcPr>
            <w:tcW w:w="3369"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jc w:val="both"/>
              <w:rPr>
                <w:rFonts w:ascii="Times" w:hAnsi="Times"/>
              </w:rPr>
            </w:pPr>
            <w:r w:rsidRPr="00D917EA">
              <w:rPr>
                <w:rFonts w:ascii="Times" w:hAnsi="Times" w:cs="Times New Roman"/>
                <w:b/>
              </w:rPr>
              <w:t>Cykl dydaktyczny, w którym przedmiot jest realizowany</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914" w:rsidRPr="00D917EA" w:rsidRDefault="003A6914" w:rsidP="00D917EA">
            <w:pPr>
              <w:spacing w:after="0" w:line="240" w:lineRule="auto"/>
              <w:jc w:val="both"/>
              <w:rPr>
                <w:rFonts w:ascii="Times" w:hAnsi="Times"/>
              </w:rPr>
            </w:pPr>
            <w:r w:rsidRPr="00D917EA">
              <w:rPr>
                <w:rFonts w:ascii="Times" w:hAnsi="Times" w:cs="Times New Roman"/>
                <w:b/>
                <w:bCs/>
              </w:rPr>
              <w:t>Semestr IV, II rok</w:t>
            </w:r>
          </w:p>
          <w:p w:rsidR="001F5848" w:rsidRPr="00D917EA" w:rsidRDefault="001F5848" w:rsidP="00D917EA">
            <w:pPr>
              <w:spacing w:after="0" w:line="240" w:lineRule="auto"/>
              <w:jc w:val="both"/>
              <w:rPr>
                <w:rFonts w:ascii="Times" w:hAnsi="Times"/>
              </w:rPr>
            </w:pPr>
          </w:p>
        </w:tc>
      </w:tr>
      <w:tr w:rsidR="001F5848" w:rsidRPr="00D917EA" w:rsidTr="00357306">
        <w:tc>
          <w:tcPr>
            <w:tcW w:w="3369"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contextualSpacing/>
              <w:jc w:val="both"/>
              <w:rPr>
                <w:rFonts w:ascii="Times" w:hAnsi="Times"/>
              </w:rPr>
            </w:pPr>
            <w:r w:rsidRPr="00D917EA">
              <w:rPr>
                <w:rFonts w:ascii="Times" w:hAnsi="Times" w:cs="Times New Roman"/>
                <w:b/>
              </w:rPr>
              <w:t>Sposób zaliczenia przedmiotu w cyklu</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1F5848" w:rsidRPr="00D917EA" w:rsidRDefault="003A6914" w:rsidP="00D917EA">
            <w:pPr>
              <w:spacing w:after="0" w:line="100" w:lineRule="atLeast"/>
              <w:jc w:val="both"/>
              <w:rPr>
                <w:rFonts w:ascii="Times" w:hAnsi="Times"/>
              </w:rPr>
            </w:pPr>
            <w:r w:rsidRPr="00D917EA">
              <w:rPr>
                <w:rFonts w:ascii="Times" w:hAnsi="Times" w:cs="Times New Roman"/>
                <w:b/>
                <w:bCs/>
              </w:rPr>
              <w:t xml:space="preserve">Wykłady: </w:t>
            </w:r>
            <w:r w:rsidR="001F5848" w:rsidRPr="00D917EA">
              <w:rPr>
                <w:rFonts w:ascii="Times" w:eastAsia="SimSun" w:hAnsi="Times" w:cs="Times New Roman"/>
                <w:iCs/>
                <w:color w:val="000000"/>
              </w:rPr>
              <w:t>Zaliczenie na ocenę</w:t>
            </w:r>
          </w:p>
        </w:tc>
      </w:tr>
      <w:tr w:rsidR="001F5848" w:rsidRPr="00D917EA" w:rsidTr="00357306">
        <w:tc>
          <w:tcPr>
            <w:tcW w:w="3369"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contextualSpacing/>
              <w:jc w:val="both"/>
              <w:rPr>
                <w:rFonts w:ascii="Times" w:hAnsi="Times"/>
              </w:rPr>
            </w:pPr>
            <w:r w:rsidRPr="00D917EA">
              <w:rPr>
                <w:rFonts w:ascii="Times" w:hAnsi="Times" w:cs="Times New Roman"/>
                <w:b/>
              </w:rPr>
              <w:t>Forma(y) i liczba godzin zajęć oraz sposoby ich zaliczenia</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48" w:rsidRPr="00D917EA" w:rsidRDefault="001F5848" w:rsidP="00D917EA">
            <w:pPr>
              <w:spacing w:after="0" w:line="240" w:lineRule="auto"/>
              <w:jc w:val="both"/>
              <w:rPr>
                <w:rFonts w:ascii="Times" w:hAnsi="Times"/>
              </w:rPr>
            </w:pPr>
            <w:r w:rsidRPr="00D917EA">
              <w:rPr>
                <w:rFonts w:ascii="Times" w:hAnsi="Times" w:cs="Times New Roman"/>
                <w:b/>
                <w:bCs/>
              </w:rPr>
              <w:t xml:space="preserve">Wykłady: </w:t>
            </w:r>
            <w:r w:rsidR="003A6914" w:rsidRPr="00D917EA">
              <w:rPr>
                <w:rFonts w:ascii="Times" w:hAnsi="Times" w:cs="Times New Roman"/>
              </w:rPr>
              <w:t>15 godzin- zaliczenie na ocenę</w:t>
            </w:r>
          </w:p>
          <w:p w:rsidR="001F5848" w:rsidRPr="00D917EA" w:rsidRDefault="001F5848" w:rsidP="00D917EA">
            <w:pPr>
              <w:spacing w:after="0" w:line="240" w:lineRule="auto"/>
              <w:jc w:val="both"/>
              <w:rPr>
                <w:rFonts w:ascii="Times" w:hAnsi="Times" w:cs="Times New Roman"/>
                <w:b/>
              </w:rPr>
            </w:pPr>
          </w:p>
        </w:tc>
      </w:tr>
      <w:tr w:rsidR="001F5848" w:rsidRPr="00D917EA" w:rsidTr="00357306">
        <w:tc>
          <w:tcPr>
            <w:tcW w:w="3369"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contextualSpacing/>
              <w:jc w:val="both"/>
              <w:rPr>
                <w:rFonts w:ascii="Times" w:hAnsi="Times"/>
              </w:rPr>
            </w:pPr>
            <w:r w:rsidRPr="00D917EA">
              <w:rPr>
                <w:rFonts w:ascii="Times" w:hAnsi="Times" w:cs="Times New Roman"/>
                <w:b/>
              </w:rPr>
              <w:t>Imię i nazwisko koordynatora/ów przedmiotu cyklu</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48" w:rsidRPr="00D917EA" w:rsidRDefault="001F5848" w:rsidP="00D917EA">
            <w:pPr>
              <w:spacing w:after="0" w:line="240" w:lineRule="auto"/>
              <w:jc w:val="both"/>
              <w:rPr>
                <w:rFonts w:ascii="Times" w:hAnsi="Times"/>
              </w:rPr>
            </w:pPr>
            <w:r w:rsidRPr="00D917EA">
              <w:rPr>
                <w:rFonts w:ascii="Times" w:hAnsi="Times" w:cs="Times New Roman"/>
                <w:b/>
                <w:bCs/>
              </w:rPr>
              <w:t xml:space="preserve">dr </w:t>
            </w:r>
            <w:r w:rsidR="003A6914" w:rsidRPr="00D917EA">
              <w:rPr>
                <w:rFonts w:ascii="Times" w:hAnsi="Times" w:cs="Times New Roman"/>
                <w:b/>
                <w:bCs/>
              </w:rPr>
              <w:t xml:space="preserve">n. med. </w:t>
            </w:r>
            <w:r w:rsidRPr="00D917EA">
              <w:rPr>
                <w:rFonts w:ascii="Times" w:hAnsi="Times" w:cs="Times New Roman"/>
                <w:b/>
                <w:bCs/>
              </w:rPr>
              <w:t>Lidia Gackowska</w:t>
            </w:r>
          </w:p>
        </w:tc>
      </w:tr>
      <w:tr w:rsidR="001F5848" w:rsidRPr="00D917EA" w:rsidTr="00357306">
        <w:trPr>
          <w:trHeight w:val="1051"/>
        </w:trPr>
        <w:tc>
          <w:tcPr>
            <w:tcW w:w="3369"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contextualSpacing/>
              <w:jc w:val="both"/>
              <w:rPr>
                <w:rFonts w:ascii="Times" w:hAnsi="Times"/>
              </w:rPr>
            </w:pPr>
            <w:r w:rsidRPr="00D917EA">
              <w:rPr>
                <w:rFonts w:ascii="Times" w:hAnsi="Times" w:cs="Times New Roman"/>
                <w:b/>
              </w:rPr>
              <w:t>Imię i nazwisko osób prowadzących grupy zajęciowe przedmiotu</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1F5848" w:rsidRPr="00D917EA" w:rsidRDefault="001F5848" w:rsidP="00D917EA">
            <w:pPr>
              <w:spacing w:after="0" w:line="240" w:lineRule="auto"/>
              <w:jc w:val="both"/>
              <w:rPr>
                <w:rFonts w:ascii="Times" w:hAnsi="Times"/>
              </w:rPr>
            </w:pPr>
            <w:r w:rsidRPr="00D917EA">
              <w:rPr>
                <w:rFonts w:ascii="Times" w:hAnsi="Times" w:cs="Times New Roman"/>
                <w:b/>
                <w:bCs/>
              </w:rPr>
              <w:t>Wykłady:</w:t>
            </w:r>
          </w:p>
          <w:p w:rsidR="001F5848" w:rsidRPr="00D917EA" w:rsidRDefault="001F5848" w:rsidP="00D917EA">
            <w:pPr>
              <w:spacing w:after="0" w:line="240" w:lineRule="auto"/>
              <w:ind w:left="33"/>
              <w:jc w:val="both"/>
              <w:rPr>
                <w:rFonts w:ascii="Times" w:hAnsi="Times"/>
              </w:rPr>
            </w:pPr>
            <w:r w:rsidRPr="00D917EA">
              <w:rPr>
                <w:rFonts w:ascii="Times" w:eastAsia="SimSun" w:hAnsi="Times" w:cs="Times New Roman"/>
                <w:color w:val="000000"/>
              </w:rPr>
              <w:t xml:space="preserve">1. dr </w:t>
            </w:r>
            <w:r w:rsidR="003A6914" w:rsidRPr="00D917EA">
              <w:rPr>
                <w:rFonts w:ascii="Times" w:eastAsia="SimSun" w:hAnsi="Times" w:cs="Times New Roman"/>
                <w:color w:val="000000"/>
              </w:rPr>
              <w:t xml:space="preserve">n med. </w:t>
            </w:r>
            <w:r w:rsidRPr="00D917EA">
              <w:rPr>
                <w:rFonts w:ascii="Times" w:eastAsia="SimSun" w:hAnsi="Times" w:cs="Times New Roman"/>
                <w:color w:val="000000"/>
              </w:rPr>
              <w:t>Lidia Gackowska</w:t>
            </w:r>
          </w:p>
          <w:p w:rsidR="001F5848" w:rsidRPr="00175848" w:rsidRDefault="001F5848" w:rsidP="00D917EA">
            <w:pPr>
              <w:spacing w:after="0" w:line="240" w:lineRule="auto"/>
              <w:ind w:left="33"/>
              <w:jc w:val="both"/>
              <w:rPr>
                <w:rFonts w:ascii="Times" w:hAnsi="Times"/>
                <w:lang w:val="en-US"/>
              </w:rPr>
            </w:pPr>
            <w:r w:rsidRPr="00175848">
              <w:rPr>
                <w:rFonts w:ascii="Times" w:eastAsia="SimSun" w:hAnsi="Times" w:cs="Times New Roman"/>
                <w:color w:val="000000"/>
                <w:lang w:val="en-US"/>
              </w:rPr>
              <w:t xml:space="preserve">2. dr </w:t>
            </w:r>
            <w:r w:rsidR="003A6914" w:rsidRPr="00175848">
              <w:rPr>
                <w:rFonts w:ascii="Times" w:eastAsia="SimSun" w:hAnsi="Times" w:cs="Times New Roman"/>
                <w:color w:val="000000"/>
                <w:lang w:val="en-US"/>
              </w:rPr>
              <w:t xml:space="preserve">n. med. </w:t>
            </w:r>
            <w:r w:rsidRPr="00175848">
              <w:rPr>
                <w:rFonts w:ascii="Times" w:eastAsia="SimSun" w:hAnsi="Times" w:cs="Times New Roman"/>
                <w:color w:val="000000"/>
                <w:lang w:val="en-US"/>
              </w:rPr>
              <w:t>Anna Helmin-Basa</w:t>
            </w:r>
          </w:p>
          <w:p w:rsidR="001F5848" w:rsidRPr="00D917EA" w:rsidRDefault="001F5848" w:rsidP="00D917EA">
            <w:pPr>
              <w:spacing w:after="0" w:line="240" w:lineRule="auto"/>
              <w:ind w:left="33"/>
              <w:jc w:val="both"/>
              <w:rPr>
                <w:rFonts w:ascii="Times" w:hAnsi="Times"/>
              </w:rPr>
            </w:pPr>
            <w:r w:rsidRPr="00D917EA">
              <w:rPr>
                <w:rFonts w:ascii="Times" w:eastAsia="SimSun" w:hAnsi="Times" w:cs="Times New Roman"/>
                <w:color w:val="000000"/>
              </w:rPr>
              <w:t>3. dr</w:t>
            </w:r>
            <w:r w:rsidR="003A6914" w:rsidRPr="00D917EA">
              <w:rPr>
                <w:rFonts w:ascii="Times" w:eastAsia="SimSun" w:hAnsi="Times" w:cs="Times New Roman"/>
                <w:color w:val="000000"/>
              </w:rPr>
              <w:t xml:space="preserve"> n. med.</w:t>
            </w:r>
            <w:r w:rsidRPr="00D917EA">
              <w:rPr>
                <w:rFonts w:ascii="Times" w:eastAsia="SimSun" w:hAnsi="Times" w:cs="Times New Roman"/>
                <w:color w:val="000000"/>
              </w:rPr>
              <w:t xml:space="preserve"> Małgorzata Wyszomirska-Gołda</w:t>
            </w:r>
          </w:p>
        </w:tc>
      </w:tr>
      <w:tr w:rsidR="001F5848" w:rsidRPr="00D917EA" w:rsidTr="00357306">
        <w:trPr>
          <w:trHeight w:val="460"/>
        </w:trPr>
        <w:tc>
          <w:tcPr>
            <w:tcW w:w="3369"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contextualSpacing/>
              <w:jc w:val="both"/>
              <w:rPr>
                <w:rFonts w:ascii="Times" w:hAnsi="Times"/>
              </w:rPr>
            </w:pPr>
            <w:r w:rsidRPr="00D917EA">
              <w:rPr>
                <w:rFonts w:ascii="Times" w:hAnsi="Times" w:cs="Times New Roman"/>
                <w:b/>
              </w:rPr>
              <w:t>Atrybut (charakter) przedmiotu</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1F5848" w:rsidRPr="00D917EA" w:rsidRDefault="001F5848" w:rsidP="00D917EA">
            <w:pPr>
              <w:spacing w:after="0" w:line="240" w:lineRule="auto"/>
              <w:jc w:val="both"/>
              <w:rPr>
                <w:rFonts w:ascii="Times" w:hAnsi="Times"/>
              </w:rPr>
            </w:pPr>
            <w:r w:rsidRPr="00D917EA">
              <w:rPr>
                <w:rFonts w:ascii="Times" w:hAnsi="Times" w:cs="Times New Roman"/>
                <w:color w:val="000000"/>
              </w:rPr>
              <w:t>Przedmiot fakultatywny</w:t>
            </w:r>
          </w:p>
        </w:tc>
      </w:tr>
      <w:tr w:rsidR="001F5848" w:rsidRPr="00D917EA" w:rsidTr="00357306">
        <w:tc>
          <w:tcPr>
            <w:tcW w:w="3369"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contextualSpacing/>
              <w:jc w:val="both"/>
              <w:rPr>
                <w:rFonts w:ascii="Times" w:hAnsi="Times"/>
              </w:rPr>
            </w:pPr>
            <w:r w:rsidRPr="00D917EA">
              <w:rPr>
                <w:rFonts w:ascii="Times" w:hAnsi="Times" w:cs="Times New Roman"/>
                <w:b/>
              </w:rPr>
              <w:lastRenderedPageBreak/>
              <w:t>Grupy zajęciowe z opisem i limitem miejsc w grupach</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C40B09" w:rsidRPr="00D917EA" w:rsidRDefault="00C40B09"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1F5848" w:rsidRPr="00D917EA" w:rsidRDefault="00C40B09" w:rsidP="00D917EA">
            <w:pPr>
              <w:autoSpaceDE w:val="0"/>
              <w:spacing w:after="0" w:line="240" w:lineRule="auto"/>
              <w:jc w:val="both"/>
              <w:rPr>
                <w:rFonts w:ascii="Times" w:hAnsi="Times" w:cs="Times New Roman"/>
                <w:bCs/>
                <w:iCs/>
              </w:rPr>
            </w:pPr>
            <w:r w:rsidRPr="00D917EA">
              <w:rPr>
                <w:rFonts w:ascii="Times" w:hAnsi="Times" w:cs="Times New Roman"/>
              </w:rPr>
              <w:t>Maksymalna liczba studentów: 50</w:t>
            </w:r>
          </w:p>
        </w:tc>
      </w:tr>
      <w:tr w:rsidR="001F5848" w:rsidRPr="00D917EA" w:rsidTr="00357306">
        <w:trPr>
          <w:trHeight w:val="841"/>
        </w:trPr>
        <w:tc>
          <w:tcPr>
            <w:tcW w:w="3369"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contextualSpacing/>
              <w:jc w:val="both"/>
              <w:rPr>
                <w:rFonts w:ascii="Times" w:hAnsi="Times"/>
              </w:rPr>
            </w:pPr>
            <w:r w:rsidRPr="00D917EA">
              <w:rPr>
                <w:rFonts w:ascii="Times" w:hAnsi="Times" w:cs="Times New Roman"/>
                <w:b/>
              </w:rPr>
              <w:t>Terminy i miejsca odbywania zajęć</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1F5848" w:rsidRPr="00D917EA" w:rsidRDefault="003A6914" w:rsidP="00D917EA">
            <w:pPr>
              <w:autoSpaceDE w:val="0"/>
              <w:spacing w:after="0" w:line="240" w:lineRule="auto"/>
              <w:jc w:val="both"/>
              <w:rPr>
                <w:rFonts w:ascii="Times" w:hAnsi="Times" w:cs="Times New Roman"/>
                <w:bCs/>
                <w:color w:val="000000"/>
              </w:rPr>
            </w:pPr>
            <w:r w:rsidRPr="00D917EA">
              <w:rPr>
                <w:rFonts w:ascii="Times" w:hAnsi="Times"/>
                <w:bCs/>
                <w:iCs/>
              </w:rPr>
              <w:t xml:space="preserve">Sale wykładowe Collegium Medium im. L. Rydygiera </w:t>
            </w:r>
            <w:r w:rsidRPr="00D917EA">
              <w:rPr>
                <w:rFonts w:ascii="Times" w:hAnsi="Times"/>
                <w:bCs/>
                <w:iCs/>
              </w:rPr>
              <w:br/>
              <w:t>w Bydgoszczy Uniwersytetu Mikołaja Kopernika w Toruniu w terminach podawanych przez Dział Dydaktyki.</w:t>
            </w:r>
          </w:p>
        </w:tc>
      </w:tr>
      <w:tr w:rsidR="001F5848" w:rsidRPr="00D917EA" w:rsidTr="00357306">
        <w:tc>
          <w:tcPr>
            <w:tcW w:w="3369"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contextualSpacing/>
              <w:jc w:val="both"/>
              <w:rPr>
                <w:rFonts w:ascii="Times" w:hAnsi="Times"/>
              </w:rPr>
            </w:pPr>
            <w:r w:rsidRPr="00D917EA">
              <w:rPr>
                <w:rFonts w:ascii="Times" w:hAnsi="Times" w:cs="Times New Roman"/>
                <w:b/>
              </w:rPr>
              <w:t>Liczba godzin zajęć prowadzonych z wykorzystaniem technik kształcenia na odległość</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48" w:rsidRPr="00D917EA" w:rsidRDefault="003A6914" w:rsidP="00D917EA">
            <w:pPr>
              <w:autoSpaceDE w:val="0"/>
              <w:spacing w:after="0" w:line="240" w:lineRule="auto"/>
              <w:jc w:val="both"/>
              <w:rPr>
                <w:rFonts w:ascii="Times" w:hAnsi="Times"/>
              </w:rPr>
            </w:pPr>
            <w:r w:rsidRPr="00D917EA">
              <w:rPr>
                <w:rFonts w:ascii="Times" w:hAnsi="Times" w:cs="Times New Roman"/>
                <w:bCs/>
              </w:rPr>
              <w:t>Brak.</w:t>
            </w:r>
          </w:p>
        </w:tc>
      </w:tr>
      <w:tr w:rsidR="001F5848" w:rsidRPr="00D917EA" w:rsidTr="00357306">
        <w:trPr>
          <w:trHeight w:val="504"/>
        </w:trPr>
        <w:tc>
          <w:tcPr>
            <w:tcW w:w="3369" w:type="dxa"/>
            <w:tcBorders>
              <w:top w:val="single" w:sz="4" w:space="0" w:color="000000"/>
              <w:left w:val="single" w:sz="4" w:space="0" w:color="000000"/>
              <w:bottom w:val="single" w:sz="4" w:space="0" w:color="000000"/>
            </w:tcBorders>
            <w:shd w:val="clear" w:color="auto" w:fill="auto"/>
            <w:vAlign w:val="center"/>
          </w:tcPr>
          <w:p w:rsidR="001F5848" w:rsidRPr="00D917EA" w:rsidRDefault="001F5848" w:rsidP="00D917EA">
            <w:pPr>
              <w:spacing w:after="0" w:line="240" w:lineRule="auto"/>
              <w:contextualSpacing/>
              <w:jc w:val="both"/>
              <w:rPr>
                <w:rFonts w:ascii="Times" w:hAnsi="Times"/>
              </w:rPr>
            </w:pPr>
            <w:r w:rsidRPr="00D917EA">
              <w:rPr>
                <w:rFonts w:ascii="Times" w:hAnsi="Times" w:cs="Times New Roman"/>
                <w:b/>
              </w:rPr>
              <w:t>Strona www przedmiotu</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848" w:rsidRPr="00D917EA" w:rsidRDefault="003A6914" w:rsidP="00D917EA">
            <w:pPr>
              <w:autoSpaceDE w:val="0"/>
              <w:spacing w:after="0" w:line="240" w:lineRule="auto"/>
              <w:jc w:val="both"/>
              <w:rPr>
                <w:rFonts w:ascii="Times" w:hAnsi="Times"/>
              </w:rPr>
            </w:pPr>
            <w:r w:rsidRPr="00D917EA">
              <w:rPr>
                <w:rFonts w:ascii="Times" w:hAnsi="Times" w:cs="Times New Roman"/>
                <w:bCs/>
              </w:rPr>
              <w:t>Brak.</w:t>
            </w:r>
          </w:p>
        </w:tc>
      </w:tr>
      <w:tr w:rsidR="001F5848" w:rsidRPr="00D917EA" w:rsidTr="000A10E4">
        <w:trPr>
          <w:trHeight w:val="6223"/>
        </w:trPr>
        <w:tc>
          <w:tcPr>
            <w:tcW w:w="3369"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contextualSpacing/>
              <w:jc w:val="both"/>
              <w:rPr>
                <w:rFonts w:ascii="Times" w:hAnsi="Times"/>
              </w:rPr>
            </w:pPr>
            <w:r w:rsidRPr="00D917EA">
              <w:rPr>
                <w:rFonts w:ascii="Times" w:hAnsi="Times" w:cs="Times New Roman"/>
                <w:b/>
              </w:rPr>
              <w:t>Efekty kształcenia, zdefiniowane dla danej formy zajęć w ramach przedmiotu</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357306" w:rsidRPr="00D917EA" w:rsidRDefault="00357306" w:rsidP="00D917EA">
            <w:pPr>
              <w:autoSpaceDE w:val="0"/>
              <w:spacing w:after="0" w:line="240" w:lineRule="auto"/>
              <w:ind w:left="459" w:hanging="459"/>
              <w:jc w:val="both"/>
              <w:rPr>
                <w:rFonts w:ascii="Times" w:hAnsi="Times" w:cs="Times New Roman"/>
                <w:b/>
                <w:bCs/>
              </w:rPr>
            </w:pPr>
            <w:r w:rsidRPr="00D917EA">
              <w:rPr>
                <w:rFonts w:ascii="Times" w:hAnsi="Times" w:cs="Times New Roman"/>
                <w:b/>
                <w:bCs/>
              </w:rPr>
              <w:t xml:space="preserve">Wykład student zna i rozumie: </w:t>
            </w:r>
          </w:p>
          <w:p w:rsidR="00357306" w:rsidRPr="00D917EA" w:rsidRDefault="00357306" w:rsidP="00D917EA">
            <w:pPr>
              <w:autoSpaceDE w:val="0"/>
              <w:spacing w:after="0" w:line="240" w:lineRule="auto"/>
              <w:jc w:val="both"/>
              <w:rPr>
                <w:rFonts w:ascii="Times" w:hAnsi="Times" w:cs="Times New Roman"/>
                <w:bCs/>
              </w:rPr>
            </w:pPr>
            <w:r w:rsidRPr="00D917EA">
              <w:rPr>
                <w:rFonts w:ascii="Times" w:hAnsi="Times" w:cs="Times New Roman"/>
                <w:bCs/>
              </w:rPr>
              <w:t>W1: podstawową budowę i klasyfikację wirusów.</w:t>
            </w:r>
          </w:p>
          <w:p w:rsidR="00357306" w:rsidRPr="00D917EA" w:rsidRDefault="00357306" w:rsidP="00D917EA">
            <w:pPr>
              <w:autoSpaceDE w:val="0"/>
              <w:spacing w:after="0" w:line="240" w:lineRule="auto"/>
              <w:jc w:val="both"/>
              <w:rPr>
                <w:rFonts w:ascii="Times" w:hAnsi="Times" w:cs="Times New Roman"/>
                <w:bCs/>
              </w:rPr>
            </w:pPr>
            <w:r w:rsidRPr="00D917EA">
              <w:rPr>
                <w:rFonts w:ascii="Times" w:hAnsi="Times" w:cs="Times New Roman"/>
                <w:bCs/>
              </w:rPr>
              <w:t>W2: podstawowy cykl replikacji wirusa w komórce gospodarza.</w:t>
            </w:r>
          </w:p>
          <w:p w:rsidR="00357306" w:rsidRPr="00D917EA" w:rsidRDefault="00357306" w:rsidP="00D917EA">
            <w:pPr>
              <w:autoSpaceDE w:val="0"/>
              <w:spacing w:after="0" w:line="240" w:lineRule="auto"/>
              <w:jc w:val="both"/>
              <w:rPr>
                <w:rFonts w:ascii="Times" w:hAnsi="Times" w:cs="Times New Roman"/>
                <w:bCs/>
              </w:rPr>
            </w:pPr>
            <w:r w:rsidRPr="00D917EA">
              <w:rPr>
                <w:rFonts w:ascii="Times" w:hAnsi="Times" w:cs="Times New Roman"/>
                <w:bCs/>
              </w:rPr>
              <w:t>W3: podstawowe mechanizmy odpornościowe przeciwwirusowe.</w:t>
            </w:r>
          </w:p>
          <w:p w:rsidR="00357306" w:rsidRPr="00D917EA" w:rsidRDefault="00357306" w:rsidP="00D917EA">
            <w:pPr>
              <w:autoSpaceDE w:val="0"/>
              <w:spacing w:after="0" w:line="240" w:lineRule="auto"/>
              <w:jc w:val="both"/>
              <w:rPr>
                <w:rFonts w:ascii="Times" w:hAnsi="Times" w:cs="Times New Roman"/>
                <w:bCs/>
              </w:rPr>
            </w:pPr>
            <w:r w:rsidRPr="00D917EA">
              <w:rPr>
                <w:rFonts w:ascii="Times" w:hAnsi="Times" w:cs="Times New Roman"/>
                <w:bCs/>
              </w:rPr>
              <w:t>W4: przykłady unikania odpowiedzi immunologicznej przez wirusy (np. wirus HIV, Ebola).</w:t>
            </w:r>
          </w:p>
          <w:p w:rsidR="00357306" w:rsidRPr="00D917EA" w:rsidRDefault="00357306" w:rsidP="00D917EA">
            <w:pPr>
              <w:autoSpaceDE w:val="0"/>
              <w:spacing w:after="0" w:line="240" w:lineRule="auto"/>
              <w:jc w:val="both"/>
              <w:rPr>
                <w:rFonts w:ascii="Times" w:hAnsi="Times" w:cs="Times New Roman"/>
                <w:bCs/>
              </w:rPr>
            </w:pPr>
            <w:r w:rsidRPr="00D917EA">
              <w:rPr>
                <w:rFonts w:ascii="Times" w:hAnsi="Times" w:cs="Times New Roman"/>
                <w:bCs/>
              </w:rPr>
              <w:t>W5: podstawowe mechanizmy immunologiczne zaangażowane w odpowiedź przeciwpasożytniczą.</w:t>
            </w:r>
          </w:p>
          <w:p w:rsidR="00357306" w:rsidRPr="00D917EA" w:rsidRDefault="00357306" w:rsidP="00D917EA">
            <w:pPr>
              <w:autoSpaceDE w:val="0"/>
              <w:spacing w:after="0" w:line="240" w:lineRule="auto"/>
              <w:jc w:val="both"/>
              <w:rPr>
                <w:rFonts w:ascii="Times" w:hAnsi="Times" w:cs="Times New Roman"/>
                <w:bCs/>
              </w:rPr>
            </w:pPr>
            <w:r w:rsidRPr="00D917EA">
              <w:rPr>
                <w:rFonts w:ascii="Times" w:hAnsi="Times" w:cs="Times New Roman"/>
                <w:bCs/>
              </w:rPr>
              <w:t>W6: podstawowe mechanizmy immunologiczne zaangażowane w odpowiedź przeciwgrzybiczą.</w:t>
            </w:r>
          </w:p>
          <w:p w:rsidR="00357306" w:rsidRPr="00D917EA" w:rsidRDefault="00357306" w:rsidP="00D917EA">
            <w:pPr>
              <w:autoSpaceDE w:val="0"/>
              <w:spacing w:after="0" w:line="240" w:lineRule="auto"/>
              <w:jc w:val="both"/>
              <w:rPr>
                <w:rFonts w:ascii="Times" w:hAnsi="Times" w:cs="Times New Roman"/>
                <w:bCs/>
              </w:rPr>
            </w:pPr>
            <w:r w:rsidRPr="00D917EA">
              <w:rPr>
                <w:rFonts w:ascii="Times" w:hAnsi="Times" w:cs="Times New Roman"/>
                <w:bCs/>
              </w:rPr>
              <w:t>W7: podstawowe mechanizmy immunologiczne zaangażowane w odpowiedź przeciwbakteryjną (bakterie wewnątrzkomórkowe i zewnątrzkomórkowe).</w:t>
            </w:r>
          </w:p>
          <w:p w:rsidR="00357306" w:rsidRPr="00D917EA" w:rsidRDefault="00357306" w:rsidP="00D917EA">
            <w:pPr>
              <w:autoSpaceDE w:val="0"/>
              <w:spacing w:after="0" w:line="240" w:lineRule="auto"/>
              <w:jc w:val="both"/>
              <w:rPr>
                <w:rFonts w:ascii="Times" w:hAnsi="Times" w:cs="Times New Roman"/>
                <w:bCs/>
              </w:rPr>
            </w:pPr>
            <w:r w:rsidRPr="00D917EA">
              <w:rPr>
                <w:rFonts w:ascii="Times" w:hAnsi="Times" w:cs="Times New Roman"/>
                <w:bCs/>
              </w:rPr>
              <w:t>W8: przykłady unikania odpowiedzi immunologicznej przez bakterie.</w:t>
            </w:r>
          </w:p>
          <w:p w:rsidR="00357306" w:rsidRPr="00D917EA" w:rsidRDefault="00357306" w:rsidP="00D917EA">
            <w:pPr>
              <w:autoSpaceDE w:val="0"/>
              <w:spacing w:after="0" w:line="240" w:lineRule="auto"/>
              <w:ind w:left="459" w:hanging="459"/>
              <w:jc w:val="both"/>
              <w:rPr>
                <w:rFonts w:ascii="Times" w:hAnsi="Times" w:cs="Times New Roman"/>
                <w:b/>
                <w:bCs/>
              </w:rPr>
            </w:pPr>
            <w:r w:rsidRPr="00D917EA">
              <w:rPr>
                <w:rFonts w:ascii="Times" w:hAnsi="Times" w:cs="Times New Roman"/>
                <w:b/>
                <w:bCs/>
              </w:rPr>
              <w:t>Wykład student potrafi:</w:t>
            </w:r>
          </w:p>
          <w:p w:rsidR="00357306" w:rsidRPr="00D917EA" w:rsidRDefault="00357306" w:rsidP="00D917EA">
            <w:pPr>
              <w:autoSpaceDE w:val="0"/>
              <w:spacing w:after="0" w:line="240" w:lineRule="auto"/>
              <w:jc w:val="both"/>
              <w:rPr>
                <w:rFonts w:ascii="Times" w:hAnsi="Times" w:cs="Times New Roman"/>
                <w:bCs/>
              </w:rPr>
            </w:pPr>
            <w:r w:rsidRPr="00D917EA">
              <w:rPr>
                <w:rFonts w:ascii="Times" w:hAnsi="Times" w:cs="Times New Roman"/>
                <w:bCs/>
              </w:rPr>
              <w:t>U1: odróżnić symptomy infekcji wirusowej, bakteryjnej, grzybiczej i pasożytniczej.</w:t>
            </w:r>
          </w:p>
          <w:p w:rsidR="00357306" w:rsidRPr="00D917EA" w:rsidRDefault="00357306" w:rsidP="00D917EA">
            <w:pPr>
              <w:autoSpaceDE w:val="0"/>
              <w:spacing w:after="0" w:line="240" w:lineRule="auto"/>
              <w:jc w:val="both"/>
              <w:rPr>
                <w:rFonts w:ascii="Times" w:hAnsi="Times" w:cs="Times New Roman"/>
                <w:bCs/>
              </w:rPr>
            </w:pPr>
            <w:r w:rsidRPr="00D917EA">
              <w:rPr>
                <w:rFonts w:ascii="Times" w:hAnsi="Times" w:cs="Times New Roman"/>
                <w:bCs/>
              </w:rPr>
              <w:t>U2: zinterpretować wyniki  podstawowych badań immunodiagnostycznych w różnych typach infekcji.</w:t>
            </w:r>
          </w:p>
          <w:p w:rsidR="00357306" w:rsidRPr="00D917EA" w:rsidRDefault="00357306" w:rsidP="00D917EA">
            <w:pPr>
              <w:autoSpaceDE w:val="0"/>
              <w:spacing w:after="0" w:line="240" w:lineRule="auto"/>
              <w:ind w:left="459" w:hanging="459"/>
              <w:jc w:val="both"/>
              <w:rPr>
                <w:rFonts w:ascii="Times" w:hAnsi="Times" w:cs="Times New Roman"/>
                <w:b/>
                <w:bCs/>
              </w:rPr>
            </w:pPr>
            <w:r w:rsidRPr="00D917EA">
              <w:rPr>
                <w:rFonts w:ascii="Times" w:hAnsi="Times" w:cs="Times New Roman"/>
                <w:b/>
                <w:bCs/>
              </w:rPr>
              <w:t>Wykład student gotów jest do:</w:t>
            </w:r>
          </w:p>
          <w:p w:rsidR="00357306" w:rsidRPr="00D917EA" w:rsidRDefault="00357306" w:rsidP="00D917EA">
            <w:pPr>
              <w:autoSpaceDE w:val="0"/>
              <w:spacing w:after="0" w:line="240" w:lineRule="auto"/>
              <w:ind w:left="459" w:hanging="459"/>
              <w:jc w:val="both"/>
              <w:rPr>
                <w:rFonts w:ascii="Times" w:hAnsi="Times" w:cs="Times New Roman"/>
                <w:bCs/>
              </w:rPr>
            </w:pPr>
            <w:r w:rsidRPr="00D917EA">
              <w:rPr>
                <w:rFonts w:ascii="Times" w:hAnsi="Times" w:cs="Times New Roman"/>
                <w:bCs/>
              </w:rPr>
              <w:t>K1 : dążenia do stałego podnoszenia  swojej wiedzy.</w:t>
            </w:r>
          </w:p>
          <w:p w:rsidR="001F5848" w:rsidRPr="00D917EA" w:rsidRDefault="00357306" w:rsidP="00D917EA">
            <w:pPr>
              <w:autoSpaceDE w:val="0"/>
              <w:spacing w:after="0" w:line="240" w:lineRule="auto"/>
              <w:jc w:val="both"/>
              <w:rPr>
                <w:rFonts w:ascii="Times" w:hAnsi="Times" w:cs="Times New Roman"/>
                <w:b/>
                <w:bCs/>
              </w:rPr>
            </w:pPr>
            <w:r w:rsidRPr="00D917EA">
              <w:rPr>
                <w:rFonts w:ascii="Times" w:hAnsi="Times" w:cs="Times New Roman"/>
                <w:bCs/>
              </w:rPr>
              <w:t>K2: posiadania nawyku korzystania z technologii informacyjnych w celu wyszukiwania  informacji.</w:t>
            </w:r>
          </w:p>
        </w:tc>
      </w:tr>
      <w:tr w:rsidR="001F5848" w:rsidRPr="00D917EA" w:rsidTr="00357306">
        <w:trPr>
          <w:trHeight w:val="834"/>
        </w:trPr>
        <w:tc>
          <w:tcPr>
            <w:tcW w:w="3369"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contextualSpacing/>
              <w:jc w:val="both"/>
              <w:rPr>
                <w:rFonts w:ascii="Times" w:hAnsi="Times"/>
              </w:rPr>
            </w:pPr>
            <w:r w:rsidRPr="00D917EA">
              <w:rPr>
                <w:rFonts w:ascii="Times" w:hAnsi="Times" w:cs="Times New Roman"/>
                <w:b/>
              </w:rPr>
              <w:t>Metody i kryteria oceniania danej formy zajęć w ramach przedmiotu</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1F5848" w:rsidRPr="00D917EA" w:rsidRDefault="001F5848" w:rsidP="00D917EA">
            <w:pPr>
              <w:autoSpaceDE w:val="0"/>
              <w:spacing w:after="0" w:line="240" w:lineRule="auto"/>
              <w:jc w:val="both"/>
              <w:rPr>
                <w:rFonts w:ascii="Times" w:hAnsi="Times"/>
              </w:rPr>
            </w:pPr>
            <w:r w:rsidRPr="00D917EA">
              <w:rPr>
                <w:rFonts w:ascii="Times" w:hAnsi="Times" w:cs="Times New Roman"/>
              </w:rPr>
              <w:t>Identycznie, jak w części A</w:t>
            </w:r>
            <w:r w:rsidR="00357306" w:rsidRPr="00D917EA">
              <w:rPr>
                <w:rFonts w:ascii="Times" w:hAnsi="Times" w:cs="Times New Roman"/>
              </w:rPr>
              <w:t>.</w:t>
            </w:r>
          </w:p>
          <w:p w:rsidR="001F5848" w:rsidRPr="00D917EA" w:rsidRDefault="001F5848" w:rsidP="00D917EA">
            <w:pPr>
              <w:pStyle w:val="Akapitzlist8"/>
              <w:autoSpaceDE w:val="0"/>
              <w:spacing w:after="0" w:line="240" w:lineRule="auto"/>
              <w:ind w:left="0"/>
              <w:jc w:val="both"/>
              <w:rPr>
                <w:rFonts w:ascii="Times" w:hAnsi="Times" w:cs="Times New Roman"/>
                <w:b/>
                <w:color w:val="000000"/>
                <w:u w:val="single"/>
                <w:lang w:eastAsia="en-US"/>
              </w:rPr>
            </w:pPr>
          </w:p>
        </w:tc>
      </w:tr>
      <w:tr w:rsidR="001F5848" w:rsidRPr="00D917EA" w:rsidTr="00357306">
        <w:trPr>
          <w:trHeight w:val="976"/>
        </w:trPr>
        <w:tc>
          <w:tcPr>
            <w:tcW w:w="3369" w:type="dxa"/>
            <w:tcBorders>
              <w:top w:val="single" w:sz="4" w:space="0" w:color="000000"/>
              <w:left w:val="single" w:sz="4" w:space="0" w:color="000000"/>
              <w:bottom w:val="single" w:sz="4" w:space="0" w:color="000000"/>
            </w:tcBorders>
            <w:shd w:val="clear" w:color="auto" w:fill="auto"/>
          </w:tcPr>
          <w:p w:rsidR="001F5848" w:rsidRPr="00D917EA" w:rsidRDefault="001F5848" w:rsidP="00D917EA">
            <w:pPr>
              <w:spacing w:after="0" w:line="240" w:lineRule="auto"/>
              <w:contextualSpacing/>
              <w:jc w:val="both"/>
              <w:rPr>
                <w:rFonts w:ascii="Times" w:hAnsi="Times"/>
              </w:rPr>
            </w:pPr>
            <w:r w:rsidRPr="00D917EA">
              <w:rPr>
                <w:rFonts w:ascii="Times" w:hAnsi="Times" w:cs="Times New Roman"/>
                <w:b/>
              </w:rPr>
              <w:t>Zakres tematów (osobno dla danych form zajęć)</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1F5848" w:rsidRPr="00D917EA" w:rsidRDefault="001F5848" w:rsidP="00D917EA">
            <w:pPr>
              <w:spacing w:after="0" w:line="240" w:lineRule="auto"/>
              <w:jc w:val="both"/>
              <w:rPr>
                <w:rFonts w:ascii="Times" w:hAnsi="Times"/>
              </w:rPr>
            </w:pPr>
            <w:r w:rsidRPr="00D917EA">
              <w:rPr>
                <w:rFonts w:ascii="Times" w:hAnsi="Times" w:cs="Times New Roman"/>
                <w:b/>
                <w:iCs/>
              </w:rPr>
              <w:t>Tematy wykładów :</w:t>
            </w:r>
          </w:p>
          <w:p w:rsidR="001F5848" w:rsidRPr="00D917EA" w:rsidRDefault="001F5848" w:rsidP="00D917EA">
            <w:pPr>
              <w:spacing w:after="0" w:line="240" w:lineRule="auto"/>
              <w:jc w:val="both"/>
              <w:rPr>
                <w:rFonts w:ascii="Times" w:hAnsi="Times"/>
              </w:rPr>
            </w:pPr>
            <w:r w:rsidRPr="00D917EA">
              <w:rPr>
                <w:rFonts w:ascii="Times" w:hAnsi="Times" w:cs="Times New Roman"/>
                <w:iCs/>
              </w:rPr>
              <w:t>1. Wirusy- charakterystyka ogólna: budowa, klasyfikacja, cykl replikacyjny.</w:t>
            </w:r>
          </w:p>
          <w:p w:rsidR="001F5848" w:rsidRPr="00D917EA" w:rsidRDefault="001F5848" w:rsidP="00D917EA">
            <w:pPr>
              <w:spacing w:after="0" w:line="240" w:lineRule="auto"/>
              <w:jc w:val="both"/>
              <w:rPr>
                <w:rFonts w:ascii="Times" w:hAnsi="Times"/>
              </w:rPr>
            </w:pPr>
            <w:r w:rsidRPr="00D917EA">
              <w:rPr>
                <w:rFonts w:ascii="Times" w:hAnsi="Times" w:cs="Times New Roman"/>
                <w:iCs/>
              </w:rPr>
              <w:t>2. Mechanizmy obronne zaangażowane w zwalczanie infekcji wirusowych.</w:t>
            </w:r>
          </w:p>
          <w:p w:rsidR="001F5848" w:rsidRPr="00D917EA" w:rsidRDefault="001F5848" w:rsidP="00D917EA">
            <w:pPr>
              <w:spacing w:after="0" w:line="240" w:lineRule="auto"/>
              <w:jc w:val="both"/>
              <w:rPr>
                <w:rFonts w:ascii="Times" w:hAnsi="Times"/>
              </w:rPr>
            </w:pPr>
            <w:r w:rsidRPr="00D917EA">
              <w:rPr>
                <w:rFonts w:ascii="Times" w:hAnsi="Times" w:cs="Times New Roman"/>
                <w:iCs/>
              </w:rPr>
              <w:t>3. Unikanie odpowiedzi immunologicznej przez wirusy.</w:t>
            </w:r>
          </w:p>
          <w:p w:rsidR="001F5848" w:rsidRPr="00D917EA" w:rsidRDefault="001F5848" w:rsidP="00D917EA">
            <w:pPr>
              <w:spacing w:after="0" w:line="240" w:lineRule="auto"/>
              <w:jc w:val="both"/>
              <w:rPr>
                <w:rFonts w:ascii="Times" w:hAnsi="Times"/>
              </w:rPr>
            </w:pPr>
            <w:r w:rsidRPr="00D917EA">
              <w:rPr>
                <w:rFonts w:ascii="Times" w:hAnsi="Times" w:cs="Times New Roman"/>
                <w:iCs/>
              </w:rPr>
              <w:t>4. Przykłady kliniczne: zespół nabytego niedoboru odporności, gorączka krwotoczna i inne.</w:t>
            </w:r>
          </w:p>
          <w:p w:rsidR="001F5848" w:rsidRPr="00D917EA" w:rsidRDefault="001F5848" w:rsidP="00D917EA">
            <w:pPr>
              <w:spacing w:after="0" w:line="240" w:lineRule="auto"/>
              <w:jc w:val="both"/>
              <w:rPr>
                <w:rFonts w:ascii="Times" w:hAnsi="Times"/>
              </w:rPr>
            </w:pPr>
            <w:r w:rsidRPr="00D917EA">
              <w:rPr>
                <w:rFonts w:ascii="Times" w:hAnsi="Times" w:cs="Times New Roman"/>
                <w:iCs/>
              </w:rPr>
              <w:t>5.Mechanizmy immunologiczne odpowiedzi przeciwpasożytniczej.</w:t>
            </w:r>
          </w:p>
          <w:p w:rsidR="001F5848" w:rsidRPr="00D917EA" w:rsidRDefault="001F5848" w:rsidP="00D917EA">
            <w:pPr>
              <w:spacing w:after="0" w:line="240" w:lineRule="auto"/>
              <w:jc w:val="both"/>
              <w:rPr>
                <w:rFonts w:ascii="Times" w:hAnsi="Times"/>
              </w:rPr>
            </w:pPr>
            <w:r w:rsidRPr="00D917EA">
              <w:rPr>
                <w:rFonts w:ascii="Times" w:hAnsi="Times" w:cs="Times New Roman"/>
                <w:iCs/>
              </w:rPr>
              <w:t>6. Klasyfikacja chorób grzybiczych ze względu na miejsce infekcji, drogi wnikania patogenu oraz poziom wirulencji.</w:t>
            </w:r>
          </w:p>
          <w:p w:rsidR="001F5848" w:rsidRPr="00D917EA" w:rsidRDefault="001F5848" w:rsidP="00D917EA">
            <w:pPr>
              <w:spacing w:after="0" w:line="240" w:lineRule="auto"/>
              <w:jc w:val="both"/>
              <w:rPr>
                <w:rFonts w:ascii="Times" w:hAnsi="Times"/>
              </w:rPr>
            </w:pPr>
            <w:r w:rsidRPr="00D917EA">
              <w:rPr>
                <w:rFonts w:ascii="Times" w:hAnsi="Times" w:cs="Times New Roman"/>
                <w:iCs/>
              </w:rPr>
              <w:t>7. Mechanizmy immunologiczne zaangażowane w odpowiedź przeciwgrzybiczą.</w:t>
            </w:r>
          </w:p>
          <w:p w:rsidR="001F5848" w:rsidRPr="00D917EA" w:rsidRDefault="001F5848" w:rsidP="00D917EA">
            <w:pPr>
              <w:spacing w:after="0" w:line="240" w:lineRule="auto"/>
              <w:jc w:val="both"/>
              <w:rPr>
                <w:rFonts w:ascii="Times" w:hAnsi="Times"/>
              </w:rPr>
            </w:pPr>
            <w:r w:rsidRPr="00D917EA">
              <w:rPr>
                <w:rFonts w:ascii="Times" w:hAnsi="Times" w:cs="Times New Roman"/>
                <w:iCs/>
              </w:rPr>
              <w:t>8. Przykłady zakażeń grzybiczych najczęściej występujących u człowieka.</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lastRenderedPageBreak/>
              <w:t>9. Czynniki wpływające na zakres i ciężkość zakażeń grzybiczych.</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10. Mechanizmy obronne w zakażeniach bakteryjnych (rola odporności wrodzonej i nabytej).</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 xml:space="preserve">11. Przykłady zakażeń bakteryjnych </w:t>
            </w:r>
            <w:r w:rsidRPr="00D917EA">
              <w:rPr>
                <w:rFonts w:ascii="Times" w:hAnsi="Times" w:cs="Times New Roman"/>
                <w:iCs/>
              </w:rPr>
              <w:t>najczęściej występujących u człowieka.</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12. Mechanizmy ucieczki bakterii przed atakiem immunologicznym.</w:t>
            </w:r>
          </w:p>
        </w:tc>
      </w:tr>
      <w:tr w:rsidR="00357306" w:rsidRPr="00D917EA" w:rsidTr="00357306">
        <w:trPr>
          <w:trHeight w:val="481"/>
        </w:trPr>
        <w:tc>
          <w:tcPr>
            <w:tcW w:w="3369" w:type="dxa"/>
            <w:tcBorders>
              <w:top w:val="single" w:sz="4" w:space="0" w:color="000000"/>
              <w:left w:val="single" w:sz="4" w:space="0" w:color="000000"/>
              <w:bottom w:val="single" w:sz="4" w:space="0" w:color="000000"/>
            </w:tcBorders>
            <w:shd w:val="clear" w:color="auto" w:fill="auto"/>
          </w:tcPr>
          <w:p w:rsidR="00357306" w:rsidRPr="00D917EA" w:rsidRDefault="00357306" w:rsidP="00D917EA">
            <w:pPr>
              <w:spacing w:after="0" w:line="240" w:lineRule="auto"/>
              <w:contextualSpacing/>
              <w:jc w:val="both"/>
              <w:rPr>
                <w:rFonts w:ascii="Times" w:hAnsi="Times"/>
              </w:rPr>
            </w:pPr>
            <w:r w:rsidRPr="00D917EA">
              <w:rPr>
                <w:rFonts w:ascii="Times" w:hAnsi="Times" w:cs="Times New Roman"/>
                <w:b/>
              </w:rPr>
              <w:lastRenderedPageBreak/>
              <w:t>Metody dydaktyczne</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357306" w:rsidRPr="00D917EA" w:rsidRDefault="00357306" w:rsidP="00D917EA">
            <w:pPr>
              <w:pStyle w:val="Akapitzlist2"/>
              <w:tabs>
                <w:tab w:val="left" w:pos="33"/>
                <w:tab w:val="left" w:pos="317"/>
              </w:tabs>
              <w:suppressAutoHyphens/>
              <w:spacing w:after="0" w:line="240" w:lineRule="auto"/>
              <w:ind w:left="0"/>
              <w:jc w:val="both"/>
              <w:rPr>
                <w:rFonts w:ascii="Times" w:hAnsi="Times"/>
                <w:color w:val="000000"/>
              </w:rPr>
            </w:pPr>
            <w:r w:rsidRPr="00D917EA">
              <w:rPr>
                <w:rFonts w:ascii="Times" w:hAnsi="Times"/>
                <w:color w:val="000000"/>
              </w:rPr>
              <w:t>Identycznie jak w części A.</w:t>
            </w:r>
          </w:p>
        </w:tc>
      </w:tr>
      <w:tr w:rsidR="00357306" w:rsidRPr="00D917EA" w:rsidTr="00357306">
        <w:tc>
          <w:tcPr>
            <w:tcW w:w="3369" w:type="dxa"/>
            <w:tcBorders>
              <w:top w:val="single" w:sz="4" w:space="0" w:color="000000"/>
              <w:left w:val="single" w:sz="4" w:space="0" w:color="000000"/>
              <w:bottom w:val="single" w:sz="4" w:space="0" w:color="000000"/>
            </w:tcBorders>
            <w:shd w:val="clear" w:color="auto" w:fill="auto"/>
          </w:tcPr>
          <w:p w:rsidR="00357306" w:rsidRPr="00D917EA" w:rsidRDefault="00357306" w:rsidP="00D917EA">
            <w:pPr>
              <w:spacing w:after="0" w:line="240" w:lineRule="auto"/>
              <w:contextualSpacing/>
              <w:jc w:val="both"/>
              <w:rPr>
                <w:rFonts w:ascii="Times" w:hAnsi="Times"/>
              </w:rPr>
            </w:pPr>
            <w:r w:rsidRPr="00D917EA">
              <w:rPr>
                <w:rFonts w:ascii="Times" w:hAnsi="Times" w:cs="Times New Roman"/>
                <w:b/>
              </w:rPr>
              <w:t>Literatura</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357306" w:rsidRPr="00D917EA" w:rsidRDefault="00357306" w:rsidP="00D917EA">
            <w:pPr>
              <w:tabs>
                <w:tab w:val="left" w:pos="600"/>
              </w:tabs>
              <w:autoSpaceDE w:val="0"/>
              <w:spacing w:after="0" w:line="240" w:lineRule="auto"/>
              <w:jc w:val="both"/>
              <w:rPr>
                <w:rFonts w:ascii="Times" w:hAnsi="Times"/>
              </w:rPr>
            </w:pPr>
            <w:r w:rsidRPr="00D917EA">
              <w:rPr>
                <w:rFonts w:ascii="Times" w:hAnsi="Times" w:cs="Times New Roman"/>
                <w:color w:val="000000"/>
              </w:rPr>
              <w:t>Identycznie jak w części A.</w:t>
            </w:r>
          </w:p>
        </w:tc>
      </w:tr>
    </w:tbl>
    <w:p w:rsidR="001F5848" w:rsidRPr="00D917EA" w:rsidRDefault="001F5848" w:rsidP="00D917EA">
      <w:pPr>
        <w:spacing w:after="0" w:line="240" w:lineRule="auto"/>
        <w:ind w:left="1080"/>
        <w:contextualSpacing/>
        <w:jc w:val="both"/>
        <w:rPr>
          <w:rFonts w:ascii="Times" w:hAnsi="Times" w:cs="Times New Roman"/>
          <w:i/>
        </w:rPr>
      </w:pPr>
    </w:p>
    <w:p w:rsidR="001F5848" w:rsidRPr="00D917EA" w:rsidRDefault="001F5848" w:rsidP="00D917EA">
      <w:pPr>
        <w:jc w:val="both"/>
        <w:rPr>
          <w:rFonts w:ascii="Times" w:hAnsi="Times"/>
        </w:rPr>
        <w:sectPr w:rsidR="001F5848" w:rsidRPr="00D917EA" w:rsidSect="00B520EA">
          <w:pgSz w:w="11906" w:h="16838"/>
          <w:pgMar w:top="1417" w:right="1558" w:bottom="1417" w:left="1417" w:header="708" w:footer="708" w:gutter="0"/>
          <w:cols w:space="708"/>
          <w:docGrid w:linePitch="360"/>
        </w:sectPr>
      </w:pPr>
    </w:p>
    <w:p w:rsidR="00F26D22" w:rsidRPr="00D917EA" w:rsidRDefault="00F26D22" w:rsidP="00D917EA">
      <w:pPr>
        <w:pStyle w:val="Nagwek1"/>
        <w:jc w:val="both"/>
        <w:rPr>
          <w:u w:val="single"/>
        </w:rPr>
      </w:pPr>
      <w:bookmarkStart w:id="51" w:name="_Toc435613837"/>
      <w:r w:rsidRPr="00D917EA">
        <w:rPr>
          <w:u w:val="single"/>
        </w:rPr>
        <w:lastRenderedPageBreak/>
        <w:t>27. Bezpieczeństwo mikrobiologiczne wody, żywności i środowiska pracy</w:t>
      </w:r>
      <w:bookmarkEnd w:id="51"/>
      <w:r w:rsidRPr="00D917EA">
        <w:rPr>
          <w:u w:val="single"/>
        </w:rPr>
        <w:t xml:space="preserve"> </w:t>
      </w:r>
    </w:p>
    <w:p w:rsidR="00F26D22" w:rsidRPr="00D917EA" w:rsidRDefault="00F26D22" w:rsidP="00D917EA">
      <w:pPr>
        <w:jc w:val="both"/>
        <w:rPr>
          <w:rFonts w:ascii="Times" w:hAnsi="Times" w:cs="Times New Roman"/>
          <w:b/>
          <w:sz w:val="24"/>
          <w:szCs w:val="24"/>
        </w:rPr>
      </w:pPr>
    </w:p>
    <w:p w:rsidR="00F67A4F" w:rsidRPr="00D917EA" w:rsidRDefault="00F26D22" w:rsidP="00D917EA">
      <w:pPr>
        <w:spacing w:after="0" w:line="240" w:lineRule="auto"/>
        <w:jc w:val="both"/>
        <w:outlineLvl w:val="0"/>
        <w:rPr>
          <w:rFonts w:ascii="Times" w:hAnsi="Times"/>
          <w:b/>
          <w:sz w:val="16"/>
          <w:szCs w:val="16"/>
        </w:rPr>
      </w:pPr>
      <w:r w:rsidRPr="00D917EA">
        <w:rPr>
          <w:rFonts w:ascii="Times" w:hAnsi="Times" w:cs="Times New Roman"/>
          <w:b/>
          <w:sz w:val="24"/>
          <w:szCs w:val="24"/>
        </w:rPr>
        <w:t xml:space="preserve"> </w:t>
      </w:r>
    </w:p>
    <w:p w:rsidR="008B5FF3" w:rsidRPr="00D917EA" w:rsidRDefault="00F67A4F" w:rsidP="00D917EA">
      <w:pPr>
        <w:spacing w:after="0" w:line="240" w:lineRule="auto"/>
        <w:jc w:val="both"/>
        <w:outlineLvl w:val="0"/>
        <w:rPr>
          <w:rFonts w:ascii="Times" w:hAnsi="Times"/>
          <w:b/>
          <w:sz w:val="16"/>
          <w:szCs w:val="16"/>
        </w:rPr>
      </w:pPr>
      <w:r w:rsidRPr="00D917EA">
        <w:rPr>
          <w:rFonts w:ascii="Times" w:hAnsi="Times"/>
          <w:b/>
        </w:rPr>
        <w:t xml:space="preserve">A) </w:t>
      </w:r>
      <w:r w:rsidR="008B5FF3" w:rsidRPr="00D917EA">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8B5FF3" w:rsidRPr="00D917EA">
        <w:trPr>
          <w:jc w:val="center"/>
        </w:trPr>
        <w:tc>
          <w:tcPr>
            <w:tcW w:w="3369" w:type="dxa"/>
          </w:tcPr>
          <w:p w:rsidR="008B5FF3" w:rsidRPr="00D917EA" w:rsidRDefault="008B5FF3" w:rsidP="00D917EA">
            <w:pPr>
              <w:spacing w:after="0" w:line="240" w:lineRule="auto"/>
              <w:jc w:val="both"/>
              <w:rPr>
                <w:rFonts w:ascii="Times" w:hAnsi="Times"/>
                <w:b/>
              </w:rPr>
            </w:pPr>
          </w:p>
          <w:p w:rsidR="008B5FF3" w:rsidRPr="00D917EA" w:rsidRDefault="008B5FF3" w:rsidP="00D917EA">
            <w:pPr>
              <w:spacing w:after="0" w:line="240" w:lineRule="auto"/>
              <w:jc w:val="both"/>
              <w:rPr>
                <w:rFonts w:ascii="Times" w:hAnsi="Times"/>
                <w:b/>
              </w:rPr>
            </w:pPr>
            <w:r w:rsidRPr="00D917EA">
              <w:rPr>
                <w:rFonts w:ascii="Times" w:hAnsi="Times"/>
                <w:b/>
              </w:rPr>
              <w:t>Nazwa pola</w:t>
            </w:r>
          </w:p>
          <w:p w:rsidR="008B5FF3" w:rsidRPr="00D917EA" w:rsidRDefault="008B5FF3" w:rsidP="00D917EA">
            <w:pPr>
              <w:spacing w:after="0" w:line="240" w:lineRule="auto"/>
              <w:jc w:val="both"/>
              <w:rPr>
                <w:rFonts w:ascii="Times" w:hAnsi="Times"/>
                <w:b/>
              </w:rPr>
            </w:pPr>
          </w:p>
        </w:tc>
        <w:tc>
          <w:tcPr>
            <w:tcW w:w="6095" w:type="dxa"/>
          </w:tcPr>
          <w:p w:rsidR="008B5FF3" w:rsidRPr="00D917EA" w:rsidRDefault="008B5FF3" w:rsidP="00D917EA">
            <w:pPr>
              <w:spacing w:after="0" w:line="240" w:lineRule="auto"/>
              <w:jc w:val="center"/>
              <w:rPr>
                <w:rFonts w:ascii="Times" w:hAnsi="Times"/>
                <w:b/>
              </w:rPr>
            </w:pPr>
          </w:p>
          <w:p w:rsidR="008B5FF3" w:rsidRPr="00D917EA" w:rsidRDefault="008B5FF3" w:rsidP="00D917EA">
            <w:pPr>
              <w:spacing w:after="0" w:line="240" w:lineRule="auto"/>
              <w:jc w:val="center"/>
              <w:rPr>
                <w:rFonts w:ascii="Times" w:hAnsi="Times"/>
                <w:b/>
              </w:rPr>
            </w:pPr>
            <w:r w:rsidRPr="00D917EA">
              <w:rPr>
                <w:rFonts w:ascii="Times" w:hAnsi="Times"/>
                <w:b/>
              </w:rPr>
              <w:t>Komentarz</w:t>
            </w:r>
          </w:p>
        </w:tc>
      </w:tr>
      <w:tr w:rsidR="008B5FF3" w:rsidRPr="00A8526C">
        <w:trPr>
          <w:jc w:val="center"/>
        </w:trPr>
        <w:tc>
          <w:tcPr>
            <w:tcW w:w="3369" w:type="dxa"/>
          </w:tcPr>
          <w:p w:rsidR="008B5FF3" w:rsidRPr="00D917EA" w:rsidRDefault="008B5FF3" w:rsidP="00D917EA">
            <w:pPr>
              <w:spacing w:after="0" w:line="240" w:lineRule="auto"/>
              <w:jc w:val="both"/>
              <w:rPr>
                <w:rFonts w:ascii="Times" w:hAnsi="Times"/>
                <w:b/>
              </w:rPr>
            </w:pPr>
            <w:r w:rsidRPr="00D917EA">
              <w:rPr>
                <w:rFonts w:ascii="Times" w:hAnsi="Times"/>
                <w:b/>
              </w:rPr>
              <w:t>Nazwa przedmiotu (w języku polskim oraz angielskim)</w:t>
            </w:r>
          </w:p>
        </w:tc>
        <w:tc>
          <w:tcPr>
            <w:tcW w:w="6095" w:type="dxa"/>
            <w:vAlign w:val="center"/>
          </w:tcPr>
          <w:p w:rsidR="008B5FF3" w:rsidRPr="00D917EA" w:rsidRDefault="008B5FF3" w:rsidP="00D917EA">
            <w:pPr>
              <w:spacing w:after="0" w:line="240" w:lineRule="auto"/>
              <w:jc w:val="center"/>
              <w:rPr>
                <w:rFonts w:ascii="Times" w:hAnsi="Times"/>
                <w:b/>
                <w:bCs/>
              </w:rPr>
            </w:pPr>
            <w:r w:rsidRPr="00D917EA">
              <w:rPr>
                <w:rFonts w:ascii="Times" w:hAnsi="Times"/>
                <w:b/>
                <w:bCs/>
              </w:rPr>
              <w:t>Bezpieczeństwo mikrobiologiczne wody, żywności i środowiska pracy</w:t>
            </w:r>
          </w:p>
          <w:p w:rsidR="008B5FF3" w:rsidRPr="00D917EA" w:rsidRDefault="000A10E4" w:rsidP="00D917EA">
            <w:pPr>
              <w:autoSpaceDE w:val="0"/>
              <w:autoSpaceDN w:val="0"/>
              <w:adjustRightInd w:val="0"/>
              <w:spacing w:after="0" w:line="240" w:lineRule="auto"/>
              <w:jc w:val="center"/>
              <w:rPr>
                <w:rFonts w:ascii="Times" w:hAnsi="Times"/>
                <w:b/>
                <w:lang w:val="en-US"/>
              </w:rPr>
            </w:pPr>
            <w:bookmarkStart w:id="52" w:name="OLE_LINK1"/>
            <w:bookmarkStart w:id="53" w:name="OLE_LINK2"/>
            <w:bookmarkEnd w:id="52"/>
            <w:bookmarkEnd w:id="53"/>
            <w:r w:rsidRPr="00D917EA">
              <w:rPr>
                <w:rFonts w:ascii="Times" w:hAnsi="Times"/>
                <w:b/>
                <w:bCs/>
                <w:lang w:val="en-US"/>
              </w:rPr>
              <w:t>(</w:t>
            </w:r>
            <w:r w:rsidR="008B5FF3" w:rsidRPr="00D917EA">
              <w:rPr>
                <w:rFonts w:ascii="Times" w:hAnsi="Times"/>
                <w:b/>
                <w:bCs/>
                <w:lang w:val="en"/>
              </w:rPr>
              <w:t>Microbiological safety of water, food and work environment</w:t>
            </w:r>
            <w:r w:rsidRPr="00D917EA">
              <w:rPr>
                <w:rFonts w:ascii="Times" w:hAnsi="Times"/>
                <w:b/>
                <w:bCs/>
                <w:lang w:val="en"/>
              </w:rPr>
              <w:t>)</w:t>
            </w:r>
          </w:p>
        </w:tc>
      </w:tr>
      <w:tr w:rsidR="008B5FF3" w:rsidRPr="00D917EA">
        <w:trPr>
          <w:trHeight w:val="1156"/>
          <w:jc w:val="center"/>
        </w:trPr>
        <w:tc>
          <w:tcPr>
            <w:tcW w:w="3369" w:type="dxa"/>
          </w:tcPr>
          <w:p w:rsidR="008B5FF3" w:rsidRPr="00D917EA" w:rsidRDefault="008B5FF3" w:rsidP="00D917EA">
            <w:pPr>
              <w:spacing w:after="0" w:line="240" w:lineRule="auto"/>
              <w:jc w:val="both"/>
              <w:rPr>
                <w:rFonts w:ascii="Times" w:hAnsi="Times"/>
                <w:b/>
              </w:rPr>
            </w:pPr>
            <w:r w:rsidRPr="00D917EA">
              <w:rPr>
                <w:rFonts w:ascii="Times" w:hAnsi="Times"/>
                <w:b/>
              </w:rPr>
              <w:t>Jednostka oferująca przedmiot</w:t>
            </w:r>
          </w:p>
        </w:tc>
        <w:tc>
          <w:tcPr>
            <w:tcW w:w="6095" w:type="dxa"/>
            <w:vAlign w:val="center"/>
          </w:tcPr>
          <w:p w:rsidR="008B5FF3" w:rsidRPr="00D917EA" w:rsidRDefault="003C6AA5" w:rsidP="00D917EA">
            <w:pPr>
              <w:autoSpaceDE w:val="0"/>
              <w:autoSpaceDN w:val="0"/>
              <w:adjustRightInd w:val="0"/>
              <w:spacing w:after="0" w:line="240" w:lineRule="auto"/>
              <w:jc w:val="center"/>
              <w:rPr>
                <w:rFonts w:ascii="Times" w:hAnsi="Times"/>
                <w:b/>
              </w:rPr>
            </w:pPr>
            <w:r w:rsidRPr="00D917EA">
              <w:rPr>
                <w:rFonts w:ascii="Times" w:hAnsi="Times"/>
                <w:b/>
              </w:rPr>
              <w:t>Katedra</w:t>
            </w:r>
            <w:r w:rsidR="008B5FF3" w:rsidRPr="00D917EA">
              <w:rPr>
                <w:rFonts w:ascii="Times" w:hAnsi="Times"/>
                <w:b/>
              </w:rPr>
              <w:t xml:space="preserve"> Mikrobiologii</w:t>
            </w:r>
          </w:p>
          <w:p w:rsidR="008B5FF3" w:rsidRPr="00D917EA" w:rsidRDefault="008B5FF3"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8B5FF3" w:rsidRPr="00D917EA" w:rsidRDefault="008B5FF3" w:rsidP="00D917EA">
            <w:pPr>
              <w:autoSpaceDE w:val="0"/>
              <w:autoSpaceDN w:val="0"/>
              <w:adjustRightInd w:val="0"/>
              <w:spacing w:after="0" w:line="240" w:lineRule="auto"/>
              <w:jc w:val="center"/>
              <w:rPr>
                <w:rFonts w:ascii="Times" w:hAnsi="Times"/>
                <w:b/>
              </w:rPr>
            </w:pPr>
            <w:r w:rsidRPr="00D917EA">
              <w:rPr>
                <w:rFonts w:ascii="Times" w:hAnsi="Times"/>
                <w:b/>
              </w:rPr>
              <w:t>Collegium Medicum im. Ludwika Rydygiera w Bydgoszczy Uniwersytet Mikołaja Kopernika w Toruniu</w:t>
            </w:r>
          </w:p>
        </w:tc>
      </w:tr>
      <w:tr w:rsidR="008B5FF3" w:rsidRPr="00D917EA">
        <w:trPr>
          <w:jc w:val="center"/>
        </w:trPr>
        <w:tc>
          <w:tcPr>
            <w:tcW w:w="3369" w:type="dxa"/>
          </w:tcPr>
          <w:p w:rsidR="008B5FF3" w:rsidRPr="00D917EA" w:rsidRDefault="008B5FF3" w:rsidP="00D917EA">
            <w:pPr>
              <w:spacing w:after="0" w:line="240" w:lineRule="auto"/>
              <w:jc w:val="both"/>
              <w:rPr>
                <w:rFonts w:ascii="Times" w:hAnsi="Times"/>
                <w:b/>
              </w:rPr>
            </w:pPr>
            <w:r w:rsidRPr="00D917EA">
              <w:rPr>
                <w:rFonts w:ascii="Times" w:hAnsi="Times"/>
                <w:b/>
              </w:rPr>
              <w:t>Jednostka, dla której przedmiot jest oferowany</w:t>
            </w:r>
          </w:p>
        </w:tc>
        <w:tc>
          <w:tcPr>
            <w:tcW w:w="6095" w:type="dxa"/>
            <w:vAlign w:val="center"/>
          </w:tcPr>
          <w:p w:rsidR="008B5FF3" w:rsidRPr="00D917EA" w:rsidRDefault="008B5FF3"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8B5FF3" w:rsidRPr="00D917EA" w:rsidRDefault="008B5FF3" w:rsidP="00D917EA">
            <w:pPr>
              <w:autoSpaceDE w:val="0"/>
              <w:autoSpaceDN w:val="0"/>
              <w:adjustRightInd w:val="0"/>
              <w:spacing w:after="0" w:line="240" w:lineRule="auto"/>
              <w:jc w:val="center"/>
              <w:rPr>
                <w:rFonts w:ascii="Times" w:hAnsi="Times"/>
                <w:b/>
              </w:rPr>
            </w:pPr>
            <w:r w:rsidRPr="00D917EA">
              <w:rPr>
                <w:rFonts w:ascii="Times" w:hAnsi="Times"/>
                <w:b/>
              </w:rPr>
              <w:t>Kierunek: Analityka medyczna, jednolite studia magisterskie</w:t>
            </w:r>
          </w:p>
        </w:tc>
      </w:tr>
      <w:tr w:rsidR="008B5FF3" w:rsidRPr="00D917EA" w:rsidTr="00883E83">
        <w:trPr>
          <w:trHeight w:val="467"/>
          <w:jc w:val="center"/>
        </w:trPr>
        <w:tc>
          <w:tcPr>
            <w:tcW w:w="3369" w:type="dxa"/>
          </w:tcPr>
          <w:p w:rsidR="008B5FF3" w:rsidRPr="00D917EA" w:rsidRDefault="008B5FF3" w:rsidP="00D917EA">
            <w:pPr>
              <w:spacing w:after="0" w:line="240" w:lineRule="auto"/>
              <w:jc w:val="both"/>
              <w:rPr>
                <w:rFonts w:ascii="Times" w:hAnsi="Times"/>
                <w:b/>
              </w:rPr>
            </w:pPr>
            <w:r w:rsidRPr="00D917EA">
              <w:rPr>
                <w:rFonts w:ascii="Times" w:hAnsi="Times"/>
                <w:b/>
              </w:rPr>
              <w:t xml:space="preserve">Kod przedmiotu </w:t>
            </w:r>
          </w:p>
        </w:tc>
        <w:tc>
          <w:tcPr>
            <w:tcW w:w="6095" w:type="dxa"/>
            <w:shd w:val="clear" w:color="auto" w:fill="auto"/>
            <w:vAlign w:val="center"/>
          </w:tcPr>
          <w:p w:rsidR="008B5FF3" w:rsidRPr="00D917EA" w:rsidRDefault="008B5FF3" w:rsidP="00D917EA">
            <w:pPr>
              <w:pStyle w:val="Default"/>
              <w:widowControl w:val="0"/>
              <w:ind w:left="601"/>
              <w:jc w:val="center"/>
              <w:rPr>
                <w:rFonts w:ascii="Times" w:hAnsi="Times"/>
                <w:b/>
                <w:sz w:val="22"/>
                <w:szCs w:val="22"/>
              </w:rPr>
            </w:pPr>
            <w:r w:rsidRPr="00D917EA">
              <w:rPr>
                <w:rFonts w:ascii="Times" w:hAnsi="Times"/>
                <w:b/>
                <w:sz w:val="22"/>
                <w:szCs w:val="22"/>
              </w:rPr>
              <w:t>1716-A-ZF-BMWZS</w:t>
            </w:r>
          </w:p>
        </w:tc>
      </w:tr>
      <w:tr w:rsidR="008B5FF3" w:rsidRPr="00D917EA" w:rsidTr="00883E83">
        <w:trPr>
          <w:jc w:val="center"/>
        </w:trPr>
        <w:tc>
          <w:tcPr>
            <w:tcW w:w="3369" w:type="dxa"/>
          </w:tcPr>
          <w:p w:rsidR="008B5FF3" w:rsidRPr="00D917EA" w:rsidRDefault="008B5FF3" w:rsidP="00D917EA">
            <w:pPr>
              <w:spacing w:after="0" w:line="240" w:lineRule="auto"/>
              <w:jc w:val="both"/>
              <w:rPr>
                <w:rFonts w:ascii="Times" w:hAnsi="Times"/>
                <w:b/>
              </w:rPr>
            </w:pPr>
            <w:r w:rsidRPr="00D917EA">
              <w:rPr>
                <w:rFonts w:ascii="Times" w:hAnsi="Times"/>
                <w:b/>
              </w:rPr>
              <w:t>Kod ISCED</w:t>
            </w:r>
          </w:p>
        </w:tc>
        <w:tc>
          <w:tcPr>
            <w:tcW w:w="6095" w:type="dxa"/>
            <w:shd w:val="clear" w:color="auto" w:fill="auto"/>
          </w:tcPr>
          <w:p w:rsidR="008B5FF3" w:rsidRPr="00D917EA" w:rsidRDefault="008B5FF3" w:rsidP="00D917EA">
            <w:pPr>
              <w:autoSpaceDE w:val="0"/>
              <w:autoSpaceDN w:val="0"/>
              <w:adjustRightInd w:val="0"/>
              <w:spacing w:after="0" w:line="240" w:lineRule="auto"/>
              <w:jc w:val="center"/>
              <w:rPr>
                <w:rFonts w:ascii="Times" w:hAnsi="Times"/>
                <w:b/>
                <w:bCs/>
                <w:highlight w:val="lightGray"/>
              </w:rPr>
            </w:pPr>
            <w:r w:rsidRPr="00D917EA">
              <w:rPr>
                <w:rFonts w:ascii="Times" w:hAnsi="Times"/>
                <w:b/>
                <w:bCs/>
              </w:rPr>
              <w:t>0914</w:t>
            </w:r>
          </w:p>
        </w:tc>
      </w:tr>
      <w:tr w:rsidR="008B5FF3" w:rsidRPr="00D917EA" w:rsidTr="00883E83">
        <w:trPr>
          <w:trHeight w:val="300"/>
          <w:jc w:val="center"/>
        </w:trPr>
        <w:tc>
          <w:tcPr>
            <w:tcW w:w="3369" w:type="dxa"/>
          </w:tcPr>
          <w:p w:rsidR="008B5FF3" w:rsidRPr="00D917EA" w:rsidRDefault="008B5FF3" w:rsidP="00D917EA">
            <w:pPr>
              <w:spacing w:after="0" w:line="240" w:lineRule="auto"/>
              <w:jc w:val="both"/>
              <w:rPr>
                <w:rFonts w:ascii="Times" w:hAnsi="Times"/>
                <w:b/>
              </w:rPr>
            </w:pPr>
            <w:r w:rsidRPr="00D917EA">
              <w:rPr>
                <w:rFonts w:ascii="Times" w:hAnsi="Times"/>
                <w:b/>
              </w:rPr>
              <w:t>Liczba punktów ECTS</w:t>
            </w:r>
          </w:p>
        </w:tc>
        <w:tc>
          <w:tcPr>
            <w:tcW w:w="6095" w:type="dxa"/>
            <w:shd w:val="clear" w:color="auto" w:fill="auto"/>
          </w:tcPr>
          <w:p w:rsidR="008B5FF3" w:rsidRPr="00D917EA" w:rsidRDefault="008B5FF3" w:rsidP="00D917EA">
            <w:pPr>
              <w:autoSpaceDE w:val="0"/>
              <w:autoSpaceDN w:val="0"/>
              <w:adjustRightInd w:val="0"/>
              <w:spacing w:after="0" w:line="240" w:lineRule="auto"/>
              <w:jc w:val="center"/>
              <w:rPr>
                <w:rFonts w:ascii="Times" w:hAnsi="Times"/>
                <w:b/>
                <w:highlight w:val="lightGray"/>
              </w:rPr>
            </w:pPr>
            <w:r w:rsidRPr="00D917EA">
              <w:rPr>
                <w:rFonts w:ascii="Times" w:hAnsi="Times"/>
                <w:b/>
              </w:rPr>
              <w:t>1</w:t>
            </w:r>
          </w:p>
        </w:tc>
      </w:tr>
      <w:tr w:rsidR="008B5FF3" w:rsidRPr="00D917EA">
        <w:trPr>
          <w:trHeight w:val="406"/>
          <w:jc w:val="center"/>
        </w:trPr>
        <w:tc>
          <w:tcPr>
            <w:tcW w:w="3369" w:type="dxa"/>
          </w:tcPr>
          <w:p w:rsidR="008B5FF3" w:rsidRPr="00D917EA" w:rsidRDefault="008B5FF3" w:rsidP="00D917EA">
            <w:pPr>
              <w:spacing w:after="0" w:line="240" w:lineRule="auto"/>
              <w:jc w:val="both"/>
              <w:rPr>
                <w:rFonts w:ascii="Times" w:hAnsi="Times"/>
                <w:b/>
              </w:rPr>
            </w:pPr>
            <w:r w:rsidRPr="00D917EA">
              <w:rPr>
                <w:rFonts w:ascii="Times" w:hAnsi="Times"/>
                <w:b/>
              </w:rPr>
              <w:t>Sposób zaliczenia</w:t>
            </w:r>
          </w:p>
        </w:tc>
        <w:tc>
          <w:tcPr>
            <w:tcW w:w="6095" w:type="dxa"/>
            <w:vAlign w:val="center"/>
          </w:tcPr>
          <w:p w:rsidR="008B5FF3" w:rsidRPr="00D917EA" w:rsidRDefault="008B5FF3" w:rsidP="00D917EA">
            <w:pPr>
              <w:autoSpaceDE w:val="0"/>
              <w:autoSpaceDN w:val="0"/>
              <w:adjustRightInd w:val="0"/>
              <w:spacing w:after="0" w:line="240" w:lineRule="auto"/>
              <w:jc w:val="center"/>
              <w:rPr>
                <w:rFonts w:ascii="Times" w:hAnsi="Times"/>
                <w:b/>
              </w:rPr>
            </w:pPr>
            <w:r w:rsidRPr="00D917EA">
              <w:rPr>
                <w:rFonts w:ascii="Times" w:hAnsi="Times"/>
                <w:b/>
              </w:rPr>
              <w:t>Zaliczenie na ocenę</w:t>
            </w:r>
          </w:p>
        </w:tc>
      </w:tr>
      <w:tr w:rsidR="008B5FF3" w:rsidRPr="00D917EA">
        <w:trPr>
          <w:trHeight w:val="338"/>
          <w:jc w:val="center"/>
        </w:trPr>
        <w:tc>
          <w:tcPr>
            <w:tcW w:w="3369" w:type="dxa"/>
          </w:tcPr>
          <w:p w:rsidR="008B5FF3" w:rsidRPr="00D917EA" w:rsidRDefault="008B5FF3" w:rsidP="00D917EA">
            <w:pPr>
              <w:spacing w:after="0" w:line="240" w:lineRule="auto"/>
              <w:jc w:val="both"/>
              <w:rPr>
                <w:rFonts w:ascii="Times" w:hAnsi="Times"/>
                <w:b/>
              </w:rPr>
            </w:pPr>
            <w:r w:rsidRPr="00D917EA">
              <w:rPr>
                <w:rFonts w:ascii="Times" w:hAnsi="Times"/>
                <w:b/>
              </w:rPr>
              <w:t>Język wykładowy</w:t>
            </w:r>
          </w:p>
        </w:tc>
        <w:tc>
          <w:tcPr>
            <w:tcW w:w="6095" w:type="dxa"/>
            <w:vAlign w:val="center"/>
          </w:tcPr>
          <w:p w:rsidR="008B5FF3" w:rsidRPr="00D917EA" w:rsidRDefault="00F67A4F" w:rsidP="00D917EA">
            <w:pPr>
              <w:autoSpaceDE w:val="0"/>
              <w:autoSpaceDN w:val="0"/>
              <w:adjustRightInd w:val="0"/>
              <w:spacing w:after="0" w:line="240" w:lineRule="auto"/>
              <w:jc w:val="center"/>
              <w:rPr>
                <w:rFonts w:ascii="Times" w:hAnsi="Times"/>
                <w:b/>
              </w:rPr>
            </w:pPr>
            <w:r w:rsidRPr="00D917EA">
              <w:rPr>
                <w:rFonts w:ascii="Times" w:hAnsi="Times"/>
                <w:b/>
              </w:rPr>
              <w:t>Język polski</w:t>
            </w:r>
          </w:p>
        </w:tc>
      </w:tr>
      <w:tr w:rsidR="008B5FF3" w:rsidRPr="00D917EA">
        <w:trPr>
          <w:jc w:val="center"/>
        </w:trPr>
        <w:tc>
          <w:tcPr>
            <w:tcW w:w="3369" w:type="dxa"/>
          </w:tcPr>
          <w:p w:rsidR="008B5FF3" w:rsidRPr="00D917EA" w:rsidRDefault="008B5FF3" w:rsidP="00D917EA">
            <w:pPr>
              <w:spacing w:after="0" w:line="240" w:lineRule="auto"/>
              <w:jc w:val="both"/>
              <w:rPr>
                <w:rFonts w:ascii="Times" w:hAnsi="Times"/>
                <w:b/>
              </w:rPr>
            </w:pPr>
            <w:r w:rsidRPr="00D917EA">
              <w:rPr>
                <w:rFonts w:ascii="Times" w:hAnsi="Times"/>
                <w:b/>
              </w:rPr>
              <w:t>Określenie, czy przedmiot może być wielokrotnie zaliczany</w:t>
            </w:r>
          </w:p>
        </w:tc>
        <w:tc>
          <w:tcPr>
            <w:tcW w:w="6095" w:type="dxa"/>
            <w:vAlign w:val="center"/>
          </w:tcPr>
          <w:p w:rsidR="008B5FF3" w:rsidRPr="00D917EA" w:rsidRDefault="008B5FF3" w:rsidP="00D917EA">
            <w:pPr>
              <w:autoSpaceDE w:val="0"/>
              <w:autoSpaceDN w:val="0"/>
              <w:adjustRightInd w:val="0"/>
              <w:spacing w:after="0" w:line="240" w:lineRule="auto"/>
              <w:jc w:val="center"/>
              <w:rPr>
                <w:rFonts w:ascii="Times" w:hAnsi="Times"/>
                <w:b/>
              </w:rPr>
            </w:pPr>
            <w:r w:rsidRPr="00D917EA">
              <w:rPr>
                <w:rFonts w:ascii="Times" w:hAnsi="Times"/>
                <w:b/>
              </w:rPr>
              <w:t>Nie</w:t>
            </w:r>
          </w:p>
        </w:tc>
      </w:tr>
      <w:tr w:rsidR="008B5FF3" w:rsidRPr="00D917EA">
        <w:trPr>
          <w:jc w:val="center"/>
        </w:trPr>
        <w:tc>
          <w:tcPr>
            <w:tcW w:w="3369" w:type="dxa"/>
          </w:tcPr>
          <w:p w:rsidR="008B5FF3" w:rsidRPr="00D917EA" w:rsidRDefault="008B5FF3" w:rsidP="00D917EA">
            <w:pPr>
              <w:spacing w:after="0" w:line="240" w:lineRule="auto"/>
              <w:jc w:val="both"/>
              <w:rPr>
                <w:rFonts w:ascii="Times" w:hAnsi="Times"/>
                <w:b/>
              </w:rPr>
            </w:pPr>
            <w:r w:rsidRPr="00D917EA">
              <w:rPr>
                <w:rFonts w:ascii="Times" w:hAnsi="Times"/>
                <w:b/>
              </w:rPr>
              <w:t xml:space="preserve">Przynależność przedmiotu do grupy przedmiotów </w:t>
            </w:r>
          </w:p>
        </w:tc>
        <w:tc>
          <w:tcPr>
            <w:tcW w:w="6095" w:type="dxa"/>
            <w:vAlign w:val="center"/>
          </w:tcPr>
          <w:p w:rsidR="008B5FF3" w:rsidRPr="00D917EA" w:rsidRDefault="008B5FF3" w:rsidP="00D917EA">
            <w:pPr>
              <w:autoSpaceDE w:val="0"/>
              <w:autoSpaceDN w:val="0"/>
              <w:adjustRightInd w:val="0"/>
              <w:spacing w:after="0" w:line="240" w:lineRule="auto"/>
              <w:jc w:val="center"/>
              <w:rPr>
                <w:rFonts w:ascii="Times" w:hAnsi="Times"/>
                <w:b/>
              </w:rPr>
            </w:pPr>
            <w:r w:rsidRPr="00D917EA">
              <w:rPr>
                <w:rFonts w:ascii="Times" w:hAnsi="Times"/>
                <w:b/>
              </w:rPr>
              <w:t>Przedmiot do wyboru</w:t>
            </w:r>
          </w:p>
        </w:tc>
      </w:tr>
      <w:tr w:rsidR="008B5FF3" w:rsidRPr="00D917EA">
        <w:trPr>
          <w:trHeight w:val="2258"/>
          <w:jc w:val="center"/>
        </w:trPr>
        <w:tc>
          <w:tcPr>
            <w:tcW w:w="3369" w:type="dxa"/>
            <w:shd w:val="clear" w:color="auto" w:fill="FFFFFF"/>
          </w:tcPr>
          <w:p w:rsidR="008B5FF3" w:rsidRPr="00D917EA" w:rsidRDefault="008B5FF3" w:rsidP="00D917EA">
            <w:pPr>
              <w:spacing w:after="0" w:line="240" w:lineRule="auto"/>
              <w:jc w:val="both"/>
              <w:rPr>
                <w:rFonts w:ascii="Times" w:hAnsi="Times"/>
                <w:b/>
              </w:rPr>
            </w:pPr>
            <w:r w:rsidRPr="00D917EA">
              <w:rPr>
                <w:rFonts w:ascii="Times" w:hAnsi="Times"/>
                <w:b/>
              </w:rPr>
              <w:t>Całkowity nakład pracy studenta/słuchacza studiów podyplomowych/uczestnika kursów dokształcających</w:t>
            </w:r>
          </w:p>
        </w:tc>
        <w:tc>
          <w:tcPr>
            <w:tcW w:w="6095" w:type="dxa"/>
            <w:shd w:val="clear" w:color="auto" w:fill="FFFFFF"/>
            <w:vAlign w:val="center"/>
          </w:tcPr>
          <w:p w:rsidR="00CF2461" w:rsidRPr="00D917EA" w:rsidRDefault="00CF2461" w:rsidP="00CF2461">
            <w:pPr>
              <w:widowControl w:val="0"/>
              <w:spacing w:after="0" w:line="240" w:lineRule="auto"/>
              <w:contextualSpacing/>
              <w:jc w:val="both"/>
              <w:rPr>
                <w:rFonts w:ascii="Times" w:hAnsi="Times"/>
                <w:iCs/>
              </w:rPr>
            </w:pPr>
            <w:r w:rsidRPr="00D917EA">
              <w:rPr>
                <w:rFonts w:ascii="Times" w:hAnsi="Times"/>
              </w:rPr>
              <w:t>1. Nakład pracy związany z zajęciami wymagającymi bezpośredniego udziału nauczycieli akademickich wynosi:</w:t>
            </w:r>
          </w:p>
          <w:p w:rsidR="00CF2461" w:rsidRPr="00D917EA" w:rsidRDefault="00CF2461" w:rsidP="00CF2461">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CF2461" w:rsidRPr="00D917EA" w:rsidRDefault="00CF2461" w:rsidP="00CF2461">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p>
          <w:p w:rsidR="00CF2461" w:rsidRDefault="00CF2461" w:rsidP="00CF2461">
            <w:pPr>
              <w:spacing w:after="0" w:line="240" w:lineRule="auto"/>
              <w:contextualSpacing/>
              <w:jc w:val="both"/>
              <w:rPr>
                <w:rFonts w:ascii="Times New Roman" w:hAnsi="Times New Roman" w:cs="Times New Roman"/>
                <w:b/>
              </w:rPr>
            </w:pPr>
            <w:r w:rsidRPr="00D917EA">
              <w:rPr>
                <w:rFonts w:ascii="Times" w:hAnsi="Times"/>
              </w:rPr>
              <w:t>- udział w seminariach:</w:t>
            </w:r>
            <w:r w:rsidRPr="00D917EA">
              <w:rPr>
                <w:rFonts w:ascii="Times" w:hAnsi="Times"/>
                <w:b/>
              </w:rPr>
              <w:t xml:space="preserve"> 15 godzin</w:t>
            </w:r>
          </w:p>
          <w:p w:rsidR="00CF2461" w:rsidRPr="00891A54" w:rsidRDefault="00CF2461" w:rsidP="00CF2461">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CF2461" w:rsidRPr="00D917EA" w:rsidRDefault="00CF2461" w:rsidP="00CF2461">
            <w:pPr>
              <w:spacing w:after="0" w:line="240" w:lineRule="auto"/>
              <w:jc w:val="both"/>
              <w:rPr>
                <w:rFonts w:ascii="Times" w:hAnsi="Times"/>
                <w:color w:val="000000"/>
              </w:rPr>
            </w:pPr>
            <w:r w:rsidRPr="00D917EA">
              <w:rPr>
                <w:rFonts w:ascii="Times" w:hAnsi="Times"/>
              </w:rPr>
              <w:t xml:space="preserve">Nakład pracy związany z zajęciami wymagającymi bezpośredniego udziału nauczycieli akademickich wynosi </w:t>
            </w:r>
            <w:r>
              <w:rPr>
                <w:rFonts w:ascii="Times" w:hAnsi="Times"/>
                <w:b/>
                <w:color w:val="000000"/>
              </w:rPr>
              <w:t>17</w:t>
            </w:r>
            <w:r w:rsidRPr="00D917EA">
              <w:rPr>
                <w:rFonts w:ascii="Times" w:hAnsi="Times"/>
                <w:b/>
                <w:color w:val="000000"/>
              </w:rPr>
              <w:t xml:space="preserve"> godzin,</w:t>
            </w:r>
            <w:r w:rsidRPr="00D917EA">
              <w:rPr>
                <w:rFonts w:ascii="Times" w:hAnsi="Times"/>
                <w:color w:val="000000"/>
              </w:rPr>
              <w:t xml:space="preserve"> co odpowiada </w:t>
            </w:r>
            <w:r w:rsidRPr="00D917EA">
              <w:rPr>
                <w:rFonts w:ascii="Times" w:hAnsi="Times"/>
                <w:b/>
                <w:color w:val="000000"/>
              </w:rPr>
              <w:t>0,6</w:t>
            </w:r>
            <w:r>
              <w:rPr>
                <w:rFonts w:ascii="Times New Roman" w:hAnsi="Times New Roman" w:cs="Times New Roman"/>
                <w:b/>
                <w:color w:val="000000"/>
              </w:rPr>
              <w:t>8</w:t>
            </w:r>
            <w:r w:rsidRPr="00D917EA">
              <w:rPr>
                <w:rFonts w:ascii="Times" w:hAnsi="Times"/>
                <w:color w:val="000000"/>
              </w:rPr>
              <w:t xml:space="preserve"> </w:t>
            </w:r>
            <w:r w:rsidRPr="00D917EA">
              <w:rPr>
                <w:rFonts w:ascii="Times" w:hAnsi="Times"/>
                <w:b/>
                <w:color w:val="000000"/>
              </w:rPr>
              <w:t>punktu ECTS</w:t>
            </w:r>
            <w:r w:rsidRPr="00D917EA">
              <w:rPr>
                <w:rFonts w:ascii="Times" w:hAnsi="Times"/>
                <w:color w:val="000000"/>
              </w:rPr>
              <w:t xml:space="preserve">. </w:t>
            </w:r>
          </w:p>
          <w:p w:rsidR="00CF2461" w:rsidRPr="00D917EA" w:rsidRDefault="00CF2461" w:rsidP="00CF2461">
            <w:pPr>
              <w:spacing w:after="0" w:line="240" w:lineRule="auto"/>
              <w:jc w:val="both"/>
              <w:rPr>
                <w:rFonts w:ascii="Times" w:hAnsi="Times"/>
                <w:color w:val="000000"/>
              </w:rPr>
            </w:pPr>
          </w:p>
          <w:p w:rsidR="00CF2461" w:rsidRPr="00D917EA" w:rsidRDefault="00CF2461" w:rsidP="00CF2461">
            <w:pPr>
              <w:spacing w:after="0" w:line="240" w:lineRule="auto"/>
              <w:contextualSpacing/>
              <w:jc w:val="both"/>
              <w:rPr>
                <w:rFonts w:ascii="Times" w:hAnsi="Times"/>
              </w:rPr>
            </w:pPr>
            <w:r w:rsidRPr="00D917EA">
              <w:rPr>
                <w:rFonts w:ascii="Times" w:hAnsi="Times"/>
              </w:rPr>
              <w:t>2. Bilans nakładu pracy studenta:</w:t>
            </w:r>
          </w:p>
          <w:p w:rsidR="00CF2461" w:rsidRPr="00891A54" w:rsidRDefault="00CF2461" w:rsidP="00CF2461">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CF2461" w:rsidRPr="00D917EA" w:rsidRDefault="00CF2461" w:rsidP="00CF2461">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r w:rsidRPr="00D917EA">
              <w:rPr>
                <w:rFonts w:ascii="Times" w:hAnsi="Times"/>
              </w:rPr>
              <w:t xml:space="preserve"> </w:t>
            </w:r>
          </w:p>
          <w:p w:rsidR="00CF2461" w:rsidRPr="00891A54" w:rsidRDefault="00CF2461" w:rsidP="00CF2461">
            <w:pPr>
              <w:spacing w:after="0" w:line="240" w:lineRule="auto"/>
              <w:contextualSpacing/>
              <w:jc w:val="both"/>
              <w:rPr>
                <w:rFonts w:ascii="Times New Roman" w:hAnsi="Times New Roman" w:cs="Times New Roman"/>
              </w:rPr>
            </w:pPr>
            <w:r w:rsidRPr="00D917EA">
              <w:rPr>
                <w:rFonts w:ascii="Times" w:hAnsi="Times"/>
              </w:rPr>
              <w:t xml:space="preserve">- udział w seminariach: </w:t>
            </w:r>
            <w:r w:rsidRPr="00D917EA">
              <w:rPr>
                <w:rFonts w:ascii="Times" w:hAnsi="Times"/>
                <w:b/>
              </w:rPr>
              <w:t>15 godzin</w:t>
            </w:r>
          </w:p>
          <w:p w:rsidR="00CF2461" w:rsidRDefault="00CF2461" w:rsidP="00CF2461">
            <w:pPr>
              <w:spacing w:after="0" w:line="240" w:lineRule="auto"/>
              <w:contextualSpacing/>
              <w:jc w:val="both"/>
              <w:rPr>
                <w:rFonts w:ascii="Times New Roman" w:hAnsi="Times New Roman" w:cs="Times New Roman"/>
                <w:b/>
                <w:color w:val="000000"/>
              </w:rPr>
            </w:pPr>
            <w:r w:rsidRPr="00D917EA">
              <w:rPr>
                <w:rFonts w:ascii="Times" w:hAnsi="Times"/>
                <w:color w:val="000000"/>
              </w:rPr>
              <w:t xml:space="preserve">- przygotowanie do zaliczenia i zaliczenie: </w:t>
            </w:r>
            <w:r>
              <w:rPr>
                <w:rFonts w:ascii="Times" w:hAnsi="Times"/>
                <w:b/>
                <w:color w:val="000000"/>
              </w:rPr>
              <w:t>7+1=8</w:t>
            </w:r>
            <w:r w:rsidRPr="00D917EA">
              <w:rPr>
                <w:rFonts w:ascii="Times" w:hAnsi="Times"/>
                <w:b/>
                <w:color w:val="000000"/>
              </w:rPr>
              <w:t xml:space="preserve"> godzin</w:t>
            </w:r>
          </w:p>
          <w:p w:rsidR="00CF2461" w:rsidRPr="00891A54" w:rsidRDefault="00CF2461" w:rsidP="00CF2461">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CF2461" w:rsidRPr="00D917EA" w:rsidRDefault="00CF2461" w:rsidP="00CF2461">
            <w:pPr>
              <w:spacing w:after="0" w:line="240" w:lineRule="auto"/>
              <w:jc w:val="both"/>
              <w:rPr>
                <w:rFonts w:ascii="Times" w:hAnsi="Times"/>
                <w:iCs/>
              </w:rPr>
            </w:pPr>
            <w:r w:rsidRPr="00D917EA">
              <w:rPr>
                <w:rFonts w:ascii="Times" w:hAnsi="Times"/>
                <w:iCs/>
              </w:rPr>
              <w:t>Łączny nakład pracy studenta</w:t>
            </w:r>
            <w:r w:rsidRPr="00D917EA">
              <w:rPr>
                <w:rFonts w:ascii="Times" w:hAnsi="Times"/>
              </w:rPr>
              <w:t xml:space="preserve"> związany z realizacją przedmiotu</w:t>
            </w:r>
            <w:r w:rsidRPr="00D917EA">
              <w:rPr>
                <w:rFonts w:ascii="Times" w:hAnsi="Times"/>
                <w:iCs/>
              </w:rPr>
              <w:t xml:space="preserve">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r w:rsidRPr="00D917EA">
              <w:rPr>
                <w:rFonts w:ascii="Times" w:hAnsi="Times"/>
                <w:iCs/>
              </w:rPr>
              <w:t xml:space="preserve">. </w:t>
            </w:r>
          </w:p>
          <w:p w:rsidR="00CF2461" w:rsidRPr="00D917EA" w:rsidRDefault="00CF2461" w:rsidP="00CF2461">
            <w:pPr>
              <w:tabs>
                <w:tab w:val="left" w:pos="317"/>
              </w:tabs>
              <w:spacing w:after="0" w:line="240" w:lineRule="auto"/>
              <w:ind w:left="720"/>
              <w:jc w:val="both"/>
              <w:rPr>
                <w:rFonts w:ascii="Times" w:hAnsi="Times"/>
                <w:iCs/>
              </w:rPr>
            </w:pPr>
          </w:p>
          <w:p w:rsidR="00CF2461" w:rsidRPr="00D917EA" w:rsidRDefault="00CF2461" w:rsidP="00CF2461">
            <w:pPr>
              <w:tabs>
                <w:tab w:val="left" w:pos="317"/>
              </w:tabs>
              <w:spacing w:after="0" w:line="240" w:lineRule="auto"/>
              <w:jc w:val="both"/>
              <w:rPr>
                <w:rFonts w:ascii="Times" w:hAnsi="Times"/>
                <w:iCs/>
              </w:rPr>
            </w:pPr>
            <w:r w:rsidRPr="00D917EA">
              <w:rPr>
                <w:rFonts w:ascii="Times" w:hAnsi="Times"/>
                <w:iCs/>
              </w:rPr>
              <w:t>3. Nakład pracy związany z prowadzonymi badaniami naukowymi</w:t>
            </w:r>
          </w:p>
          <w:p w:rsidR="00CF2461" w:rsidRPr="00D917EA" w:rsidRDefault="00CF2461" w:rsidP="00CF2461">
            <w:pPr>
              <w:tabs>
                <w:tab w:val="left" w:pos="626"/>
              </w:tabs>
              <w:spacing w:after="0" w:line="240" w:lineRule="auto"/>
              <w:jc w:val="both"/>
              <w:rPr>
                <w:rFonts w:ascii="Times" w:hAnsi="Times"/>
                <w:b/>
                <w:iCs/>
              </w:rPr>
            </w:pPr>
            <w:r w:rsidRPr="00D917EA">
              <w:rPr>
                <w:rFonts w:ascii="Times" w:hAnsi="Times"/>
                <w:b/>
                <w:iCs/>
              </w:rPr>
              <w:t>- nie dotyczy.</w:t>
            </w:r>
          </w:p>
          <w:p w:rsidR="00CF2461" w:rsidRPr="00D917EA" w:rsidRDefault="00CF2461" w:rsidP="00CF2461">
            <w:pPr>
              <w:spacing w:after="0" w:line="240" w:lineRule="auto"/>
              <w:jc w:val="both"/>
              <w:rPr>
                <w:rFonts w:ascii="Times" w:hAnsi="Times"/>
                <w:b/>
                <w:iCs/>
              </w:rPr>
            </w:pPr>
          </w:p>
          <w:p w:rsidR="00CF2461" w:rsidRPr="00D917EA" w:rsidRDefault="00CF2461" w:rsidP="00CF2461">
            <w:pPr>
              <w:spacing w:after="0" w:line="240" w:lineRule="auto"/>
              <w:jc w:val="both"/>
              <w:rPr>
                <w:rFonts w:ascii="Times" w:hAnsi="Times"/>
                <w:b/>
                <w:iCs/>
              </w:rPr>
            </w:pPr>
            <w:r w:rsidRPr="00D917EA">
              <w:rPr>
                <w:rFonts w:ascii="Times" w:hAnsi="Times"/>
                <w:iCs/>
              </w:rPr>
              <w:t>4. Czas wymagany do przygotowania się i do uczestnictwa w procesie oceniania:</w:t>
            </w:r>
          </w:p>
          <w:p w:rsidR="00CF2461" w:rsidRPr="00D917EA" w:rsidRDefault="00CF2461" w:rsidP="00CF2461">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rPr>
              <w:t>7</w:t>
            </w:r>
            <w:r w:rsidRPr="00D917EA">
              <w:rPr>
                <w:rFonts w:ascii="Times" w:hAnsi="Times"/>
                <w:b/>
              </w:rPr>
              <w:t>+1</w:t>
            </w:r>
            <w:r>
              <w:rPr>
                <w:rFonts w:ascii="Times" w:hAnsi="Times"/>
                <w:b/>
                <w:color w:val="000000"/>
              </w:rPr>
              <w:t>=8</w:t>
            </w:r>
            <w:r w:rsidRPr="00D917EA">
              <w:rPr>
                <w:rFonts w:ascii="Times" w:hAnsi="Times"/>
                <w:b/>
                <w:color w:val="000000"/>
              </w:rPr>
              <w:t xml:space="preserve"> godzin.</w:t>
            </w:r>
          </w:p>
          <w:p w:rsidR="00CF2461" w:rsidRPr="00D917EA" w:rsidRDefault="00CF2461" w:rsidP="00CF2461">
            <w:pPr>
              <w:spacing w:after="0" w:line="240" w:lineRule="auto"/>
              <w:jc w:val="both"/>
              <w:rPr>
                <w:rFonts w:ascii="Times" w:hAnsi="Times"/>
                <w:b/>
                <w:iCs/>
                <w:color w:val="000000"/>
              </w:rPr>
            </w:pPr>
            <w:r w:rsidRPr="00D917EA">
              <w:rPr>
                <w:rFonts w:ascii="Times" w:hAnsi="Times"/>
                <w:iCs/>
              </w:rPr>
              <w:t xml:space="preserve">Łączny nakład pracy studenta związany z przygotowaniem do </w:t>
            </w:r>
            <w:r w:rsidRPr="00D917EA">
              <w:rPr>
                <w:rFonts w:ascii="Times" w:hAnsi="Times"/>
                <w:iCs/>
              </w:rPr>
              <w:lastRenderedPageBreak/>
              <w:t xml:space="preserve">uczestnictwa w procesie oceniania </w:t>
            </w:r>
            <w:r w:rsidRPr="00D917EA">
              <w:rPr>
                <w:rFonts w:ascii="Times" w:hAnsi="Times"/>
                <w:iCs/>
                <w:color w:val="000000"/>
              </w:rPr>
              <w:t xml:space="preserve">wynosi </w:t>
            </w:r>
            <w:r>
              <w:rPr>
                <w:rFonts w:ascii="Times" w:hAnsi="Times"/>
                <w:b/>
                <w:iCs/>
                <w:color w:val="000000"/>
              </w:rPr>
              <w:t>8</w:t>
            </w:r>
            <w:r w:rsidRPr="00D917EA">
              <w:rPr>
                <w:rFonts w:ascii="Times" w:hAnsi="Times"/>
                <w:b/>
                <w:iCs/>
                <w:color w:val="000000"/>
              </w:rPr>
              <w:t xml:space="preserve"> godzin</w:t>
            </w:r>
            <w:r w:rsidRPr="00D917EA">
              <w:rPr>
                <w:rFonts w:ascii="Times" w:hAnsi="Times"/>
                <w:iCs/>
                <w:color w:val="000000"/>
              </w:rPr>
              <w:t xml:space="preserve"> co odpowiada </w:t>
            </w:r>
            <w:r>
              <w:rPr>
                <w:rFonts w:ascii="Times" w:hAnsi="Times"/>
                <w:b/>
                <w:iCs/>
                <w:color w:val="000000"/>
              </w:rPr>
              <w:t>0,32</w:t>
            </w:r>
            <w:r w:rsidRPr="00D917EA">
              <w:rPr>
                <w:rFonts w:ascii="Times" w:hAnsi="Times"/>
                <w:b/>
                <w:iCs/>
                <w:color w:val="000000"/>
              </w:rPr>
              <w:t xml:space="preserve"> punktu ECTS</w:t>
            </w:r>
          </w:p>
          <w:p w:rsidR="00CF2461" w:rsidRPr="00D917EA" w:rsidRDefault="00CF2461" w:rsidP="00CF2461">
            <w:pPr>
              <w:tabs>
                <w:tab w:val="left" w:pos="317"/>
              </w:tabs>
              <w:spacing w:after="0" w:line="240" w:lineRule="auto"/>
              <w:jc w:val="both"/>
              <w:rPr>
                <w:rFonts w:ascii="Times" w:hAnsi="Times"/>
                <w:iCs/>
                <w:color w:val="000000"/>
              </w:rPr>
            </w:pPr>
          </w:p>
          <w:p w:rsidR="00CF2461" w:rsidRPr="00D917EA" w:rsidRDefault="00CF2461" w:rsidP="00CF2461">
            <w:pPr>
              <w:tabs>
                <w:tab w:val="left" w:pos="317"/>
              </w:tabs>
              <w:spacing w:after="0" w:line="240" w:lineRule="auto"/>
              <w:jc w:val="both"/>
              <w:rPr>
                <w:rFonts w:ascii="Times" w:hAnsi="Times"/>
                <w:iCs/>
                <w:color w:val="000000"/>
              </w:rPr>
            </w:pPr>
            <w:r w:rsidRPr="00D917EA">
              <w:rPr>
                <w:rFonts w:ascii="Times" w:hAnsi="Times"/>
                <w:iCs/>
                <w:color w:val="000000"/>
              </w:rPr>
              <w:t>5. Bilans nakładu pracy o charakterze praktycznym:</w:t>
            </w:r>
          </w:p>
          <w:p w:rsidR="00CF2461" w:rsidRPr="00D917EA" w:rsidRDefault="00CF2461" w:rsidP="00CF2461">
            <w:pPr>
              <w:spacing w:after="0" w:line="240" w:lineRule="auto"/>
              <w:jc w:val="both"/>
              <w:rPr>
                <w:rFonts w:ascii="Times" w:hAnsi="Times"/>
                <w:iCs/>
                <w:color w:val="000000"/>
              </w:rPr>
            </w:pPr>
            <w:r w:rsidRPr="00D917EA">
              <w:rPr>
                <w:rFonts w:ascii="Times" w:hAnsi="Times"/>
                <w:iCs/>
                <w:color w:val="000000"/>
              </w:rPr>
              <w:t xml:space="preserve">- udział w </w:t>
            </w:r>
            <w:r>
              <w:rPr>
                <w:rFonts w:ascii="Times New Roman" w:hAnsi="Times New Roman" w:cs="Times New Roman"/>
                <w:iCs/>
                <w:color w:val="000000"/>
              </w:rPr>
              <w:t>seminariach</w:t>
            </w:r>
            <w:r w:rsidRPr="00D917EA">
              <w:rPr>
                <w:rFonts w:ascii="Times" w:hAnsi="Times"/>
                <w:b/>
                <w:iCs/>
                <w:color w:val="000000"/>
              </w:rPr>
              <w:t>: 15 godzin</w:t>
            </w:r>
          </w:p>
          <w:p w:rsidR="00CF2461" w:rsidRPr="00D917EA" w:rsidRDefault="00CF2461" w:rsidP="00CF2461">
            <w:pPr>
              <w:spacing w:after="0" w:line="240" w:lineRule="auto"/>
              <w:jc w:val="both"/>
              <w:rPr>
                <w:rFonts w:ascii="Times" w:hAnsi="Times"/>
                <w:b/>
                <w:iCs/>
                <w:color w:val="000000"/>
              </w:rPr>
            </w:pPr>
            <w:r w:rsidRPr="00D917EA">
              <w:rPr>
                <w:rFonts w:ascii="Times" w:hAnsi="Times"/>
                <w:iCs/>
                <w:color w:val="000000"/>
              </w:rPr>
              <w:t xml:space="preserve">Łączny nakład pracy studenta związany z zajęciami o charakterze praktycznym wynosi </w:t>
            </w:r>
            <w:r w:rsidRPr="00D917EA">
              <w:rPr>
                <w:rFonts w:ascii="Times" w:hAnsi="Times"/>
                <w:b/>
                <w:iCs/>
                <w:color w:val="000000"/>
              </w:rPr>
              <w:t>15 godzin</w:t>
            </w:r>
            <w:r w:rsidRPr="00D917EA">
              <w:rPr>
                <w:rFonts w:ascii="Times" w:hAnsi="Times"/>
                <w:iCs/>
                <w:color w:val="000000"/>
              </w:rPr>
              <w:t xml:space="preserve">, co odpowiada </w:t>
            </w:r>
            <w:r w:rsidRPr="00D917EA">
              <w:rPr>
                <w:rFonts w:ascii="Times" w:hAnsi="Times"/>
                <w:b/>
                <w:iCs/>
                <w:color w:val="000000"/>
              </w:rPr>
              <w:t>0,6 punktu ECTS.</w:t>
            </w:r>
          </w:p>
          <w:p w:rsidR="00CF2461" w:rsidRPr="00D917EA" w:rsidRDefault="00CF2461" w:rsidP="00CF2461">
            <w:pPr>
              <w:spacing w:after="0" w:line="240" w:lineRule="auto"/>
              <w:jc w:val="both"/>
              <w:rPr>
                <w:rFonts w:ascii="Times" w:hAnsi="Times"/>
                <w:iCs/>
                <w:color w:val="000000"/>
              </w:rPr>
            </w:pPr>
          </w:p>
          <w:p w:rsidR="00CF2461" w:rsidRPr="00D917EA" w:rsidRDefault="00CF2461" w:rsidP="00CF2461">
            <w:pPr>
              <w:tabs>
                <w:tab w:val="left" w:pos="327"/>
              </w:tabs>
              <w:spacing w:after="0" w:line="240" w:lineRule="auto"/>
              <w:jc w:val="both"/>
              <w:rPr>
                <w:rFonts w:ascii="Times" w:hAnsi="Times"/>
                <w:iCs/>
              </w:rPr>
            </w:pPr>
            <w:r w:rsidRPr="00D917EA">
              <w:rPr>
                <w:rFonts w:ascii="Times" w:hAnsi="Times"/>
                <w:iCs/>
              </w:rPr>
              <w:t>6. Czas wymagany do odbycia obowiązkowej praktyki</w:t>
            </w:r>
          </w:p>
          <w:p w:rsidR="008B5FF3" w:rsidRPr="00D917EA" w:rsidRDefault="00CF2461" w:rsidP="00CF2461">
            <w:pPr>
              <w:tabs>
                <w:tab w:val="left" w:pos="626"/>
              </w:tabs>
              <w:spacing w:after="0" w:line="240" w:lineRule="auto"/>
              <w:jc w:val="both"/>
              <w:rPr>
                <w:rFonts w:ascii="Times" w:hAnsi="Times"/>
                <w:b/>
                <w:iCs/>
              </w:rPr>
            </w:pPr>
            <w:r w:rsidRPr="00D917EA">
              <w:rPr>
                <w:rFonts w:ascii="Times" w:hAnsi="Times"/>
                <w:b/>
                <w:iCs/>
              </w:rPr>
              <w:t>- nie dotyczy.</w:t>
            </w:r>
          </w:p>
        </w:tc>
      </w:tr>
      <w:tr w:rsidR="008B5FF3" w:rsidRPr="00D917EA">
        <w:trPr>
          <w:trHeight w:val="700"/>
          <w:jc w:val="center"/>
        </w:trPr>
        <w:tc>
          <w:tcPr>
            <w:tcW w:w="3369" w:type="dxa"/>
            <w:shd w:val="clear" w:color="auto" w:fill="FFFFFF"/>
          </w:tcPr>
          <w:p w:rsidR="008B5FF3" w:rsidRPr="00D917EA" w:rsidRDefault="008B5FF3" w:rsidP="00D917EA">
            <w:pPr>
              <w:spacing w:after="0" w:line="240" w:lineRule="auto"/>
              <w:jc w:val="both"/>
              <w:rPr>
                <w:rFonts w:ascii="Times" w:hAnsi="Times"/>
                <w:b/>
              </w:rPr>
            </w:pPr>
            <w:r w:rsidRPr="00D917EA">
              <w:rPr>
                <w:rFonts w:ascii="Times" w:hAnsi="Times"/>
                <w:b/>
              </w:rPr>
              <w:lastRenderedPageBreak/>
              <w:t>Efekty kształcenia – wiedza</w:t>
            </w:r>
          </w:p>
        </w:tc>
        <w:tc>
          <w:tcPr>
            <w:tcW w:w="6095" w:type="dxa"/>
            <w:shd w:val="clear" w:color="auto" w:fill="FFFFFF"/>
          </w:tcPr>
          <w:p w:rsidR="00F67A4F" w:rsidRPr="00D917EA" w:rsidRDefault="00F67A4F" w:rsidP="00D917EA">
            <w:pPr>
              <w:tabs>
                <w:tab w:val="left" w:pos="548"/>
              </w:tabs>
              <w:autoSpaceDE w:val="0"/>
              <w:autoSpaceDN w:val="0"/>
              <w:adjustRightInd w:val="0"/>
              <w:spacing w:after="0" w:line="240" w:lineRule="auto"/>
              <w:ind w:left="406" w:hanging="406"/>
              <w:jc w:val="both"/>
              <w:rPr>
                <w:rFonts w:ascii="Times" w:hAnsi="Times"/>
                <w:b/>
              </w:rPr>
            </w:pPr>
            <w:r w:rsidRPr="00D917EA">
              <w:rPr>
                <w:rFonts w:ascii="Times" w:hAnsi="Times"/>
                <w:b/>
              </w:rPr>
              <w:t>Student zna i rozumie:</w:t>
            </w:r>
          </w:p>
          <w:p w:rsidR="008B5FF3" w:rsidRPr="00D917EA" w:rsidRDefault="008B5FF3" w:rsidP="00D917EA">
            <w:pPr>
              <w:tabs>
                <w:tab w:val="left" w:pos="548"/>
              </w:tabs>
              <w:autoSpaceDE w:val="0"/>
              <w:autoSpaceDN w:val="0"/>
              <w:adjustRightInd w:val="0"/>
              <w:spacing w:after="0" w:line="240" w:lineRule="auto"/>
              <w:jc w:val="both"/>
              <w:rPr>
                <w:rFonts w:ascii="Times" w:hAnsi="Times"/>
                <w:color w:val="000000"/>
              </w:rPr>
            </w:pPr>
            <w:r w:rsidRPr="00D917EA">
              <w:rPr>
                <w:rFonts w:ascii="Times" w:hAnsi="Times"/>
              </w:rPr>
              <w:t xml:space="preserve">W1: </w:t>
            </w:r>
            <w:r w:rsidRPr="00D917EA">
              <w:rPr>
                <w:rFonts w:ascii="Times" w:hAnsi="Times"/>
                <w:color w:val="000000"/>
              </w:rPr>
              <w:t>morfologię, czynniki chorobotwórczości oraz drogi transmisji wybranych wirusów, bakterii i grzybów przenoszonych przez żywność i wodę oraz występujących w środowisku pracy</w:t>
            </w:r>
            <w:r w:rsidR="00F67A4F" w:rsidRPr="00D917EA">
              <w:rPr>
                <w:rFonts w:ascii="Times" w:hAnsi="Times"/>
                <w:color w:val="000000"/>
              </w:rPr>
              <w:t>.</w:t>
            </w:r>
          </w:p>
          <w:p w:rsidR="008B5FF3" w:rsidRPr="00D917EA" w:rsidRDefault="008B5FF3" w:rsidP="00D917EA">
            <w:pPr>
              <w:tabs>
                <w:tab w:val="left" w:pos="548"/>
              </w:tabs>
              <w:autoSpaceDE w:val="0"/>
              <w:autoSpaceDN w:val="0"/>
              <w:adjustRightInd w:val="0"/>
              <w:spacing w:after="0" w:line="240" w:lineRule="auto"/>
              <w:jc w:val="both"/>
              <w:rPr>
                <w:rFonts w:ascii="Times" w:hAnsi="Times"/>
              </w:rPr>
            </w:pPr>
            <w:r w:rsidRPr="00D917EA">
              <w:rPr>
                <w:rFonts w:ascii="Times" w:hAnsi="Times"/>
              </w:rPr>
              <w:t>W2: mechanizmy działania antybiotyków, chemioterapeutyków, preparatów dezynfekcyjnych i antyseptycznych na wybrane drobnoustroje oraz opisuje konsekwencje wynikające z niewłaściwego stosowania tych preparatów</w:t>
            </w:r>
            <w:r w:rsidR="00F67A4F" w:rsidRPr="00D917EA">
              <w:rPr>
                <w:rFonts w:ascii="Times" w:hAnsi="Times"/>
              </w:rPr>
              <w:t>.</w:t>
            </w:r>
          </w:p>
          <w:p w:rsidR="008B5FF3" w:rsidRPr="00D917EA" w:rsidRDefault="008B5FF3" w:rsidP="00D917EA">
            <w:pPr>
              <w:tabs>
                <w:tab w:val="left" w:pos="548"/>
              </w:tabs>
              <w:autoSpaceDE w:val="0"/>
              <w:autoSpaceDN w:val="0"/>
              <w:adjustRightInd w:val="0"/>
              <w:spacing w:after="0" w:line="240" w:lineRule="auto"/>
              <w:jc w:val="both"/>
              <w:rPr>
                <w:rFonts w:ascii="Times" w:hAnsi="Times"/>
              </w:rPr>
            </w:pPr>
            <w:r w:rsidRPr="00D917EA">
              <w:rPr>
                <w:rFonts w:ascii="Times" w:hAnsi="Times"/>
              </w:rPr>
              <w:t xml:space="preserve">W3: </w:t>
            </w:r>
            <w:r w:rsidRPr="00D917EA">
              <w:rPr>
                <w:rFonts w:ascii="Times" w:hAnsi="Times"/>
                <w:color w:val="000000"/>
              </w:rPr>
              <w:t xml:space="preserve">zasady pobierania prób do badań mikrobiologicznych z żywności, wody i środowiska pracy oraz </w:t>
            </w:r>
            <w:r w:rsidRPr="00D917EA">
              <w:rPr>
                <w:rFonts w:ascii="Times" w:hAnsi="Times"/>
              </w:rPr>
              <w:t xml:space="preserve">metody diagnostyki </w:t>
            </w:r>
            <w:r w:rsidRPr="00D917EA">
              <w:rPr>
                <w:rFonts w:ascii="Times" w:hAnsi="Times"/>
                <w:color w:val="000000"/>
              </w:rPr>
              <w:t>metody – identyfikacji i liczenia wyosobnionych drobnoustrojów</w:t>
            </w:r>
            <w:r w:rsidR="00F67A4F" w:rsidRPr="00D917EA">
              <w:rPr>
                <w:rFonts w:ascii="Times" w:hAnsi="Times"/>
                <w:color w:val="000000"/>
              </w:rPr>
              <w:t>.</w:t>
            </w:r>
          </w:p>
        </w:tc>
      </w:tr>
      <w:tr w:rsidR="008B5FF3" w:rsidRPr="00D917EA">
        <w:trPr>
          <w:trHeight w:val="554"/>
          <w:jc w:val="center"/>
        </w:trPr>
        <w:tc>
          <w:tcPr>
            <w:tcW w:w="3369" w:type="dxa"/>
            <w:shd w:val="clear" w:color="auto" w:fill="FFFFFF"/>
          </w:tcPr>
          <w:p w:rsidR="008B5FF3" w:rsidRPr="00D917EA" w:rsidRDefault="008B5FF3" w:rsidP="00D917EA">
            <w:pPr>
              <w:spacing w:after="0" w:line="240" w:lineRule="auto"/>
              <w:jc w:val="both"/>
              <w:rPr>
                <w:rFonts w:ascii="Times" w:hAnsi="Times"/>
                <w:b/>
              </w:rPr>
            </w:pPr>
            <w:r w:rsidRPr="00D917EA">
              <w:rPr>
                <w:rFonts w:ascii="Times" w:hAnsi="Times"/>
                <w:b/>
              </w:rPr>
              <w:t>Efekty kształcenia – umiejętności</w:t>
            </w:r>
          </w:p>
        </w:tc>
        <w:tc>
          <w:tcPr>
            <w:tcW w:w="6095" w:type="dxa"/>
            <w:shd w:val="clear" w:color="auto" w:fill="FFFFFF"/>
          </w:tcPr>
          <w:p w:rsidR="00F67A4F" w:rsidRPr="00D917EA" w:rsidRDefault="00F67A4F" w:rsidP="00D917EA">
            <w:pPr>
              <w:autoSpaceDE w:val="0"/>
              <w:autoSpaceDN w:val="0"/>
              <w:adjustRightInd w:val="0"/>
              <w:spacing w:after="0" w:line="240" w:lineRule="auto"/>
              <w:jc w:val="both"/>
              <w:rPr>
                <w:rFonts w:ascii="Times" w:hAnsi="Times"/>
                <w:b/>
              </w:rPr>
            </w:pPr>
            <w:r w:rsidRPr="00D917EA">
              <w:rPr>
                <w:rFonts w:ascii="Times" w:hAnsi="Times"/>
                <w:b/>
              </w:rPr>
              <w:t>Student potrafi:</w:t>
            </w:r>
          </w:p>
          <w:p w:rsidR="008B5FF3" w:rsidRPr="00D917EA" w:rsidRDefault="008B5FF3" w:rsidP="00D917EA">
            <w:pPr>
              <w:autoSpaceDE w:val="0"/>
              <w:autoSpaceDN w:val="0"/>
              <w:adjustRightInd w:val="0"/>
              <w:spacing w:after="0" w:line="240" w:lineRule="auto"/>
              <w:jc w:val="both"/>
              <w:rPr>
                <w:rFonts w:ascii="Times" w:hAnsi="Times"/>
              </w:rPr>
            </w:pPr>
            <w:r w:rsidRPr="00D917EA">
              <w:rPr>
                <w:rFonts w:ascii="Times" w:hAnsi="Times"/>
              </w:rPr>
              <w:t>U1:</w:t>
            </w:r>
            <w:r w:rsidR="00F67A4F" w:rsidRPr="00D917EA">
              <w:rPr>
                <w:rFonts w:ascii="Times" w:hAnsi="Times"/>
              </w:rPr>
              <w:t xml:space="preserve"> wybrać</w:t>
            </w:r>
            <w:r w:rsidRPr="00D917EA">
              <w:rPr>
                <w:rFonts w:ascii="Times" w:hAnsi="Times"/>
              </w:rPr>
              <w:t xml:space="preserve"> odpowiednie podłoża mikrobiologiczne oraz techniki posiewu dla próbek pobranych z żywności, wody i środowiska pracy</w:t>
            </w:r>
            <w:r w:rsidR="00F67A4F" w:rsidRPr="00D917EA">
              <w:rPr>
                <w:rFonts w:ascii="Times" w:hAnsi="Times"/>
              </w:rPr>
              <w:t>.</w:t>
            </w:r>
          </w:p>
          <w:p w:rsidR="008B5FF3" w:rsidRPr="00D917EA" w:rsidRDefault="008B5FF3" w:rsidP="00D917EA">
            <w:pPr>
              <w:autoSpaceDE w:val="0"/>
              <w:autoSpaceDN w:val="0"/>
              <w:adjustRightInd w:val="0"/>
              <w:spacing w:after="0" w:line="240" w:lineRule="auto"/>
              <w:jc w:val="both"/>
              <w:rPr>
                <w:rFonts w:ascii="Times" w:hAnsi="Times"/>
              </w:rPr>
            </w:pPr>
            <w:r w:rsidRPr="00D917EA">
              <w:rPr>
                <w:rFonts w:ascii="Times" w:hAnsi="Times"/>
              </w:rPr>
              <w:t xml:space="preserve">U2: </w:t>
            </w:r>
            <w:r w:rsidR="00F67A4F" w:rsidRPr="00D917EA">
              <w:rPr>
                <w:rFonts w:ascii="Times" w:hAnsi="Times"/>
              </w:rPr>
              <w:t>zidentyfikować</w:t>
            </w:r>
            <w:r w:rsidRPr="00D917EA">
              <w:rPr>
                <w:rFonts w:ascii="Times" w:hAnsi="Times"/>
              </w:rPr>
              <w:t xml:space="preserve"> wybrane drobnoustroje stanowiące zanieczyszczenie mikrobiologiczne żywności, wody i środowiska pracy</w:t>
            </w:r>
            <w:r w:rsidR="00F67A4F" w:rsidRPr="00D917EA">
              <w:rPr>
                <w:rFonts w:ascii="Times" w:hAnsi="Times"/>
              </w:rPr>
              <w:t>.</w:t>
            </w:r>
          </w:p>
        </w:tc>
      </w:tr>
      <w:tr w:rsidR="008B5FF3" w:rsidRPr="00D917EA">
        <w:trPr>
          <w:trHeight w:val="794"/>
          <w:jc w:val="center"/>
        </w:trPr>
        <w:tc>
          <w:tcPr>
            <w:tcW w:w="3369" w:type="dxa"/>
            <w:shd w:val="clear" w:color="auto" w:fill="FFFFFF"/>
          </w:tcPr>
          <w:p w:rsidR="008B5FF3" w:rsidRPr="00D917EA" w:rsidRDefault="008B5FF3" w:rsidP="00D917EA">
            <w:pPr>
              <w:spacing w:after="0" w:line="240" w:lineRule="auto"/>
              <w:jc w:val="both"/>
              <w:rPr>
                <w:rFonts w:ascii="Times" w:hAnsi="Times"/>
                <w:b/>
              </w:rPr>
            </w:pPr>
            <w:r w:rsidRPr="00D917EA">
              <w:rPr>
                <w:rFonts w:ascii="Times" w:hAnsi="Times"/>
                <w:b/>
              </w:rPr>
              <w:t>Efekty kształcenia – kompetencje społeczne</w:t>
            </w:r>
          </w:p>
        </w:tc>
        <w:tc>
          <w:tcPr>
            <w:tcW w:w="6095" w:type="dxa"/>
            <w:shd w:val="clear" w:color="auto" w:fill="FFFFFF"/>
          </w:tcPr>
          <w:p w:rsidR="00F67A4F" w:rsidRPr="00D917EA" w:rsidRDefault="00F67A4F" w:rsidP="00D917EA">
            <w:pPr>
              <w:autoSpaceDE w:val="0"/>
              <w:autoSpaceDN w:val="0"/>
              <w:adjustRightInd w:val="0"/>
              <w:spacing w:after="0" w:line="240" w:lineRule="auto"/>
              <w:ind w:right="113"/>
              <w:jc w:val="both"/>
              <w:rPr>
                <w:rFonts w:ascii="Times" w:hAnsi="Times"/>
                <w:b/>
                <w:iCs/>
              </w:rPr>
            </w:pPr>
            <w:r w:rsidRPr="00D917EA">
              <w:rPr>
                <w:rFonts w:ascii="Times" w:hAnsi="Times"/>
                <w:b/>
                <w:iCs/>
              </w:rPr>
              <w:t>Student gotów jest do:</w:t>
            </w:r>
          </w:p>
          <w:p w:rsidR="008B5FF3" w:rsidRPr="00D917EA" w:rsidRDefault="008B5FF3" w:rsidP="00D917EA">
            <w:pPr>
              <w:autoSpaceDE w:val="0"/>
              <w:autoSpaceDN w:val="0"/>
              <w:adjustRightInd w:val="0"/>
              <w:spacing w:after="0" w:line="240" w:lineRule="auto"/>
              <w:ind w:right="113"/>
              <w:jc w:val="both"/>
              <w:rPr>
                <w:rFonts w:ascii="Times" w:hAnsi="Times"/>
              </w:rPr>
            </w:pPr>
            <w:r w:rsidRPr="00D917EA">
              <w:rPr>
                <w:rFonts w:ascii="Times" w:hAnsi="Times"/>
                <w:iCs/>
              </w:rPr>
              <w:t>K1: korzysta</w:t>
            </w:r>
            <w:r w:rsidR="00F67A4F" w:rsidRPr="00D917EA">
              <w:rPr>
                <w:rFonts w:ascii="Times" w:hAnsi="Times"/>
                <w:iCs/>
              </w:rPr>
              <w:t>nia</w:t>
            </w:r>
            <w:r w:rsidRPr="00D917EA">
              <w:rPr>
                <w:rFonts w:ascii="Times" w:hAnsi="Times"/>
              </w:rPr>
              <w:t xml:space="preserve"> z dostępnych danych w celu właściwej interpretacji bieżącej sytuacji</w:t>
            </w:r>
            <w:r w:rsidR="00F67A4F" w:rsidRPr="00D917EA">
              <w:rPr>
                <w:rFonts w:ascii="Times" w:hAnsi="Times"/>
              </w:rPr>
              <w:t>.</w:t>
            </w:r>
          </w:p>
          <w:p w:rsidR="008B5FF3" w:rsidRPr="00D917EA" w:rsidRDefault="008B5FF3" w:rsidP="00D917EA">
            <w:pPr>
              <w:autoSpaceDE w:val="0"/>
              <w:autoSpaceDN w:val="0"/>
              <w:adjustRightInd w:val="0"/>
              <w:spacing w:after="0" w:line="240" w:lineRule="auto"/>
              <w:ind w:left="409" w:right="113" w:hanging="409"/>
              <w:jc w:val="both"/>
              <w:rPr>
                <w:rFonts w:ascii="Times" w:hAnsi="Times"/>
                <w:strike/>
              </w:rPr>
            </w:pPr>
            <w:r w:rsidRPr="00D917EA">
              <w:rPr>
                <w:rFonts w:ascii="Times" w:hAnsi="Times"/>
              </w:rPr>
              <w:t xml:space="preserve">K2: </w:t>
            </w:r>
            <w:r w:rsidR="00F67A4F" w:rsidRPr="00D917EA">
              <w:rPr>
                <w:rFonts w:ascii="Times" w:hAnsi="Times"/>
              </w:rPr>
              <w:t>pracy</w:t>
            </w:r>
            <w:r w:rsidRPr="00D917EA">
              <w:rPr>
                <w:rFonts w:ascii="Times" w:hAnsi="Times"/>
              </w:rPr>
              <w:t xml:space="preserve"> w grupie i współpracuje z członkami zespołu</w:t>
            </w:r>
            <w:r w:rsidR="00F67A4F" w:rsidRPr="00D917EA">
              <w:rPr>
                <w:rFonts w:ascii="Times" w:hAnsi="Times"/>
              </w:rPr>
              <w:t>.</w:t>
            </w:r>
          </w:p>
        </w:tc>
      </w:tr>
      <w:tr w:rsidR="008B5FF3" w:rsidRPr="00D917EA">
        <w:trPr>
          <w:trHeight w:val="2492"/>
          <w:jc w:val="center"/>
        </w:trPr>
        <w:tc>
          <w:tcPr>
            <w:tcW w:w="3369" w:type="dxa"/>
            <w:shd w:val="clear" w:color="auto" w:fill="FFFFFF"/>
          </w:tcPr>
          <w:p w:rsidR="008B5FF3" w:rsidRPr="00D917EA" w:rsidRDefault="008B5FF3" w:rsidP="00D917EA">
            <w:pPr>
              <w:spacing w:after="0" w:line="240" w:lineRule="auto"/>
              <w:jc w:val="both"/>
              <w:rPr>
                <w:rFonts w:ascii="Times" w:hAnsi="Times"/>
                <w:b/>
                <w:color w:val="000000"/>
              </w:rPr>
            </w:pPr>
            <w:r w:rsidRPr="00D917EA">
              <w:rPr>
                <w:rFonts w:ascii="Times" w:hAnsi="Times"/>
                <w:b/>
                <w:color w:val="000000"/>
              </w:rPr>
              <w:t>Metody dydaktyczne</w:t>
            </w:r>
          </w:p>
        </w:tc>
        <w:tc>
          <w:tcPr>
            <w:tcW w:w="6095" w:type="dxa"/>
            <w:shd w:val="clear" w:color="auto" w:fill="FFFFFF"/>
          </w:tcPr>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b/>
                <w:bCs/>
                <w:color w:val="000000"/>
              </w:rPr>
              <w:t>Wykłady:</w:t>
            </w:r>
            <w:r w:rsidRPr="00D917EA">
              <w:rPr>
                <w:rFonts w:ascii="Times" w:hAnsi="Times" w:cs="Times New Roman"/>
                <w:color w:val="000000"/>
              </w:rPr>
              <w:t xml:space="preserve"> nie dotyczy</w:t>
            </w:r>
            <w:r>
              <w:rPr>
                <w:rFonts w:ascii="Times New Roman" w:hAnsi="Times New Roman" w:cs="Times New Roman"/>
                <w:color w:val="000000"/>
              </w:rPr>
              <w:t>.</w:t>
            </w:r>
          </w:p>
          <w:p w:rsidR="000F0D5B" w:rsidRPr="004C2B67" w:rsidRDefault="000F0D5B" w:rsidP="000F0D5B">
            <w:pPr>
              <w:spacing w:after="0" w:line="240" w:lineRule="auto"/>
              <w:jc w:val="both"/>
              <w:rPr>
                <w:rFonts w:ascii="Times New Roman" w:hAnsi="Times New Roman" w:cs="Times New Roman"/>
                <w:color w:val="000000"/>
              </w:rPr>
            </w:pPr>
          </w:p>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b/>
                <w:bCs/>
                <w:color w:val="000000"/>
              </w:rPr>
              <w:t>Ćwiczenia:</w:t>
            </w:r>
            <w:r w:rsidRPr="00D917EA">
              <w:rPr>
                <w:rFonts w:ascii="Times" w:hAnsi="Times" w:cs="Times New Roman"/>
                <w:color w:val="000000"/>
              </w:rPr>
              <w:t xml:space="preserve"> nie dotyczy</w:t>
            </w:r>
            <w:r>
              <w:rPr>
                <w:rFonts w:ascii="Times New Roman" w:hAnsi="Times New Roman" w:cs="Times New Roman"/>
                <w:color w:val="000000"/>
              </w:rPr>
              <w:t>.</w:t>
            </w:r>
          </w:p>
          <w:p w:rsidR="000F0D5B" w:rsidRPr="004C2B67" w:rsidRDefault="000F0D5B" w:rsidP="000F0D5B">
            <w:pPr>
              <w:spacing w:after="0" w:line="240" w:lineRule="auto"/>
              <w:jc w:val="both"/>
              <w:rPr>
                <w:rFonts w:ascii="Times New Roman" w:hAnsi="Times New Roman" w:cs="Times New Roman"/>
                <w:color w:val="000000"/>
              </w:rPr>
            </w:pPr>
          </w:p>
          <w:p w:rsidR="000F0D5B" w:rsidRDefault="000F0D5B" w:rsidP="000F0D5B">
            <w:pPr>
              <w:spacing w:after="0" w:line="240" w:lineRule="auto"/>
              <w:jc w:val="both"/>
              <w:rPr>
                <w:rFonts w:ascii="Times" w:hAnsi="Times" w:cs="Times New Roman"/>
                <w:color w:val="000000"/>
              </w:rPr>
            </w:pPr>
            <w:r w:rsidRPr="00D917EA">
              <w:rPr>
                <w:rFonts w:ascii="Times" w:hAnsi="Times" w:cs="Times New Roman"/>
                <w:b/>
                <w:bCs/>
                <w:color w:val="000000"/>
              </w:rPr>
              <w:t>Seminaria:</w:t>
            </w:r>
          </w:p>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color w:val="000000"/>
              </w:rPr>
              <w:t xml:space="preserve">zajęcia w formie warsztatów: </w:t>
            </w:r>
          </w:p>
          <w:p w:rsidR="000F0D5B" w:rsidRPr="004C2B67" w:rsidRDefault="000F0D5B" w:rsidP="000F0D5B">
            <w:pPr>
              <w:spacing w:after="0" w:line="240" w:lineRule="auto"/>
              <w:jc w:val="both"/>
              <w:rPr>
                <w:rFonts w:ascii="Times New Roman" w:hAnsi="Times New Roman" w:cs="Times New Roman"/>
              </w:rPr>
            </w:pPr>
            <w:r>
              <w:rPr>
                <w:rFonts w:ascii="Times New Roman" w:hAnsi="Times New Roman" w:cs="Times New Roman"/>
                <w:color w:val="000000"/>
              </w:rPr>
              <w:t xml:space="preserve">- </w:t>
            </w:r>
            <w:r>
              <w:rPr>
                <w:rFonts w:ascii="Times" w:hAnsi="Times" w:cs="Times New Roman"/>
                <w:color w:val="000000"/>
              </w:rPr>
              <w:t>wykład informacyjny;</w:t>
            </w:r>
          </w:p>
          <w:p w:rsidR="000F0D5B" w:rsidRPr="004C2B67" w:rsidRDefault="000F0D5B" w:rsidP="000F0D5B">
            <w:pPr>
              <w:spacing w:after="0" w:line="240" w:lineRule="auto"/>
              <w:jc w:val="both"/>
              <w:rPr>
                <w:rFonts w:ascii="Times New Roman" w:hAnsi="Times New Roman" w:cs="Times New Roman"/>
                <w:color w:val="000000"/>
              </w:rPr>
            </w:pPr>
            <w:r>
              <w:rPr>
                <w:rFonts w:ascii="Times New Roman" w:hAnsi="Times New Roman" w:cs="Times New Roman"/>
              </w:rPr>
              <w:t xml:space="preserve">- </w:t>
            </w:r>
            <w:r w:rsidRPr="00D917EA">
              <w:rPr>
                <w:rFonts w:ascii="Times" w:hAnsi="Times" w:cs="Times New Roman"/>
              </w:rPr>
              <w:t>metody podające (</w:t>
            </w:r>
            <w:r w:rsidRPr="00D917EA">
              <w:rPr>
                <w:rFonts w:ascii="Times" w:hAnsi="Times" w:cs="Times New Roman"/>
                <w:iCs/>
              </w:rPr>
              <w:t>uczenie wspomagane technikami multimedialnymi, programy komputerowe</w:t>
            </w:r>
            <w:r>
              <w:rPr>
                <w:rFonts w:ascii="Times" w:hAnsi="Times" w:cs="Times New Roman"/>
              </w:rPr>
              <w:t>);</w:t>
            </w:r>
          </w:p>
          <w:p w:rsidR="000F0D5B" w:rsidRPr="004C2B67" w:rsidRDefault="000F0D5B" w:rsidP="000F0D5B">
            <w:pPr>
              <w:spacing w:after="0" w:line="240" w:lineRule="auto"/>
              <w:jc w:val="both"/>
              <w:rPr>
                <w:rFonts w:ascii="Times New Roman" w:hAnsi="Times New Roman" w:cs="Times New Roman"/>
                <w:color w:val="000000"/>
              </w:rPr>
            </w:pPr>
            <w:r w:rsidRPr="00D917EA">
              <w:rPr>
                <w:rFonts w:ascii="Times" w:hAnsi="Times" w:cs="Times New Roman"/>
                <w:color w:val="000000"/>
              </w:rPr>
              <w:t>m</w:t>
            </w:r>
            <w:r w:rsidRPr="00D917EA">
              <w:rPr>
                <w:rFonts w:ascii="Times" w:hAnsi="Times" w:cs="Times New Roman"/>
                <w:iCs/>
              </w:rPr>
              <w:t>etody aktywizujące</w:t>
            </w:r>
            <w:r w:rsidRPr="00D917EA">
              <w:rPr>
                <w:rFonts w:ascii="Times" w:hAnsi="Times" w:cs="Times New Roman"/>
                <w:color w:val="000000"/>
              </w:rPr>
              <w:t xml:space="preserve"> (</w:t>
            </w:r>
            <w:r w:rsidRPr="00D917EA">
              <w:rPr>
                <w:rFonts w:ascii="Times" w:hAnsi="Times" w:cs="Times New Roman"/>
              </w:rPr>
              <w:t>metoda przypadków</w:t>
            </w:r>
            <w:r w:rsidRPr="00D917EA">
              <w:rPr>
                <w:rFonts w:ascii="Times" w:hAnsi="Times" w:cs="Times New Roman"/>
                <w:color w:val="000000"/>
              </w:rPr>
              <w:t xml:space="preserve">, </w:t>
            </w:r>
            <w:r w:rsidRPr="00D917EA">
              <w:rPr>
                <w:rStyle w:val="Pogrubienie"/>
                <w:rFonts w:ascii="Times" w:hAnsi="Times" w:cs="Times New Roman"/>
                <w:b w:val="0"/>
              </w:rPr>
              <w:t>dyskusja</w:t>
            </w:r>
            <w:r>
              <w:rPr>
                <w:rFonts w:ascii="Times" w:hAnsi="Times" w:cs="Times New Roman"/>
                <w:color w:val="000000"/>
              </w:rPr>
              <w:t>);</w:t>
            </w:r>
          </w:p>
          <w:p w:rsidR="000F0D5B" w:rsidRPr="004C2B67" w:rsidRDefault="000F0D5B" w:rsidP="000F0D5B">
            <w:pPr>
              <w:spacing w:after="0" w:line="240" w:lineRule="auto"/>
              <w:jc w:val="both"/>
              <w:rPr>
                <w:rStyle w:val="Pogrubienie"/>
                <w:rFonts w:ascii="Times New Roman" w:hAnsi="Times New Roman" w:cs="Times New Roman"/>
                <w:b w:val="0"/>
              </w:rPr>
            </w:pPr>
            <w:r>
              <w:rPr>
                <w:rFonts w:ascii="Times New Roman" w:hAnsi="Times New Roman" w:cs="Times New Roman"/>
                <w:color w:val="000000"/>
              </w:rPr>
              <w:t xml:space="preserve">- </w:t>
            </w:r>
            <w:r w:rsidRPr="00D917EA">
              <w:rPr>
                <w:rFonts w:ascii="Times" w:hAnsi="Times" w:cs="Times New Roman"/>
                <w:color w:val="000000"/>
              </w:rPr>
              <w:t>m</w:t>
            </w:r>
            <w:r w:rsidRPr="00D917EA">
              <w:rPr>
                <w:rStyle w:val="Pogrubienie"/>
                <w:rFonts w:ascii="Times" w:hAnsi="Times" w:cs="Times New Roman"/>
                <w:b w:val="0"/>
              </w:rPr>
              <w:t>etody problemowe</w:t>
            </w:r>
            <w:r w:rsidRPr="00D917EA">
              <w:rPr>
                <w:rStyle w:val="Pogrubienie"/>
                <w:rFonts w:ascii="Times" w:hAnsi="Times" w:cs="Times New Roman"/>
                <w:b w:val="0"/>
                <w:bCs w:val="0"/>
                <w:color w:val="000000"/>
              </w:rPr>
              <w:t xml:space="preserve"> (</w:t>
            </w:r>
            <w:r w:rsidRPr="00D917EA">
              <w:rPr>
                <w:rStyle w:val="Pogrubienie"/>
                <w:rFonts w:ascii="Times" w:hAnsi="Times" w:cs="Times New Roman"/>
                <w:b w:val="0"/>
              </w:rPr>
              <w:t>giełda przypadków</w:t>
            </w:r>
            <w:r>
              <w:rPr>
                <w:rStyle w:val="Pogrubienie"/>
                <w:rFonts w:ascii="Times" w:hAnsi="Times" w:cs="Times New Roman"/>
                <w:b w:val="0"/>
              </w:rPr>
              <w:t>, klasyczna metoda problemowa);</w:t>
            </w:r>
          </w:p>
          <w:p w:rsidR="008B5FF3" w:rsidRPr="00D917EA" w:rsidRDefault="000F0D5B" w:rsidP="000F0D5B">
            <w:pPr>
              <w:tabs>
                <w:tab w:val="left" w:pos="406"/>
                <w:tab w:val="left" w:pos="544"/>
              </w:tabs>
              <w:spacing w:after="0" w:line="240" w:lineRule="auto"/>
              <w:jc w:val="both"/>
              <w:rPr>
                <w:rFonts w:ascii="Times" w:hAnsi="Times"/>
                <w:iCs/>
              </w:rPr>
            </w:pPr>
            <w:r>
              <w:rPr>
                <w:rStyle w:val="Pogrubienie"/>
                <w:rFonts w:ascii="Times New Roman" w:hAnsi="Times New Roman" w:cs="Times New Roman"/>
                <w:b w:val="0"/>
              </w:rPr>
              <w:t xml:space="preserve">- </w:t>
            </w:r>
            <w:r w:rsidRPr="00D917EA">
              <w:rPr>
                <w:rStyle w:val="Pogrubienie"/>
                <w:rFonts w:ascii="Times" w:hAnsi="Times" w:cs="Times New Roman"/>
                <w:b w:val="0"/>
              </w:rPr>
              <w:t>metody eksponujące (</w:t>
            </w:r>
            <w:r w:rsidRPr="00D917EA">
              <w:rPr>
                <w:rFonts w:ascii="Times" w:hAnsi="Times" w:cs="Times New Roman"/>
                <w:iCs/>
              </w:rPr>
              <w:t>pokaz wybranych zjawisk)</w:t>
            </w:r>
            <w:r>
              <w:rPr>
                <w:rFonts w:ascii="Times New Roman" w:hAnsi="Times New Roman" w:cs="Times New Roman"/>
                <w:iCs/>
              </w:rPr>
              <w:t>.</w:t>
            </w:r>
          </w:p>
        </w:tc>
      </w:tr>
      <w:tr w:rsidR="008B5FF3" w:rsidRPr="00D917EA">
        <w:trPr>
          <w:trHeight w:val="605"/>
          <w:jc w:val="center"/>
        </w:trPr>
        <w:tc>
          <w:tcPr>
            <w:tcW w:w="3369" w:type="dxa"/>
            <w:shd w:val="clear" w:color="auto" w:fill="FFFFFF"/>
          </w:tcPr>
          <w:p w:rsidR="008B5FF3" w:rsidRPr="00D917EA" w:rsidRDefault="008B5FF3" w:rsidP="00D917EA">
            <w:pPr>
              <w:spacing w:after="0" w:line="240" w:lineRule="auto"/>
              <w:jc w:val="both"/>
              <w:rPr>
                <w:rFonts w:ascii="Times" w:hAnsi="Times"/>
                <w:b/>
              </w:rPr>
            </w:pPr>
            <w:r w:rsidRPr="00D917EA">
              <w:rPr>
                <w:rFonts w:ascii="Times" w:hAnsi="Times"/>
                <w:b/>
              </w:rPr>
              <w:t>Wymagania wstępne</w:t>
            </w:r>
          </w:p>
        </w:tc>
        <w:tc>
          <w:tcPr>
            <w:tcW w:w="6095" w:type="dxa"/>
            <w:shd w:val="clear" w:color="auto" w:fill="FFFFFF"/>
          </w:tcPr>
          <w:p w:rsidR="008B5FF3" w:rsidRPr="00D917EA" w:rsidRDefault="008B5FF3" w:rsidP="00D917EA">
            <w:pPr>
              <w:spacing w:after="0" w:line="240" w:lineRule="auto"/>
              <w:jc w:val="both"/>
              <w:rPr>
                <w:rFonts w:ascii="Times" w:hAnsi="Times"/>
              </w:rPr>
            </w:pPr>
            <w:r w:rsidRPr="00D917EA">
              <w:rPr>
                <w:rStyle w:val="Nagwek2Znak"/>
                <w:rFonts w:ascii="Times" w:hAnsi="Times"/>
                <w:b w:val="0"/>
                <w:bCs w:val="0"/>
                <w:color w:val="auto"/>
                <w:sz w:val="22"/>
                <w:szCs w:val="22"/>
                <w:lang w:val="pl-PL"/>
              </w:rPr>
              <w:t>Do realizacji opisywanego przedmiotu niezbędne jest posiadanie podstawowych wiadomości z zakresu mikrobiologii.</w:t>
            </w:r>
          </w:p>
        </w:tc>
      </w:tr>
      <w:tr w:rsidR="008B5FF3" w:rsidRPr="00D917EA">
        <w:trPr>
          <w:trHeight w:val="1136"/>
          <w:jc w:val="center"/>
        </w:trPr>
        <w:tc>
          <w:tcPr>
            <w:tcW w:w="3369" w:type="dxa"/>
            <w:shd w:val="clear" w:color="auto" w:fill="FFFFFF"/>
          </w:tcPr>
          <w:p w:rsidR="008B5FF3" w:rsidRPr="00D917EA" w:rsidRDefault="008B5FF3" w:rsidP="00D917EA">
            <w:pPr>
              <w:spacing w:after="0" w:line="240" w:lineRule="auto"/>
              <w:jc w:val="both"/>
              <w:rPr>
                <w:rFonts w:ascii="Times" w:hAnsi="Times"/>
                <w:b/>
              </w:rPr>
            </w:pPr>
            <w:r w:rsidRPr="00D917EA">
              <w:rPr>
                <w:rFonts w:ascii="Times" w:hAnsi="Times"/>
                <w:b/>
              </w:rPr>
              <w:t>Skrócony opis przedmiotu</w:t>
            </w:r>
          </w:p>
        </w:tc>
        <w:tc>
          <w:tcPr>
            <w:tcW w:w="6095" w:type="dxa"/>
            <w:shd w:val="clear" w:color="auto" w:fill="FFFFFF"/>
          </w:tcPr>
          <w:p w:rsidR="008B5FF3" w:rsidRPr="00D917EA" w:rsidRDefault="00335649" w:rsidP="00D917EA">
            <w:pPr>
              <w:spacing w:after="0" w:line="240" w:lineRule="auto"/>
              <w:jc w:val="both"/>
              <w:rPr>
                <w:rFonts w:ascii="Times" w:hAnsi="Times"/>
                <w:color w:val="000000"/>
              </w:rPr>
            </w:pPr>
            <w:r w:rsidRPr="00D917EA">
              <w:rPr>
                <w:rFonts w:ascii="Times" w:hAnsi="Times"/>
                <w:color w:val="000000"/>
              </w:rPr>
              <w:t>Wykłady</w:t>
            </w:r>
            <w:r w:rsidR="008B5FF3" w:rsidRPr="00D917EA">
              <w:rPr>
                <w:rFonts w:ascii="Times" w:hAnsi="Times"/>
                <w:color w:val="000000"/>
              </w:rPr>
              <w:t xml:space="preserve"> </w:t>
            </w:r>
            <w:r w:rsidR="008B5FF3" w:rsidRPr="00D917EA">
              <w:rPr>
                <w:rFonts w:ascii="Times" w:hAnsi="Times"/>
              </w:rPr>
              <w:t>fakultatywne są poświęcone najważniejszym, potencjalnie chorobotwórczym drobnoustrojom, które występują w żywności, wodzie oraz środowisku pracy, ich epidemiologii, wykrywaniu i ograniczaniu rozprzestrzeniania.</w:t>
            </w:r>
          </w:p>
        </w:tc>
      </w:tr>
      <w:tr w:rsidR="008B5FF3" w:rsidRPr="00D917EA">
        <w:trPr>
          <w:trHeight w:val="3667"/>
          <w:jc w:val="center"/>
        </w:trPr>
        <w:tc>
          <w:tcPr>
            <w:tcW w:w="3369" w:type="dxa"/>
            <w:shd w:val="clear" w:color="auto" w:fill="FFFFFF"/>
          </w:tcPr>
          <w:p w:rsidR="008B5FF3" w:rsidRPr="00D917EA" w:rsidRDefault="008B5FF3" w:rsidP="00D917EA">
            <w:pPr>
              <w:spacing w:after="0" w:line="240" w:lineRule="auto"/>
              <w:jc w:val="both"/>
              <w:rPr>
                <w:rFonts w:ascii="Times" w:hAnsi="Times"/>
                <w:b/>
                <w:color w:val="000000"/>
              </w:rPr>
            </w:pPr>
            <w:r w:rsidRPr="00D917EA">
              <w:rPr>
                <w:rFonts w:ascii="Times" w:hAnsi="Times"/>
                <w:b/>
                <w:color w:val="000000"/>
              </w:rPr>
              <w:lastRenderedPageBreak/>
              <w:t>Pełny opis przedmiotu</w:t>
            </w:r>
          </w:p>
        </w:tc>
        <w:tc>
          <w:tcPr>
            <w:tcW w:w="6095" w:type="dxa"/>
            <w:shd w:val="clear" w:color="auto" w:fill="FFFFFF"/>
          </w:tcPr>
          <w:p w:rsidR="008B5FF3" w:rsidRPr="00D917EA" w:rsidRDefault="00CF2461" w:rsidP="00D917EA">
            <w:pPr>
              <w:pStyle w:val="NormalnyWeb"/>
              <w:spacing w:before="0" w:beforeAutospacing="0" w:after="0" w:afterAutospacing="0"/>
              <w:jc w:val="both"/>
              <w:rPr>
                <w:rFonts w:ascii="Times" w:hAnsi="Times"/>
                <w:sz w:val="22"/>
                <w:szCs w:val="22"/>
              </w:rPr>
            </w:pPr>
            <w:r>
              <w:rPr>
                <w:b/>
                <w:sz w:val="22"/>
                <w:szCs w:val="22"/>
              </w:rPr>
              <w:t>Seminaria</w:t>
            </w:r>
            <w:r w:rsidR="00335649" w:rsidRPr="00D917EA">
              <w:rPr>
                <w:rFonts w:ascii="Times" w:hAnsi="Times"/>
                <w:b/>
                <w:sz w:val="22"/>
                <w:szCs w:val="22"/>
              </w:rPr>
              <w:t>:</w:t>
            </w:r>
            <w:r w:rsidR="008B5FF3" w:rsidRPr="00D917EA">
              <w:rPr>
                <w:rFonts w:ascii="Times" w:hAnsi="Times"/>
                <w:sz w:val="22"/>
                <w:szCs w:val="22"/>
              </w:rPr>
              <w:t xml:space="preserve"> </w:t>
            </w:r>
          </w:p>
          <w:p w:rsidR="008B5FF3" w:rsidRPr="00D917EA" w:rsidRDefault="008B5FF3" w:rsidP="00D917EA">
            <w:pPr>
              <w:pStyle w:val="NormalnyWeb"/>
              <w:spacing w:before="0" w:beforeAutospacing="0" w:after="0" w:afterAutospacing="0"/>
              <w:jc w:val="both"/>
              <w:rPr>
                <w:rFonts w:ascii="Times" w:hAnsi="Times"/>
                <w:b/>
                <w:sz w:val="22"/>
                <w:szCs w:val="22"/>
              </w:rPr>
            </w:pPr>
            <w:r w:rsidRPr="00D917EA">
              <w:rPr>
                <w:rFonts w:ascii="Times" w:hAnsi="Times"/>
                <w:spacing w:val="-3"/>
                <w:sz w:val="22"/>
                <w:szCs w:val="22"/>
              </w:rPr>
              <w:t>Z</w:t>
            </w:r>
            <w:r w:rsidRPr="00D917EA">
              <w:rPr>
                <w:rFonts w:ascii="Times" w:hAnsi="Times"/>
                <w:sz w:val="22"/>
                <w:szCs w:val="22"/>
              </w:rPr>
              <w:t xml:space="preserve">asadniczym celem nauczania w cyklu </w:t>
            </w:r>
            <w:r w:rsidR="007F1FA4" w:rsidRPr="00D917EA">
              <w:rPr>
                <w:rFonts w:ascii="Times" w:hAnsi="Times"/>
                <w:sz w:val="22"/>
                <w:szCs w:val="22"/>
              </w:rPr>
              <w:t>wykładów</w:t>
            </w:r>
            <w:r w:rsidRPr="00D917EA">
              <w:rPr>
                <w:rFonts w:ascii="Times" w:hAnsi="Times"/>
                <w:sz w:val="22"/>
                <w:szCs w:val="22"/>
              </w:rPr>
              <w:t xml:space="preserve"> fakultatywnych: </w:t>
            </w:r>
            <w:r w:rsidRPr="00D917EA">
              <w:rPr>
                <w:rFonts w:ascii="Times" w:hAnsi="Times"/>
                <w:bCs/>
                <w:sz w:val="22"/>
                <w:szCs w:val="22"/>
              </w:rPr>
              <w:t>Bezpieczeństwo mikrobiologiczne wody, żywności i środowiska pracy</w:t>
            </w:r>
            <w:r w:rsidRPr="00D917EA">
              <w:rPr>
                <w:rFonts w:ascii="Times" w:hAnsi="Times"/>
                <w:sz w:val="22"/>
                <w:szCs w:val="22"/>
              </w:rPr>
              <w:t xml:space="preserve"> jest poszerzenie wiedzy na temat potencjalnie chorobotwórczych drobnoustrojów mogących </w:t>
            </w:r>
            <w:r w:rsidRPr="00D917EA">
              <w:rPr>
                <w:rFonts w:ascii="Times" w:hAnsi="Times"/>
                <w:color w:val="000000"/>
                <w:sz w:val="22"/>
                <w:szCs w:val="22"/>
              </w:rPr>
              <w:t>występować w żywności, wodzie i środowisku pracy. Na seminariach przedstawiona zostanie ich charakterystyka, epidemiologia i diagnostyka. Omówione będą zasady pobierania próbek żywności</w:t>
            </w:r>
            <w:r w:rsidRPr="00D917EA">
              <w:rPr>
                <w:rFonts w:ascii="Times" w:hAnsi="Times"/>
                <w:sz w:val="22"/>
                <w:szCs w:val="22"/>
              </w:rPr>
              <w:t>, wody oraz ze środowiska pracy, a także metody ustalania liczby drobnoustrojów w tych próbkach i zasady interpretacji uzyskanych wyników w odniesieniu do obowiązujących norm i zaleceń. Przedstawione zostaną drogi transmisji drobnoustrojów w zakładach przetwórstwa spożywczego oraz metody mające na celu maksymalizację bezpieczeństwa produkcji żywności.</w:t>
            </w:r>
          </w:p>
        </w:tc>
      </w:tr>
      <w:tr w:rsidR="008B5FF3" w:rsidRPr="00D917EA">
        <w:trPr>
          <w:jc w:val="center"/>
        </w:trPr>
        <w:tc>
          <w:tcPr>
            <w:tcW w:w="3369" w:type="dxa"/>
            <w:shd w:val="clear" w:color="auto" w:fill="FFFFFF"/>
          </w:tcPr>
          <w:p w:rsidR="008B5FF3" w:rsidRPr="00D917EA" w:rsidRDefault="008B5FF3" w:rsidP="00D917EA">
            <w:pPr>
              <w:spacing w:after="0" w:line="240" w:lineRule="auto"/>
              <w:jc w:val="both"/>
              <w:rPr>
                <w:rFonts w:ascii="Times" w:hAnsi="Times"/>
                <w:b/>
              </w:rPr>
            </w:pPr>
            <w:r w:rsidRPr="00D917EA">
              <w:rPr>
                <w:rFonts w:ascii="Times" w:hAnsi="Times"/>
                <w:b/>
              </w:rPr>
              <w:t>Literatura</w:t>
            </w:r>
          </w:p>
        </w:tc>
        <w:tc>
          <w:tcPr>
            <w:tcW w:w="6095" w:type="dxa"/>
            <w:shd w:val="clear" w:color="auto" w:fill="FFFFFF"/>
          </w:tcPr>
          <w:p w:rsidR="008B5FF3" w:rsidRPr="00D917EA" w:rsidRDefault="008B5FF3" w:rsidP="00D917EA">
            <w:pPr>
              <w:pStyle w:val="Akapitzlist10"/>
              <w:suppressAutoHyphens w:val="0"/>
              <w:spacing w:after="0" w:line="240" w:lineRule="auto"/>
              <w:jc w:val="both"/>
              <w:rPr>
                <w:rFonts w:ascii="Times" w:hAnsi="Times" w:cs="Times New Roman"/>
                <w:b/>
                <w:bCs/>
              </w:rPr>
            </w:pPr>
            <w:r w:rsidRPr="00D917EA">
              <w:rPr>
                <w:rFonts w:ascii="Times" w:hAnsi="Times" w:cs="Times New Roman"/>
                <w:b/>
                <w:bCs/>
              </w:rPr>
              <w:t xml:space="preserve">Literatura podstawowa: </w:t>
            </w:r>
          </w:p>
          <w:p w:rsidR="008B5FF3" w:rsidRPr="00D917EA" w:rsidRDefault="00335649" w:rsidP="00D917EA">
            <w:pPr>
              <w:pStyle w:val="Podtytu"/>
              <w:jc w:val="both"/>
              <w:rPr>
                <w:rFonts w:ascii="Times" w:hAnsi="Times"/>
                <w:b w:val="0"/>
                <w:bCs w:val="0"/>
                <w:sz w:val="22"/>
                <w:szCs w:val="22"/>
                <w:lang w:val="pl-PL" w:eastAsia="pl-PL"/>
              </w:rPr>
            </w:pPr>
            <w:r w:rsidRPr="00D917EA">
              <w:rPr>
                <w:rFonts w:ascii="Times" w:hAnsi="Times"/>
                <w:b w:val="0"/>
                <w:bCs w:val="0"/>
                <w:sz w:val="22"/>
                <w:szCs w:val="22"/>
                <w:lang w:val="pl-PL" w:eastAsia="pl-PL"/>
              </w:rPr>
              <w:t xml:space="preserve">1. </w:t>
            </w:r>
            <w:r w:rsidR="008B5FF3" w:rsidRPr="00D917EA">
              <w:rPr>
                <w:rFonts w:ascii="Times" w:hAnsi="Times"/>
                <w:b w:val="0"/>
                <w:bCs w:val="0"/>
                <w:sz w:val="22"/>
                <w:szCs w:val="22"/>
                <w:lang w:val="pl-PL" w:eastAsia="pl-PL"/>
              </w:rPr>
              <w:t>Burbianka M, Pliszka A, Burzyńska H. Mikrobiologia żywności. PZWL, Warszawa 1983</w:t>
            </w:r>
          </w:p>
          <w:p w:rsidR="008B5FF3" w:rsidRPr="00D917EA" w:rsidRDefault="00335649" w:rsidP="00D917EA">
            <w:pPr>
              <w:pStyle w:val="Podtytu"/>
              <w:jc w:val="both"/>
              <w:rPr>
                <w:rFonts w:ascii="Times" w:hAnsi="Times"/>
                <w:b w:val="0"/>
                <w:bCs w:val="0"/>
                <w:sz w:val="22"/>
                <w:szCs w:val="22"/>
                <w:lang w:val="pl-PL" w:eastAsia="pl-PL"/>
              </w:rPr>
            </w:pPr>
            <w:r w:rsidRPr="00D917EA">
              <w:rPr>
                <w:rFonts w:ascii="Times" w:hAnsi="Times"/>
                <w:b w:val="0"/>
                <w:bCs w:val="0"/>
                <w:sz w:val="22"/>
                <w:szCs w:val="22"/>
                <w:lang w:val="pl-PL" w:eastAsia="pl-PL"/>
              </w:rPr>
              <w:t xml:space="preserve">2. </w:t>
            </w:r>
            <w:r w:rsidR="008B5FF3" w:rsidRPr="00D917EA">
              <w:rPr>
                <w:rFonts w:ascii="Times" w:hAnsi="Times"/>
                <w:b w:val="0"/>
                <w:bCs w:val="0"/>
                <w:sz w:val="22"/>
                <w:szCs w:val="22"/>
                <w:lang w:val="pl-PL" w:eastAsia="pl-PL"/>
              </w:rPr>
              <w:t>Jagielski M. Etiologia, obraz kliniczny i diagnostyka ostrych zakażeń i zarażeń przewodu pokarmowego oraz zatruć pokarmowych. Fundacja Pro Pharmacia Futura. Warszawa 2010</w:t>
            </w:r>
          </w:p>
          <w:p w:rsidR="008B5FF3" w:rsidRPr="00175848" w:rsidRDefault="00335649" w:rsidP="00D917EA">
            <w:pPr>
              <w:spacing w:after="0" w:line="240" w:lineRule="auto"/>
              <w:jc w:val="both"/>
              <w:rPr>
                <w:rFonts w:ascii="Times" w:hAnsi="Times"/>
                <w:lang w:val="en-US"/>
              </w:rPr>
            </w:pPr>
            <w:r w:rsidRPr="00D917EA">
              <w:rPr>
                <w:rFonts w:ascii="Times" w:hAnsi="Times"/>
              </w:rPr>
              <w:t xml:space="preserve">3. </w:t>
            </w:r>
            <w:r w:rsidR="008B5FF3" w:rsidRPr="00D917EA">
              <w:rPr>
                <w:rFonts w:ascii="Times" w:hAnsi="Times"/>
              </w:rPr>
              <w:t xml:space="preserve">Libudzisz Z, Kowal K. Żakanowska Z. Mikrobiologia techniczna (tom 2). </w:t>
            </w:r>
            <w:r w:rsidR="008B5FF3" w:rsidRPr="00175848">
              <w:rPr>
                <w:rFonts w:ascii="Times" w:hAnsi="Times"/>
                <w:lang w:val="en-US"/>
              </w:rPr>
              <w:t>Wydawnictwo Naukowe PWN, Warszawa 2008</w:t>
            </w:r>
          </w:p>
          <w:p w:rsidR="008B5FF3" w:rsidRPr="00D917EA" w:rsidRDefault="00335649" w:rsidP="00D917EA">
            <w:pPr>
              <w:spacing w:after="0" w:line="276" w:lineRule="auto"/>
              <w:jc w:val="both"/>
              <w:rPr>
                <w:rFonts w:ascii="Times" w:hAnsi="Times"/>
              </w:rPr>
            </w:pPr>
            <w:r w:rsidRPr="00D917EA">
              <w:rPr>
                <w:rFonts w:ascii="Times" w:hAnsi="Times"/>
                <w:lang w:val="en-US"/>
              </w:rPr>
              <w:t xml:space="preserve">4. </w:t>
            </w:r>
            <w:r w:rsidR="008B5FF3" w:rsidRPr="00D917EA">
              <w:rPr>
                <w:rFonts w:ascii="Times" w:hAnsi="Times"/>
                <w:lang w:val="en-US"/>
              </w:rPr>
              <w:t xml:space="preserve">European Food Safety Authority (2017). The European Union summary report on trends and sources of zoonoses, zoonotic agents and food-borne outbreaks in 2016. </w:t>
            </w:r>
            <w:r w:rsidR="008B5FF3" w:rsidRPr="00D917EA">
              <w:rPr>
                <w:rFonts w:ascii="Times" w:hAnsi="Times"/>
              </w:rPr>
              <w:t>EFSA Journal 5(12): 5077</w:t>
            </w:r>
          </w:p>
          <w:p w:rsidR="008B5FF3" w:rsidRPr="00D917EA" w:rsidRDefault="008B5FF3" w:rsidP="00D917EA">
            <w:pPr>
              <w:pStyle w:val="Akapitzlist10"/>
              <w:suppressAutoHyphens w:val="0"/>
              <w:spacing w:after="0" w:line="240" w:lineRule="auto"/>
              <w:jc w:val="both"/>
              <w:rPr>
                <w:rFonts w:ascii="Times" w:hAnsi="Times" w:cs="Times New Roman"/>
                <w:b/>
                <w:bCs/>
              </w:rPr>
            </w:pPr>
            <w:r w:rsidRPr="00D917EA">
              <w:rPr>
                <w:rFonts w:ascii="Times" w:hAnsi="Times" w:cs="Times New Roman"/>
                <w:b/>
                <w:bCs/>
              </w:rPr>
              <w:t>Literatura uzupełniająca:</w:t>
            </w:r>
          </w:p>
          <w:p w:rsidR="008B5FF3" w:rsidRPr="00D917EA" w:rsidRDefault="00335649" w:rsidP="00D917EA">
            <w:pPr>
              <w:pStyle w:val="Akapitzlist7"/>
              <w:tabs>
                <w:tab w:val="left" w:pos="346"/>
              </w:tabs>
              <w:suppressAutoHyphens w:val="0"/>
              <w:autoSpaceDE w:val="0"/>
              <w:autoSpaceDN w:val="0"/>
              <w:adjustRightInd w:val="0"/>
              <w:spacing w:after="0" w:line="240" w:lineRule="auto"/>
              <w:ind w:left="0"/>
              <w:contextualSpacing/>
              <w:jc w:val="both"/>
              <w:rPr>
                <w:rFonts w:ascii="Times" w:hAnsi="Times"/>
              </w:rPr>
            </w:pPr>
            <w:r w:rsidRPr="00D917EA">
              <w:rPr>
                <w:rFonts w:ascii="Times" w:hAnsi="Times"/>
              </w:rPr>
              <w:t xml:space="preserve">1. </w:t>
            </w:r>
            <w:r w:rsidR="008B5FF3" w:rsidRPr="00D917EA">
              <w:rPr>
                <w:rFonts w:ascii="Times" w:hAnsi="Times"/>
              </w:rPr>
              <w:t>Artykuły dostępne w bazach publikacji</w:t>
            </w:r>
          </w:p>
          <w:p w:rsidR="008B5FF3" w:rsidRPr="00D917EA" w:rsidRDefault="00335649" w:rsidP="00D917EA">
            <w:pPr>
              <w:pStyle w:val="Akapitzlist7"/>
              <w:tabs>
                <w:tab w:val="left" w:pos="346"/>
              </w:tabs>
              <w:suppressAutoHyphens w:val="0"/>
              <w:autoSpaceDE w:val="0"/>
              <w:autoSpaceDN w:val="0"/>
              <w:adjustRightInd w:val="0"/>
              <w:spacing w:after="0" w:line="240" w:lineRule="auto"/>
              <w:ind w:left="0"/>
              <w:contextualSpacing/>
              <w:jc w:val="both"/>
              <w:rPr>
                <w:rFonts w:ascii="Times" w:hAnsi="Times"/>
                <w:b/>
              </w:rPr>
            </w:pPr>
            <w:r w:rsidRPr="00D917EA">
              <w:rPr>
                <w:rStyle w:val="Pogrubienie"/>
                <w:rFonts w:ascii="Times" w:hAnsi="Times"/>
                <w:b w:val="0"/>
                <w:iCs/>
              </w:rPr>
              <w:t xml:space="preserve">2. </w:t>
            </w:r>
            <w:r w:rsidR="008B5FF3" w:rsidRPr="00D917EA">
              <w:rPr>
                <w:rStyle w:val="Pogrubienie"/>
                <w:rFonts w:ascii="Times" w:hAnsi="Times"/>
                <w:b w:val="0"/>
                <w:iCs/>
              </w:rPr>
              <w:t>Jagielski M (red.). Etiologia, obraz kliniczny i diagnostyka ostrych zakażeń i zarażeń przewodu pokarmowego</w:t>
            </w:r>
            <w:r w:rsidR="008B5FF3" w:rsidRPr="00D917EA">
              <w:rPr>
                <w:rFonts w:ascii="Times" w:hAnsi="Times"/>
                <w:b/>
                <w:bCs/>
                <w:iCs/>
              </w:rPr>
              <w:t xml:space="preserve"> </w:t>
            </w:r>
            <w:r w:rsidR="008B5FF3" w:rsidRPr="00D917EA">
              <w:rPr>
                <w:rStyle w:val="Pogrubienie"/>
                <w:rFonts w:ascii="Times" w:hAnsi="Times"/>
                <w:b w:val="0"/>
                <w:iCs/>
              </w:rPr>
              <w:t>oraz zatruć pokarmowych. Krajowa Izba Diagnostów Laboratoryjnych, Warszawa 2010</w:t>
            </w:r>
          </w:p>
        </w:tc>
      </w:tr>
      <w:tr w:rsidR="008B5FF3" w:rsidRPr="00D917EA">
        <w:trPr>
          <w:trHeight w:val="416"/>
          <w:jc w:val="center"/>
        </w:trPr>
        <w:tc>
          <w:tcPr>
            <w:tcW w:w="3369" w:type="dxa"/>
            <w:shd w:val="clear" w:color="auto" w:fill="FFFFFF"/>
          </w:tcPr>
          <w:p w:rsidR="008B5FF3" w:rsidRPr="00D917EA" w:rsidRDefault="008B5FF3" w:rsidP="00D917EA">
            <w:pPr>
              <w:spacing w:after="0" w:line="240" w:lineRule="auto"/>
              <w:jc w:val="both"/>
              <w:rPr>
                <w:rFonts w:ascii="Times" w:hAnsi="Times"/>
                <w:b/>
              </w:rPr>
            </w:pPr>
            <w:r w:rsidRPr="00D917EA">
              <w:rPr>
                <w:rFonts w:ascii="Times" w:hAnsi="Times"/>
                <w:b/>
              </w:rPr>
              <w:t>Metody i kryteria oceniania</w:t>
            </w:r>
          </w:p>
        </w:tc>
        <w:tc>
          <w:tcPr>
            <w:tcW w:w="6095" w:type="dxa"/>
            <w:shd w:val="clear" w:color="auto" w:fill="FFFFFF"/>
          </w:tcPr>
          <w:p w:rsidR="008B5FF3" w:rsidRPr="00D917EA" w:rsidRDefault="008B5FF3" w:rsidP="00D917EA">
            <w:pPr>
              <w:spacing w:after="0" w:line="240" w:lineRule="auto"/>
              <w:ind w:right="180"/>
              <w:jc w:val="both"/>
              <w:rPr>
                <w:rFonts w:ascii="Times" w:hAnsi="Times" w:cs="Tahoma"/>
                <w:sz w:val="20"/>
                <w:szCs w:val="20"/>
              </w:rPr>
            </w:pPr>
            <w:r w:rsidRPr="00D917EA">
              <w:rPr>
                <w:rFonts w:ascii="Times" w:hAnsi="Times"/>
              </w:rPr>
              <w:t xml:space="preserve">Podstawą do zaliczenia przedmiotu jest obecność na seminariach oraz pozytywne zaliczenie kolokwium (sprawdzianu pisemnego </w:t>
            </w:r>
            <w:r w:rsidRPr="00D917EA">
              <w:rPr>
                <w:rFonts w:ascii="Times" w:hAnsi="Times"/>
                <w:color w:val="000000"/>
              </w:rPr>
              <w:t>≥</w:t>
            </w:r>
            <w:r w:rsidRPr="00D917EA">
              <w:rPr>
                <w:rFonts w:ascii="Times" w:hAnsi="Times"/>
              </w:rPr>
              <w:t xml:space="preserve"> 60%).</w:t>
            </w:r>
          </w:p>
          <w:p w:rsidR="008B5FF3" w:rsidRPr="00D917EA" w:rsidRDefault="008B5FF3" w:rsidP="00D917EA">
            <w:pPr>
              <w:spacing w:after="0" w:line="240" w:lineRule="auto"/>
              <w:jc w:val="both"/>
              <w:rPr>
                <w:rFonts w:ascii="Times" w:hAnsi="Times"/>
                <w:b/>
                <w:bCs/>
              </w:rPr>
            </w:pPr>
          </w:p>
          <w:p w:rsidR="008B5FF3" w:rsidRPr="00D917EA" w:rsidRDefault="008B5FF3" w:rsidP="00D917EA">
            <w:pPr>
              <w:spacing w:after="0" w:line="240" w:lineRule="auto"/>
              <w:jc w:val="both"/>
              <w:rPr>
                <w:rFonts w:ascii="Times" w:hAnsi="Times"/>
              </w:rPr>
            </w:pPr>
            <w:r w:rsidRPr="00D917EA">
              <w:rPr>
                <w:rFonts w:ascii="Times" w:hAnsi="Times"/>
                <w:b/>
                <w:bCs/>
              </w:rPr>
              <w:t>Kolokwium (sprawdzian pisemny)</w:t>
            </w:r>
            <w:r w:rsidRPr="00D917EA">
              <w:rPr>
                <w:rFonts w:ascii="Times" w:hAnsi="Times"/>
              </w:rPr>
              <w:t>: zaliczenie na ocenę na podstawie testu (test pisemny p</w:t>
            </w:r>
            <w:r w:rsidRPr="00D917EA">
              <w:rPr>
                <w:rFonts w:ascii="Times" w:hAnsi="Times"/>
                <w:color w:val="000000"/>
              </w:rPr>
              <w:t xml:space="preserve">ytania </w:t>
            </w:r>
            <w:r w:rsidRPr="00D917EA">
              <w:rPr>
                <w:rFonts w:ascii="Times" w:hAnsi="Times"/>
              </w:rPr>
              <w:t>zamknięte jednokrotnego wyboru) z wiedzy zdobytej na seminariach.</w:t>
            </w:r>
          </w:p>
          <w:p w:rsidR="008B5FF3" w:rsidRPr="00D917EA" w:rsidRDefault="008B5FF3" w:rsidP="00D917EA">
            <w:pPr>
              <w:spacing w:after="0" w:line="240" w:lineRule="auto"/>
              <w:ind w:right="117"/>
              <w:jc w:val="both"/>
              <w:rPr>
                <w:rFonts w:ascii="Times" w:hAnsi="Times"/>
              </w:rPr>
            </w:pPr>
            <w:r w:rsidRPr="00D917EA">
              <w:rPr>
                <w:rFonts w:ascii="Times" w:hAnsi="Times"/>
              </w:rPr>
              <w:t>Uzyskane punkty przelicza się na oceny według następującej skali:</w:t>
            </w:r>
          </w:p>
          <w:p w:rsidR="008B5FF3" w:rsidRPr="00D917EA" w:rsidRDefault="008B5FF3" w:rsidP="00D917EA">
            <w:pPr>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8B5FF3" w:rsidRPr="00D917EA">
              <w:tc>
                <w:tcPr>
                  <w:tcW w:w="2825" w:type="dxa"/>
                  <w:tcBorders>
                    <w:top w:val="single" w:sz="4" w:space="0" w:color="auto"/>
                    <w:left w:val="single" w:sz="4" w:space="0" w:color="auto"/>
                    <w:bottom w:val="single" w:sz="4" w:space="0" w:color="auto"/>
                    <w:right w:val="single" w:sz="4" w:space="0" w:color="auto"/>
                  </w:tcBorders>
                  <w:vAlign w:val="center"/>
                </w:tcPr>
                <w:p w:rsidR="008B5FF3" w:rsidRPr="00D917EA" w:rsidRDefault="008B5FF3" w:rsidP="00D917EA">
                  <w:pPr>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8B5FF3" w:rsidRPr="00D917EA" w:rsidRDefault="008B5FF3" w:rsidP="00D917EA">
                  <w:pPr>
                    <w:spacing w:after="0" w:line="240" w:lineRule="auto"/>
                    <w:ind w:left="-535" w:firstLine="708"/>
                    <w:jc w:val="both"/>
                    <w:rPr>
                      <w:rFonts w:ascii="Times" w:hAnsi="Times"/>
                      <w:b/>
                      <w:bCs/>
                    </w:rPr>
                  </w:pPr>
                  <w:r w:rsidRPr="00D917EA">
                    <w:rPr>
                      <w:rFonts w:ascii="Times" w:hAnsi="Times"/>
                      <w:b/>
                      <w:bCs/>
                    </w:rPr>
                    <w:t>Ocena</w:t>
                  </w:r>
                </w:p>
              </w:tc>
            </w:tr>
            <w:tr w:rsidR="008B5FF3" w:rsidRPr="00D917EA">
              <w:tc>
                <w:tcPr>
                  <w:tcW w:w="282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Bardzo dobry</w:t>
                  </w:r>
                </w:p>
              </w:tc>
            </w:tr>
            <w:tr w:rsidR="008B5FF3" w:rsidRPr="00D917EA">
              <w:tc>
                <w:tcPr>
                  <w:tcW w:w="282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Dobry plus</w:t>
                  </w:r>
                </w:p>
              </w:tc>
            </w:tr>
            <w:tr w:rsidR="008B5FF3" w:rsidRPr="00D917EA">
              <w:tc>
                <w:tcPr>
                  <w:tcW w:w="282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Dobry</w:t>
                  </w:r>
                </w:p>
              </w:tc>
            </w:tr>
            <w:tr w:rsidR="008B5FF3" w:rsidRPr="00D917EA">
              <w:tc>
                <w:tcPr>
                  <w:tcW w:w="282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Dostateczny plus</w:t>
                  </w:r>
                </w:p>
              </w:tc>
            </w:tr>
            <w:tr w:rsidR="008B5FF3" w:rsidRPr="00D917EA">
              <w:tc>
                <w:tcPr>
                  <w:tcW w:w="282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Dostateczny</w:t>
                  </w:r>
                </w:p>
              </w:tc>
            </w:tr>
            <w:tr w:rsidR="008B5FF3" w:rsidRPr="00D917EA">
              <w:tc>
                <w:tcPr>
                  <w:tcW w:w="282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Niedostateczny</w:t>
                  </w:r>
                </w:p>
              </w:tc>
            </w:tr>
          </w:tbl>
          <w:p w:rsidR="008B5FF3" w:rsidRPr="00D917EA" w:rsidRDefault="008B5FF3" w:rsidP="00D917EA">
            <w:pPr>
              <w:pStyle w:val="Akapitzlist7"/>
              <w:autoSpaceDE w:val="0"/>
              <w:autoSpaceDN w:val="0"/>
              <w:adjustRightInd w:val="0"/>
              <w:spacing w:after="0" w:line="240" w:lineRule="auto"/>
              <w:ind w:left="0"/>
              <w:jc w:val="both"/>
              <w:rPr>
                <w:rFonts w:ascii="Times" w:hAnsi="Times"/>
              </w:rPr>
            </w:pPr>
          </w:p>
          <w:p w:rsidR="008B5FF3" w:rsidRPr="00D917EA" w:rsidRDefault="008B5FF3" w:rsidP="00D917EA">
            <w:pPr>
              <w:pStyle w:val="Akapitzlist7"/>
              <w:autoSpaceDE w:val="0"/>
              <w:autoSpaceDN w:val="0"/>
              <w:adjustRightInd w:val="0"/>
              <w:spacing w:after="0" w:line="240" w:lineRule="auto"/>
              <w:ind w:left="33"/>
              <w:jc w:val="both"/>
              <w:rPr>
                <w:rFonts w:ascii="Times" w:hAnsi="Times"/>
              </w:rPr>
            </w:pPr>
            <w:r w:rsidRPr="00D917EA">
              <w:rPr>
                <w:rFonts w:ascii="Times" w:hAnsi="Times"/>
                <w:b/>
              </w:rPr>
              <w:t>Kolokwium (sprawdzian pisemny):</w:t>
            </w:r>
            <w:r w:rsidRPr="00D917EA">
              <w:rPr>
                <w:rFonts w:ascii="Times" w:hAnsi="Times"/>
              </w:rPr>
              <w:t xml:space="preserve"> </w:t>
            </w:r>
            <w:r w:rsidRPr="00D917EA">
              <w:rPr>
                <w:rFonts w:ascii="Times" w:hAnsi="Times"/>
              </w:rPr>
              <w:sym w:font="Symbol" w:char="F0B3"/>
            </w:r>
            <w:r w:rsidRPr="00D917EA">
              <w:rPr>
                <w:rFonts w:ascii="Times" w:hAnsi="Times"/>
              </w:rPr>
              <w:t xml:space="preserve"> 60% (W1, W2, W3, U1, U2)</w:t>
            </w:r>
          </w:p>
        </w:tc>
      </w:tr>
      <w:tr w:rsidR="008B5FF3" w:rsidRPr="00D917EA">
        <w:trPr>
          <w:trHeight w:val="628"/>
          <w:jc w:val="center"/>
        </w:trPr>
        <w:tc>
          <w:tcPr>
            <w:tcW w:w="3369" w:type="dxa"/>
            <w:shd w:val="clear" w:color="auto" w:fill="FFFFFF"/>
          </w:tcPr>
          <w:p w:rsidR="008B5FF3" w:rsidRPr="00D917EA" w:rsidRDefault="008B5FF3" w:rsidP="00D917EA">
            <w:pPr>
              <w:spacing w:after="0" w:line="240" w:lineRule="auto"/>
              <w:jc w:val="both"/>
              <w:rPr>
                <w:rFonts w:ascii="Times" w:hAnsi="Times"/>
                <w:b/>
              </w:rPr>
            </w:pPr>
            <w:r w:rsidRPr="00D917EA">
              <w:rPr>
                <w:rFonts w:ascii="Times" w:hAnsi="Times"/>
                <w:b/>
              </w:rPr>
              <w:lastRenderedPageBreak/>
              <w:t xml:space="preserve">Praktyki zawodowe w ramach przedmiotu </w:t>
            </w:r>
          </w:p>
        </w:tc>
        <w:tc>
          <w:tcPr>
            <w:tcW w:w="6095" w:type="dxa"/>
            <w:shd w:val="clear" w:color="auto" w:fill="FFFFFF"/>
          </w:tcPr>
          <w:p w:rsidR="008B5FF3" w:rsidRPr="00D917EA" w:rsidRDefault="00335649" w:rsidP="00D917EA">
            <w:pPr>
              <w:pStyle w:val="Akapitzlist7"/>
              <w:suppressAutoHyphens w:val="0"/>
              <w:autoSpaceDE w:val="0"/>
              <w:autoSpaceDN w:val="0"/>
              <w:adjustRightInd w:val="0"/>
              <w:spacing w:after="0" w:line="240" w:lineRule="auto"/>
              <w:ind w:left="0"/>
              <w:contextualSpacing/>
              <w:jc w:val="both"/>
              <w:rPr>
                <w:rFonts w:ascii="Times" w:hAnsi="Times"/>
              </w:rPr>
            </w:pPr>
            <w:r w:rsidRPr="00D917EA">
              <w:rPr>
                <w:rFonts w:ascii="Times" w:hAnsi="Times"/>
              </w:rPr>
              <w:t>N</w:t>
            </w:r>
            <w:r w:rsidR="008B5FF3" w:rsidRPr="00D917EA">
              <w:rPr>
                <w:rFonts w:ascii="Times" w:hAnsi="Times"/>
              </w:rPr>
              <w:t>ie dotyczy</w:t>
            </w:r>
            <w:r w:rsidRPr="00D917EA">
              <w:rPr>
                <w:rFonts w:ascii="Times" w:hAnsi="Times"/>
              </w:rPr>
              <w:t>.</w:t>
            </w:r>
          </w:p>
        </w:tc>
      </w:tr>
    </w:tbl>
    <w:p w:rsidR="008B5FF3" w:rsidRPr="00D917EA" w:rsidRDefault="008B5FF3" w:rsidP="00D917EA">
      <w:pPr>
        <w:spacing w:after="120" w:line="240" w:lineRule="auto"/>
        <w:contextualSpacing/>
        <w:jc w:val="both"/>
        <w:rPr>
          <w:rFonts w:ascii="Times" w:hAnsi="Times"/>
          <w:b/>
        </w:rPr>
      </w:pPr>
    </w:p>
    <w:p w:rsidR="008B5FF3" w:rsidRPr="00D917EA" w:rsidRDefault="008B5FF3" w:rsidP="00D917EA">
      <w:pPr>
        <w:spacing w:after="120" w:line="240" w:lineRule="auto"/>
        <w:contextualSpacing/>
        <w:jc w:val="both"/>
        <w:rPr>
          <w:rFonts w:ascii="Times" w:hAnsi="Times"/>
          <w:b/>
        </w:rPr>
      </w:pPr>
    </w:p>
    <w:p w:rsidR="008B5FF3" w:rsidRPr="00D917EA" w:rsidRDefault="00335649" w:rsidP="00D917EA">
      <w:pPr>
        <w:spacing w:after="120" w:line="240" w:lineRule="auto"/>
        <w:contextualSpacing/>
        <w:jc w:val="both"/>
        <w:rPr>
          <w:rFonts w:ascii="Times" w:hAnsi="Times"/>
          <w:b/>
        </w:rPr>
      </w:pPr>
      <w:r w:rsidRPr="00D917EA">
        <w:rPr>
          <w:rFonts w:ascii="Times" w:hAnsi="Times"/>
          <w:b/>
        </w:rPr>
        <w:t xml:space="preserve">B) </w:t>
      </w:r>
      <w:r w:rsidR="008B5FF3" w:rsidRPr="00D917EA">
        <w:rPr>
          <w:rFonts w:ascii="Times" w:hAnsi="Times"/>
          <w:b/>
        </w:rPr>
        <w:t>Opi</w:t>
      </w:r>
      <w:r w:rsidR="008B5FF3" w:rsidRPr="00D917EA">
        <w:rPr>
          <w:rFonts w:ascii="Times" w:hAnsi="Times"/>
        </w:rPr>
        <w:t>s</w:t>
      </w:r>
      <w:r w:rsidR="008B5FF3" w:rsidRPr="00D917EA">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8B5FF3" w:rsidRPr="00D917EA">
        <w:tc>
          <w:tcPr>
            <w:tcW w:w="3369" w:type="dxa"/>
          </w:tcPr>
          <w:p w:rsidR="008B5FF3" w:rsidRPr="00D917EA" w:rsidRDefault="008B5FF3" w:rsidP="00D917EA">
            <w:pPr>
              <w:spacing w:after="0" w:line="240" w:lineRule="auto"/>
              <w:jc w:val="both"/>
              <w:rPr>
                <w:rFonts w:ascii="Times" w:hAnsi="Times"/>
                <w:b/>
              </w:rPr>
            </w:pPr>
            <w:r w:rsidRPr="00D917EA">
              <w:rPr>
                <w:rFonts w:ascii="Times" w:hAnsi="Times"/>
                <w:b/>
              </w:rPr>
              <w:t>Nazwa pola</w:t>
            </w:r>
          </w:p>
        </w:tc>
        <w:tc>
          <w:tcPr>
            <w:tcW w:w="6095" w:type="dxa"/>
            <w:vAlign w:val="center"/>
          </w:tcPr>
          <w:p w:rsidR="008B5FF3" w:rsidRPr="00D917EA" w:rsidRDefault="008B5FF3" w:rsidP="00D917EA">
            <w:pPr>
              <w:spacing w:after="0" w:line="240" w:lineRule="auto"/>
              <w:jc w:val="both"/>
              <w:rPr>
                <w:rFonts w:ascii="Times" w:hAnsi="Times"/>
                <w:b/>
              </w:rPr>
            </w:pPr>
            <w:r w:rsidRPr="00D917EA">
              <w:rPr>
                <w:rFonts w:ascii="Times" w:hAnsi="Times"/>
                <w:b/>
              </w:rPr>
              <w:t>Komentarz</w:t>
            </w:r>
          </w:p>
        </w:tc>
      </w:tr>
      <w:tr w:rsidR="008B5FF3" w:rsidRPr="00D917EA">
        <w:tc>
          <w:tcPr>
            <w:tcW w:w="3369" w:type="dxa"/>
          </w:tcPr>
          <w:p w:rsidR="008B5FF3" w:rsidRPr="00D917EA" w:rsidRDefault="008B5FF3" w:rsidP="00D917EA">
            <w:pPr>
              <w:spacing w:after="0" w:line="240" w:lineRule="auto"/>
              <w:jc w:val="both"/>
              <w:rPr>
                <w:rFonts w:ascii="Times" w:hAnsi="Times"/>
                <w:b/>
              </w:rPr>
            </w:pPr>
            <w:r w:rsidRPr="00D917EA">
              <w:rPr>
                <w:rFonts w:ascii="Times" w:hAnsi="Times"/>
                <w:b/>
              </w:rPr>
              <w:t>Cykl dydaktyczny, w którym przedmiot jest realizowany</w:t>
            </w:r>
          </w:p>
        </w:tc>
        <w:tc>
          <w:tcPr>
            <w:tcW w:w="6095" w:type="dxa"/>
            <w:vAlign w:val="center"/>
          </w:tcPr>
          <w:p w:rsidR="008B5FF3" w:rsidRPr="00D917EA" w:rsidRDefault="008B5FF3" w:rsidP="00D917EA">
            <w:pPr>
              <w:spacing w:after="0" w:line="240" w:lineRule="auto"/>
              <w:jc w:val="both"/>
              <w:rPr>
                <w:rFonts w:ascii="Times" w:hAnsi="Times"/>
                <w:b/>
                <w:color w:val="000000"/>
              </w:rPr>
            </w:pPr>
            <w:r w:rsidRPr="00D917EA">
              <w:rPr>
                <w:rFonts w:ascii="Times" w:hAnsi="Times"/>
                <w:b/>
                <w:bCs/>
              </w:rPr>
              <w:t>Semestr VIII (letni) lub X (letni)</w:t>
            </w:r>
            <w:r w:rsidRPr="00D917EA">
              <w:rPr>
                <w:rFonts w:ascii="Times" w:hAnsi="Times"/>
                <w:b/>
                <w:bCs/>
                <w:color w:val="000000"/>
              </w:rPr>
              <w:t>, rok IV lub V</w:t>
            </w:r>
          </w:p>
        </w:tc>
      </w:tr>
      <w:tr w:rsidR="008B5FF3" w:rsidRPr="00D917EA">
        <w:tc>
          <w:tcPr>
            <w:tcW w:w="3369" w:type="dxa"/>
          </w:tcPr>
          <w:p w:rsidR="008B5FF3" w:rsidRPr="00D917EA" w:rsidRDefault="008B5FF3" w:rsidP="00D917EA">
            <w:pPr>
              <w:spacing w:after="0" w:line="240" w:lineRule="auto"/>
              <w:contextualSpacing/>
              <w:jc w:val="both"/>
              <w:rPr>
                <w:rFonts w:ascii="Times" w:hAnsi="Times"/>
                <w:b/>
              </w:rPr>
            </w:pPr>
            <w:r w:rsidRPr="00D917EA">
              <w:rPr>
                <w:rFonts w:ascii="Times" w:hAnsi="Times"/>
                <w:b/>
              </w:rPr>
              <w:t>Sposób zaliczenia przedmiotu w cyklu</w:t>
            </w:r>
          </w:p>
        </w:tc>
        <w:tc>
          <w:tcPr>
            <w:tcW w:w="6095" w:type="dxa"/>
          </w:tcPr>
          <w:p w:rsidR="008B5FF3" w:rsidRPr="00D917EA" w:rsidRDefault="00CF2461" w:rsidP="00D917EA">
            <w:pPr>
              <w:suppressAutoHyphens/>
              <w:spacing w:after="0" w:line="100" w:lineRule="atLeast"/>
              <w:jc w:val="both"/>
              <w:rPr>
                <w:rFonts w:ascii="Times" w:eastAsia="SimSun" w:hAnsi="Times"/>
                <w:iCs/>
                <w:color w:val="000000"/>
              </w:rPr>
            </w:pPr>
            <w:r>
              <w:rPr>
                <w:rFonts w:ascii="Times New Roman" w:eastAsia="SimSun" w:hAnsi="Times New Roman" w:cs="Times New Roman"/>
                <w:b/>
                <w:iCs/>
                <w:color w:val="000000"/>
              </w:rPr>
              <w:t>Seminaria</w:t>
            </w:r>
            <w:r w:rsidR="008B5FF3" w:rsidRPr="00D917EA">
              <w:rPr>
                <w:rFonts w:ascii="Times" w:eastAsia="SimSun" w:hAnsi="Times"/>
                <w:b/>
                <w:iCs/>
                <w:color w:val="000000"/>
              </w:rPr>
              <w:t xml:space="preserve">: </w:t>
            </w:r>
            <w:r w:rsidR="008B5FF3" w:rsidRPr="00D917EA">
              <w:rPr>
                <w:rFonts w:ascii="Times" w:eastAsia="SimSun" w:hAnsi="Times"/>
                <w:iCs/>
                <w:color w:val="000000"/>
              </w:rPr>
              <w:t>zaliczenie  na ocenę</w:t>
            </w:r>
          </w:p>
        </w:tc>
      </w:tr>
      <w:tr w:rsidR="008B5FF3" w:rsidRPr="00D917EA">
        <w:tc>
          <w:tcPr>
            <w:tcW w:w="3369" w:type="dxa"/>
          </w:tcPr>
          <w:p w:rsidR="008B5FF3" w:rsidRPr="00D917EA" w:rsidRDefault="008B5FF3" w:rsidP="00D917EA">
            <w:pPr>
              <w:spacing w:after="0" w:line="240" w:lineRule="auto"/>
              <w:contextualSpacing/>
              <w:jc w:val="both"/>
              <w:rPr>
                <w:rFonts w:ascii="Times" w:hAnsi="Times"/>
                <w:b/>
              </w:rPr>
            </w:pPr>
            <w:r w:rsidRPr="00D917EA">
              <w:rPr>
                <w:rFonts w:ascii="Times" w:hAnsi="Times"/>
                <w:b/>
              </w:rPr>
              <w:t>Forma(y) i liczba godzin zajęć oraz sposoby ich zaliczenia</w:t>
            </w:r>
          </w:p>
        </w:tc>
        <w:tc>
          <w:tcPr>
            <w:tcW w:w="6095" w:type="dxa"/>
            <w:vAlign w:val="center"/>
          </w:tcPr>
          <w:p w:rsidR="008B5FF3" w:rsidRPr="00D917EA" w:rsidRDefault="00CF2461" w:rsidP="00D917EA">
            <w:pPr>
              <w:spacing w:after="0" w:line="240" w:lineRule="auto"/>
              <w:jc w:val="both"/>
              <w:rPr>
                <w:rFonts w:ascii="Times" w:hAnsi="Times"/>
              </w:rPr>
            </w:pPr>
            <w:r>
              <w:rPr>
                <w:rFonts w:ascii="Times New Roman" w:hAnsi="Times New Roman" w:cs="Times New Roman"/>
                <w:b/>
                <w:bCs/>
              </w:rPr>
              <w:t>Seminaria</w:t>
            </w:r>
            <w:r w:rsidR="008B5FF3" w:rsidRPr="00D917EA">
              <w:rPr>
                <w:rFonts w:ascii="Times" w:hAnsi="Times"/>
                <w:b/>
                <w:bCs/>
              </w:rPr>
              <w:t xml:space="preserve">: </w:t>
            </w:r>
            <w:r w:rsidR="008B5FF3" w:rsidRPr="00D917EA">
              <w:rPr>
                <w:rFonts w:ascii="Times" w:hAnsi="Times"/>
              </w:rPr>
              <w:t xml:space="preserve">15 godzin </w:t>
            </w:r>
            <w:r w:rsidR="008B5FF3" w:rsidRPr="00D917EA">
              <w:rPr>
                <w:rFonts w:ascii="Times" w:hAnsi="Times"/>
                <w:b/>
              </w:rPr>
              <w:t xml:space="preserve">– </w:t>
            </w:r>
            <w:r w:rsidR="008B5FF3" w:rsidRPr="00D917EA">
              <w:rPr>
                <w:rFonts w:ascii="Times" w:hAnsi="Times"/>
              </w:rPr>
              <w:t>zaliczenie  na ocenę</w:t>
            </w:r>
          </w:p>
        </w:tc>
      </w:tr>
      <w:tr w:rsidR="008B5FF3" w:rsidRPr="00D917EA">
        <w:tc>
          <w:tcPr>
            <w:tcW w:w="3369" w:type="dxa"/>
          </w:tcPr>
          <w:p w:rsidR="008B5FF3" w:rsidRPr="00D917EA" w:rsidRDefault="008B5FF3" w:rsidP="00D917EA">
            <w:pPr>
              <w:spacing w:after="0" w:line="240" w:lineRule="auto"/>
              <w:contextualSpacing/>
              <w:jc w:val="both"/>
              <w:rPr>
                <w:rFonts w:ascii="Times" w:hAnsi="Times"/>
                <w:b/>
              </w:rPr>
            </w:pPr>
            <w:r w:rsidRPr="00D917EA">
              <w:rPr>
                <w:rFonts w:ascii="Times" w:hAnsi="Times"/>
                <w:b/>
              </w:rPr>
              <w:t>Imię i nazwisko koordynatora/ów przedmiotu cyklu</w:t>
            </w:r>
          </w:p>
        </w:tc>
        <w:tc>
          <w:tcPr>
            <w:tcW w:w="6095" w:type="dxa"/>
            <w:vAlign w:val="center"/>
          </w:tcPr>
          <w:p w:rsidR="008B5FF3" w:rsidRPr="00D917EA" w:rsidRDefault="008B5FF3" w:rsidP="00D917EA">
            <w:pPr>
              <w:spacing w:after="0" w:line="240" w:lineRule="auto"/>
              <w:jc w:val="both"/>
              <w:rPr>
                <w:rFonts w:ascii="Times" w:hAnsi="Times"/>
                <w:b/>
                <w:color w:val="000000"/>
              </w:rPr>
            </w:pPr>
            <w:r w:rsidRPr="00D917EA">
              <w:rPr>
                <w:rFonts w:ascii="Times" w:hAnsi="Times"/>
                <w:b/>
                <w:bCs/>
              </w:rPr>
              <w:t>Prof. dr hab. Eugenia Gospodarek - Komkowska</w:t>
            </w:r>
          </w:p>
        </w:tc>
      </w:tr>
      <w:tr w:rsidR="008B5FF3" w:rsidRPr="00D917EA" w:rsidTr="00F67A4F">
        <w:trPr>
          <w:trHeight w:val="1436"/>
        </w:trPr>
        <w:tc>
          <w:tcPr>
            <w:tcW w:w="3369" w:type="dxa"/>
          </w:tcPr>
          <w:p w:rsidR="008B5FF3" w:rsidRPr="00D917EA" w:rsidRDefault="008B5FF3" w:rsidP="00D917EA">
            <w:pPr>
              <w:spacing w:after="0" w:line="240" w:lineRule="auto"/>
              <w:contextualSpacing/>
              <w:jc w:val="both"/>
              <w:rPr>
                <w:rFonts w:ascii="Times" w:hAnsi="Times"/>
                <w:b/>
              </w:rPr>
            </w:pPr>
            <w:r w:rsidRPr="00D917EA">
              <w:rPr>
                <w:rFonts w:ascii="Times" w:hAnsi="Times"/>
                <w:b/>
              </w:rPr>
              <w:t>Imię i nazwisko osób prowadzących grupy zajęciowe przedmiotu</w:t>
            </w:r>
          </w:p>
        </w:tc>
        <w:tc>
          <w:tcPr>
            <w:tcW w:w="6095" w:type="dxa"/>
          </w:tcPr>
          <w:p w:rsidR="008B5FF3" w:rsidRPr="00D917EA" w:rsidRDefault="008B5FF3" w:rsidP="00D917EA">
            <w:pPr>
              <w:spacing w:after="0" w:line="240" w:lineRule="auto"/>
              <w:jc w:val="both"/>
              <w:rPr>
                <w:rFonts w:ascii="Times" w:hAnsi="Times"/>
                <w:b/>
                <w:bCs/>
              </w:rPr>
            </w:pPr>
            <w:r w:rsidRPr="00D917EA">
              <w:rPr>
                <w:rFonts w:ascii="Times" w:hAnsi="Times"/>
                <w:b/>
                <w:bCs/>
              </w:rPr>
              <w:t>Wykłady:</w:t>
            </w:r>
          </w:p>
          <w:p w:rsidR="008B5FF3" w:rsidRPr="00D917EA" w:rsidRDefault="008B5FF3" w:rsidP="00D917EA">
            <w:pPr>
              <w:spacing w:after="0" w:line="240" w:lineRule="auto"/>
              <w:jc w:val="both"/>
              <w:rPr>
                <w:rFonts w:ascii="Times" w:eastAsia="SimSun" w:hAnsi="Times"/>
                <w:color w:val="000000"/>
              </w:rPr>
            </w:pPr>
            <w:r w:rsidRPr="00D917EA">
              <w:rPr>
                <w:rFonts w:ascii="Times" w:eastAsia="SimSun" w:hAnsi="Times"/>
                <w:color w:val="000000"/>
              </w:rPr>
              <w:t>Dr hab. n. med. Krzysztof Skowron</w:t>
            </w:r>
            <w:r w:rsidR="007F1FA4" w:rsidRPr="00D917EA">
              <w:rPr>
                <w:rFonts w:ascii="Times" w:eastAsia="SimSun" w:hAnsi="Times"/>
                <w:color w:val="000000"/>
              </w:rPr>
              <w:t>, prof. UMK</w:t>
            </w:r>
          </w:p>
          <w:p w:rsidR="008B5FF3" w:rsidRPr="00D917EA" w:rsidRDefault="008B5FF3" w:rsidP="00D917EA">
            <w:pPr>
              <w:spacing w:after="0" w:line="240" w:lineRule="auto"/>
              <w:jc w:val="both"/>
              <w:rPr>
                <w:rFonts w:ascii="Times" w:eastAsia="SimSun" w:hAnsi="Times"/>
                <w:color w:val="000000"/>
              </w:rPr>
            </w:pPr>
            <w:r w:rsidRPr="00D917EA">
              <w:rPr>
                <w:rFonts w:ascii="Times" w:eastAsia="SimSun" w:hAnsi="Times"/>
                <w:color w:val="000000"/>
              </w:rPr>
              <w:t>Dr n. med. Anna Budzyńska</w:t>
            </w:r>
          </w:p>
          <w:p w:rsidR="008B5FF3" w:rsidRPr="00D917EA" w:rsidRDefault="008B5FF3" w:rsidP="00D917EA">
            <w:pPr>
              <w:spacing w:after="0" w:line="240" w:lineRule="auto"/>
              <w:jc w:val="both"/>
              <w:rPr>
                <w:rFonts w:ascii="Times" w:eastAsia="SimSun" w:hAnsi="Times"/>
                <w:color w:val="000000"/>
              </w:rPr>
            </w:pPr>
            <w:r w:rsidRPr="00D917EA">
              <w:rPr>
                <w:rFonts w:ascii="Times" w:eastAsia="SimSun" w:hAnsi="Times"/>
                <w:color w:val="000000"/>
              </w:rPr>
              <w:t>Dr n med. Joanna Kwiecińska-Piróg</w:t>
            </w:r>
          </w:p>
          <w:p w:rsidR="008B5FF3" w:rsidRPr="00D917EA" w:rsidRDefault="008B5FF3" w:rsidP="00D917EA">
            <w:pPr>
              <w:spacing w:after="0" w:line="240" w:lineRule="auto"/>
              <w:ind w:left="33"/>
              <w:jc w:val="both"/>
              <w:rPr>
                <w:rFonts w:ascii="Times" w:hAnsi="Times"/>
                <w:b/>
              </w:rPr>
            </w:pPr>
            <w:r w:rsidRPr="00D917EA">
              <w:rPr>
                <w:rFonts w:ascii="Times" w:eastAsia="SimSun" w:hAnsi="Times"/>
                <w:color w:val="000000"/>
              </w:rPr>
              <w:t>Dr n. med. Małgorzata Prażyńska</w:t>
            </w:r>
          </w:p>
        </w:tc>
      </w:tr>
      <w:tr w:rsidR="008B5FF3" w:rsidRPr="00D917EA">
        <w:tc>
          <w:tcPr>
            <w:tcW w:w="3369" w:type="dxa"/>
          </w:tcPr>
          <w:p w:rsidR="008B5FF3" w:rsidRPr="00D917EA" w:rsidRDefault="008B5FF3" w:rsidP="00D917EA">
            <w:pPr>
              <w:spacing w:after="0" w:line="240" w:lineRule="auto"/>
              <w:contextualSpacing/>
              <w:jc w:val="both"/>
              <w:rPr>
                <w:rFonts w:ascii="Times" w:hAnsi="Times"/>
                <w:b/>
              </w:rPr>
            </w:pPr>
            <w:r w:rsidRPr="00D917EA">
              <w:rPr>
                <w:rFonts w:ascii="Times" w:hAnsi="Times"/>
                <w:b/>
              </w:rPr>
              <w:t>Atrybut (charakter) przedmiotu</w:t>
            </w:r>
          </w:p>
        </w:tc>
        <w:tc>
          <w:tcPr>
            <w:tcW w:w="6095" w:type="dxa"/>
          </w:tcPr>
          <w:p w:rsidR="008B5FF3" w:rsidRPr="00D917EA" w:rsidRDefault="008B5FF3" w:rsidP="00D917EA">
            <w:pPr>
              <w:spacing w:after="0" w:line="240" w:lineRule="auto"/>
              <w:jc w:val="both"/>
              <w:rPr>
                <w:rFonts w:ascii="Times" w:hAnsi="Times"/>
                <w:color w:val="000000"/>
              </w:rPr>
            </w:pPr>
            <w:r w:rsidRPr="00D917EA">
              <w:rPr>
                <w:rFonts w:ascii="Times" w:hAnsi="Times"/>
                <w:color w:val="000000"/>
              </w:rPr>
              <w:t>Przedmiot fakultatywny</w:t>
            </w:r>
          </w:p>
        </w:tc>
      </w:tr>
      <w:tr w:rsidR="008B5FF3" w:rsidRPr="00D917EA">
        <w:tc>
          <w:tcPr>
            <w:tcW w:w="3369" w:type="dxa"/>
          </w:tcPr>
          <w:p w:rsidR="008B5FF3" w:rsidRPr="00D917EA" w:rsidRDefault="008B5FF3" w:rsidP="00D917EA">
            <w:pPr>
              <w:spacing w:after="0" w:line="240" w:lineRule="auto"/>
              <w:contextualSpacing/>
              <w:jc w:val="both"/>
              <w:rPr>
                <w:rFonts w:ascii="Times" w:hAnsi="Times"/>
                <w:b/>
              </w:rPr>
            </w:pPr>
            <w:r w:rsidRPr="00D917EA">
              <w:rPr>
                <w:rFonts w:ascii="Times" w:hAnsi="Times"/>
                <w:b/>
              </w:rPr>
              <w:t>Grupy zajęciowe z opisem i limitem miejsc w grupach</w:t>
            </w:r>
          </w:p>
        </w:tc>
        <w:tc>
          <w:tcPr>
            <w:tcW w:w="6095" w:type="dxa"/>
          </w:tcPr>
          <w:p w:rsidR="00C219CE" w:rsidRPr="00D917EA" w:rsidRDefault="00C219CE" w:rsidP="00D917EA">
            <w:pPr>
              <w:pStyle w:val="WW-Domylnie"/>
              <w:spacing w:after="0" w:line="240" w:lineRule="auto"/>
              <w:jc w:val="both"/>
              <w:rPr>
                <w:rFonts w:ascii="Times" w:hAnsi="Times" w:cs="Times New Roman"/>
              </w:rPr>
            </w:pPr>
            <w:r w:rsidRPr="00D917EA">
              <w:rPr>
                <w:rFonts w:ascii="Times" w:hAnsi="Times" w:cs="Times New Roman"/>
              </w:rPr>
              <w:t xml:space="preserve">Minimalna liczba studentów: </w:t>
            </w:r>
            <w:r w:rsidR="00C40B09" w:rsidRPr="00D917EA">
              <w:rPr>
                <w:rFonts w:ascii="Times" w:hAnsi="Times" w:cs="Times New Roman"/>
              </w:rPr>
              <w:t>25</w:t>
            </w:r>
          </w:p>
          <w:p w:rsidR="008B5FF3" w:rsidRPr="00D917EA" w:rsidRDefault="00C219CE" w:rsidP="00D917EA">
            <w:pPr>
              <w:spacing w:after="0" w:line="240" w:lineRule="auto"/>
              <w:jc w:val="both"/>
              <w:rPr>
                <w:rFonts w:ascii="Times" w:hAnsi="Times"/>
                <w:iCs/>
              </w:rPr>
            </w:pPr>
            <w:r w:rsidRPr="00D917EA">
              <w:rPr>
                <w:rFonts w:ascii="Times" w:hAnsi="Times" w:cs="Times New Roman"/>
              </w:rPr>
              <w:t>Maksymalna liczba studentów:</w:t>
            </w:r>
            <w:r w:rsidR="00C40B09" w:rsidRPr="00D917EA">
              <w:rPr>
                <w:rFonts w:ascii="Times" w:hAnsi="Times" w:cs="Times New Roman"/>
              </w:rPr>
              <w:t xml:space="preserve"> 30</w:t>
            </w:r>
          </w:p>
        </w:tc>
      </w:tr>
      <w:tr w:rsidR="008B5FF3" w:rsidRPr="00D917EA" w:rsidTr="00F67A4F">
        <w:trPr>
          <w:trHeight w:val="963"/>
        </w:trPr>
        <w:tc>
          <w:tcPr>
            <w:tcW w:w="3369" w:type="dxa"/>
          </w:tcPr>
          <w:p w:rsidR="008B5FF3" w:rsidRPr="00D917EA" w:rsidRDefault="008B5FF3" w:rsidP="00D917EA">
            <w:pPr>
              <w:spacing w:after="0" w:line="240" w:lineRule="auto"/>
              <w:contextualSpacing/>
              <w:jc w:val="both"/>
              <w:rPr>
                <w:rFonts w:ascii="Times" w:hAnsi="Times"/>
                <w:b/>
              </w:rPr>
            </w:pPr>
            <w:r w:rsidRPr="00D917EA">
              <w:rPr>
                <w:rFonts w:ascii="Times" w:hAnsi="Times"/>
                <w:b/>
              </w:rPr>
              <w:t>Terminy i miejsca odbywania zajęć</w:t>
            </w:r>
          </w:p>
        </w:tc>
        <w:tc>
          <w:tcPr>
            <w:tcW w:w="6095" w:type="dxa"/>
          </w:tcPr>
          <w:p w:rsidR="008B5FF3" w:rsidRPr="00D917EA" w:rsidRDefault="00F67A4F" w:rsidP="00D917EA">
            <w:pPr>
              <w:autoSpaceDE w:val="0"/>
              <w:autoSpaceDN w:val="0"/>
              <w:adjustRightInd w:val="0"/>
              <w:spacing w:after="0" w:line="240" w:lineRule="auto"/>
              <w:jc w:val="both"/>
              <w:rPr>
                <w:rFonts w:ascii="Times" w:hAnsi="Times"/>
                <w:bCs/>
              </w:rPr>
            </w:pPr>
            <w:r w:rsidRPr="00D917EA">
              <w:rPr>
                <w:rFonts w:ascii="Times" w:hAnsi="Times"/>
                <w:bCs/>
                <w:iCs/>
              </w:rPr>
              <w:t xml:space="preserve">Sale wykładowe Collegium Medium im. L. Rydygiera </w:t>
            </w:r>
            <w:r w:rsidRPr="00D917EA">
              <w:rPr>
                <w:rFonts w:ascii="Times" w:hAnsi="Times"/>
                <w:bCs/>
                <w:iCs/>
              </w:rPr>
              <w:br/>
              <w:t>w Bydgoszczy Uniwersytetu Mikołaja Kopernika w Toruniu w terminach podawanych przez Dział Dydaktyki.</w:t>
            </w:r>
          </w:p>
        </w:tc>
      </w:tr>
      <w:tr w:rsidR="008B5FF3" w:rsidRPr="00D917EA">
        <w:tc>
          <w:tcPr>
            <w:tcW w:w="3369" w:type="dxa"/>
          </w:tcPr>
          <w:p w:rsidR="008B5FF3" w:rsidRPr="00D917EA" w:rsidRDefault="008B5FF3" w:rsidP="00D917EA">
            <w:pPr>
              <w:spacing w:after="0" w:line="240" w:lineRule="auto"/>
              <w:contextualSpacing/>
              <w:jc w:val="both"/>
              <w:rPr>
                <w:rFonts w:ascii="Times" w:hAnsi="Times"/>
                <w:b/>
              </w:rPr>
            </w:pPr>
            <w:r w:rsidRPr="00D917EA">
              <w:rPr>
                <w:rFonts w:ascii="Times" w:hAnsi="Times"/>
                <w:b/>
              </w:rPr>
              <w:t>Liczba godzin zajęć prowadzonych z wykorzystaniem technik kształcenia na odległość</w:t>
            </w:r>
          </w:p>
        </w:tc>
        <w:tc>
          <w:tcPr>
            <w:tcW w:w="6095" w:type="dxa"/>
            <w:vAlign w:val="center"/>
          </w:tcPr>
          <w:p w:rsidR="008B5FF3" w:rsidRPr="00D917EA" w:rsidRDefault="00F67A4F"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8B5FF3" w:rsidRPr="00D917EA">
        <w:trPr>
          <w:trHeight w:val="504"/>
        </w:trPr>
        <w:tc>
          <w:tcPr>
            <w:tcW w:w="3369" w:type="dxa"/>
            <w:vAlign w:val="center"/>
          </w:tcPr>
          <w:p w:rsidR="008B5FF3" w:rsidRPr="00D917EA" w:rsidRDefault="008B5FF3" w:rsidP="00D917EA">
            <w:pPr>
              <w:spacing w:after="0" w:line="240" w:lineRule="auto"/>
              <w:contextualSpacing/>
              <w:jc w:val="both"/>
              <w:rPr>
                <w:rFonts w:ascii="Times" w:hAnsi="Times"/>
                <w:b/>
              </w:rPr>
            </w:pPr>
            <w:r w:rsidRPr="00D917EA">
              <w:rPr>
                <w:rFonts w:ascii="Times" w:hAnsi="Times"/>
                <w:b/>
              </w:rPr>
              <w:t>Strona www przedmiotu</w:t>
            </w:r>
          </w:p>
        </w:tc>
        <w:tc>
          <w:tcPr>
            <w:tcW w:w="6095" w:type="dxa"/>
            <w:vAlign w:val="center"/>
          </w:tcPr>
          <w:p w:rsidR="008B5FF3" w:rsidRPr="00D917EA" w:rsidRDefault="00F67A4F"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8B5FF3" w:rsidRPr="00D917EA" w:rsidTr="00782B55">
        <w:trPr>
          <w:trHeight w:val="132"/>
        </w:trPr>
        <w:tc>
          <w:tcPr>
            <w:tcW w:w="3369" w:type="dxa"/>
          </w:tcPr>
          <w:p w:rsidR="008B5FF3" w:rsidRPr="00D917EA" w:rsidRDefault="008B5FF3" w:rsidP="00D917EA">
            <w:pPr>
              <w:spacing w:after="0" w:line="240" w:lineRule="auto"/>
              <w:contextualSpacing/>
              <w:jc w:val="both"/>
              <w:rPr>
                <w:rFonts w:ascii="Times" w:hAnsi="Times"/>
                <w:b/>
              </w:rPr>
            </w:pPr>
            <w:r w:rsidRPr="00D917EA">
              <w:rPr>
                <w:rFonts w:ascii="Times" w:hAnsi="Times"/>
                <w:b/>
              </w:rPr>
              <w:t>Efekty kształcenia, zdefiniowane dla danej formy zajęć w ramach przedmiotu</w:t>
            </w:r>
          </w:p>
        </w:tc>
        <w:tc>
          <w:tcPr>
            <w:tcW w:w="6095" w:type="dxa"/>
          </w:tcPr>
          <w:p w:rsidR="00782B55" w:rsidRPr="00D917EA" w:rsidRDefault="00CF2461" w:rsidP="00D917EA">
            <w:pPr>
              <w:autoSpaceDE w:val="0"/>
              <w:autoSpaceDN w:val="0"/>
              <w:adjustRightInd w:val="0"/>
              <w:spacing w:after="0" w:line="240" w:lineRule="auto"/>
              <w:ind w:left="439" w:hanging="439"/>
              <w:jc w:val="both"/>
              <w:rPr>
                <w:rFonts w:ascii="Times" w:hAnsi="Times"/>
                <w:b/>
              </w:rPr>
            </w:pPr>
            <w:r>
              <w:rPr>
                <w:rFonts w:ascii="Times New Roman" w:hAnsi="Times New Roman" w:cs="Times New Roman"/>
                <w:b/>
              </w:rPr>
              <w:t>Seminaria</w:t>
            </w:r>
            <w:r w:rsidR="00782B55" w:rsidRPr="00D917EA">
              <w:rPr>
                <w:rFonts w:ascii="Times" w:hAnsi="Times"/>
                <w:b/>
              </w:rPr>
              <w:t xml:space="preserve"> student zna i rozumie:</w:t>
            </w:r>
          </w:p>
          <w:p w:rsidR="00782B55" w:rsidRPr="00D917EA" w:rsidRDefault="00782B55" w:rsidP="00D917EA">
            <w:pPr>
              <w:autoSpaceDE w:val="0"/>
              <w:autoSpaceDN w:val="0"/>
              <w:adjustRightInd w:val="0"/>
              <w:spacing w:after="0" w:line="240" w:lineRule="auto"/>
              <w:jc w:val="both"/>
              <w:rPr>
                <w:rFonts w:ascii="Times" w:hAnsi="Times"/>
              </w:rPr>
            </w:pPr>
            <w:r w:rsidRPr="00D917EA">
              <w:rPr>
                <w:rFonts w:ascii="Times" w:hAnsi="Times"/>
              </w:rPr>
              <w:t>W1: morfologię, czynniki chorobotwórczości oraz drogi transmisji wybranych wirusów, bakterii i grzybów przenoszonych przez żywność i wodę oraz występujących w środowisku pracy.</w:t>
            </w:r>
          </w:p>
          <w:p w:rsidR="00782B55" w:rsidRPr="00D917EA" w:rsidRDefault="00782B55" w:rsidP="00D917EA">
            <w:pPr>
              <w:autoSpaceDE w:val="0"/>
              <w:autoSpaceDN w:val="0"/>
              <w:adjustRightInd w:val="0"/>
              <w:spacing w:after="0" w:line="240" w:lineRule="auto"/>
              <w:jc w:val="both"/>
              <w:rPr>
                <w:rFonts w:ascii="Times" w:hAnsi="Times"/>
              </w:rPr>
            </w:pPr>
            <w:r w:rsidRPr="00D917EA">
              <w:rPr>
                <w:rFonts w:ascii="Times" w:hAnsi="Times"/>
              </w:rPr>
              <w:t>W2: mechanizmy działania antybiotyków, chemioterapeutyków, preparatów dezynfekcyjnych i antyseptycznych na wybrane drobnoustroje oraz opisuje konsekwencje wynikające z niewłaściwego stosowania tych preparatów.</w:t>
            </w:r>
          </w:p>
          <w:p w:rsidR="00782B55" w:rsidRPr="00D917EA" w:rsidRDefault="00782B55" w:rsidP="00D917EA">
            <w:pPr>
              <w:autoSpaceDE w:val="0"/>
              <w:autoSpaceDN w:val="0"/>
              <w:adjustRightInd w:val="0"/>
              <w:spacing w:after="0" w:line="240" w:lineRule="auto"/>
              <w:jc w:val="both"/>
              <w:rPr>
                <w:rFonts w:ascii="Times" w:hAnsi="Times"/>
              </w:rPr>
            </w:pPr>
            <w:r w:rsidRPr="00D917EA">
              <w:rPr>
                <w:rFonts w:ascii="Times" w:hAnsi="Times"/>
              </w:rPr>
              <w:t>W3: zasady pobierania prób do badań mikrobiologicznych z żywności, wody i środowiska pracy oraz metody diagnostyki metody – identyfikacji i liczenia wyosobnionych drobnoustrojów.</w:t>
            </w:r>
          </w:p>
          <w:p w:rsidR="00782B55" w:rsidRPr="00D917EA" w:rsidRDefault="00CF2461" w:rsidP="00D917EA">
            <w:pPr>
              <w:autoSpaceDE w:val="0"/>
              <w:autoSpaceDN w:val="0"/>
              <w:adjustRightInd w:val="0"/>
              <w:spacing w:after="0" w:line="240" w:lineRule="auto"/>
              <w:ind w:left="439" w:hanging="439"/>
              <w:jc w:val="both"/>
              <w:rPr>
                <w:rFonts w:ascii="Times" w:hAnsi="Times"/>
                <w:b/>
              </w:rPr>
            </w:pPr>
            <w:r>
              <w:rPr>
                <w:rFonts w:ascii="Times New Roman" w:hAnsi="Times New Roman" w:cs="Times New Roman"/>
                <w:b/>
              </w:rPr>
              <w:t>Seminaria</w:t>
            </w:r>
            <w:r w:rsidR="00782B55" w:rsidRPr="00D917EA">
              <w:rPr>
                <w:rFonts w:ascii="Times" w:hAnsi="Times"/>
                <w:b/>
              </w:rPr>
              <w:t xml:space="preserve"> student potrafi:</w:t>
            </w:r>
          </w:p>
          <w:p w:rsidR="00782B55" w:rsidRPr="00D917EA" w:rsidRDefault="00782B55" w:rsidP="00D917EA">
            <w:pPr>
              <w:autoSpaceDE w:val="0"/>
              <w:autoSpaceDN w:val="0"/>
              <w:adjustRightInd w:val="0"/>
              <w:spacing w:after="0" w:line="240" w:lineRule="auto"/>
              <w:jc w:val="both"/>
              <w:rPr>
                <w:rFonts w:ascii="Times" w:hAnsi="Times"/>
              </w:rPr>
            </w:pPr>
            <w:r w:rsidRPr="00D917EA">
              <w:rPr>
                <w:rFonts w:ascii="Times" w:hAnsi="Times"/>
              </w:rPr>
              <w:t>U1: wybrać odpowiednie podłoża mikrobiologiczne oraz techniki posiewu dla próbek pobranych z żywności, wody i środowiska pracy.</w:t>
            </w:r>
          </w:p>
          <w:p w:rsidR="00782B55" w:rsidRPr="00D917EA" w:rsidRDefault="00782B55" w:rsidP="00D917EA">
            <w:pPr>
              <w:autoSpaceDE w:val="0"/>
              <w:autoSpaceDN w:val="0"/>
              <w:adjustRightInd w:val="0"/>
              <w:spacing w:after="0" w:line="240" w:lineRule="auto"/>
              <w:jc w:val="both"/>
              <w:rPr>
                <w:rFonts w:ascii="Times" w:hAnsi="Times"/>
              </w:rPr>
            </w:pPr>
            <w:r w:rsidRPr="00D917EA">
              <w:rPr>
                <w:rFonts w:ascii="Times" w:hAnsi="Times"/>
              </w:rPr>
              <w:t>U2: zidentyfikować wybrane drobnoustroje stanowiące zanieczyszczenie mikrobiologiczne żywności, wody i środowiska pracy.</w:t>
            </w:r>
          </w:p>
          <w:p w:rsidR="00782B55" w:rsidRPr="00D917EA" w:rsidRDefault="00CF2461" w:rsidP="00D917EA">
            <w:pPr>
              <w:autoSpaceDE w:val="0"/>
              <w:autoSpaceDN w:val="0"/>
              <w:adjustRightInd w:val="0"/>
              <w:spacing w:after="0" w:line="240" w:lineRule="auto"/>
              <w:ind w:left="439" w:hanging="439"/>
              <w:jc w:val="both"/>
              <w:rPr>
                <w:rFonts w:ascii="Times" w:hAnsi="Times"/>
                <w:b/>
              </w:rPr>
            </w:pPr>
            <w:r>
              <w:rPr>
                <w:rFonts w:ascii="Times New Roman" w:hAnsi="Times New Roman" w:cs="Times New Roman"/>
                <w:b/>
              </w:rPr>
              <w:t>Seminaria</w:t>
            </w:r>
            <w:r w:rsidR="00782B55" w:rsidRPr="00D917EA">
              <w:rPr>
                <w:rFonts w:ascii="Times" w:hAnsi="Times"/>
                <w:b/>
              </w:rPr>
              <w:t xml:space="preserve"> student gotów jest do:</w:t>
            </w:r>
          </w:p>
          <w:p w:rsidR="00782B55" w:rsidRPr="00D917EA" w:rsidRDefault="00782B55" w:rsidP="00D917EA">
            <w:pPr>
              <w:autoSpaceDE w:val="0"/>
              <w:autoSpaceDN w:val="0"/>
              <w:adjustRightInd w:val="0"/>
              <w:spacing w:after="0" w:line="240" w:lineRule="auto"/>
              <w:jc w:val="both"/>
              <w:rPr>
                <w:rFonts w:ascii="Times" w:hAnsi="Times"/>
              </w:rPr>
            </w:pPr>
            <w:r w:rsidRPr="00D917EA">
              <w:rPr>
                <w:rFonts w:ascii="Times" w:hAnsi="Times"/>
              </w:rPr>
              <w:t>K1: korzystania z dostępnych danych w celu właściwej interpretacji bieżącej sytuacji</w:t>
            </w:r>
          </w:p>
          <w:p w:rsidR="00782B55" w:rsidRPr="00D917EA" w:rsidRDefault="00782B55" w:rsidP="00D917EA">
            <w:pPr>
              <w:autoSpaceDE w:val="0"/>
              <w:autoSpaceDN w:val="0"/>
              <w:adjustRightInd w:val="0"/>
              <w:spacing w:after="0" w:line="240" w:lineRule="auto"/>
              <w:ind w:left="439" w:hanging="439"/>
              <w:jc w:val="both"/>
              <w:rPr>
                <w:rFonts w:ascii="Times" w:hAnsi="Times"/>
              </w:rPr>
            </w:pPr>
            <w:r w:rsidRPr="00D917EA">
              <w:rPr>
                <w:rFonts w:ascii="Times" w:hAnsi="Times"/>
              </w:rPr>
              <w:t>K2: pracy w grupie i współpracuje z członkami zespołu.</w:t>
            </w:r>
          </w:p>
          <w:p w:rsidR="008B5FF3" w:rsidRPr="00D917EA" w:rsidRDefault="008B5FF3" w:rsidP="00D917EA">
            <w:pPr>
              <w:autoSpaceDE w:val="0"/>
              <w:autoSpaceDN w:val="0"/>
              <w:adjustRightInd w:val="0"/>
              <w:spacing w:after="0" w:line="240" w:lineRule="auto"/>
              <w:ind w:left="439" w:hanging="439"/>
              <w:jc w:val="both"/>
              <w:rPr>
                <w:rFonts w:ascii="Times" w:hAnsi="Times"/>
              </w:rPr>
            </w:pPr>
          </w:p>
        </w:tc>
      </w:tr>
      <w:tr w:rsidR="008B5FF3" w:rsidRPr="00D917EA">
        <w:trPr>
          <w:trHeight w:val="841"/>
        </w:trPr>
        <w:tc>
          <w:tcPr>
            <w:tcW w:w="3369" w:type="dxa"/>
          </w:tcPr>
          <w:p w:rsidR="008B5FF3" w:rsidRPr="00D917EA" w:rsidRDefault="008B5FF3" w:rsidP="00D917EA">
            <w:pPr>
              <w:spacing w:after="0" w:line="240" w:lineRule="auto"/>
              <w:contextualSpacing/>
              <w:jc w:val="both"/>
              <w:rPr>
                <w:rFonts w:ascii="Times" w:hAnsi="Times"/>
                <w:b/>
              </w:rPr>
            </w:pPr>
            <w:r w:rsidRPr="00D917EA">
              <w:rPr>
                <w:rFonts w:ascii="Times" w:hAnsi="Times"/>
                <w:b/>
              </w:rPr>
              <w:lastRenderedPageBreak/>
              <w:t>Metody i kryteria oceniania danej formy zajęć w ramach przedmiotu</w:t>
            </w:r>
          </w:p>
        </w:tc>
        <w:tc>
          <w:tcPr>
            <w:tcW w:w="6095" w:type="dxa"/>
          </w:tcPr>
          <w:p w:rsidR="008B5FF3" w:rsidRPr="00D917EA" w:rsidRDefault="00CF2461" w:rsidP="00D917EA">
            <w:pPr>
              <w:spacing w:after="0" w:line="240" w:lineRule="auto"/>
              <w:jc w:val="both"/>
              <w:rPr>
                <w:rFonts w:ascii="Times" w:hAnsi="Times"/>
                <w:b/>
                <w:bCs/>
              </w:rPr>
            </w:pPr>
            <w:r>
              <w:rPr>
                <w:rFonts w:ascii="Times New Roman" w:hAnsi="Times New Roman" w:cs="Times New Roman"/>
                <w:b/>
                <w:bCs/>
              </w:rPr>
              <w:t>Seminaria</w:t>
            </w:r>
            <w:r w:rsidR="008B5FF3" w:rsidRPr="00D917EA">
              <w:rPr>
                <w:rFonts w:ascii="Times" w:hAnsi="Times"/>
                <w:b/>
                <w:bCs/>
              </w:rPr>
              <w:t>:</w:t>
            </w:r>
          </w:p>
          <w:p w:rsidR="008B5FF3" w:rsidRPr="00D917EA" w:rsidRDefault="008B5FF3" w:rsidP="00D917EA">
            <w:pPr>
              <w:pStyle w:val="Akapitzlist7"/>
              <w:autoSpaceDE w:val="0"/>
              <w:autoSpaceDN w:val="0"/>
              <w:adjustRightInd w:val="0"/>
              <w:spacing w:after="0" w:line="240" w:lineRule="auto"/>
              <w:ind w:left="33"/>
              <w:jc w:val="both"/>
              <w:rPr>
                <w:rFonts w:ascii="Times" w:hAnsi="Times"/>
                <w:color w:val="000000"/>
              </w:rPr>
            </w:pPr>
            <w:r w:rsidRPr="00D917EA">
              <w:rPr>
                <w:rFonts w:ascii="Times" w:hAnsi="Times"/>
              </w:rPr>
              <w:t>Podstawą do zaliczenia przedmiotu  jest obecność na seminariach oraz pozytywne zaliczenie kolokwium (sprawdzianu pisemnego).</w:t>
            </w:r>
          </w:p>
          <w:p w:rsidR="008B5FF3" w:rsidRPr="00D917EA" w:rsidRDefault="008B5FF3" w:rsidP="00D917EA">
            <w:pPr>
              <w:spacing w:after="0" w:line="240" w:lineRule="auto"/>
              <w:jc w:val="both"/>
              <w:rPr>
                <w:rFonts w:ascii="Times" w:hAnsi="Times"/>
                <w:b/>
                <w:bCs/>
              </w:rPr>
            </w:pPr>
          </w:p>
          <w:p w:rsidR="008B5FF3" w:rsidRPr="00D917EA" w:rsidRDefault="008B5FF3" w:rsidP="00D917EA">
            <w:pPr>
              <w:spacing w:after="0" w:line="240" w:lineRule="auto"/>
              <w:jc w:val="both"/>
              <w:rPr>
                <w:rFonts w:ascii="Times" w:hAnsi="Times"/>
              </w:rPr>
            </w:pPr>
            <w:r w:rsidRPr="00D917EA">
              <w:rPr>
                <w:rFonts w:ascii="Times" w:hAnsi="Times"/>
                <w:b/>
                <w:bCs/>
              </w:rPr>
              <w:t>Kolokwium (sprawdzian pisemny)</w:t>
            </w:r>
            <w:r w:rsidRPr="00D917EA">
              <w:rPr>
                <w:rFonts w:ascii="Times" w:hAnsi="Times"/>
              </w:rPr>
              <w:t>: zaliczenie na ocenę na podstawie testu (test pisemny p</w:t>
            </w:r>
            <w:r w:rsidRPr="00D917EA">
              <w:rPr>
                <w:rFonts w:ascii="Times" w:hAnsi="Times"/>
                <w:color w:val="000000"/>
              </w:rPr>
              <w:t xml:space="preserve">ytania </w:t>
            </w:r>
            <w:r w:rsidRPr="00D917EA">
              <w:rPr>
                <w:rFonts w:ascii="Times" w:hAnsi="Times"/>
              </w:rPr>
              <w:t>zamknięte jednokrotnego wyboru) z wiedzy zdobytej na seminariach.</w:t>
            </w:r>
          </w:p>
          <w:p w:rsidR="008B5FF3" w:rsidRPr="00D917EA" w:rsidRDefault="008B5FF3" w:rsidP="00D917EA">
            <w:pPr>
              <w:spacing w:after="0" w:line="240" w:lineRule="auto"/>
              <w:ind w:right="117"/>
              <w:jc w:val="both"/>
              <w:rPr>
                <w:rFonts w:ascii="Times" w:hAnsi="Times"/>
              </w:rPr>
            </w:pPr>
            <w:r w:rsidRPr="00D917EA">
              <w:rPr>
                <w:rFonts w:ascii="Times" w:hAnsi="Times"/>
              </w:rPr>
              <w:t>Uzyskane punkty przelicza się na oceny według następującej skali:</w:t>
            </w:r>
          </w:p>
          <w:p w:rsidR="008B5FF3" w:rsidRPr="00D917EA" w:rsidRDefault="008B5FF3" w:rsidP="00D917EA">
            <w:pPr>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8B5FF3" w:rsidRPr="00D917EA">
              <w:tc>
                <w:tcPr>
                  <w:tcW w:w="2825" w:type="dxa"/>
                  <w:tcBorders>
                    <w:top w:val="single" w:sz="4" w:space="0" w:color="auto"/>
                    <w:left w:val="single" w:sz="4" w:space="0" w:color="auto"/>
                    <w:bottom w:val="single" w:sz="4" w:space="0" w:color="auto"/>
                    <w:right w:val="single" w:sz="4" w:space="0" w:color="auto"/>
                  </w:tcBorders>
                  <w:vAlign w:val="center"/>
                </w:tcPr>
                <w:p w:rsidR="008B5FF3" w:rsidRPr="00D917EA" w:rsidRDefault="008B5FF3" w:rsidP="00D917EA">
                  <w:pPr>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8B5FF3" w:rsidRPr="00D917EA" w:rsidRDefault="008B5FF3" w:rsidP="00D917EA">
                  <w:pPr>
                    <w:spacing w:after="0" w:line="240" w:lineRule="auto"/>
                    <w:ind w:left="-535" w:firstLine="708"/>
                    <w:jc w:val="both"/>
                    <w:rPr>
                      <w:rFonts w:ascii="Times" w:hAnsi="Times"/>
                      <w:b/>
                      <w:bCs/>
                    </w:rPr>
                  </w:pPr>
                  <w:r w:rsidRPr="00D917EA">
                    <w:rPr>
                      <w:rFonts w:ascii="Times" w:hAnsi="Times"/>
                      <w:b/>
                      <w:bCs/>
                    </w:rPr>
                    <w:t>Ocena</w:t>
                  </w:r>
                </w:p>
              </w:tc>
            </w:tr>
            <w:tr w:rsidR="008B5FF3" w:rsidRPr="00D917EA">
              <w:tc>
                <w:tcPr>
                  <w:tcW w:w="282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Bardzo dobry</w:t>
                  </w:r>
                </w:p>
              </w:tc>
            </w:tr>
            <w:tr w:rsidR="008B5FF3" w:rsidRPr="00D917EA">
              <w:tc>
                <w:tcPr>
                  <w:tcW w:w="282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Dobry plus</w:t>
                  </w:r>
                </w:p>
              </w:tc>
            </w:tr>
            <w:tr w:rsidR="008B5FF3" w:rsidRPr="00D917EA">
              <w:tc>
                <w:tcPr>
                  <w:tcW w:w="282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Dobry</w:t>
                  </w:r>
                </w:p>
              </w:tc>
            </w:tr>
            <w:tr w:rsidR="008B5FF3" w:rsidRPr="00D917EA">
              <w:tc>
                <w:tcPr>
                  <w:tcW w:w="282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Dostateczny plus</w:t>
                  </w:r>
                </w:p>
              </w:tc>
            </w:tr>
            <w:tr w:rsidR="008B5FF3" w:rsidRPr="00D917EA">
              <w:tc>
                <w:tcPr>
                  <w:tcW w:w="282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Dostateczny</w:t>
                  </w:r>
                </w:p>
              </w:tc>
            </w:tr>
            <w:tr w:rsidR="008B5FF3" w:rsidRPr="00D917EA">
              <w:tc>
                <w:tcPr>
                  <w:tcW w:w="282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8B5FF3" w:rsidRPr="00D917EA" w:rsidRDefault="008B5FF3" w:rsidP="00D917EA">
                  <w:pPr>
                    <w:spacing w:after="0" w:line="240" w:lineRule="auto"/>
                    <w:ind w:left="-535" w:firstLine="708"/>
                    <w:jc w:val="both"/>
                    <w:rPr>
                      <w:rFonts w:ascii="Times" w:hAnsi="Times"/>
                    </w:rPr>
                  </w:pPr>
                  <w:r w:rsidRPr="00D917EA">
                    <w:rPr>
                      <w:rFonts w:ascii="Times" w:hAnsi="Times"/>
                    </w:rPr>
                    <w:t>Niedostateczny</w:t>
                  </w:r>
                </w:p>
              </w:tc>
            </w:tr>
          </w:tbl>
          <w:p w:rsidR="008B5FF3" w:rsidRPr="00D917EA" w:rsidRDefault="008B5FF3" w:rsidP="00D917EA">
            <w:pPr>
              <w:pStyle w:val="Akapitzlist7"/>
              <w:autoSpaceDE w:val="0"/>
              <w:autoSpaceDN w:val="0"/>
              <w:adjustRightInd w:val="0"/>
              <w:spacing w:after="0" w:line="240" w:lineRule="auto"/>
              <w:ind w:left="317"/>
              <w:jc w:val="both"/>
              <w:rPr>
                <w:rFonts w:ascii="Times" w:hAnsi="Times"/>
                <w:color w:val="000000"/>
              </w:rPr>
            </w:pPr>
          </w:p>
          <w:p w:rsidR="008B5FF3" w:rsidRPr="00D917EA" w:rsidRDefault="007F1FA4" w:rsidP="00D917EA">
            <w:pPr>
              <w:pStyle w:val="Akapitzlist7"/>
              <w:suppressAutoHyphens w:val="0"/>
              <w:autoSpaceDE w:val="0"/>
              <w:autoSpaceDN w:val="0"/>
              <w:adjustRightInd w:val="0"/>
              <w:spacing w:after="0" w:line="240" w:lineRule="auto"/>
              <w:ind w:left="0"/>
              <w:contextualSpacing/>
              <w:jc w:val="both"/>
              <w:rPr>
                <w:rFonts w:ascii="Times" w:hAnsi="Times"/>
                <w:color w:val="000000"/>
              </w:rPr>
            </w:pPr>
            <w:r w:rsidRPr="00D917EA">
              <w:rPr>
                <w:rFonts w:ascii="Times" w:hAnsi="Times"/>
                <w:b/>
                <w:color w:val="000000"/>
              </w:rPr>
              <w:t xml:space="preserve">- </w:t>
            </w:r>
            <w:r w:rsidR="008B5FF3" w:rsidRPr="00D917EA">
              <w:rPr>
                <w:rFonts w:ascii="Times" w:hAnsi="Times"/>
                <w:b/>
                <w:color w:val="000000"/>
              </w:rPr>
              <w:t>Kolokwium</w:t>
            </w:r>
            <w:r w:rsidR="008B5FF3" w:rsidRPr="00D917EA">
              <w:rPr>
                <w:rFonts w:ascii="Times" w:hAnsi="Times"/>
                <w:color w:val="000000"/>
              </w:rPr>
              <w:t>: zaliczenie na ocenę na podstawie testu (test pisemny: pytania zamknięte jednokrotnego wyboru) - zaliczenie ≥ 60% (W1, W2, U1)</w:t>
            </w:r>
          </w:p>
          <w:p w:rsidR="008B5FF3" w:rsidRPr="00D917EA" w:rsidRDefault="007F1FA4" w:rsidP="00D917EA">
            <w:pPr>
              <w:pStyle w:val="Akapitzlist7"/>
              <w:suppressAutoHyphens w:val="0"/>
              <w:autoSpaceDE w:val="0"/>
              <w:autoSpaceDN w:val="0"/>
              <w:adjustRightInd w:val="0"/>
              <w:spacing w:after="0" w:line="240" w:lineRule="auto"/>
              <w:ind w:left="0"/>
              <w:contextualSpacing/>
              <w:jc w:val="both"/>
              <w:rPr>
                <w:rFonts w:ascii="Times" w:hAnsi="Times"/>
                <w:color w:val="000000"/>
              </w:rPr>
            </w:pPr>
            <w:r w:rsidRPr="00D917EA">
              <w:rPr>
                <w:rFonts w:ascii="Times" w:hAnsi="Times"/>
                <w:b/>
              </w:rPr>
              <w:t xml:space="preserve">- </w:t>
            </w:r>
            <w:r w:rsidR="008B5FF3" w:rsidRPr="00D917EA">
              <w:rPr>
                <w:rFonts w:ascii="Times" w:hAnsi="Times"/>
                <w:b/>
              </w:rPr>
              <w:t>Raporty/ karty pracy:</w:t>
            </w:r>
            <w:r w:rsidR="008B5FF3" w:rsidRPr="00D917EA">
              <w:rPr>
                <w:rFonts w:ascii="Times" w:hAnsi="Times"/>
              </w:rPr>
              <w:t xml:space="preserve"> zaliczenie </w:t>
            </w:r>
            <w:r w:rsidR="008B5FF3" w:rsidRPr="00D917EA">
              <w:rPr>
                <w:rFonts w:ascii="Times" w:hAnsi="Times"/>
              </w:rPr>
              <w:sym w:font="Symbol" w:char="F0B3"/>
            </w:r>
            <w:r w:rsidR="008B5FF3" w:rsidRPr="00D917EA">
              <w:rPr>
                <w:rFonts w:ascii="Times" w:hAnsi="Times"/>
              </w:rPr>
              <w:t xml:space="preserve"> 60% (W1, W2, U1, K1, K2) </w:t>
            </w:r>
          </w:p>
        </w:tc>
      </w:tr>
      <w:tr w:rsidR="008B5FF3" w:rsidRPr="00D917EA">
        <w:trPr>
          <w:trHeight w:val="274"/>
        </w:trPr>
        <w:tc>
          <w:tcPr>
            <w:tcW w:w="3369" w:type="dxa"/>
          </w:tcPr>
          <w:p w:rsidR="008B5FF3" w:rsidRPr="00D917EA" w:rsidRDefault="008B5FF3" w:rsidP="00D917EA">
            <w:pPr>
              <w:spacing w:after="0" w:line="240" w:lineRule="auto"/>
              <w:contextualSpacing/>
              <w:jc w:val="both"/>
              <w:rPr>
                <w:rFonts w:ascii="Times" w:hAnsi="Times"/>
                <w:b/>
              </w:rPr>
            </w:pPr>
            <w:r w:rsidRPr="00D917EA">
              <w:rPr>
                <w:rFonts w:ascii="Times" w:hAnsi="Times"/>
                <w:b/>
              </w:rPr>
              <w:t>Zakres tematów (osobno dla danych form zajęć)</w:t>
            </w:r>
          </w:p>
        </w:tc>
        <w:tc>
          <w:tcPr>
            <w:tcW w:w="6095" w:type="dxa"/>
          </w:tcPr>
          <w:p w:rsidR="008B5FF3" w:rsidRPr="00D917EA" w:rsidRDefault="00477966" w:rsidP="00D917EA">
            <w:pPr>
              <w:pStyle w:val="NormalnyWeb"/>
              <w:spacing w:before="0" w:beforeAutospacing="0" w:after="0" w:afterAutospacing="0"/>
              <w:jc w:val="both"/>
              <w:rPr>
                <w:rFonts w:ascii="Times" w:hAnsi="Times"/>
                <w:b/>
                <w:bCs/>
                <w:sz w:val="22"/>
                <w:szCs w:val="22"/>
              </w:rPr>
            </w:pPr>
            <w:r w:rsidRPr="00D917EA">
              <w:rPr>
                <w:rFonts w:ascii="Times" w:hAnsi="Times"/>
                <w:b/>
                <w:bCs/>
                <w:sz w:val="22"/>
                <w:szCs w:val="22"/>
              </w:rPr>
              <w:t xml:space="preserve">Tematy </w:t>
            </w:r>
            <w:r w:rsidR="00CF2461">
              <w:rPr>
                <w:b/>
                <w:bCs/>
                <w:sz w:val="22"/>
                <w:szCs w:val="22"/>
              </w:rPr>
              <w:t>seminariów</w:t>
            </w:r>
            <w:r w:rsidR="008B5FF3" w:rsidRPr="00D917EA">
              <w:rPr>
                <w:rFonts w:ascii="Times" w:hAnsi="Times"/>
                <w:b/>
                <w:bCs/>
                <w:sz w:val="22"/>
                <w:szCs w:val="22"/>
              </w:rPr>
              <w:t>:</w:t>
            </w:r>
          </w:p>
          <w:p w:rsidR="008B5FF3" w:rsidRPr="00D917EA" w:rsidRDefault="007F1FA4" w:rsidP="00D917EA">
            <w:pPr>
              <w:spacing w:after="0" w:line="240" w:lineRule="auto"/>
              <w:jc w:val="both"/>
              <w:rPr>
                <w:rFonts w:ascii="Times" w:hAnsi="Times"/>
              </w:rPr>
            </w:pPr>
            <w:r w:rsidRPr="00D917EA">
              <w:rPr>
                <w:rFonts w:ascii="Times" w:hAnsi="Times"/>
              </w:rPr>
              <w:t xml:space="preserve">1. </w:t>
            </w:r>
            <w:r w:rsidR="008B5FF3" w:rsidRPr="00D917EA">
              <w:rPr>
                <w:rFonts w:ascii="Times" w:hAnsi="Times"/>
              </w:rPr>
              <w:t>Charakterystyka wybranych drobnoustrojów będących czynnikami etiologicznymi zakażeń pokarmowych – dr n. med. Małgorzata Prażyńska, dr n. med. Anna Budzyńska (4 godziny).</w:t>
            </w:r>
          </w:p>
          <w:p w:rsidR="008B5FF3" w:rsidRPr="00D917EA" w:rsidRDefault="007F1FA4" w:rsidP="00D917EA">
            <w:pPr>
              <w:spacing w:after="0" w:line="240" w:lineRule="auto"/>
              <w:jc w:val="both"/>
              <w:rPr>
                <w:rFonts w:ascii="Times" w:hAnsi="Times"/>
              </w:rPr>
            </w:pPr>
            <w:r w:rsidRPr="00D917EA">
              <w:rPr>
                <w:rFonts w:ascii="Times" w:hAnsi="Times"/>
                <w:iCs/>
              </w:rPr>
              <w:t xml:space="preserve">2. </w:t>
            </w:r>
            <w:r w:rsidR="008B5FF3" w:rsidRPr="00D917EA">
              <w:rPr>
                <w:rFonts w:ascii="Times" w:hAnsi="Times"/>
                <w:iCs/>
              </w:rPr>
              <w:t>Sytuacja epidemiologiczna zakażeń związanych z żywnością -</w:t>
            </w:r>
            <w:r w:rsidR="008B5FF3" w:rsidRPr="00D917EA">
              <w:rPr>
                <w:rFonts w:ascii="Times" w:hAnsi="Times"/>
              </w:rPr>
              <w:t>dr n. med. Anna Budzyńska (1 godzina).</w:t>
            </w:r>
          </w:p>
          <w:p w:rsidR="008B5FF3" w:rsidRPr="00D917EA" w:rsidRDefault="007F1FA4" w:rsidP="00D917EA">
            <w:pPr>
              <w:spacing w:after="0" w:line="240" w:lineRule="auto"/>
              <w:jc w:val="both"/>
              <w:rPr>
                <w:rFonts w:ascii="Times" w:hAnsi="Times"/>
              </w:rPr>
            </w:pPr>
            <w:r w:rsidRPr="00D917EA">
              <w:rPr>
                <w:rFonts w:ascii="Times" w:hAnsi="Times"/>
              </w:rPr>
              <w:t xml:space="preserve">3. </w:t>
            </w:r>
            <w:r w:rsidR="008B5FF3" w:rsidRPr="00D917EA">
              <w:rPr>
                <w:rFonts w:ascii="Times" w:hAnsi="Times"/>
              </w:rPr>
              <w:t xml:space="preserve">Pobieranie i transport próbek żywności do badań mikrobiologicznych. Ustalanie liczby bakterii w badanym materiale. – dr hab. n. med. Krzysztof Skowron (4 godziny). </w:t>
            </w:r>
          </w:p>
          <w:p w:rsidR="008B5FF3" w:rsidRPr="00D917EA" w:rsidRDefault="007F1FA4" w:rsidP="00D917EA">
            <w:pPr>
              <w:spacing w:after="0" w:line="240" w:lineRule="auto"/>
              <w:jc w:val="both"/>
              <w:rPr>
                <w:rFonts w:ascii="Times" w:hAnsi="Times"/>
              </w:rPr>
            </w:pPr>
            <w:r w:rsidRPr="00D917EA">
              <w:rPr>
                <w:rFonts w:ascii="Times" w:hAnsi="Times"/>
              </w:rPr>
              <w:t xml:space="preserve">4. </w:t>
            </w:r>
            <w:r w:rsidR="008B5FF3" w:rsidRPr="00D917EA">
              <w:rPr>
                <w:rFonts w:ascii="Times" w:hAnsi="Times"/>
              </w:rPr>
              <w:t>Drobnoustroje w zakładach przetwórstwa spożywczego – występowanie, drogi transmisji, metody eliminacji, bezpieczeństwo żywności – dr hab. n. med. Krzysztof Skowron (2 godziny).</w:t>
            </w:r>
          </w:p>
          <w:p w:rsidR="008B5FF3" w:rsidRPr="00D917EA" w:rsidRDefault="007F1FA4" w:rsidP="00D917EA">
            <w:pPr>
              <w:spacing w:after="0" w:line="240" w:lineRule="auto"/>
              <w:jc w:val="both"/>
              <w:rPr>
                <w:rFonts w:ascii="Times" w:hAnsi="Times"/>
              </w:rPr>
            </w:pPr>
            <w:r w:rsidRPr="00D917EA">
              <w:rPr>
                <w:rFonts w:ascii="Times" w:hAnsi="Times"/>
              </w:rPr>
              <w:t xml:space="preserve">5. </w:t>
            </w:r>
            <w:r w:rsidR="008B5FF3" w:rsidRPr="00D917EA">
              <w:rPr>
                <w:rFonts w:ascii="Times" w:hAnsi="Times"/>
              </w:rPr>
              <w:t>Zagrożenia mikrobiologiczne w środowisku pracy – dr n. med. Małgorzata Prażyńska (1 godzina).</w:t>
            </w:r>
          </w:p>
          <w:p w:rsidR="008B5FF3" w:rsidRPr="00D917EA" w:rsidRDefault="007F1FA4" w:rsidP="00D917EA">
            <w:pPr>
              <w:spacing w:after="0" w:line="240" w:lineRule="auto"/>
              <w:jc w:val="both"/>
              <w:rPr>
                <w:rFonts w:ascii="Times" w:hAnsi="Times"/>
              </w:rPr>
            </w:pPr>
            <w:r w:rsidRPr="00D917EA">
              <w:rPr>
                <w:rFonts w:ascii="Times" w:hAnsi="Times"/>
              </w:rPr>
              <w:t xml:space="preserve">6. </w:t>
            </w:r>
            <w:r w:rsidR="008B5FF3" w:rsidRPr="00D917EA">
              <w:rPr>
                <w:rFonts w:ascii="Times" w:hAnsi="Times"/>
              </w:rPr>
              <w:t>Czystość mikrobiologiczna wód - dr n. med. Joanna Kwiecińska-Piróg (2 godziny).</w:t>
            </w:r>
          </w:p>
          <w:p w:rsidR="008B5FF3" w:rsidRPr="00D917EA" w:rsidRDefault="007F1FA4" w:rsidP="00D917EA">
            <w:pPr>
              <w:spacing w:after="0" w:line="240" w:lineRule="auto"/>
              <w:jc w:val="both"/>
              <w:rPr>
                <w:rFonts w:ascii="Times" w:hAnsi="Times"/>
                <w:color w:val="000000"/>
              </w:rPr>
            </w:pPr>
            <w:r w:rsidRPr="00D917EA">
              <w:rPr>
                <w:rFonts w:ascii="Times" w:hAnsi="Times"/>
              </w:rPr>
              <w:t xml:space="preserve">7. </w:t>
            </w:r>
            <w:r w:rsidR="008B5FF3" w:rsidRPr="00D917EA">
              <w:rPr>
                <w:rFonts w:ascii="Times" w:hAnsi="Times"/>
              </w:rPr>
              <w:t>Kolokwium – dr n. med. Joanna Kwiecińska-Piróg (1 godzina).</w:t>
            </w:r>
          </w:p>
        </w:tc>
      </w:tr>
      <w:tr w:rsidR="008B5FF3" w:rsidRPr="00D917EA" w:rsidTr="00477966">
        <w:trPr>
          <w:trHeight w:val="520"/>
        </w:trPr>
        <w:tc>
          <w:tcPr>
            <w:tcW w:w="3369" w:type="dxa"/>
          </w:tcPr>
          <w:p w:rsidR="008B5FF3" w:rsidRPr="00D917EA" w:rsidRDefault="008B5FF3" w:rsidP="00D917EA">
            <w:pPr>
              <w:spacing w:after="0" w:line="240" w:lineRule="auto"/>
              <w:contextualSpacing/>
              <w:jc w:val="both"/>
              <w:rPr>
                <w:rFonts w:ascii="Times" w:hAnsi="Times"/>
                <w:b/>
                <w:color w:val="000000"/>
              </w:rPr>
            </w:pPr>
            <w:r w:rsidRPr="00D917EA">
              <w:rPr>
                <w:rFonts w:ascii="Times" w:hAnsi="Times"/>
                <w:b/>
                <w:color w:val="000000"/>
              </w:rPr>
              <w:t>Metody dydaktyczne</w:t>
            </w:r>
          </w:p>
        </w:tc>
        <w:tc>
          <w:tcPr>
            <w:tcW w:w="6095" w:type="dxa"/>
          </w:tcPr>
          <w:p w:rsidR="008B5FF3" w:rsidRPr="00D917EA" w:rsidRDefault="00477966" w:rsidP="00D917EA">
            <w:pPr>
              <w:pStyle w:val="Akapitzlist7"/>
              <w:tabs>
                <w:tab w:val="left" w:pos="33"/>
                <w:tab w:val="left" w:pos="317"/>
              </w:tabs>
              <w:suppressAutoHyphens w:val="0"/>
              <w:spacing w:after="0" w:line="240" w:lineRule="auto"/>
              <w:ind w:left="0"/>
              <w:contextualSpacing/>
              <w:jc w:val="both"/>
              <w:rPr>
                <w:rFonts w:ascii="Times" w:hAnsi="Times"/>
                <w:color w:val="000000"/>
              </w:rPr>
            </w:pPr>
            <w:r w:rsidRPr="00D917EA">
              <w:rPr>
                <w:rFonts w:ascii="Times" w:hAnsi="Times"/>
                <w:color w:val="000000"/>
              </w:rPr>
              <w:t>Identycznie jak w części A.</w:t>
            </w:r>
          </w:p>
        </w:tc>
      </w:tr>
      <w:tr w:rsidR="008B5FF3" w:rsidRPr="00D917EA">
        <w:tc>
          <w:tcPr>
            <w:tcW w:w="3369" w:type="dxa"/>
          </w:tcPr>
          <w:p w:rsidR="008B5FF3" w:rsidRPr="00D917EA" w:rsidRDefault="008B5FF3" w:rsidP="00D917EA">
            <w:pPr>
              <w:spacing w:after="0" w:line="240" w:lineRule="auto"/>
              <w:contextualSpacing/>
              <w:jc w:val="both"/>
              <w:rPr>
                <w:rFonts w:ascii="Times" w:hAnsi="Times"/>
                <w:b/>
              </w:rPr>
            </w:pPr>
            <w:r w:rsidRPr="00D917EA">
              <w:rPr>
                <w:rFonts w:ascii="Times" w:hAnsi="Times"/>
                <w:b/>
              </w:rPr>
              <w:t>Literatura</w:t>
            </w:r>
          </w:p>
        </w:tc>
        <w:tc>
          <w:tcPr>
            <w:tcW w:w="6095" w:type="dxa"/>
          </w:tcPr>
          <w:p w:rsidR="008B5FF3" w:rsidRPr="00D917EA" w:rsidRDefault="008B5FF3" w:rsidP="00D917EA">
            <w:pPr>
              <w:tabs>
                <w:tab w:val="left" w:pos="600"/>
              </w:tabs>
              <w:autoSpaceDE w:val="0"/>
              <w:autoSpaceDN w:val="0"/>
              <w:adjustRightInd w:val="0"/>
              <w:spacing w:after="0" w:line="240" w:lineRule="auto"/>
              <w:jc w:val="both"/>
              <w:rPr>
                <w:rFonts w:ascii="Times" w:hAnsi="Times"/>
                <w:color w:val="000000"/>
              </w:rPr>
            </w:pPr>
            <w:r w:rsidRPr="00D917EA">
              <w:rPr>
                <w:rFonts w:ascii="Times" w:hAnsi="Times"/>
                <w:color w:val="000000"/>
              </w:rPr>
              <w:t>Identycznie jak w części A.</w:t>
            </w:r>
          </w:p>
        </w:tc>
      </w:tr>
    </w:tbl>
    <w:p w:rsidR="008B5FF3" w:rsidRPr="00D917EA" w:rsidRDefault="008B5FF3" w:rsidP="00D917EA">
      <w:pPr>
        <w:spacing w:after="0" w:line="240" w:lineRule="auto"/>
        <w:contextualSpacing/>
        <w:jc w:val="both"/>
        <w:rPr>
          <w:rFonts w:ascii="Times" w:hAnsi="Times"/>
          <w:i/>
        </w:rPr>
      </w:pPr>
    </w:p>
    <w:p w:rsidR="00F26D22" w:rsidRPr="00D917EA" w:rsidRDefault="00F26D22" w:rsidP="00D917EA">
      <w:pPr>
        <w:jc w:val="both"/>
        <w:rPr>
          <w:rFonts w:ascii="Times" w:hAnsi="Times" w:cs="Times New Roman"/>
          <w:b/>
          <w:sz w:val="24"/>
          <w:szCs w:val="24"/>
        </w:rPr>
        <w:sectPr w:rsidR="00F26D22" w:rsidRPr="00D917EA" w:rsidSect="00B520EA">
          <w:pgSz w:w="11906" w:h="16838"/>
          <w:pgMar w:top="1417" w:right="1558" w:bottom="1417" w:left="1417" w:header="708" w:footer="708" w:gutter="0"/>
          <w:cols w:space="708"/>
          <w:docGrid w:linePitch="360"/>
        </w:sectPr>
      </w:pPr>
    </w:p>
    <w:p w:rsidR="00F26D22" w:rsidRPr="00D917EA" w:rsidRDefault="00F26D22" w:rsidP="00D917EA">
      <w:pPr>
        <w:pStyle w:val="Nagwek2"/>
        <w:spacing w:before="0"/>
        <w:jc w:val="both"/>
        <w:rPr>
          <w:rFonts w:ascii="Times" w:hAnsi="Times"/>
          <w:color w:val="auto"/>
          <w:sz w:val="28"/>
          <w:szCs w:val="28"/>
          <w:u w:val="single"/>
        </w:rPr>
      </w:pPr>
      <w:bookmarkStart w:id="54" w:name="_Toc435613838"/>
      <w:r w:rsidRPr="00D917EA">
        <w:rPr>
          <w:rFonts w:ascii="Times" w:hAnsi="Times"/>
          <w:color w:val="auto"/>
          <w:sz w:val="28"/>
          <w:szCs w:val="28"/>
          <w:u w:val="single"/>
        </w:rPr>
        <w:lastRenderedPageBreak/>
        <w:t>28. Mikrobiom przewodu pokarmowego – korzyści i zagrożenia</w:t>
      </w:r>
      <w:bookmarkEnd w:id="54"/>
    </w:p>
    <w:p w:rsidR="00F26D22" w:rsidRPr="00D917EA" w:rsidRDefault="00F26D22" w:rsidP="00D917EA">
      <w:pPr>
        <w:jc w:val="both"/>
        <w:rPr>
          <w:rFonts w:ascii="Times" w:hAnsi="Times" w:cs="Times New Roman"/>
          <w:b/>
          <w:sz w:val="24"/>
          <w:szCs w:val="24"/>
        </w:rPr>
      </w:pPr>
    </w:p>
    <w:p w:rsidR="00C40B09" w:rsidRPr="00D917EA" w:rsidRDefault="00C40B09" w:rsidP="00D917EA">
      <w:pPr>
        <w:spacing w:after="0" w:line="240" w:lineRule="auto"/>
        <w:jc w:val="both"/>
        <w:outlineLvl w:val="0"/>
        <w:rPr>
          <w:rFonts w:ascii="Times" w:hAnsi="Times"/>
          <w:b/>
        </w:rPr>
      </w:pPr>
    </w:p>
    <w:p w:rsidR="00C40B09" w:rsidRPr="00D917EA" w:rsidRDefault="007F1FA4" w:rsidP="00D917EA">
      <w:pPr>
        <w:spacing w:after="120" w:line="240" w:lineRule="auto"/>
        <w:contextualSpacing/>
        <w:jc w:val="both"/>
        <w:outlineLvl w:val="0"/>
        <w:rPr>
          <w:rFonts w:ascii="Times" w:hAnsi="Times"/>
          <w:b/>
        </w:rPr>
      </w:pPr>
      <w:r w:rsidRPr="00D917EA">
        <w:rPr>
          <w:rFonts w:ascii="Times" w:hAnsi="Times"/>
          <w:b/>
        </w:rPr>
        <w:t xml:space="preserve">A) </w:t>
      </w:r>
      <w:r w:rsidR="00C40B09" w:rsidRPr="00D917EA">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C40B09" w:rsidRPr="00D917EA">
        <w:trPr>
          <w:jc w:val="center"/>
        </w:trPr>
        <w:tc>
          <w:tcPr>
            <w:tcW w:w="3369" w:type="dxa"/>
          </w:tcPr>
          <w:p w:rsidR="00C40B09" w:rsidRPr="00D917EA" w:rsidRDefault="00C40B09" w:rsidP="00D917EA">
            <w:pPr>
              <w:spacing w:after="0" w:line="240" w:lineRule="auto"/>
              <w:jc w:val="both"/>
              <w:rPr>
                <w:rFonts w:ascii="Times" w:hAnsi="Times"/>
                <w:b/>
              </w:rPr>
            </w:pPr>
          </w:p>
          <w:p w:rsidR="00C40B09" w:rsidRPr="00D917EA" w:rsidRDefault="00C40B09" w:rsidP="00D917EA">
            <w:pPr>
              <w:spacing w:after="0" w:line="240" w:lineRule="auto"/>
              <w:jc w:val="both"/>
              <w:rPr>
                <w:rFonts w:ascii="Times" w:hAnsi="Times"/>
                <w:b/>
              </w:rPr>
            </w:pPr>
            <w:r w:rsidRPr="00D917EA">
              <w:rPr>
                <w:rFonts w:ascii="Times" w:hAnsi="Times"/>
                <w:b/>
              </w:rPr>
              <w:t>Nazwa pola</w:t>
            </w:r>
          </w:p>
          <w:p w:rsidR="00C40B09" w:rsidRPr="00D917EA" w:rsidRDefault="00C40B09" w:rsidP="00D917EA">
            <w:pPr>
              <w:spacing w:after="0" w:line="240" w:lineRule="auto"/>
              <w:jc w:val="both"/>
              <w:rPr>
                <w:rFonts w:ascii="Times" w:hAnsi="Times"/>
                <w:b/>
              </w:rPr>
            </w:pPr>
          </w:p>
        </w:tc>
        <w:tc>
          <w:tcPr>
            <w:tcW w:w="6095" w:type="dxa"/>
          </w:tcPr>
          <w:p w:rsidR="00C40B09" w:rsidRPr="00D917EA" w:rsidRDefault="00C40B09" w:rsidP="00D917EA">
            <w:pPr>
              <w:spacing w:after="0" w:line="240" w:lineRule="auto"/>
              <w:jc w:val="center"/>
              <w:rPr>
                <w:rFonts w:ascii="Times" w:hAnsi="Times"/>
                <w:b/>
              </w:rPr>
            </w:pPr>
          </w:p>
          <w:p w:rsidR="00C40B09" w:rsidRPr="00D917EA" w:rsidRDefault="00C40B09" w:rsidP="00D917EA">
            <w:pPr>
              <w:spacing w:after="0" w:line="240" w:lineRule="auto"/>
              <w:jc w:val="center"/>
              <w:rPr>
                <w:rFonts w:ascii="Times" w:hAnsi="Times"/>
                <w:b/>
              </w:rPr>
            </w:pPr>
            <w:r w:rsidRPr="00D917EA">
              <w:rPr>
                <w:rFonts w:ascii="Times" w:hAnsi="Times"/>
                <w:b/>
              </w:rPr>
              <w:t>Komentarz</w:t>
            </w:r>
          </w:p>
        </w:tc>
      </w:tr>
      <w:tr w:rsidR="00C40B09" w:rsidRPr="00A8526C">
        <w:trPr>
          <w:jc w:val="center"/>
        </w:trPr>
        <w:tc>
          <w:tcPr>
            <w:tcW w:w="3369" w:type="dxa"/>
          </w:tcPr>
          <w:p w:rsidR="00C40B09" w:rsidRPr="00D917EA" w:rsidRDefault="00C40B09" w:rsidP="00D917EA">
            <w:pPr>
              <w:spacing w:after="0" w:line="240" w:lineRule="auto"/>
              <w:jc w:val="both"/>
              <w:rPr>
                <w:rFonts w:ascii="Times" w:hAnsi="Times"/>
                <w:b/>
              </w:rPr>
            </w:pPr>
            <w:r w:rsidRPr="00D917EA">
              <w:rPr>
                <w:rFonts w:ascii="Times" w:hAnsi="Times"/>
                <w:b/>
              </w:rPr>
              <w:t>Nazwa przedmiotu (w języku polskim oraz angielskim)</w:t>
            </w:r>
          </w:p>
        </w:tc>
        <w:tc>
          <w:tcPr>
            <w:tcW w:w="6095" w:type="dxa"/>
            <w:vAlign w:val="center"/>
          </w:tcPr>
          <w:p w:rsidR="00C40B09" w:rsidRPr="00D917EA" w:rsidRDefault="00C40B09" w:rsidP="00D917EA">
            <w:pPr>
              <w:spacing w:after="0" w:line="240" w:lineRule="auto"/>
              <w:jc w:val="center"/>
              <w:rPr>
                <w:rFonts w:ascii="Times" w:hAnsi="Times"/>
                <w:b/>
                <w:bCs/>
              </w:rPr>
            </w:pPr>
            <w:r w:rsidRPr="00D917EA">
              <w:rPr>
                <w:rFonts w:ascii="Times" w:hAnsi="Times"/>
                <w:b/>
                <w:bCs/>
              </w:rPr>
              <w:t>Mikrobiom przewodu poka</w:t>
            </w:r>
            <w:r w:rsidR="007F1FA4" w:rsidRPr="00D917EA">
              <w:rPr>
                <w:rFonts w:ascii="Times" w:hAnsi="Times"/>
                <w:b/>
                <w:bCs/>
              </w:rPr>
              <w:t>rmowego - korzyści i zagrożenia</w:t>
            </w:r>
          </w:p>
          <w:p w:rsidR="00C40B09" w:rsidRPr="00D917EA" w:rsidRDefault="007F1FA4" w:rsidP="00D917EA">
            <w:pPr>
              <w:autoSpaceDE w:val="0"/>
              <w:autoSpaceDN w:val="0"/>
              <w:adjustRightInd w:val="0"/>
              <w:spacing w:after="0" w:line="240" w:lineRule="auto"/>
              <w:jc w:val="center"/>
              <w:rPr>
                <w:rFonts w:ascii="Times" w:hAnsi="Times"/>
                <w:b/>
                <w:lang w:val="en-US"/>
              </w:rPr>
            </w:pPr>
            <w:r w:rsidRPr="00D917EA">
              <w:rPr>
                <w:rFonts w:ascii="Times" w:hAnsi="Times"/>
                <w:b/>
                <w:lang w:val="en-US"/>
              </w:rPr>
              <w:t>(</w:t>
            </w:r>
            <w:r w:rsidR="00C40B09" w:rsidRPr="00D917EA">
              <w:rPr>
                <w:rFonts w:ascii="Times" w:hAnsi="Times"/>
                <w:b/>
                <w:lang w:val="en"/>
              </w:rPr>
              <w:t>Gastrointestinal microbiome - benefits and risks</w:t>
            </w:r>
            <w:r w:rsidRPr="00D917EA">
              <w:rPr>
                <w:rFonts w:ascii="Times" w:hAnsi="Times"/>
                <w:b/>
                <w:lang w:val="en"/>
              </w:rPr>
              <w:t>)</w:t>
            </w:r>
          </w:p>
        </w:tc>
      </w:tr>
      <w:tr w:rsidR="00C40B09" w:rsidRPr="00D917EA">
        <w:trPr>
          <w:trHeight w:val="1156"/>
          <w:jc w:val="center"/>
        </w:trPr>
        <w:tc>
          <w:tcPr>
            <w:tcW w:w="3369" w:type="dxa"/>
          </w:tcPr>
          <w:p w:rsidR="00C40B09" w:rsidRPr="00D917EA" w:rsidRDefault="00C40B09" w:rsidP="00D917EA">
            <w:pPr>
              <w:spacing w:after="0" w:line="240" w:lineRule="auto"/>
              <w:jc w:val="both"/>
              <w:rPr>
                <w:rFonts w:ascii="Times" w:hAnsi="Times"/>
                <w:b/>
              </w:rPr>
            </w:pPr>
            <w:r w:rsidRPr="00D917EA">
              <w:rPr>
                <w:rFonts w:ascii="Times" w:hAnsi="Times"/>
                <w:b/>
              </w:rPr>
              <w:t>Jednostka oferująca przedmiot</w:t>
            </w:r>
          </w:p>
        </w:tc>
        <w:tc>
          <w:tcPr>
            <w:tcW w:w="6095" w:type="dxa"/>
            <w:vAlign w:val="center"/>
          </w:tcPr>
          <w:p w:rsidR="00C40B09" w:rsidRPr="00D917EA" w:rsidRDefault="003C6AA5" w:rsidP="00D917EA">
            <w:pPr>
              <w:autoSpaceDE w:val="0"/>
              <w:autoSpaceDN w:val="0"/>
              <w:adjustRightInd w:val="0"/>
              <w:spacing w:after="0" w:line="240" w:lineRule="auto"/>
              <w:jc w:val="center"/>
              <w:rPr>
                <w:rFonts w:ascii="Times" w:hAnsi="Times"/>
                <w:b/>
              </w:rPr>
            </w:pPr>
            <w:r w:rsidRPr="00D917EA">
              <w:rPr>
                <w:rFonts w:ascii="Times" w:hAnsi="Times"/>
                <w:b/>
              </w:rPr>
              <w:t>Katedra</w:t>
            </w:r>
            <w:r w:rsidR="00C40B09" w:rsidRPr="00D917EA">
              <w:rPr>
                <w:rFonts w:ascii="Times" w:hAnsi="Times"/>
                <w:b/>
              </w:rPr>
              <w:t xml:space="preserve"> Mikrobiologii</w:t>
            </w:r>
          </w:p>
          <w:p w:rsidR="00C40B09" w:rsidRPr="00D917EA" w:rsidRDefault="00C40B09"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C40B09" w:rsidRPr="00D917EA" w:rsidRDefault="00C40B09" w:rsidP="00D917EA">
            <w:pPr>
              <w:autoSpaceDE w:val="0"/>
              <w:autoSpaceDN w:val="0"/>
              <w:adjustRightInd w:val="0"/>
              <w:spacing w:after="0" w:line="240" w:lineRule="auto"/>
              <w:jc w:val="center"/>
              <w:rPr>
                <w:rFonts w:ascii="Times" w:hAnsi="Times"/>
                <w:b/>
              </w:rPr>
            </w:pPr>
            <w:r w:rsidRPr="00D917EA">
              <w:rPr>
                <w:rFonts w:ascii="Times" w:hAnsi="Times"/>
                <w:b/>
              </w:rPr>
              <w:t>Collegium Medicum im. Ludwika Rydygiera w Bydgoszczy Uniwersytet Mikołaja Kopernika w Toruniu</w:t>
            </w:r>
          </w:p>
        </w:tc>
      </w:tr>
      <w:tr w:rsidR="00C40B09" w:rsidRPr="00D917EA">
        <w:trPr>
          <w:jc w:val="center"/>
        </w:trPr>
        <w:tc>
          <w:tcPr>
            <w:tcW w:w="3369" w:type="dxa"/>
          </w:tcPr>
          <w:p w:rsidR="00C40B09" w:rsidRPr="00D917EA" w:rsidRDefault="00C40B09" w:rsidP="00D917EA">
            <w:pPr>
              <w:spacing w:after="0" w:line="240" w:lineRule="auto"/>
              <w:jc w:val="both"/>
              <w:rPr>
                <w:rFonts w:ascii="Times" w:hAnsi="Times"/>
                <w:b/>
              </w:rPr>
            </w:pPr>
            <w:r w:rsidRPr="00D917EA">
              <w:rPr>
                <w:rFonts w:ascii="Times" w:hAnsi="Times"/>
                <w:b/>
              </w:rPr>
              <w:t>Jednostka, dla której przedmiot jest oferowany</w:t>
            </w:r>
          </w:p>
        </w:tc>
        <w:tc>
          <w:tcPr>
            <w:tcW w:w="6095" w:type="dxa"/>
            <w:vAlign w:val="center"/>
          </w:tcPr>
          <w:p w:rsidR="00C40B09" w:rsidRPr="00D917EA" w:rsidRDefault="00C40B09"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C40B09" w:rsidRPr="00D917EA" w:rsidRDefault="00C40B09" w:rsidP="00D917EA">
            <w:pPr>
              <w:autoSpaceDE w:val="0"/>
              <w:autoSpaceDN w:val="0"/>
              <w:adjustRightInd w:val="0"/>
              <w:spacing w:after="0" w:line="240" w:lineRule="auto"/>
              <w:jc w:val="center"/>
              <w:rPr>
                <w:rFonts w:ascii="Times" w:hAnsi="Times"/>
                <w:b/>
              </w:rPr>
            </w:pPr>
            <w:r w:rsidRPr="00D917EA">
              <w:rPr>
                <w:rFonts w:ascii="Times" w:hAnsi="Times"/>
                <w:b/>
              </w:rPr>
              <w:t>Kierunek: Analityka medyczna, jednolite studia magisterskie, stacjonarne</w:t>
            </w:r>
          </w:p>
        </w:tc>
      </w:tr>
      <w:tr w:rsidR="00C40B09" w:rsidRPr="00D917EA" w:rsidTr="00C40B09">
        <w:trPr>
          <w:trHeight w:val="467"/>
          <w:jc w:val="center"/>
        </w:trPr>
        <w:tc>
          <w:tcPr>
            <w:tcW w:w="3369" w:type="dxa"/>
          </w:tcPr>
          <w:p w:rsidR="00C40B09" w:rsidRPr="00D917EA" w:rsidRDefault="00C40B09" w:rsidP="00D917EA">
            <w:pPr>
              <w:spacing w:after="0" w:line="240" w:lineRule="auto"/>
              <w:jc w:val="both"/>
              <w:rPr>
                <w:rFonts w:ascii="Times" w:hAnsi="Times"/>
                <w:b/>
              </w:rPr>
            </w:pPr>
            <w:r w:rsidRPr="00D917EA">
              <w:rPr>
                <w:rFonts w:ascii="Times" w:hAnsi="Times"/>
                <w:b/>
              </w:rPr>
              <w:t xml:space="preserve">Kod przedmiotu </w:t>
            </w:r>
          </w:p>
        </w:tc>
        <w:tc>
          <w:tcPr>
            <w:tcW w:w="6095" w:type="dxa"/>
            <w:shd w:val="clear" w:color="auto" w:fill="auto"/>
            <w:vAlign w:val="center"/>
          </w:tcPr>
          <w:p w:rsidR="00C40B09" w:rsidRPr="00D917EA" w:rsidRDefault="00C40B09" w:rsidP="00D917EA">
            <w:pPr>
              <w:pStyle w:val="Default"/>
              <w:widowControl w:val="0"/>
              <w:ind w:left="601"/>
              <w:jc w:val="center"/>
              <w:rPr>
                <w:rFonts w:ascii="Times" w:hAnsi="Times"/>
                <w:b/>
                <w:sz w:val="22"/>
                <w:szCs w:val="22"/>
              </w:rPr>
            </w:pPr>
            <w:r w:rsidRPr="00D917EA">
              <w:rPr>
                <w:rFonts w:ascii="Times" w:hAnsi="Times"/>
                <w:b/>
                <w:sz w:val="22"/>
                <w:szCs w:val="22"/>
              </w:rPr>
              <w:t>1716-A-ZF-MPPOK</w:t>
            </w:r>
          </w:p>
        </w:tc>
      </w:tr>
      <w:tr w:rsidR="00C40B09" w:rsidRPr="00D917EA" w:rsidTr="00C40B09">
        <w:trPr>
          <w:jc w:val="center"/>
        </w:trPr>
        <w:tc>
          <w:tcPr>
            <w:tcW w:w="3369" w:type="dxa"/>
          </w:tcPr>
          <w:p w:rsidR="00C40B09" w:rsidRPr="00D917EA" w:rsidRDefault="00C40B09" w:rsidP="00D917EA">
            <w:pPr>
              <w:spacing w:after="0" w:line="240" w:lineRule="auto"/>
              <w:jc w:val="both"/>
              <w:rPr>
                <w:rFonts w:ascii="Times" w:hAnsi="Times"/>
                <w:b/>
              </w:rPr>
            </w:pPr>
            <w:r w:rsidRPr="00D917EA">
              <w:rPr>
                <w:rFonts w:ascii="Times" w:hAnsi="Times"/>
                <w:b/>
              </w:rPr>
              <w:t>Kod ISCED</w:t>
            </w:r>
          </w:p>
        </w:tc>
        <w:tc>
          <w:tcPr>
            <w:tcW w:w="6095" w:type="dxa"/>
            <w:shd w:val="clear" w:color="auto" w:fill="auto"/>
          </w:tcPr>
          <w:p w:rsidR="00C40B09" w:rsidRPr="00D917EA" w:rsidRDefault="00C40B09" w:rsidP="00D917EA">
            <w:pPr>
              <w:autoSpaceDE w:val="0"/>
              <w:autoSpaceDN w:val="0"/>
              <w:adjustRightInd w:val="0"/>
              <w:spacing w:after="0" w:line="240" w:lineRule="auto"/>
              <w:jc w:val="center"/>
              <w:rPr>
                <w:rFonts w:ascii="Times" w:hAnsi="Times"/>
                <w:b/>
                <w:bCs/>
                <w:highlight w:val="lightGray"/>
              </w:rPr>
            </w:pPr>
            <w:r w:rsidRPr="00D917EA">
              <w:rPr>
                <w:rFonts w:ascii="Times" w:hAnsi="Times"/>
                <w:b/>
                <w:bCs/>
              </w:rPr>
              <w:t>0914</w:t>
            </w:r>
          </w:p>
        </w:tc>
      </w:tr>
      <w:tr w:rsidR="00C40B09" w:rsidRPr="00D917EA" w:rsidTr="00C40B09">
        <w:trPr>
          <w:trHeight w:val="300"/>
          <w:jc w:val="center"/>
        </w:trPr>
        <w:tc>
          <w:tcPr>
            <w:tcW w:w="3369" w:type="dxa"/>
          </w:tcPr>
          <w:p w:rsidR="00C40B09" w:rsidRPr="00D917EA" w:rsidRDefault="00C40B09" w:rsidP="00D917EA">
            <w:pPr>
              <w:spacing w:after="0" w:line="240" w:lineRule="auto"/>
              <w:jc w:val="both"/>
              <w:rPr>
                <w:rFonts w:ascii="Times" w:hAnsi="Times"/>
                <w:b/>
              </w:rPr>
            </w:pPr>
            <w:r w:rsidRPr="00D917EA">
              <w:rPr>
                <w:rFonts w:ascii="Times" w:hAnsi="Times"/>
                <w:b/>
              </w:rPr>
              <w:t>Liczba punktów ECTS</w:t>
            </w:r>
          </w:p>
        </w:tc>
        <w:tc>
          <w:tcPr>
            <w:tcW w:w="6095" w:type="dxa"/>
            <w:shd w:val="clear" w:color="auto" w:fill="auto"/>
          </w:tcPr>
          <w:p w:rsidR="00C40B09" w:rsidRPr="00D917EA" w:rsidRDefault="00C40B09" w:rsidP="00D917EA">
            <w:pPr>
              <w:autoSpaceDE w:val="0"/>
              <w:autoSpaceDN w:val="0"/>
              <w:adjustRightInd w:val="0"/>
              <w:spacing w:after="0" w:line="240" w:lineRule="auto"/>
              <w:jc w:val="center"/>
              <w:rPr>
                <w:rFonts w:ascii="Times" w:hAnsi="Times"/>
                <w:b/>
                <w:highlight w:val="lightGray"/>
              </w:rPr>
            </w:pPr>
            <w:r w:rsidRPr="00D917EA">
              <w:rPr>
                <w:rFonts w:ascii="Times" w:hAnsi="Times"/>
                <w:b/>
              </w:rPr>
              <w:t>1</w:t>
            </w:r>
          </w:p>
        </w:tc>
      </w:tr>
      <w:tr w:rsidR="00C40B09" w:rsidRPr="00D917EA">
        <w:trPr>
          <w:trHeight w:val="406"/>
          <w:jc w:val="center"/>
        </w:trPr>
        <w:tc>
          <w:tcPr>
            <w:tcW w:w="3369" w:type="dxa"/>
          </w:tcPr>
          <w:p w:rsidR="00C40B09" w:rsidRPr="00D917EA" w:rsidRDefault="00C40B09" w:rsidP="00D917EA">
            <w:pPr>
              <w:spacing w:after="0" w:line="240" w:lineRule="auto"/>
              <w:jc w:val="both"/>
              <w:rPr>
                <w:rFonts w:ascii="Times" w:hAnsi="Times"/>
                <w:b/>
              </w:rPr>
            </w:pPr>
            <w:r w:rsidRPr="00D917EA">
              <w:rPr>
                <w:rFonts w:ascii="Times" w:hAnsi="Times"/>
                <w:b/>
              </w:rPr>
              <w:t>Sposób zaliczenia</w:t>
            </w:r>
          </w:p>
        </w:tc>
        <w:tc>
          <w:tcPr>
            <w:tcW w:w="6095" w:type="dxa"/>
            <w:vAlign w:val="center"/>
          </w:tcPr>
          <w:p w:rsidR="00C40B09" w:rsidRPr="00D917EA" w:rsidRDefault="00C40B09" w:rsidP="00D917EA">
            <w:pPr>
              <w:autoSpaceDE w:val="0"/>
              <w:autoSpaceDN w:val="0"/>
              <w:adjustRightInd w:val="0"/>
              <w:spacing w:after="0" w:line="240" w:lineRule="auto"/>
              <w:jc w:val="center"/>
              <w:rPr>
                <w:rFonts w:ascii="Times" w:hAnsi="Times"/>
                <w:b/>
              </w:rPr>
            </w:pPr>
            <w:r w:rsidRPr="00D917EA">
              <w:rPr>
                <w:rFonts w:ascii="Times" w:hAnsi="Times"/>
                <w:b/>
              </w:rPr>
              <w:t>Zaliczenie na ocenę</w:t>
            </w:r>
          </w:p>
        </w:tc>
      </w:tr>
      <w:tr w:rsidR="00C40B09" w:rsidRPr="00D917EA">
        <w:trPr>
          <w:trHeight w:val="338"/>
          <w:jc w:val="center"/>
        </w:trPr>
        <w:tc>
          <w:tcPr>
            <w:tcW w:w="3369" w:type="dxa"/>
          </w:tcPr>
          <w:p w:rsidR="00C40B09" w:rsidRPr="00D917EA" w:rsidRDefault="00C40B09" w:rsidP="00D917EA">
            <w:pPr>
              <w:spacing w:after="0" w:line="240" w:lineRule="auto"/>
              <w:jc w:val="both"/>
              <w:rPr>
                <w:rFonts w:ascii="Times" w:hAnsi="Times"/>
                <w:b/>
              </w:rPr>
            </w:pPr>
            <w:r w:rsidRPr="00D917EA">
              <w:rPr>
                <w:rFonts w:ascii="Times" w:hAnsi="Times"/>
                <w:b/>
              </w:rPr>
              <w:t>Język wykładowy</w:t>
            </w:r>
          </w:p>
        </w:tc>
        <w:tc>
          <w:tcPr>
            <w:tcW w:w="6095" w:type="dxa"/>
            <w:vAlign w:val="center"/>
          </w:tcPr>
          <w:p w:rsidR="00C40B09" w:rsidRPr="00D917EA" w:rsidRDefault="007F1FA4" w:rsidP="00D917EA">
            <w:pPr>
              <w:autoSpaceDE w:val="0"/>
              <w:autoSpaceDN w:val="0"/>
              <w:adjustRightInd w:val="0"/>
              <w:spacing w:after="0" w:line="240" w:lineRule="auto"/>
              <w:jc w:val="center"/>
              <w:rPr>
                <w:rFonts w:ascii="Times" w:hAnsi="Times"/>
                <w:b/>
              </w:rPr>
            </w:pPr>
            <w:r w:rsidRPr="00D917EA">
              <w:rPr>
                <w:rFonts w:ascii="Times" w:hAnsi="Times"/>
                <w:b/>
              </w:rPr>
              <w:t>Język polski</w:t>
            </w:r>
          </w:p>
        </w:tc>
      </w:tr>
      <w:tr w:rsidR="00C40B09" w:rsidRPr="00D917EA">
        <w:trPr>
          <w:jc w:val="center"/>
        </w:trPr>
        <w:tc>
          <w:tcPr>
            <w:tcW w:w="3369" w:type="dxa"/>
          </w:tcPr>
          <w:p w:rsidR="00C40B09" w:rsidRPr="00D917EA" w:rsidRDefault="00C40B09" w:rsidP="00D917EA">
            <w:pPr>
              <w:spacing w:after="0" w:line="240" w:lineRule="auto"/>
              <w:jc w:val="both"/>
              <w:rPr>
                <w:rFonts w:ascii="Times" w:hAnsi="Times"/>
                <w:b/>
              </w:rPr>
            </w:pPr>
            <w:r w:rsidRPr="00D917EA">
              <w:rPr>
                <w:rFonts w:ascii="Times" w:hAnsi="Times"/>
                <w:b/>
              </w:rPr>
              <w:t>Określenie, czy przedmiot może być wielokrotnie zaliczany</w:t>
            </w:r>
          </w:p>
        </w:tc>
        <w:tc>
          <w:tcPr>
            <w:tcW w:w="6095" w:type="dxa"/>
            <w:vAlign w:val="center"/>
          </w:tcPr>
          <w:p w:rsidR="00C40B09" w:rsidRPr="00D917EA" w:rsidRDefault="00C40B09" w:rsidP="00D917EA">
            <w:pPr>
              <w:autoSpaceDE w:val="0"/>
              <w:autoSpaceDN w:val="0"/>
              <w:adjustRightInd w:val="0"/>
              <w:spacing w:after="0" w:line="240" w:lineRule="auto"/>
              <w:jc w:val="center"/>
              <w:rPr>
                <w:rFonts w:ascii="Times" w:hAnsi="Times"/>
                <w:b/>
              </w:rPr>
            </w:pPr>
            <w:r w:rsidRPr="00D917EA">
              <w:rPr>
                <w:rFonts w:ascii="Times" w:hAnsi="Times"/>
                <w:b/>
              </w:rPr>
              <w:t>Nie</w:t>
            </w:r>
          </w:p>
        </w:tc>
      </w:tr>
      <w:tr w:rsidR="00C40B09" w:rsidRPr="00D917EA">
        <w:trPr>
          <w:jc w:val="center"/>
        </w:trPr>
        <w:tc>
          <w:tcPr>
            <w:tcW w:w="3369" w:type="dxa"/>
          </w:tcPr>
          <w:p w:rsidR="00C40B09" w:rsidRPr="00D917EA" w:rsidRDefault="00C40B09" w:rsidP="00D917EA">
            <w:pPr>
              <w:spacing w:after="0" w:line="240" w:lineRule="auto"/>
              <w:jc w:val="both"/>
              <w:rPr>
                <w:rFonts w:ascii="Times" w:hAnsi="Times"/>
                <w:b/>
              </w:rPr>
            </w:pPr>
            <w:r w:rsidRPr="00D917EA">
              <w:rPr>
                <w:rFonts w:ascii="Times" w:hAnsi="Times"/>
                <w:b/>
              </w:rPr>
              <w:t xml:space="preserve">Przynależność przedmiotu do grupy przedmiotów </w:t>
            </w:r>
          </w:p>
        </w:tc>
        <w:tc>
          <w:tcPr>
            <w:tcW w:w="6095" w:type="dxa"/>
            <w:vAlign w:val="center"/>
          </w:tcPr>
          <w:p w:rsidR="00C40B09" w:rsidRPr="00D917EA" w:rsidRDefault="00C40B09" w:rsidP="00D917EA">
            <w:pPr>
              <w:autoSpaceDE w:val="0"/>
              <w:autoSpaceDN w:val="0"/>
              <w:adjustRightInd w:val="0"/>
              <w:spacing w:after="0" w:line="240" w:lineRule="auto"/>
              <w:jc w:val="center"/>
              <w:rPr>
                <w:rFonts w:ascii="Times" w:hAnsi="Times"/>
                <w:b/>
              </w:rPr>
            </w:pPr>
            <w:r w:rsidRPr="00D917EA">
              <w:rPr>
                <w:rFonts w:ascii="Times" w:hAnsi="Times"/>
                <w:b/>
              </w:rPr>
              <w:t>Przedmiot do wyboru</w:t>
            </w:r>
          </w:p>
        </w:tc>
      </w:tr>
      <w:tr w:rsidR="00C40B09" w:rsidRPr="00D917EA">
        <w:trPr>
          <w:trHeight w:val="2258"/>
          <w:jc w:val="center"/>
        </w:trPr>
        <w:tc>
          <w:tcPr>
            <w:tcW w:w="3369" w:type="dxa"/>
            <w:shd w:val="clear" w:color="auto" w:fill="FFFFFF"/>
          </w:tcPr>
          <w:p w:rsidR="00C40B09" w:rsidRPr="00D917EA" w:rsidRDefault="00C40B09" w:rsidP="00D917EA">
            <w:pPr>
              <w:spacing w:after="0" w:line="240" w:lineRule="auto"/>
              <w:jc w:val="both"/>
              <w:rPr>
                <w:rFonts w:ascii="Times" w:hAnsi="Times"/>
                <w:b/>
              </w:rPr>
            </w:pPr>
            <w:r w:rsidRPr="00D917EA">
              <w:rPr>
                <w:rFonts w:ascii="Times" w:hAnsi="Times"/>
                <w:b/>
              </w:rPr>
              <w:t>Całkowity nakład pracy studenta/słuchacza studiów podyplomowych/uczestnika kursów dokształcających</w:t>
            </w:r>
          </w:p>
        </w:tc>
        <w:tc>
          <w:tcPr>
            <w:tcW w:w="6095" w:type="dxa"/>
            <w:shd w:val="clear" w:color="auto" w:fill="FFFFFF"/>
            <w:vAlign w:val="center"/>
          </w:tcPr>
          <w:p w:rsidR="00CF2461" w:rsidRPr="00D917EA" w:rsidRDefault="00CF2461" w:rsidP="00CF2461">
            <w:pPr>
              <w:widowControl w:val="0"/>
              <w:spacing w:after="0" w:line="240" w:lineRule="auto"/>
              <w:contextualSpacing/>
              <w:jc w:val="both"/>
              <w:rPr>
                <w:rFonts w:ascii="Times" w:hAnsi="Times"/>
                <w:iCs/>
              </w:rPr>
            </w:pPr>
            <w:r w:rsidRPr="00D917EA">
              <w:rPr>
                <w:rFonts w:ascii="Times" w:hAnsi="Times"/>
              </w:rPr>
              <w:t>1. Nakład pracy związany z zajęciami wymagającymi bezpośredniego udziału nauczycieli akademickich wynosi:</w:t>
            </w:r>
          </w:p>
          <w:p w:rsidR="00CF2461" w:rsidRPr="00D917EA" w:rsidRDefault="00CF2461" w:rsidP="00CF2461">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CF2461" w:rsidRPr="00D917EA" w:rsidRDefault="00CF2461" w:rsidP="00CF2461">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p>
          <w:p w:rsidR="00CF2461" w:rsidRDefault="00CF2461" w:rsidP="00CF2461">
            <w:pPr>
              <w:spacing w:after="0" w:line="240" w:lineRule="auto"/>
              <w:contextualSpacing/>
              <w:jc w:val="both"/>
              <w:rPr>
                <w:rFonts w:ascii="Times New Roman" w:hAnsi="Times New Roman" w:cs="Times New Roman"/>
                <w:b/>
              </w:rPr>
            </w:pPr>
            <w:r w:rsidRPr="00D917EA">
              <w:rPr>
                <w:rFonts w:ascii="Times" w:hAnsi="Times"/>
              </w:rPr>
              <w:t>- udział w seminariach:</w:t>
            </w:r>
            <w:r w:rsidRPr="00D917EA">
              <w:rPr>
                <w:rFonts w:ascii="Times" w:hAnsi="Times"/>
                <w:b/>
              </w:rPr>
              <w:t xml:space="preserve"> 15 godzin</w:t>
            </w:r>
          </w:p>
          <w:p w:rsidR="00CF2461" w:rsidRPr="00891A54" w:rsidRDefault="00CF2461" w:rsidP="00CF2461">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CF2461" w:rsidRPr="00D917EA" w:rsidRDefault="00CF2461" w:rsidP="00CF2461">
            <w:pPr>
              <w:spacing w:after="0" w:line="240" w:lineRule="auto"/>
              <w:jc w:val="both"/>
              <w:rPr>
                <w:rFonts w:ascii="Times" w:hAnsi="Times"/>
                <w:color w:val="000000"/>
              </w:rPr>
            </w:pPr>
            <w:r w:rsidRPr="00D917EA">
              <w:rPr>
                <w:rFonts w:ascii="Times" w:hAnsi="Times"/>
              </w:rPr>
              <w:t xml:space="preserve">Nakład pracy związany z zajęciami wymagającymi bezpośredniego udziału nauczycieli akademickich wynosi </w:t>
            </w:r>
            <w:r>
              <w:rPr>
                <w:rFonts w:ascii="Times" w:hAnsi="Times"/>
                <w:b/>
                <w:color w:val="000000"/>
              </w:rPr>
              <w:t>17</w:t>
            </w:r>
            <w:r w:rsidRPr="00D917EA">
              <w:rPr>
                <w:rFonts w:ascii="Times" w:hAnsi="Times"/>
                <w:b/>
                <w:color w:val="000000"/>
              </w:rPr>
              <w:t xml:space="preserve"> godzin,</w:t>
            </w:r>
            <w:r w:rsidRPr="00D917EA">
              <w:rPr>
                <w:rFonts w:ascii="Times" w:hAnsi="Times"/>
                <w:color w:val="000000"/>
              </w:rPr>
              <w:t xml:space="preserve"> co odpowiada </w:t>
            </w:r>
            <w:r w:rsidRPr="00D917EA">
              <w:rPr>
                <w:rFonts w:ascii="Times" w:hAnsi="Times"/>
                <w:b/>
                <w:color w:val="000000"/>
              </w:rPr>
              <w:t>0,6</w:t>
            </w:r>
            <w:r>
              <w:rPr>
                <w:rFonts w:ascii="Times New Roman" w:hAnsi="Times New Roman" w:cs="Times New Roman"/>
                <w:b/>
                <w:color w:val="000000"/>
              </w:rPr>
              <w:t>8</w:t>
            </w:r>
            <w:r w:rsidRPr="00D917EA">
              <w:rPr>
                <w:rFonts w:ascii="Times" w:hAnsi="Times"/>
                <w:color w:val="000000"/>
              </w:rPr>
              <w:t xml:space="preserve"> </w:t>
            </w:r>
            <w:r w:rsidRPr="00D917EA">
              <w:rPr>
                <w:rFonts w:ascii="Times" w:hAnsi="Times"/>
                <w:b/>
                <w:color w:val="000000"/>
              </w:rPr>
              <w:t>punktu ECTS</w:t>
            </w:r>
            <w:r w:rsidRPr="00D917EA">
              <w:rPr>
                <w:rFonts w:ascii="Times" w:hAnsi="Times"/>
                <w:color w:val="000000"/>
              </w:rPr>
              <w:t xml:space="preserve">. </w:t>
            </w:r>
          </w:p>
          <w:p w:rsidR="00CF2461" w:rsidRPr="00D917EA" w:rsidRDefault="00CF2461" w:rsidP="00CF2461">
            <w:pPr>
              <w:spacing w:after="0" w:line="240" w:lineRule="auto"/>
              <w:jc w:val="both"/>
              <w:rPr>
                <w:rFonts w:ascii="Times" w:hAnsi="Times"/>
                <w:color w:val="000000"/>
              </w:rPr>
            </w:pPr>
          </w:p>
          <w:p w:rsidR="00CF2461" w:rsidRPr="00D917EA" w:rsidRDefault="00CF2461" w:rsidP="00CF2461">
            <w:pPr>
              <w:spacing w:after="0" w:line="240" w:lineRule="auto"/>
              <w:contextualSpacing/>
              <w:jc w:val="both"/>
              <w:rPr>
                <w:rFonts w:ascii="Times" w:hAnsi="Times"/>
              </w:rPr>
            </w:pPr>
            <w:r w:rsidRPr="00D917EA">
              <w:rPr>
                <w:rFonts w:ascii="Times" w:hAnsi="Times"/>
              </w:rPr>
              <w:t>2. Bilans nakładu pracy studenta:</w:t>
            </w:r>
          </w:p>
          <w:p w:rsidR="00CF2461" w:rsidRPr="00891A54" w:rsidRDefault="00CF2461" w:rsidP="00CF2461">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CF2461" w:rsidRPr="00D917EA" w:rsidRDefault="00CF2461" w:rsidP="00CF2461">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r w:rsidRPr="00D917EA">
              <w:rPr>
                <w:rFonts w:ascii="Times" w:hAnsi="Times"/>
              </w:rPr>
              <w:t xml:space="preserve"> </w:t>
            </w:r>
          </w:p>
          <w:p w:rsidR="00CF2461" w:rsidRPr="00891A54" w:rsidRDefault="00CF2461" w:rsidP="00CF2461">
            <w:pPr>
              <w:spacing w:after="0" w:line="240" w:lineRule="auto"/>
              <w:contextualSpacing/>
              <w:jc w:val="both"/>
              <w:rPr>
                <w:rFonts w:ascii="Times New Roman" w:hAnsi="Times New Roman" w:cs="Times New Roman"/>
              </w:rPr>
            </w:pPr>
            <w:r w:rsidRPr="00D917EA">
              <w:rPr>
                <w:rFonts w:ascii="Times" w:hAnsi="Times"/>
              </w:rPr>
              <w:t xml:space="preserve">- udział w seminariach: </w:t>
            </w:r>
            <w:r w:rsidRPr="00D917EA">
              <w:rPr>
                <w:rFonts w:ascii="Times" w:hAnsi="Times"/>
                <w:b/>
              </w:rPr>
              <w:t>15 godzin</w:t>
            </w:r>
          </w:p>
          <w:p w:rsidR="00CF2461" w:rsidRDefault="00CF2461" w:rsidP="00CF2461">
            <w:pPr>
              <w:spacing w:after="0" w:line="240" w:lineRule="auto"/>
              <w:contextualSpacing/>
              <w:jc w:val="both"/>
              <w:rPr>
                <w:rFonts w:ascii="Times New Roman" w:hAnsi="Times New Roman" w:cs="Times New Roman"/>
                <w:b/>
                <w:color w:val="000000"/>
              </w:rPr>
            </w:pPr>
            <w:r w:rsidRPr="00D917EA">
              <w:rPr>
                <w:rFonts w:ascii="Times" w:hAnsi="Times"/>
                <w:color w:val="000000"/>
              </w:rPr>
              <w:t xml:space="preserve">- przygotowanie do zaliczenia i zaliczenie: </w:t>
            </w:r>
            <w:r>
              <w:rPr>
                <w:rFonts w:ascii="Times" w:hAnsi="Times"/>
                <w:b/>
                <w:color w:val="000000"/>
              </w:rPr>
              <w:t>7+1=8</w:t>
            </w:r>
            <w:r w:rsidRPr="00D917EA">
              <w:rPr>
                <w:rFonts w:ascii="Times" w:hAnsi="Times"/>
                <w:b/>
                <w:color w:val="000000"/>
              </w:rPr>
              <w:t xml:space="preserve"> godzin</w:t>
            </w:r>
          </w:p>
          <w:p w:rsidR="00CF2461" w:rsidRPr="00891A54" w:rsidRDefault="00CF2461" w:rsidP="00CF2461">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CF2461" w:rsidRPr="00D917EA" w:rsidRDefault="00CF2461" w:rsidP="00CF2461">
            <w:pPr>
              <w:spacing w:after="0" w:line="240" w:lineRule="auto"/>
              <w:jc w:val="both"/>
              <w:rPr>
                <w:rFonts w:ascii="Times" w:hAnsi="Times"/>
                <w:iCs/>
              </w:rPr>
            </w:pPr>
            <w:r w:rsidRPr="00D917EA">
              <w:rPr>
                <w:rFonts w:ascii="Times" w:hAnsi="Times"/>
                <w:iCs/>
              </w:rPr>
              <w:t>Łączny nakład pracy studenta</w:t>
            </w:r>
            <w:r w:rsidRPr="00D917EA">
              <w:rPr>
                <w:rFonts w:ascii="Times" w:hAnsi="Times"/>
              </w:rPr>
              <w:t xml:space="preserve"> związany z realizacją przedmiotu</w:t>
            </w:r>
            <w:r w:rsidRPr="00D917EA">
              <w:rPr>
                <w:rFonts w:ascii="Times" w:hAnsi="Times"/>
                <w:iCs/>
              </w:rPr>
              <w:t xml:space="preserve">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r w:rsidRPr="00D917EA">
              <w:rPr>
                <w:rFonts w:ascii="Times" w:hAnsi="Times"/>
                <w:iCs/>
              </w:rPr>
              <w:t xml:space="preserve">. </w:t>
            </w:r>
          </w:p>
          <w:p w:rsidR="00CF2461" w:rsidRPr="00D917EA" w:rsidRDefault="00CF2461" w:rsidP="00CF2461">
            <w:pPr>
              <w:tabs>
                <w:tab w:val="left" w:pos="317"/>
              </w:tabs>
              <w:spacing w:after="0" w:line="240" w:lineRule="auto"/>
              <w:ind w:left="720"/>
              <w:jc w:val="both"/>
              <w:rPr>
                <w:rFonts w:ascii="Times" w:hAnsi="Times"/>
                <w:iCs/>
              </w:rPr>
            </w:pPr>
          </w:p>
          <w:p w:rsidR="00CF2461" w:rsidRPr="00D917EA" w:rsidRDefault="00CF2461" w:rsidP="00CF2461">
            <w:pPr>
              <w:tabs>
                <w:tab w:val="left" w:pos="317"/>
              </w:tabs>
              <w:spacing w:after="0" w:line="240" w:lineRule="auto"/>
              <w:jc w:val="both"/>
              <w:rPr>
                <w:rFonts w:ascii="Times" w:hAnsi="Times"/>
                <w:iCs/>
              </w:rPr>
            </w:pPr>
            <w:r w:rsidRPr="00D917EA">
              <w:rPr>
                <w:rFonts w:ascii="Times" w:hAnsi="Times"/>
                <w:iCs/>
              </w:rPr>
              <w:t>3. Nakład pracy związany z prowadzonymi badaniami naukowymi</w:t>
            </w:r>
          </w:p>
          <w:p w:rsidR="00CF2461" w:rsidRPr="00D917EA" w:rsidRDefault="00CF2461" w:rsidP="00CF2461">
            <w:pPr>
              <w:tabs>
                <w:tab w:val="left" w:pos="626"/>
              </w:tabs>
              <w:spacing w:after="0" w:line="240" w:lineRule="auto"/>
              <w:jc w:val="both"/>
              <w:rPr>
                <w:rFonts w:ascii="Times" w:hAnsi="Times"/>
                <w:b/>
                <w:iCs/>
              </w:rPr>
            </w:pPr>
            <w:r w:rsidRPr="00D917EA">
              <w:rPr>
                <w:rFonts w:ascii="Times" w:hAnsi="Times"/>
                <w:b/>
                <w:iCs/>
              </w:rPr>
              <w:t>- nie dotyczy.</w:t>
            </w:r>
          </w:p>
          <w:p w:rsidR="00CF2461" w:rsidRPr="00D917EA" w:rsidRDefault="00CF2461" w:rsidP="00CF2461">
            <w:pPr>
              <w:spacing w:after="0" w:line="240" w:lineRule="auto"/>
              <w:jc w:val="both"/>
              <w:rPr>
                <w:rFonts w:ascii="Times" w:hAnsi="Times"/>
                <w:b/>
                <w:iCs/>
              </w:rPr>
            </w:pPr>
          </w:p>
          <w:p w:rsidR="00CF2461" w:rsidRPr="00D917EA" w:rsidRDefault="00CF2461" w:rsidP="00CF2461">
            <w:pPr>
              <w:spacing w:after="0" w:line="240" w:lineRule="auto"/>
              <w:jc w:val="both"/>
              <w:rPr>
                <w:rFonts w:ascii="Times" w:hAnsi="Times"/>
                <w:b/>
                <w:iCs/>
              </w:rPr>
            </w:pPr>
            <w:r w:rsidRPr="00D917EA">
              <w:rPr>
                <w:rFonts w:ascii="Times" w:hAnsi="Times"/>
                <w:iCs/>
              </w:rPr>
              <w:t>4. Czas wymagany do przygotowania się i do uczestnictwa w procesie oceniania:</w:t>
            </w:r>
          </w:p>
          <w:p w:rsidR="00CF2461" w:rsidRPr="00D917EA" w:rsidRDefault="00CF2461" w:rsidP="00CF2461">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rPr>
              <w:t>7</w:t>
            </w:r>
            <w:r w:rsidRPr="00D917EA">
              <w:rPr>
                <w:rFonts w:ascii="Times" w:hAnsi="Times"/>
                <w:b/>
              </w:rPr>
              <w:t>+1</w:t>
            </w:r>
            <w:r>
              <w:rPr>
                <w:rFonts w:ascii="Times" w:hAnsi="Times"/>
                <w:b/>
                <w:color w:val="000000"/>
              </w:rPr>
              <w:t>=8</w:t>
            </w:r>
            <w:r w:rsidRPr="00D917EA">
              <w:rPr>
                <w:rFonts w:ascii="Times" w:hAnsi="Times"/>
                <w:b/>
                <w:color w:val="000000"/>
              </w:rPr>
              <w:t xml:space="preserve"> godzin.</w:t>
            </w:r>
          </w:p>
          <w:p w:rsidR="00CF2461" w:rsidRPr="00D917EA" w:rsidRDefault="00CF2461" w:rsidP="00CF2461">
            <w:pPr>
              <w:spacing w:after="0" w:line="240" w:lineRule="auto"/>
              <w:jc w:val="both"/>
              <w:rPr>
                <w:rFonts w:ascii="Times" w:hAnsi="Times"/>
                <w:b/>
                <w:iCs/>
                <w:color w:val="000000"/>
              </w:rPr>
            </w:pPr>
            <w:r w:rsidRPr="00D917EA">
              <w:rPr>
                <w:rFonts w:ascii="Times" w:hAnsi="Times"/>
                <w:iCs/>
              </w:rPr>
              <w:t xml:space="preserve">Łączny nakład pracy studenta związany z przygotowaniem do </w:t>
            </w:r>
            <w:r w:rsidRPr="00D917EA">
              <w:rPr>
                <w:rFonts w:ascii="Times" w:hAnsi="Times"/>
                <w:iCs/>
              </w:rPr>
              <w:lastRenderedPageBreak/>
              <w:t xml:space="preserve">uczestnictwa w procesie oceniania </w:t>
            </w:r>
            <w:r w:rsidRPr="00D917EA">
              <w:rPr>
                <w:rFonts w:ascii="Times" w:hAnsi="Times"/>
                <w:iCs/>
                <w:color w:val="000000"/>
              </w:rPr>
              <w:t xml:space="preserve">wynosi </w:t>
            </w:r>
            <w:r>
              <w:rPr>
                <w:rFonts w:ascii="Times" w:hAnsi="Times"/>
                <w:b/>
                <w:iCs/>
                <w:color w:val="000000"/>
              </w:rPr>
              <w:t>8</w:t>
            </w:r>
            <w:r w:rsidRPr="00D917EA">
              <w:rPr>
                <w:rFonts w:ascii="Times" w:hAnsi="Times"/>
                <w:b/>
                <w:iCs/>
                <w:color w:val="000000"/>
              </w:rPr>
              <w:t xml:space="preserve"> godzin</w:t>
            </w:r>
            <w:r w:rsidRPr="00D917EA">
              <w:rPr>
                <w:rFonts w:ascii="Times" w:hAnsi="Times"/>
                <w:iCs/>
                <w:color w:val="000000"/>
              </w:rPr>
              <w:t xml:space="preserve"> co odpowiada </w:t>
            </w:r>
            <w:r>
              <w:rPr>
                <w:rFonts w:ascii="Times" w:hAnsi="Times"/>
                <w:b/>
                <w:iCs/>
                <w:color w:val="000000"/>
              </w:rPr>
              <w:t>0,32</w:t>
            </w:r>
            <w:r w:rsidRPr="00D917EA">
              <w:rPr>
                <w:rFonts w:ascii="Times" w:hAnsi="Times"/>
                <w:b/>
                <w:iCs/>
                <w:color w:val="000000"/>
              </w:rPr>
              <w:t xml:space="preserve"> punktu ECTS</w:t>
            </w:r>
          </w:p>
          <w:p w:rsidR="00CF2461" w:rsidRPr="00D917EA" w:rsidRDefault="00CF2461" w:rsidP="00CF2461">
            <w:pPr>
              <w:tabs>
                <w:tab w:val="left" w:pos="317"/>
              </w:tabs>
              <w:spacing w:after="0" w:line="240" w:lineRule="auto"/>
              <w:jc w:val="both"/>
              <w:rPr>
                <w:rFonts w:ascii="Times" w:hAnsi="Times"/>
                <w:iCs/>
                <w:color w:val="000000"/>
              </w:rPr>
            </w:pPr>
          </w:p>
          <w:p w:rsidR="00CF2461" w:rsidRPr="00D917EA" w:rsidRDefault="00CF2461" w:rsidP="00CF2461">
            <w:pPr>
              <w:tabs>
                <w:tab w:val="left" w:pos="317"/>
              </w:tabs>
              <w:spacing w:after="0" w:line="240" w:lineRule="auto"/>
              <w:jc w:val="both"/>
              <w:rPr>
                <w:rFonts w:ascii="Times" w:hAnsi="Times"/>
                <w:iCs/>
                <w:color w:val="000000"/>
              </w:rPr>
            </w:pPr>
            <w:r w:rsidRPr="00D917EA">
              <w:rPr>
                <w:rFonts w:ascii="Times" w:hAnsi="Times"/>
                <w:iCs/>
                <w:color w:val="000000"/>
              </w:rPr>
              <w:t>5. Bilans nakładu pracy o charakterze praktycznym:</w:t>
            </w:r>
          </w:p>
          <w:p w:rsidR="00CF2461" w:rsidRPr="00D917EA" w:rsidRDefault="00CF2461" w:rsidP="00CF2461">
            <w:pPr>
              <w:spacing w:after="0" w:line="240" w:lineRule="auto"/>
              <w:jc w:val="both"/>
              <w:rPr>
                <w:rFonts w:ascii="Times" w:hAnsi="Times"/>
                <w:iCs/>
                <w:color w:val="000000"/>
              </w:rPr>
            </w:pPr>
            <w:r w:rsidRPr="00D917EA">
              <w:rPr>
                <w:rFonts w:ascii="Times" w:hAnsi="Times"/>
                <w:iCs/>
                <w:color w:val="000000"/>
              </w:rPr>
              <w:t xml:space="preserve">- udział w </w:t>
            </w:r>
            <w:r>
              <w:rPr>
                <w:rFonts w:ascii="Times New Roman" w:hAnsi="Times New Roman" w:cs="Times New Roman"/>
                <w:iCs/>
                <w:color w:val="000000"/>
              </w:rPr>
              <w:t>seminariach</w:t>
            </w:r>
            <w:r w:rsidRPr="00D917EA">
              <w:rPr>
                <w:rFonts w:ascii="Times" w:hAnsi="Times"/>
                <w:b/>
                <w:iCs/>
                <w:color w:val="000000"/>
              </w:rPr>
              <w:t>: 15 godzin</w:t>
            </w:r>
          </w:p>
          <w:p w:rsidR="00CF2461" w:rsidRPr="00D917EA" w:rsidRDefault="00CF2461" w:rsidP="00CF2461">
            <w:pPr>
              <w:spacing w:after="0" w:line="240" w:lineRule="auto"/>
              <w:jc w:val="both"/>
              <w:rPr>
                <w:rFonts w:ascii="Times" w:hAnsi="Times"/>
                <w:b/>
                <w:iCs/>
                <w:color w:val="000000"/>
              </w:rPr>
            </w:pPr>
            <w:r w:rsidRPr="00D917EA">
              <w:rPr>
                <w:rFonts w:ascii="Times" w:hAnsi="Times"/>
                <w:iCs/>
                <w:color w:val="000000"/>
              </w:rPr>
              <w:t xml:space="preserve">Łączny nakład pracy studenta związany z zajęciami o charakterze praktycznym wynosi </w:t>
            </w:r>
            <w:r w:rsidRPr="00D917EA">
              <w:rPr>
                <w:rFonts w:ascii="Times" w:hAnsi="Times"/>
                <w:b/>
                <w:iCs/>
                <w:color w:val="000000"/>
              </w:rPr>
              <w:t>15 godzin</w:t>
            </w:r>
            <w:r w:rsidRPr="00D917EA">
              <w:rPr>
                <w:rFonts w:ascii="Times" w:hAnsi="Times"/>
                <w:iCs/>
                <w:color w:val="000000"/>
              </w:rPr>
              <w:t xml:space="preserve">, co odpowiada </w:t>
            </w:r>
            <w:r w:rsidRPr="00D917EA">
              <w:rPr>
                <w:rFonts w:ascii="Times" w:hAnsi="Times"/>
                <w:b/>
                <w:iCs/>
                <w:color w:val="000000"/>
              </w:rPr>
              <w:t>0,6 punktu ECTS.</w:t>
            </w:r>
          </w:p>
          <w:p w:rsidR="00CF2461" w:rsidRPr="00D917EA" w:rsidRDefault="00CF2461" w:rsidP="00CF2461">
            <w:pPr>
              <w:spacing w:after="0" w:line="240" w:lineRule="auto"/>
              <w:jc w:val="both"/>
              <w:rPr>
                <w:rFonts w:ascii="Times" w:hAnsi="Times"/>
                <w:iCs/>
                <w:color w:val="000000"/>
              </w:rPr>
            </w:pPr>
          </w:p>
          <w:p w:rsidR="00CF2461" w:rsidRPr="00D917EA" w:rsidRDefault="00CF2461" w:rsidP="00CF2461">
            <w:pPr>
              <w:tabs>
                <w:tab w:val="left" w:pos="327"/>
              </w:tabs>
              <w:spacing w:after="0" w:line="240" w:lineRule="auto"/>
              <w:jc w:val="both"/>
              <w:rPr>
                <w:rFonts w:ascii="Times" w:hAnsi="Times"/>
                <w:iCs/>
              </w:rPr>
            </w:pPr>
            <w:r w:rsidRPr="00D917EA">
              <w:rPr>
                <w:rFonts w:ascii="Times" w:hAnsi="Times"/>
                <w:iCs/>
              </w:rPr>
              <w:t>6. Czas wymagany do odbycia obowiązkowej praktyki</w:t>
            </w:r>
          </w:p>
          <w:p w:rsidR="00C40B09" w:rsidRPr="00D917EA" w:rsidRDefault="00CF2461" w:rsidP="00CF2461">
            <w:pPr>
              <w:shd w:val="clear" w:color="auto" w:fill="FFFFFF"/>
              <w:tabs>
                <w:tab w:val="left" w:pos="626"/>
              </w:tabs>
              <w:spacing w:after="0" w:line="240" w:lineRule="auto"/>
              <w:jc w:val="both"/>
              <w:rPr>
                <w:rFonts w:ascii="Times" w:hAnsi="Times"/>
                <w:iCs/>
              </w:rPr>
            </w:pPr>
            <w:r w:rsidRPr="00D917EA">
              <w:rPr>
                <w:rFonts w:ascii="Times" w:hAnsi="Times"/>
                <w:b/>
                <w:iCs/>
              </w:rPr>
              <w:t>- nie dotyczy.</w:t>
            </w:r>
          </w:p>
        </w:tc>
      </w:tr>
      <w:tr w:rsidR="00C40B09" w:rsidRPr="00D917EA">
        <w:trPr>
          <w:trHeight w:val="1369"/>
          <w:jc w:val="center"/>
        </w:trPr>
        <w:tc>
          <w:tcPr>
            <w:tcW w:w="3369" w:type="dxa"/>
            <w:shd w:val="clear" w:color="auto" w:fill="FFFFFF"/>
          </w:tcPr>
          <w:p w:rsidR="00C40B09" w:rsidRPr="00D917EA" w:rsidRDefault="00C40B09" w:rsidP="00D917EA">
            <w:pPr>
              <w:spacing w:after="0" w:line="240" w:lineRule="auto"/>
              <w:jc w:val="both"/>
              <w:rPr>
                <w:rFonts w:ascii="Times" w:hAnsi="Times"/>
                <w:b/>
              </w:rPr>
            </w:pPr>
            <w:r w:rsidRPr="00D917EA">
              <w:rPr>
                <w:rFonts w:ascii="Times" w:hAnsi="Times"/>
                <w:b/>
              </w:rPr>
              <w:lastRenderedPageBreak/>
              <w:t>Efekty kształcenia – wiedza</w:t>
            </w:r>
          </w:p>
        </w:tc>
        <w:tc>
          <w:tcPr>
            <w:tcW w:w="6095" w:type="dxa"/>
            <w:shd w:val="clear" w:color="auto" w:fill="FFFFFF"/>
          </w:tcPr>
          <w:p w:rsidR="007F1FA4" w:rsidRPr="00D917EA" w:rsidRDefault="007F1FA4" w:rsidP="00D917EA">
            <w:pPr>
              <w:autoSpaceDE w:val="0"/>
              <w:autoSpaceDN w:val="0"/>
              <w:adjustRightInd w:val="0"/>
              <w:spacing w:after="0" w:line="240" w:lineRule="auto"/>
              <w:ind w:left="-52"/>
              <w:jc w:val="both"/>
              <w:rPr>
                <w:rFonts w:ascii="Times" w:hAnsi="Times"/>
                <w:b/>
              </w:rPr>
            </w:pPr>
            <w:r w:rsidRPr="00D917EA">
              <w:rPr>
                <w:rFonts w:ascii="Times" w:hAnsi="Times"/>
                <w:b/>
              </w:rPr>
              <w:t>Student zna i rozumie:</w:t>
            </w:r>
          </w:p>
          <w:p w:rsidR="00C40B09" w:rsidRPr="00D917EA" w:rsidRDefault="00C40B09" w:rsidP="00D917EA">
            <w:pPr>
              <w:autoSpaceDE w:val="0"/>
              <w:autoSpaceDN w:val="0"/>
              <w:adjustRightInd w:val="0"/>
              <w:spacing w:after="0" w:line="240" w:lineRule="auto"/>
              <w:ind w:left="-52"/>
              <w:jc w:val="both"/>
              <w:rPr>
                <w:rFonts w:ascii="Times" w:hAnsi="Times"/>
              </w:rPr>
            </w:pPr>
            <w:r w:rsidRPr="00D917EA">
              <w:rPr>
                <w:rFonts w:ascii="Times" w:hAnsi="Times"/>
              </w:rPr>
              <w:t xml:space="preserve">W1: </w:t>
            </w:r>
            <w:r w:rsidRPr="00D917EA">
              <w:rPr>
                <w:rFonts w:ascii="Times" w:hAnsi="Times"/>
                <w:iCs/>
              </w:rPr>
              <w:t>wiedzę na temat</w:t>
            </w:r>
            <w:r w:rsidRPr="00D917EA">
              <w:rPr>
                <w:rFonts w:ascii="Times" w:hAnsi="Times"/>
              </w:rPr>
              <w:t xml:space="preserve"> znaczenia mikrobiomu przewodu pokarmowego dla zdrowia człowieka, korzyści i zagrożeń wynikających ze stosowania probiotyków, prebiotyków i synbiotyków oraz przeszczepiania mikrobiomu przewodu pokarmowego</w:t>
            </w:r>
            <w:r w:rsidR="007F1FA4" w:rsidRPr="00D917EA">
              <w:rPr>
                <w:rFonts w:ascii="Times" w:hAnsi="Times"/>
              </w:rPr>
              <w:t>.</w:t>
            </w:r>
          </w:p>
        </w:tc>
      </w:tr>
      <w:tr w:rsidR="00C40B09" w:rsidRPr="00D917EA">
        <w:trPr>
          <w:trHeight w:val="835"/>
          <w:jc w:val="center"/>
        </w:trPr>
        <w:tc>
          <w:tcPr>
            <w:tcW w:w="3369" w:type="dxa"/>
            <w:shd w:val="clear" w:color="auto" w:fill="FFFFFF"/>
          </w:tcPr>
          <w:p w:rsidR="00C40B09" w:rsidRPr="00D917EA" w:rsidRDefault="00C40B09" w:rsidP="00D917EA">
            <w:pPr>
              <w:spacing w:after="0" w:line="240" w:lineRule="auto"/>
              <w:jc w:val="both"/>
              <w:rPr>
                <w:rFonts w:ascii="Times" w:hAnsi="Times"/>
                <w:b/>
              </w:rPr>
            </w:pPr>
            <w:r w:rsidRPr="00D917EA">
              <w:rPr>
                <w:rFonts w:ascii="Times" w:hAnsi="Times"/>
                <w:b/>
              </w:rPr>
              <w:t>Efekty kształcenia – umiejętności</w:t>
            </w:r>
          </w:p>
        </w:tc>
        <w:tc>
          <w:tcPr>
            <w:tcW w:w="6095" w:type="dxa"/>
            <w:shd w:val="clear" w:color="auto" w:fill="FFFFFF"/>
          </w:tcPr>
          <w:p w:rsidR="007F1FA4" w:rsidRPr="00D917EA" w:rsidRDefault="007F1FA4" w:rsidP="00D917EA">
            <w:pPr>
              <w:autoSpaceDE w:val="0"/>
              <w:autoSpaceDN w:val="0"/>
              <w:adjustRightInd w:val="0"/>
              <w:spacing w:after="0" w:line="240" w:lineRule="auto"/>
              <w:ind w:left="33"/>
              <w:jc w:val="both"/>
              <w:rPr>
                <w:rFonts w:ascii="Times" w:hAnsi="Times"/>
                <w:b/>
              </w:rPr>
            </w:pPr>
            <w:r w:rsidRPr="00D917EA">
              <w:rPr>
                <w:rFonts w:ascii="Times" w:hAnsi="Times"/>
                <w:b/>
              </w:rPr>
              <w:t>Student potrafi:</w:t>
            </w:r>
          </w:p>
          <w:p w:rsidR="00C40B09" w:rsidRPr="00D917EA" w:rsidRDefault="00C40B09" w:rsidP="00D917EA">
            <w:pPr>
              <w:autoSpaceDE w:val="0"/>
              <w:autoSpaceDN w:val="0"/>
              <w:adjustRightInd w:val="0"/>
              <w:spacing w:after="0" w:line="240" w:lineRule="auto"/>
              <w:ind w:left="33"/>
              <w:jc w:val="both"/>
              <w:rPr>
                <w:rFonts w:ascii="Times" w:hAnsi="Times"/>
              </w:rPr>
            </w:pPr>
            <w:r w:rsidRPr="00D917EA">
              <w:rPr>
                <w:rFonts w:ascii="Times" w:hAnsi="Times"/>
              </w:rPr>
              <w:t>U1: przewidzieć konsekwencje stosowania probiotyków, prebiotyków, synbiotyków</w:t>
            </w:r>
            <w:r w:rsidR="007F1FA4" w:rsidRPr="00D917EA">
              <w:rPr>
                <w:rFonts w:ascii="Times" w:hAnsi="Times"/>
              </w:rPr>
              <w:t>.</w:t>
            </w:r>
          </w:p>
          <w:p w:rsidR="00C40B09" w:rsidRPr="00D917EA" w:rsidRDefault="00C40B09" w:rsidP="00D917EA">
            <w:pPr>
              <w:autoSpaceDE w:val="0"/>
              <w:autoSpaceDN w:val="0"/>
              <w:adjustRightInd w:val="0"/>
              <w:spacing w:after="0" w:line="240" w:lineRule="auto"/>
              <w:ind w:left="33"/>
              <w:jc w:val="both"/>
              <w:rPr>
                <w:rFonts w:ascii="Times" w:hAnsi="Times"/>
              </w:rPr>
            </w:pPr>
            <w:r w:rsidRPr="00D917EA">
              <w:rPr>
                <w:rFonts w:ascii="Times" w:hAnsi="Times"/>
              </w:rPr>
              <w:t>U2: przewidzieć konsekwencje procedury przeszczepiania mikrobioty przewodu pokarmowego</w:t>
            </w:r>
            <w:r w:rsidR="007F1FA4" w:rsidRPr="00D917EA">
              <w:rPr>
                <w:rFonts w:ascii="Times" w:hAnsi="Times"/>
              </w:rPr>
              <w:t>.</w:t>
            </w:r>
          </w:p>
        </w:tc>
      </w:tr>
      <w:tr w:rsidR="00C40B09" w:rsidRPr="00D917EA">
        <w:trPr>
          <w:trHeight w:val="574"/>
          <w:jc w:val="center"/>
        </w:trPr>
        <w:tc>
          <w:tcPr>
            <w:tcW w:w="3369" w:type="dxa"/>
            <w:shd w:val="clear" w:color="auto" w:fill="FFFFFF"/>
          </w:tcPr>
          <w:p w:rsidR="00C40B09" w:rsidRPr="00D917EA" w:rsidRDefault="00C40B09" w:rsidP="00D917EA">
            <w:pPr>
              <w:spacing w:after="0" w:line="240" w:lineRule="auto"/>
              <w:jc w:val="both"/>
              <w:rPr>
                <w:rFonts w:ascii="Times" w:hAnsi="Times"/>
                <w:b/>
              </w:rPr>
            </w:pPr>
            <w:r w:rsidRPr="00D917EA">
              <w:rPr>
                <w:rFonts w:ascii="Times" w:hAnsi="Times"/>
                <w:b/>
              </w:rPr>
              <w:t>Efekty kształcenia – kompetencje społeczne</w:t>
            </w:r>
          </w:p>
        </w:tc>
        <w:tc>
          <w:tcPr>
            <w:tcW w:w="6095" w:type="dxa"/>
            <w:shd w:val="clear" w:color="auto" w:fill="FFFFFF"/>
          </w:tcPr>
          <w:p w:rsidR="007F1FA4" w:rsidRPr="00D917EA" w:rsidRDefault="007F1FA4" w:rsidP="00D917EA">
            <w:pPr>
              <w:autoSpaceDE w:val="0"/>
              <w:autoSpaceDN w:val="0"/>
              <w:adjustRightInd w:val="0"/>
              <w:spacing w:after="0" w:line="240" w:lineRule="auto"/>
              <w:ind w:left="409" w:right="113" w:hanging="409"/>
              <w:jc w:val="both"/>
              <w:rPr>
                <w:rFonts w:ascii="Times" w:hAnsi="Times"/>
                <w:b/>
                <w:iCs/>
              </w:rPr>
            </w:pPr>
            <w:r w:rsidRPr="00D917EA">
              <w:rPr>
                <w:rFonts w:ascii="Times" w:hAnsi="Times"/>
                <w:b/>
                <w:iCs/>
              </w:rPr>
              <w:t>Student gotów jest do:</w:t>
            </w:r>
          </w:p>
          <w:p w:rsidR="00C40B09" w:rsidRPr="00D917EA" w:rsidRDefault="00C40B09" w:rsidP="00D917EA">
            <w:pPr>
              <w:autoSpaceDE w:val="0"/>
              <w:autoSpaceDN w:val="0"/>
              <w:adjustRightInd w:val="0"/>
              <w:spacing w:after="0" w:line="240" w:lineRule="auto"/>
              <w:ind w:left="409" w:right="113" w:hanging="409"/>
              <w:jc w:val="both"/>
              <w:rPr>
                <w:rFonts w:ascii="Times" w:hAnsi="Times"/>
              </w:rPr>
            </w:pPr>
            <w:r w:rsidRPr="00D917EA">
              <w:rPr>
                <w:rFonts w:ascii="Times" w:hAnsi="Times"/>
                <w:iCs/>
              </w:rPr>
              <w:t xml:space="preserve">K1: </w:t>
            </w:r>
            <w:r w:rsidRPr="00D917EA">
              <w:rPr>
                <w:rFonts w:ascii="Times" w:hAnsi="Times"/>
              </w:rPr>
              <w:t>ciągłego dokształcania się zawodowego</w:t>
            </w:r>
            <w:r w:rsidR="007F1FA4" w:rsidRPr="00D917EA">
              <w:rPr>
                <w:rFonts w:ascii="Times" w:hAnsi="Times"/>
              </w:rPr>
              <w:t>.</w:t>
            </w:r>
            <w:r w:rsidRPr="00D917EA">
              <w:rPr>
                <w:rFonts w:ascii="Times" w:hAnsi="Times"/>
              </w:rPr>
              <w:t xml:space="preserve"> </w:t>
            </w:r>
          </w:p>
        </w:tc>
      </w:tr>
      <w:tr w:rsidR="00C40B09" w:rsidRPr="00D917EA">
        <w:trPr>
          <w:trHeight w:val="2492"/>
          <w:jc w:val="center"/>
        </w:trPr>
        <w:tc>
          <w:tcPr>
            <w:tcW w:w="3369" w:type="dxa"/>
            <w:shd w:val="clear" w:color="auto" w:fill="FFFFFF"/>
          </w:tcPr>
          <w:p w:rsidR="00C40B09" w:rsidRPr="00D917EA" w:rsidRDefault="00C40B09" w:rsidP="00D917EA">
            <w:pPr>
              <w:spacing w:after="0" w:line="240" w:lineRule="auto"/>
              <w:jc w:val="both"/>
              <w:rPr>
                <w:rFonts w:ascii="Times" w:hAnsi="Times"/>
                <w:b/>
              </w:rPr>
            </w:pPr>
            <w:r w:rsidRPr="00D917EA">
              <w:rPr>
                <w:rFonts w:ascii="Times" w:hAnsi="Times"/>
                <w:b/>
              </w:rPr>
              <w:t>Metody dydaktyczne</w:t>
            </w:r>
          </w:p>
        </w:tc>
        <w:tc>
          <w:tcPr>
            <w:tcW w:w="6095" w:type="dxa"/>
            <w:shd w:val="clear" w:color="auto" w:fill="FFFFFF"/>
          </w:tcPr>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b/>
                <w:bCs/>
                <w:color w:val="000000"/>
              </w:rPr>
              <w:t>Wykłady:</w:t>
            </w:r>
            <w:r w:rsidRPr="00D917EA">
              <w:rPr>
                <w:rFonts w:ascii="Times" w:hAnsi="Times" w:cs="Times New Roman"/>
                <w:color w:val="000000"/>
              </w:rPr>
              <w:t xml:space="preserve"> nie dotyczy</w:t>
            </w:r>
            <w:r>
              <w:rPr>
                <w:rFonts w:ascii="Times New Roman" w:hAnsi="Times New Roman" w:cs="Times New Roman"/>
                <w:color w:val="000000"/>
              </w:rPr>
              <w:t>.</w:t>
            </w:r>
          </w:p>
          <w:p w:rsidR="000F0D5B" w:rsidRPr="004C2B67" w:rsidRDefault="000F0D5B" w:rsidP="000F0D5B">
            <w:pPr>
              <w:spacing w:after="0" w:line="240" w:lineRule="auto"/>
              <w:jc w:val="both"/>
              <w:rPr>
                <w:rFonts w:ascii="Times New Roman" w:hAnsi="Times New Roman" w:cs="Times New Roman"/>
                <w:color w:val="000000"/>
              </w:rPr>
            </w:pPr>
          </w:p>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b/>
                <w:bCs/>
                <w:color w:val="000000"/>
              </w:rPr>
              <w:t>Ćwiczenia:</w:t>
            </w:r>
            <w:r w:rsidRPr="00D917EA">
              <w:rPr>
                <w:rFonts w:ascii="Times" w:hAnsi="Times" w:cs="Times New Roman"/>
                <w:color w:val="000000"/>
              </w:rPr>
              <w:t xml:space="preserve"> nie dotyczy</w:t>
            </w:r>
            <w:r>
              <w:rPr>
                <w:rFonts w:ascii="Times New Roman" w:hAnsi="Times New Roman" w:cs="Times New Roman"/>
                <w:color w:val="000000"/>
              </w:rPr>
              <w:t>.</w:t>
            </w:r>
          </w:p>
          <w:p w:rsidR="000F0D5B" w:rsidRPr="004C2B67" w:rsidRDefault="000F0D5B" w:rsidP="000F0D5B">
            <w:pPr>
              <w:spacing w:after="0" w:line="240" w:lineRule="auto"/>
              <w:jc w:val="both"/>
              <w:rPr>
                <w:rFonts w:ascii="Times New Roman" w:hAnsi="Times New Roman" w:cs="Times New Roman"/>
                <w:color w:val="000000"/>
              </w:rPr>
            </w:pPr>
          </w:p>
          <w:p w:rsidR="000F0D5B" w:rsidRDefault="000F0D5B" w:rsidP="000F0D5B">
            <w:pPr>
              <w:spacing w:after="0" w:line="240" w:lineRule="auto"/>
              <w:jc w:val="both"/>
              <w:rPr>
                <w:rFonts w:ascii="Times" w:hAnsi="Times" w:cs="Times New Roman"/>
                <w:color w:val="000000"/>
              </w:rPr>
            </w:pPr>
            <w:r w:rsidRPr="00D917EA">
              <w:rPr>
                <w:rFonts w:ascii="Times" w:hAnsi="Times" w:cs="Times New Roman"/>
                <w:b/>
                <w:bCs/>
                <w:color w:val="000000"/>
              </w:rPr>
              <w:t>Seminaria:</w:t>
            </w:r>
          </w:p>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color w:val="000000"/>
              </w:rPr>
              <w:t xml:space="preserve">zajęcia w formie warsztatów: </w:t>
            </w:r>
          </w:p>
          <w:p w:rsidR="000F0D5B" w:rsidRPr="004C2B67" w:rsidRDefault="000F0D5B" w:rsidP="000F0D5B">
            <w:pPr>
              <w:spacing w:after="0" w:line="240" w:lineRule="auto"/>
              <w:jc w:val="both"/>
              <w:rPr>
                <w:rFonts w:ascii="Times New Roman" w:hAnsi="Times New Roman" w:cs="Times New Roman"/>
              </w:rPr>
            </w:pPr>
            <w:r>
              <w:rPr>
                <w:rFonts w:ascii="Times New Roman" w:hAnsi="Times New Roman" w:cs="Times New Roman"/>
                <w:color w:val="000000"/>
              </w:rPr>
              <w:t xml:space="preserve">- </w:t>
            </w:r>
            <w:r>
              <w:rPr>
                <w:rFonts w:ascii="Times" w:hAnsi="Times" w:cs="Times New Roman"/>
                <w:color w:val="000000"/>
              </w:rPr>
              <w:t>wykład informacyjny;</w:t>
            </w:r>
          </w:p>
          <w:p w:rsidR="000F0D5B" w:rsidRPr="004C2B67" w:rsidRDefault="000F0D5B" w:rsidP="000F0D5B">
            <w:pPr>
              <w:spacing w:after="0" w:line="240" w:lineRule="auto"/>
              <w:jc w:val="both"/>
              <w:rPr>
                <w:rFonts w:ascii="Times New Roman" w:hAnsi="Times New Roman" w:cs="Times New Roman"/>
                <w:color w:val="000000"/>
              </w:rPr>
            </w:pPr>
            <w:r>
              <w:rPr>
                <w:rFonts w:ascii="Times New Roman" w:hAnsi="Times New Roman" w:cs="Times New Roman"/>
              </w:rPr>
              <w:t xml:space="preserve">- </w:t>
            </w:r>
            <w:r w:rsidRPr="00D917EA">
              <w:rPr>
                <w:rFonts w:ascii="Times" w:hAnsi="Times" w:cs="Times New Roman"/>
              </w:rPr>
              <w:t>metody podające (</w:t>
            </w:r>
            <w:r w:rsidRPr="00D917EA">
              <w:rPr>
                <w:rFonts w:ascii="Times" w:hAnsi="Times" w:cs="Times New Roman"/>
                <w:iCs/>
              </w:rPr>
              <w:t>uczenie wspomagane technikami multimedialnymi, programy komputerowe</w:t>
            </w:r>
            <w:r>
              <w:rPr>
                <w:rFonts w:ascii="Times" w:hAnsi="Times" w:cs="Times New Roman"/>
              </w:rPr>
              <w:t>);</w:t>
            </w:r>
          </w:p>
          <w:p w:rsidR="000F0D5B" w:rsidRPr="004C2B67" w:rsidRDefault="000F0D5B" w:rsidP="000F0D5B">
            <w:pPr>
              <w:spacing w:after="0" w:line="240" w:lineRule="auto"/>
              <w:jc w:val="both"/>
              <w:rPr>
                <w:rFonts w:ascii="Times New Roman" w:hAnsi="Times New Roman" w:cs="Times New Roman"/>
                <w:color w:val="000000"/>
              </w:rPr>
            </w:pPr>
            <w:r w:rsidRPr="00D917EA">
              <w:rPr>
                <w:rFonts w:ascii="Times" w:hAnsi="Times" w:cs="Times New Roman"/>
                <w:color w:val="000000"/>
              </w:rPr>
              <w:t>m</w:t>
            </w:r>
            <w:r w:rsidRPr="00D917EA">
              <w:rPr>
                <w:rFonts w:ascii="Times" w:hAnsi="Times" w:cs="Times New Roman"/>
                <w:iCs/>
              </w:rPr>
              <w:t>etody aktywizujące</w:t>
            </w:r>
            <w:r w:rsidRPr="00D917EA">
              <w:rPr>
                <w:rFonts w:ascii="Times" w:hAnsi="Times" w:cs="Times New Roman"/>
                <w:color w:val="000000"/>
              </w:rPr>
              <w:t xml:space="preserve"> (</w:t>
            </w:r>
            <w:r w:rsidRPr="00D917EA">
              <w:rPr>
                <w:rFonts w:ascii="Times" w:hAnsi="Times" w:cs="Times New Roman"/>
              </w:rPr>
              <w:t>metoda przypadków</w:t>
            </w:r>
            <w:r w:rsidRPr="00D917EA">
              <w:rPr>
                <w:rFonts w:ascii="Times" w:hAnsi="Times" w:cs="Times New Roman"/>
                <w:color w:val="000000"/>
              </w:rPr>
              <w:t xml:space="preserve">, </w:t>
            </w:r>
            <w:r w:rsidRPr="00D917EA">
              <w:rPr>
                <w:rStyle w:val="Pogrubienie"/>
                <w:rFonts w:ascii="Times" w:hAnsi="Times" w:cs="Times New Roman"/>
                <w:b w:val="0"/>
              </w:rPr>
              <w:t>dyskusja</w:t>
            </w:r>
            <w:r>
              <w:rPr>
                <w:rFonts w:ascii="Times" w:hAnsi="Times" w:cs="Times New Roman"/>
                <w:color w:val="000000"/>
              </w:rPr>
              <w:t>);</w:t>
            </w:r>
          </w:p>
          <w:p w:rsidR="000F0D5B" w:rsidRPr="004C2B67" w:rsidRDefault="000F0D5B" w:rsidP="000F0D5B">
            <w:pPr>
              <w:spacing w:after="0" w:line="240" w:lineRule="auto"/>
              <w:jc w:val="both"/>
              <w:rPr>
                <w:rStyle w:val="Pogrubienie"/>
                <w:rFonts w:ascii="Times New Roman" w:hAnsi="Times New Roman" w:cs="Times New Roman"/>
                <w:b w:val="0"/>
              </w:rPr>
            </w:pPr>
            <w:r>
              <w:rPr>
                <w:rFonts w:ascii="Times New Roman" w:hAnsi="Times New Roman" w:cs="Times New Roman"/>
                <w:color w:val="000000"/>
              </w:rPr>
              <w:t xml:space="preserve">- </w:t>
            </w:r>
            <w:r w:rsidRPr="00D917EA">
              <w:rPr>
                <w:rFonts w:ascii="Times" w:hAnsi="Times" w:cs="Times New Roman"/>
                <w:color w:val="000000"/>
              </w:rPr>
              <w:t>m</w:t>
            </w:r>
            <w:r w:rsidRPr="00D917EA">
              <w:rPr>
                <w:rStyle w:val="Pogrubienie"/>
                <w:rFonts w:ascii="Times" w:hAnsi="Times" w:cs="Times New Roman"/>
                <w:b w:val="0"/>
              </w:rPr>
              <w:t>etody problemowe</w:t>
            </w:r>
            <w:r w:rsidRPr="00D917EA">
              <w:rPr>
                <w:rStyle w:val="Pogrubienie"/>
                <w:rFonts w:ascii="Times" w:hAnsi="Times" w:cs="Times New Roman"/>
                <w:b w:val="0"/>
                <w:bCs w:val="0"/>
                <w:color w:val="000000"/>
              </w:rPr>
              <w:t xml:space="preserve"> (</w:t>
            </w:r>
            <w:r w:rsidRPr="00D917EA">
              <w:rPr>
                <w:rStyle w:val="Pogrubienie"/>
                <w:rFonts w:ascii="Times" w:hAnsi="Times" w:cs="Times New Roman"/>
                <w:b w:val="0"/>
              </w:rPr>
              <w:t>giełda przypadków</w:t>
            </w:r>
            <w:r>
              <w:rPr>
                <w:rStyle w:val="Pogrubienie"/>
                <w:rFonts w:ascii="Times" w:hAnsi="Times" w:cs="Times New Roman"/>
                <w:b w:val="0"/>
              </w:rPr>
              <w:t>, klasyczna metoda problemowa);</w:t>
            </w:r>
          </w:p>
          <w:p w:rsidR="00C40B09" w:rsidRPr="00D917EA" w:rsidRDefault="000F0D5B" w:rsidP="000F0D5B">
            <w:pPr>
              <w:shd w:val="clear" w:color="auto" w:fill="FFFFFF"/>
              <w:tabs>
                <w:tab w:val="left" w:pos="406"/>
              </w:tabs>
              <w:spacing w:after="0" w:line="240" w:lineRule="auto"/>
              <w:jc w:val="both"/>
              <w:rPr>
                <w:rFonts w:ascii="Times" w:hAnsi="Times"/>
                <w:iCs/>
              </w:rPr>
            </w:pPr>
            <w:r>
              <w:rPr>
                <w:rStyle w:val="Pogrubienie"/>
                <w:rFonts w:ascii="Times New Roman" w:hAnsi="Times New Roman" w:cs="Times New Roman"/>
                <w:b w:val="0"/>
              </w:rPr>
              <w:t xml:space="preserve">- </w:t>
            </w:r>
            <w:r w:rsidRPr="00D917EA">
              <w:rPr>
                <w:rStyle w:val="Pogrubienie"/>
                <w:rFonts w:ascii="Times" w:hAnsi="Times" w:cs="Times New Roman"/>
                <w:b w:val="0"/>
              </w:rPr>
              <w:t>metody eksponujące (</w:t>
            </w:r>
            <w:r w:rsidRPr="00D917EA">
              <w:rPr>
                <w:rFonts w:ascii="Times" w:hAnsi="Times" w:cs="Times New Roman"/>
                <w:iCs/>
              </w:rPr>
              <w:t>pokaz wybranych zjawisk)</w:t>
            </w:r>
            <w:r>
              <w:rPr>
                <w:rFonts w:ascii="Times New Roman" w:hAnsi="Times New Roman" w:cs="Times New Roman"/>
                <w:iCs/>
              </w:rPr>
              <w:t>.</w:t>
            </w:r>
          </w:p>
        </w:tc>
      </w:tr>
      <w:tr w:rsidR="00C40B09" w:rsidRPr="00D917EA">
        <w:trPr>
          <w:trHeight w:val="837"/>
          <w:jc w:val="center"/>
        </w:trPr>
        <w:tc>
          <w:tcPr>
            <w:tcW w:w="3369" w:type="dxa"/>
            <w:shd w:val="clear" w:color="auto" w:fill="FFFFFF"/>
          </w:tcPr>
          <w:p w:rsidR="00C40B09" w:rsidRPr="00D917EA" w:rsidRDefault="00C40B09" w:rsidP="00D917EA">
            <w:pPr>
              <w:spacing w:after="0" w:line="240" w:lineRule="auto"/>
              <w:jc w:val="both"/>
              <w:rPr>
                <w:rFonts w:ascii="Times" w:hAnsi="Times"/>
                <w:b/>
              </w:rPr>
            </w:pPr>
            <w:r w:rsidRPr="00D917EA">
              <w:rPr>
                <w:rFonts w:ascii="Times" w:hAnsi="Times"/>
                <w:b/>
              </w:rPr>
              <w:t>Wymagania wstępne</w:t>
            </w:r>
          </w:p>
        </w:tc>
        <w:tc>
          <w:tcPr>
            <w:tcW w:w="6095" w:type="dxa"/>
            <w:shd w:val="clear" w:color="auto" w:fill="FFFFFF"/>
          </w:tcPr>
          <w:p w:rsidR="00C40B09" w:rsidRPr="00D917EA" w:rsidRDefault="00C40B09" w:rsidP="00D917EA">
            <w:pPr>
              <w:spacing w:after="0" w:line="240" w:lineRule="auto"/>
              <w:jc w:val="both"/>
              <w:rPr>
                <w:rFonts w:ascii="Times" w:hAnsi="Times"/>
              </w:rPr>
            </w:pPr>
            <w:r w:rsidRPr="00D917EA">
              <w:rPr>
                <w:rStyle w:val="Nagwek2Znak"/>
                <w:rFonts w:ascii="Times" w:hAnsi="Times"/>
                <w:b w:val="0"/>
                <w:bCs w:val="0"/>
                <w:color w:val="auto"/>
                <w:sz w:val="22"/>
                <w:szCs w:val="22"/>
                <w:lang w:val="pl-PL"/>
              </w:rPr>
              <w:t>Do realizacji opisywanego przedmiotu niezbędne jest posiadanie podstawowych wiadomości z zakresu mikrobiologii i parazytologii.</w:t>
            </w:r>
          </w:p>
        </w:tc>
      </w:tr>
      <w:tr w:rsidR="00C40B09" w:rsidRPr="00D917EA">
        <w:trPr>
          <w:trHeight w:val="708"/>
          <w:jc w:val="center"/>
        </w:trPr>
        <w:tc>
          <w:tcPr>
            <w:tcW w:w="3369" w:type="dxa"/>
            <w:shd w:val="clear" w:color="auto" w:fill="FFFFFF"/>
          </w:tcPr>
          <w:p w:rsidR="00C40B09" w:rsidRPr="00D917EA" w:rsidRDefault="00C40B09" w:rsidP="00D917EA">
            <w:pPr>
              <w:spacing w:after="0" w:line="240" w:lineRule="auto"/>
              <w:jc w:val="both"/>
              <w:rPr>
                <w:rFonts w:ascii="Times" w:hAnsi="Times"/>
                <w:b/>
              </w:rPr>
            </w:pPr>
            <w:r w:rsidRPr="00D917EA">
              <w:rPr>
                <w:rFonts w:ascii="Times" w:hAnsi="Times"/>
                <w:b/>
              </w:rPr>
              <w:t>Skrócony opis przedmiotu</w:t>
            </w:r>
          </w:p>
        </w:tc>
        <w:tc>
          <w:tcPr>
            <w:tcW w:w="6095" w:type="dxa"/>
            <w:shd w:val="clear" w:color="auto" w:fill="FFFFFF"/>
          </w:tcPr>
          <w:p w:rsidR="00C40B09" w:rsidRPr="00D917EA" w:rsidRDefault="00C40B09" w:rsidP="00D917EA">
            <w:pPr>
              <w:spacing w:after="0" w:line="240" w:lineRule="auto"/>
              <w:jc w:val="both"/>
              <w:rPr>
                <w:rFonts w:ascii="Times" w:hAnsi="Times"/>
              </w:rPr>
            </w:pPr>
            <w:r w:rsidRPr="00D917EA">
              <w:rPr>
                <w:rFonts w:ascii="Times" w:hAnsi="Times"/>
                <w:color w:val="000000"/>
              </w:rPr>
              <w:t xml:space="preserve">Seminaria </w:t>
            </w:r>
            <w:r w:rsidRPr="00D917EA">
              <w:rPr>
                <w:rFonts w:ascii="Times" w:hAnsi="Times"/>
              </w:rPr>
              <w:t>fakultatywne są poświęcone znaczeniu mikrobiomu przewodu pokarmowego dla zdrowia i funkcjonowania człowieka.</w:t>
            </w:r>
          </w:p>
        </w:tc>
      </w:tr>
      <w:tr w:rsidR="00C40B09" w:rsidRPr="00D917EA">
        <w:trPr>
          <w:trHeight w:val="416"/>
          <w:jc w:val="center"/>
        </w:trPr>
        <w:tc>
          <w:tcPr>
            <w:tcW w:w="3369" w:type="dxa"/>
            <w:shd w:val="clear" w:color="auto" w:fill="FFFFFF"/>
          </w:tcPr>
          <w:p w:rsidR="00C40B09" w:rsidRPr="00D917EA" w:rsidRDefault="00C40B09" w:rsidP="00D917EA">
            <w:pPr>
              <w:spacing w:after="0" w:line="240" w:lineRule="auto"/>
              <w:jc w:val="both"/>
              <w:rPr>
                <w:rFonts w:ascii="Times" w:hAnsi="Times"/>
                <w:b/>
              </w:rPr>
            </w:pPr>
            <w:r w:rsidRPr="00D917EA">
              <w:rPr>
                <w:rFonts w:ascii="Times" w:hAnsi="Times"/>
                <w:b/>
              </w:rPr>
              <w:t>Pełny opis przedmiotu</w:t>
            </w:r>
          </w:p>
        </w:tc>
        <w:tc>
          <w:tcPr>
            <w:tcW w:w="6095" w:type="dxa"/>
            <w:shd w:val="clear" w:color="auto" w:fill="FFFFFF"/>
          </w:tcPr>
          <w:p w:rsidR="00C40B09" w:rsidRPr="00D917EA" w:rsidRDefault="00CF2461" w:rsidP="00D917EA">
            <w:pPr>
              <w:pStyle w:val="NormalnyWeb"/>
              <w:spacing w:before="0" w:beforeAutospacing="0" w:after="0" w:afterAutospacing="0"/>
              <w:jc w:val="both"/>
              <w:rPr>
                <w:rFonts w:ascii="Times" w:hAnsi="Times"/>
                <w:sz w:val="22"/>
                <w:szCs w:val="22"/>
              </w:rPr>
            </w:pPr>
            <w:r>
              <w:rPr>
                <w:b/>
                <w:sz w:val="22"/>
                <w:szCs w:val="22"/>
              </w:rPr>
              <w:t>Seminaria</w:t>
            </w:r>
            <w:r w:rsidR="007F1FA4" w:rsidRPr="00D917EA">
              <w:rPr>
                <w:rFonts w:ascii="Times" w:hAnsi="Times"/>
                <w:sz w:val="22"/>
                <w:szCs w:val="22"/>
              </w:rPr>
              <w:t>:</w:t>
            </w:r>
          </w:p>
          <w:p w:rsidR="00C40B09" w:rsidRPr="00D917EA" w:rsidRDefault="00C40B09" w:rsidP="00D917EA">
            <w:pPr>
              <w:pStyle w:val="NormalnyWeb"/>
              <w:spacing w:before="0" w:beforeAutospacing="0" w:after="0" w:afterAutospacing="0"/>
              <w:jc w:val="both"/>
              <w:rPr>
                <w:rFonts w:ascii="Times" w:hAnsi="Times"/>
                <w:sz w:val="22"/>
                <w:szCs w:val="22"/>
              </w:rPr>
            </w:pPr>
            <w:r w:rsidRPr="00D917EA">
              <w:rPr>
                <w:rFonts w:ascii="Times" w:hAnsi="Times"/>
                <w:spacing w:val="-3"/>
                <w:sz w:val="22"/>
                <w:szCs w:val="22"/>
              </w:rPr>
              <w:t>Z</w:t>
            </w:r>
            <w:r w:rsidRPr="00D917EA">
              <w:rPr>
                <w:rFonts w:ascii="Times" w:hAnsi="Times"/>
                <w:sz w:val="22"/>
                <w:szCs w:val="22"/>
              </w:rPr>
              <w:t xml:space="preserve">asadniczym celem nauczania w cyklu </w:t>
            </w:r>
            <w:r w:rsidR="007F1FA4" w:rsidRPr="00D917EA">
              <w:rPr>
                <w:rFonts w:ascii="Times" w:hAnsi="Times"/>
                <w:sz w:val="22"/>
                <w:szCs w:val="22"/>
              </w:rPr>
              <w:t>wykładów</w:t>
            </w:r>
            <w:r w:rsidRPr="00D917EA">
              <w:rPr>
                <w:rFonts w:ascii="Times" w:hAnsi="Times"/>
                <w:sz w:val="22"/>
                <w:szCs w:val="22"/>
              </w:rPr>
              <w:t xml:space="preserve"> fakultatywnych „</w:t>
            </w:r>
            <w:r w:rsidRPr="00D917EA">
              <w:rPr>
                <w:rFonts w:ascii="Times" w:hAnsi="Times"/>
                <w:bCs/>
                <w:sz w:val="22"/>
                <w:szCs w:val="22"/>
              </w:rPr>
              <w:t xml:space="preserve">Mikrobiom przewodu pokarmowego - korzyści i zagrożenia” </w:t>
            </w:r>
            <w:r w:rsidRPr="00D917EA">
              <w:rPr>
                <w:rFonts w:ascii="Times" w:hAnsi="Times"/>
                <w:sz w:val="22"/>
                <w:szCs w:val="22"/>
              </w:rPr>
              <w:t xml:space="preserve">jest poszerzenie wiedzy na temat: znaczenia mikrobiomu przewodu pokarmowego dla zdrowia człowieka, związku składu mikrobiomu przewodu pokarmowego z występowaniem chorób nieinfekcyjnych, wpływu stosowania probiotyków, prebiotyków i synbiotyków na zdrowie suplementowanego oraz skuteczności procedury przeszczepiania mikrobiomu przewodu pokarmowego w eliminacji kolonizacji i zakażeń wywołanych przez wielolekooporne enterokoki i pałeczki Gram-ujemne oraz </w:t>
            </w:r>
            <w:r w:rsidRPr="00D917EA">
              <w:rPr>
                <w:rFonts w:ascii="Times" w:hAnsi="Times"/>
                <w:i/>
                <w:sz w:val="22"/>
                <w:szCs w:val="22"/>
              </w:rPr>
              <w:lastRenderedPageBreak/>
              <w:t>Clostridioides</w:t>
            </w:r>
            <w:r w:rsidRPr="00D917EA">
              <w:rPr>
                <w:rFonts w:ascii="Times" w:hAnsi="Times"/>
                <w:sz w:val="22"/>
                <w:szCs w:val="22"/>
              </w:rPr>
              <w:t xml:space="preserve"> </w:t>
            </w:r>
            <w:r w:rsidRPr="00D917EA">
              <w:rPr>
                <w:rFonts w:ascii="Times" w:hAnsi="Times"/>
                <w:i/>
                <w:sz w:val="22"/>
                <w:szCs w:val="22"/>
              </w:rPr>
              <w:t>difficile.</w:t>
            </w:r>
          </w:p>
        </w:tc>
      </w:tr>
      <w:tr w:rsidR="00C40B09" w:rsidRPr="00D917EA">
        <w:trPr>
          <w:trHeight w:val="2117"/>
          <w:jc w:val="center"/>
        </w:trPr>
        <w:tc>
          <w:tcPr>
            <w:tcW w:w="3369" w:type="dxa"/>
            <w:shd w:val="clear" w:color="auto" w:fill="FFFFFF"/>
          </w:tcPr>
          <w:p w:rsidR="00C40B09" w:rsidRPr="00D917EA" w:rsidRDefault="00C40B09" w:rsidP="00D917EA">
            <w:pPr>
              <w:spacing w:after="0" w:line="240" w:lineRule="auto"/>
              <w:jc w:val="both"/>
              <w:rPr>
                <w:rFonts w:ascii="Times" w:hAnsi="Times"/>
                <w:b/>
              </w:rPr>
            </w:pPr>
            <w:r w:rsidRPr="00D917EA">
              <w:rPr>
                <w:rFonts w:ascii="Times" w:hAnsi="Times"/>
                <w:b/>
              </w:rPr>
              <w:lastRenderedPageBreak/>
              <w:t>Literatura</w:t>
            </w:r>
          </w:p>
        </w:tc>
        <w:tc>
          <w:tcPr>
            <w:tcW w:w="6095" w:type="dxa"/>
            <w:shd w:val="clear" w:color="auto" w:fill="FFFFFF"/>
          </w:tcPr>
          <w:p w:rsidR="00C40B09" w:rsidRPr="00D917EA" w:rsidRDefault="00C40B09" w:rsidP="00D917EA">
            <w:pPr>
              <w:pStyle w:val="Akapitzlist10"/>
              <w:suppressAutoHyphens w:val="0"/>
              <w:spacing w:after="0" w:line="240" w:lineRule="auto"/>
              <w:jc w:val="both"/>
              <w:rPr>
                <w:rFonts w:ascii="Times" w:hAnsi="Times" w:cs="Times New Roman"/>
                <w:b/>
                <w:bCs/>
              </w:rPr>
            </w:pPr>
            <w:r w:rsidRPr="00D917EA">
              <w:rPr>
                <w:rFonts w:ascii="Times" w:hAnsi="Times" w:cs="Times New Roman"/>
                <w:b/>
                <w:bCs/>
              </w:rPr>
              <w:t xml:space="preserve">Literatura podstawowa: </w:t>
            </w:r>
          </w:p>
          <w:p w:rsidR="00C40B09" w:rsidRPr="00175848" w:rsidRDefault="007F1FA4" w:rsidP="00D917EA">
            <w:pPr>
              <w:pStyle w:val="Podtytu"/>
              <w:jc w:val="both"/>
              <w:rPr>
                <w:rFonts w:ascii="Times" w:hAnsi="Times"/>
                <w:b w:val="0"/>
                <w:bCs w:val="0"/>
                <w:sz w:val="22"/>
                <w:szCs w:val="22"/>
                <w:lang w:val="en-US" w:eastAsia="pl-PL"/>
              </w:rPr>
            </w:pPr>
            <w:r w:rsidRPr="00D917EA">
              <w:rPr>
                <w:rFonts w:ascii="Times" w:hAnsi="Times"/>
                <w:b w:val="0"/>
                <w:bCs w:val="0"/>
                <w:sz w:val="22"/>
                <w:szCs w:val="22"/>
                <w:lang w:val="pl-PL" w:eastAsia="pl-PL"/>
              </w:rPr>
              <w:t xml:space="preserve">1. </w:t>
            </w:r>
            <w:r w:rsidR="00C40B09" w:rsidRPr="00D917EA">
              <w:rPr>
                <w:rFonts w:ascii="Times" w:hAnsi="Times"/>
                <w:b w:val="0"/>
                <w:bCs w:val="0"/>
                <w:sz w:val="22"/>
                <w:szCs w:val="22"/>
                <w:lang w:val="pl-PL" w:eastAsia="pl-PL"/>
              </w:rPr>
              <w:t xml:space="preserve">Fiedurek J. Mikrobiom, a zdrowie człowieka. </w:t>
            </w:r>
            <w:r w:rsidR="00C40B09" w:rsidRPr="00175848">
              <w:rPr>
                <w:rFonts w:ascii="Times" w:hAnsi="Times"/>
                <w:b w:val="0"/>
                <w:bCs w:val="0"/>
                <w:sz w:val="22"/>
                <w:szCs w:val="22"/>
                <w:lang w:val="en-US" w:eastAsia="pl-PL"/>
              </w:rPr>
              <w:t>UMCS, Lublin 2014</w:t>
            </w:r>
            <w:r w:rsidRPr="00175848">
              <w:rPr>
                <w:rFonts w:ascii="Times" w:hAnsi="Times"/>
                <w:b w:val="0"/>
                <w:bCs w:val="0"/>
                <w:sz w:val="22"/>
                <w:szCs w:val="22"/>
                <w:lang w:val="en-US" w:eastAsia="pl-PL"/>
              </w:rPr>
              <w:t>.</w:t>
            </w:r>
          </w:p>
          <w:p w:rsidR="00C40B09" w:rsidRPr="00D917EA" w:rsidRDefault="007F1FA4" w:rsidP="00D917EA">
            <w:pPr>
              <w:pStyle w:val="Podtytu"/>
              <w:jc w:val="both"/>
              <w:rPr>
                <w:rFonts w:ascii="Times" w:hAnsi="Times"/>
                <w:b w:val="0"/>
                <w:bCs w:val="0"/>
                <w:sz w:val="22"/>
                <w:szCs w:val="22"/>
                <w:lang w:val="pl-PL" w:eastAsia="pl-PL"/>
              </w:rPr>
            </w:pPr>
            <w:r w:rsidRPr="00D917EA">
              <w:rPr>
                <w:rFonts w:ascii="Times" w:hAnsi="Times"/>
                <w:b w:val="0"/>
                <w:bCs w:val="0"/>
                <w:sz w:val="22"/>
                <w:szCs w:val="22"/>
                <w:lang w:val="en-US" w:eastAsia="pl-PL"/>
              </w:rPr>
              <w:t xml:space="preserve">2. </w:t>
            </w:r>
            <w:r w:rsidR="00C40B09" w:rsidRPr="00D917EA">
              <w:rPr>
                <w:rFonts w:ascii="Times" w:hAnsi="Times"/>
                <w:b w:val="0"/>
                <w:bCs w:val="0"/>
                <w:sz w:val="22"/>
                <w:szCs w:val="22"/>
                <w:lang w:val="en-US" w:eastAsia="pl-PL"/>
              </w:rPr>
              <w:t xml:space="preserve">Murray PR, Rosenthal KS, Pfaller MA. </w:t>
            </w:r>
            <w:r w:rsidR="00C40B09" w:rsidRPr="00D917EA">
              <w:rPr>
                <w:rFonts w:ascii="Times" w:hAnsi="Times"/>
                <w:b w:val="0"/>
                <w:bCs w:val="0"/>
                <w:sz w:val="22"/>
                <w:szCs w:val="22"/>
                <w:lang w:val="pl-PL" w:eastAsia="pl-PL"/>
              </w:rPr>
              <w:t>Mikrobiologia. Elsevier Urban &amp; Partner, Wrocław 2011</w:t>
            </w:r>
            <w:r w:rsidRPr="00D917EA">
              <w:rPr>
                <w:rFonts w:ascii="Times" w:hAnsi="Times"/>
                <w:b w:val="0"/>
                <w:bCs w:val="0"/>
                <w:sz w:val="22"/>
                <w:szCs w:val="22"/>
                <w:lang w:val="pl-PL" w:eastAsia="pl-PL"/>
              </w:rPr>
              <w:t>.</w:t>
            </w:r>
          </w:p>
          <w:p w:rsidR="00C40B09" w:rsidRPr="00D917EA" w:rsidRDefault="00C40B09" w:rsidP="00D917EA">
            <w:pPr>
              <w:pStyle w:val="Akapitzlist10"/>
              <w:suppressAutoHyphens w:val="0"/>
              <w:spacing w:before="240" w:after="0" w:line="240" w:lineRule="auto"/>
              <w:jc w:val="both"/>
              <w:rPr>
                <w:rFonts w:ascii="Times" w:hAnsi="Times" w:cs="Times New Roman"/>
                <w:b/>
                <w:bCs/>
              </w:rPr>
            </w:pPr>
            <w:r w:rsidRPr="00D917EA">
              <w:rPr>
                <w:rFonts w:ascii="Times" w:hAnsi="Times" w:cs="Times New Roman"/>
                <w:b/>
                <w:bCs/>
              </w:rPr>
              <w:t>Literatura uzupełniająca:</w:t>
            </w:r>
          </w:p>
          <w:p w:rsidR="00C40B09" w:rsidRPr="00D917EA" w:rsidRDefault="007F1FA4" w:rsidP="00D917EA">
            <w:pPr>
              <w:pStyle w:val="Akapitzlist9"/>
              <w:tabs>
                <w:tab w:val="left" w:pos="346"/>
              </w:tabs>
              <w:autoSpaceDE w:val="0"/>
              <w:autoSpaceDN w:val="0"/>
              <w:adjustRightInd w:val="0"/>
              <w:spacing w:after="0" w:line="240" w:lineRule="auto"/>
              <w:ind w:left="0"/>
              <w:jc w:val="both"/>
              <w:rPr>
                <w:rFonts w:ascii="Times" w:hAnsi="Times"/>
              </w:rPr>
            </w:pPr>
            <w:r w:rsidRPr="00D917EA">
              <w:rPr>
                <w:rFonts w:ascii="Times" w:hAnsi="Times"/>
              </w:rPr>
              <w:t xml:space="preserve">1. </w:t>
            </w:r>
            <w:r w:rsidR="00C40B09" w:rsidRPr="00D917EA">
              <w:rPr>
                <w:rFonts w:ascii="Times" w:hAnsi="Times"/>
              </w:rPr>
              <w:t>Artykuły dostępne w bazach publikacji</w:t>
            </w:r>
            <w:r w:rsidRPr="00D917EA">
              <w:rPr>
                <w:rFonts w:ascii="Times" w:hAnsi="Times"/>
              </w:rPr>
              <w:t>.</w:t>
            </w:r>
          </w:p>
        </w:tc>
      </w:tr>
      <w:tr w:rsidR="00C40B09" w:rsidRPr="00D917EA" w:rsidTr="00697865">
        <w:trPr>
          <w:trHeight w:val="4655"/>
          <w:jc w:val="center"/>
        </w:trPr>
        <w:tc>
          <w:tcPr>
            <w:tcW w:w="3369" w:type="dxa"/>
            <w:shd w:val="clear" w:color="auto" w:fill="FFFFFF"/>
          </w:tcPr>
          <w:p w:rsidR="00C40B09" w:rsidRPr="00D917EA" w:rsidRDefault="00C40B09" w:rsidP="00D917EA">
            <w:pPr>
              <w:spacing w:after="0" w:line="240" w:lineRule="auto"/>
              <w:jc w:val="both"/>
              <w:rPr>
                <w:rFonts w:ascii="Times" w:hAnsi="Times"/>
                <w:b/>
              </w:rPr>
            </w:pPr>
            <w:r w:rsidRPr="00D917EA">
              <w:rPr>
                <w:rFonts w:ascii="Times" w:hAnsi="Times"/>
                <w:b/>
              </w:rPr>
              <w:t>Metody i kryteria oceniania</w:t>
            </w:r>
          </w:p>
        </w:tc>
        <w:tc>
          <w:tcPr>
            <w:tcW w:w="6095" w:type="dxa"/>
            <w:shd w:val="clear" w:color="auto" w:fill="FFFFFF"/>
          </w:tcPr>
          <w:p w:rsidR="00C40B09" w:rsidRPr="00D917EA" w:rsidRDefault="00C40B09" w:rsidP="00D917EA">
            <w:pPr>
              <w:spacing w:after="0" w:line="240" w:lineRule="auto"/>
              <w:jc w:val="both"/>
              <w:rPr>
                <w:rFonts w:ascii="Times" w:hAnsi="Times"/>
              </w:rPr>
            </w:pPr>
            <w:r w:rsidRPr="00D917EA">
              <w:rPr>
                <w:rFonts w:ascii="Times" w:hAnsi="Times"/>
              </w:rPr>
              <w:t xml:space="preserve">Podstawą do zaliczenia przedmiotu jest obecność na </w:t>
            </w:r>
            <w:r w:rsidR="00CF2461">
              <w:rPr>
                <w:rFonts w:ascii="Times New Roman" w:hAnsi="Times New Roman" w:cs="Times New Roman"/>
              </w:rPr>
              <w:t>seminariach</w:t>
            </w:r>
            <w:r w:rsidRPr="00D917EA">
              <w:rPr>
                <w:rFonts w:ascii="Times" w:hAnsi="Times"/>
              </w:rPr>
              <w:t xml:space="preserve"> oraz pozytywne zaliczenie quizu z wiedzy zdobytej na seminariach, przedstawionego w formie elektronicznej interaktywnej prezentacji na platformie Moodle.</w:t>
            </w:r>
          </w:p>
          <w:p w:rsidR="00C40B09" w:rsidRPr="00D917EA" w:rsidRDefault="00C40B09" w:rsidP="00D917EA">
            <w:pPr>
              <w:spacing w:after="0" w:line="240" w:lineRule="auto"/>
              <w:jc w:val="both"/>
              <w:rPr>
                <w:rFonts w:ascii="Times" w:hAnsi="Times"/>
              </w:rPr>
            </w:pPr>
          </w:p>
          <w:p w:rsidR="00C40B09" w:rsidRPr="00D917EA" w:rsidRDefault="00C40B09" w:rsidP="00D917EA">
            <w:pPr>
              <w:spacing w:after="0" w:line="240" w:lineRule="auto"/>
              <w:jc w:val="both"/>
              <w:rPr>
                <w:rFonts w:ascii="Times" w:hAnsi="Times"/>
                <w:b/>
                <w:bCs/>
              </w:rPr>
            </w:pPr>
            <w:r w:rsidRPr="00D917EA">
              <w:rPr>
                <w:rFonts w:ascii="Times" w:hAnsi="Times"/>
                <w:b/>
              </w:rPr>
              <w:t>Quiz:</w:t>
            </w:r>
            <w:r w:rsidRPr="00D917EA">
              <w:rPr>
                <w:rFonts w:ascii="Times" w:hAnsi="Times"/>
              </w:rPr>
              <w:t xml:space="preserve"> zaliczenie ≥ 60% (W1, W2, U1, K1)</w:t>
            </w:r>
          </w:p>
          <w:p w:rsidR="00C40B09" w:rsidRPr="00D917EA" w:rsidRDefault="00C40B09" w:rsidP="00D917EA">
            <w:pPr>
              <w:shd w:val="clear" w:color="auto" w:fill="FFFFFF"/>
              <w:spacing w:after="0" w:line="240" w:lineRule="auto"/>
              <w:ind w:right="117"/>
              <w:jc w:val="both"/>
              <w:rPr>
                <w:rFonts w:ascii="Times" w:hAnsi="Times"/>
              </w:rPr>
            </w:pPr>
          </w:p>
          <w:p w:rsidR="00C40B09" w:rsidRPr="00D917EA" w:rsidRDefault="00C40B09" w:rsidP="00D917EA">
            <w:pPr>
              <w:shd w:val="clear" w:color="auto" w:fill="FFFFFF"/>
              <w:spacing w:after="0" w:line="240" w:lineRule="auto"/>
              <w:ind w:right="117"/>
              <w:jc w:val="both"/>
              <w:rPr>
                <w:rFonts w:ascii="Times" w:hAnsi="Times"/>
              </w:rPr>
            </w:pPr>
            <w:r w:rsidRPr="00D917EA">
              <w:rPr>
                <w:rFonts w:ascii="Times" w:hAnsi="Times"/>
              </w:rPr>
              <w:t>Uzyskane punkty przelicza się na oceny według następującej skali:</w:t>
            </w:r>
          </w:p>
          <w:p w:rsidR="00C40B09" w:rsidRPr="00D917EA" w:rsidRDefault="00C40B09"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C40B09" w:rsidRPr="00D917EA">
              <w:tc>
                <w:tcPr>
                  <w:tcW w:w="2825" w:type="dxa"/>
                  <w:tcBorders>
                    <w:top w:val="single" w:sz="4" w:space="0" w:color="auto"/>
                    <w:left w:val="single" w:sz="4" w:space="0" w:color="auto"/>
                    <w:bottom w:val="single" w:sz="4" w:space="0" w:color="auto"/>
                    <w:right w:val="single" w:sz="4" w:space="0" w:color="auto"/>
                  </w:tcBorders>
                  <w:vAlign w:val="center"/>
                </w:tcPr>
                <w:p w:rsidR="00C40B09" w:rsidRPr="00D917EA" w:rsidRDefault="00C40B09"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C40B09" w:rsidRPr="00D917EA" w:rsidRDefault="00C40B09" w:rsidP="00D917EA">
                  <w:pPr>
                    <w:spacing w:after="0" w:line="240" w:lineRule="auto"/>
                    <w:ind w:left="-535" w:firstLine="708"/>
                    <w:jc w:val="both"/>
                    <w:rPr>
                      <w:rFonts w:ascii="Times" w:hAnsi="Times"/>
                      <w:b/>
                      <w:bCs/>
                    </w:rPr>
                  </w:pPr>
                  <w:r w:rsidRPr="00D917EA">
                    <w:rPr>
                      <w:rFonts w:ascii="Times" w:hAnsi="Times"/>
                      <w:b/>
                      <w:bCs/>
                    </w:rPr>
                    <w:t>Ocena</w:t>
                  </w:r>
                </w:p>
              </w:tc>
            </w:tr>
            <w:tr w:rsidR="00C40B09" w:rsidRPr="00D917EA">
              <w:tc>
                <w:tcPr>
                  <w:tcW w:w="282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pacing w:after="0" w:line="240" w:lineRule="auto"/>
                    <w:ind w:left="-535" w:firstLine="708"/>
                    <w:jc w:val="both"/>
                    <w:rPr>
                      <w:rFonts w:ascii="Times" w:hAnsi="Times"/>
                    </w:rPr>
                  </w:pPr>
                  <w:r w:rsidRPr="00D917EA">
                    <w:rPr>
                      <w:rFonts w:ascii="Times" w:hAnsi="Times"/>
                    </w:rPr>
                    <w:t>Bardzo dobry</w:t>
                  </w:r>
                </w:p>
              </w:tc>
            </w:tr>
            <w:tr w:rsidR="00C40B09" w:rsidRPr="00D917EA">
              <w:tc>
                <w:tcPr>
                  <w:tcW w:w="282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pacing w:after="0" w:line="240" w:lineRule="auto"/>
                    <w:ind w:left="-535" w:firstLine="708"/>
                    <w:jc w:val="both"/>
                    <w:rPr>
                      <w:rFonts w:ascii="Times" w:hAnsi="Times"/>
                    </w:rPr>
                  </w:pPr>
                  <w:r w:rsidRPr="00D917EA">
                    <w:rPr>
                      <w:rFonts w:ascii="Times" w:hAnsi="Times"/>
                    </w:rPr>
                    <w:t>Dobry plus</w:t>
                  </w:r>
                </w:p>
              </w:tc>
            </w:tr>
            <w:tr w:rsidR="00C40B09" w:rsidRPr="00D917EA">
              <w:tc>
                <w:tcPr>
                  <w:tcW w:w="282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pacing w:after="0" w:line="240" w:lineRule="auto"/>
                    <w:ind w:left="-535" w:firstLine="708"/>
                    <w:jc w:val="both"/>
                    <w:rPr>
                      <w:rFonts w:ascii="Times" w:hAnsi="Times"/>
                    </w:rPr>
                  </w:pPr>
                  <w:r w:rsidRPr="00D917EA">
                    <w:rPr>
                      <w:rFonts w:ascii="Times" w:hAnsi="Times"/>
                    </w:rPr>
                    <w:t>Dobry</w:t>
                  </w:r>
                </w:p>
              </w:tc>
            </w:tr>
            <w:tr w:rsidR="00C40B09" w:rsidRPr="00D917EA">
              <w:tc>
                <w:tcPr>
                  <w:tcW w:w="282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pacing w:after="0" w:line="240" w:lineRule="auto"/>
                    <w:ind w:left="-535" w:firstLine="708"/>
                    <w:jc w:val="both"/>
                    <w:rPr>
                      <w:rFonts w:ascii="Times" w:hAnsi="Times"/>
                    </w:rPr>
                  </w:pPr>
                  <w:r w:rsidRPr="00D917EA">
                    <w:rPr>
                      <w:rFonts w:ascii="Times" w:hAnsi="Times"/>
                    </w:rPr>
                    <w:t>Dostateczny plus</w:t>
                  </w:r>
                </w:p>
              </w:tc>
            </w:tr>
            <w:tr w:rsidR="00C40B09" w:rsidRPr="00D917EA">
              <w:tc>
                <w:tcPr>
                  <w:tcW w:w="282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pacing w:after="0" w:line="240" w:lineRule="auto"/>
                    <w:ind w:left="-535" w:firstLine="708"/>
                    <w:jc w:val="both"/>
                    <w:rPr>
                      <w:rFonts w:ascii="Times" w:hAnsi="Times"/>
                    </w:rPr>
                  </w:pPr>
                  <w:r w:rsidRPr="00D917EA">
                    <w:rPr>
                      <w:rFonts w:ascii="Times" w:hAnsi="Times"/>
                    </w:rPr>
                    <w:t>Dostateczny</w:t>
                  </w:r>
                </w:p>
              </w:tc>
            </w:tr>
            <w:tr w:rsidR="00C40B09" w:rsidRPr="00D917EA">
              <w:tc>
                <w:tcPr>
                  <w:tcW w:w="282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pacing w:after="0" w:line="240" w:lineRule="auto"/>
                    <w:ind w:left="-535" w:firstLine="708"/>
                    <w:jc w:val="both"/>
                    <w:rPr>
                      <w:rFonts w:ascii="Times" w:hAnsi="Times"/>
                    </w:rPr>
                  </w:pPr>
                  <w:r w:rsidRPr="00D917EA">
                    <w:rPr>
                      <w:rFonts w:ascii="Times" w:hAnsi="Times"/>
                    </w:rPr>
                    <w:t>Niedostateczny</w:t>
                  </w:r>
                </w:p>
              </w:tc>
            </w:tr>
          </w:tbl>
          <w:p w:rsidR="00C40B09" w:rsidRPr="00D917EA" w:rsidRDefault="00C40B09" w:rsidP="00D917EA">
            <w:pPr>
              <w:pStyle w:val="Akapitzlist9"/>
              <w:autoSpaceDE w:val="0"/>
              <w:autoSpaceDN w:val="0"/>
              <w:adjustRightInd w:val="0"/>
              <w:spacing w:after="0" w:line="240" w:lineRule="auto"/>
              <w:ind w:left="0"/>
              <w:jc w:val="both"/>
              <w:rPr>
                <w:rFonts w:ascii="Times" w:hAnsi="Times"/>
              </w:rPr>
            </w:pPr>
          </w:p>
        </w:tc>
      </w:tr>
      <w:tr w:rsidR="00C40B09" w:rsidRPr="00D917EA">
        <w:trPr>
          <w:trHeight w:val="628"/>
          <w:jc w:val="center"/>
        </w:trPr>
        <w:tc>
          <w:tcPr>
            <w:tcW w:w="3369" w:type="dxa"/>
            <w:shd w:val="clear" w:color="auto" w:fill="FFFFFF"/>
          </w:tcPr>
          <w:p w:rsidR="00C40B09" w:rsidRPr="00D917EA" w:rsidRDefault="00C40B09" w:rsidP="00D917EA">
            <w:pPr>
              <w:spacing w:after="0" w:line="240" w:lineRule="auto"/>
              <w:jc w:val="both"/>
              <w:rPr>
                <w:rFonts w:ascii="Times" w:hAnsi="Times"/>
                <w:b/>
              </w:rPr>
            </w:pPr>
            <w:r w:rsidRPr="00D917EA">
              <w:rPr>
                <w:rFonts w:ascii="Times" w:hAnsi="Times"/>
                <w:b/>
              </w:rPr>
              <w:t xml:space="preserve">Praktyki zawodowe w ramach przedmiotu </w:t>
            </w:r>
          </w:p>
        </w:tc>
        <w:tc>
          <w:tcPr>
            <w:tcW w:w="6095" w:type="dxa"/>
            <w:shd w:val="clear" w:color="auto" w:fill="FFFFFF"/>
          </w:tcPr>
          <w:p w:rsidR="00C40B09" w:rsidRPr="00D917EA" w:rsidRDefault="007F1FA4" w:rsidP="00D917EA">
            <w:pPr>
              <w:pStyle w:val="Akapitzlist9"/>
              <w:autoSpaceDE w:val="0"/>
              <w:autoSpaceDN w:val="0"/>
              <w:adjustRightInd w:val="0"/>
              <w:spacing w:after="0" w:line="240" w:lineRule="auto"/>
              <w:ind w:left="0"/>
              <w:jc w:val="both"/>
              <w:rPr>
                <w:rFonts w:ascii="Times" w:hAnsi="Times"/>
              </w:rPr>
            </w:pPr>
            <w:r w:rsidRPr="00D917EA">
              <w:rPr>
                <w:rFonts w:ascii="Times" w:hAnsi="Times"/>
              </w:rPr>
              <w:t>N</w:t>
            </w:r>
            <w:r w:rsidR="00C40B09" w:rsidRPr="00D917EA">
              <w:rPr>
                <w:rFonts w:ascii="Times" w:hAnsi="Times"/>
              </w:rPr>
              <w:t>ie dotyczy</w:t>
            </w:r>
            <w:r w:rsidRPr="00D917EA">
              <w:rPr>
                <w:rFonts w:ascii="Times" w:hAnsi="Times"/>
              </w:rPr>
              <w:t>.</w:t>
            </w:r>
          </w:p>
        </w:tc>
      </w:tr>
    </w:tbl>
    <w:p w:rsidR="00C40B09" w:rsidRPr="00D917EA" w:rsidRDefault="00C40B09" w:rsidP="00D917EA">
      <w:pPr>
        <w:spacing w:after="120" w:line="240" w:lineRule="auto"/>
        <w:contextualSpacing/>
        <w:jc w:val="both"/>
        <w:rPr>
          <w:rFonts w:ascii="Times" w:hAnsi="Times"/>
          <w:b/>
        </w:rPr>
      </w:pPr>
    </w:p>
    <w:p w:rsidR="00C40B09" w:rsidRPr="00D917EA" w:rsidRDefault="00C40B09" w:rsidP="00D917EA">
      <w:pPr>
        <w:spacing w:after="120" w:line="240" w:lineRule="auto"/>
        <w:contextualSpacing/>
        <w:jc w:val="both"/>
        <w:rPr>
          <w:rFonts w:ascii="Times" w:hAnsi="Times"/>
          <w:b/>
        </w:rPr>
      </w:pPr>
    </w:p>
    <w:p w:rsidR="007F1FA4" w:rsidRPr="00D917EA" w:rsidRDefault="007F1FA4" w:rsidP="00D917EA">
      <w:pPr>
        <w:spacing w:after="120" w:line="240" w:lineRule="auto"/>
        <w:contextualSpacing/>
        <w:jc w:val="both"/>
        <w:rPr>
          <w:rFonts w:ascii="Times" w:hAnsi="Times"/>
          <w:b/>
        </w:rPr>
      </w:pPr>
    </w:p>
    <w:p w:rsidR="00C40B09" w:rsidRPr="00D917EA" w:rsidRDefault="007F1FA4" w:rsidP="00D917EA">
      <w:pPr>
        <w:spacing w:after="120" w:line="240" w:lineRule="auto"/>
        <w:contextualSpacing/>
        <w:jc w:val="both"/>
        <w:rPr>
          <w:rFonts w:ascii="Times" w:hAnsi="Times"/>
          <w:b/>
        </w:rPr>
      </w:pPr>
      <w:r w:rsidRPr="00D917EA">
        <w:rPr>
          <w:rFonts w:ascii="Times" w:hAnsi="Times"/>
          <w:b/>
        </w:rPr>
        <w:t xml:space="preserve">B) </w:t>
      </w:r>
      <w:r w:rsidR="00C40B09" w:rsidRPr="00D917EA">
        <w:rPr>
          <w:rFonts w:ascii="Times" w:hAnsi="Times"/>
          <w:b/>
        </w:rPr>
        <w:t>Opi</w:t>
      </w:r>
      <w:r w:rsidR="00C40B09" w:rsidRPr="00D917EA">
        <w:rPr>
          <w:rFonts w:ascii="Times" w:hAnsi="Times"/>
        </w:rPr>
        <w:t>s</w:t>
      </w:r>
      <w:r w:rsidR="00C40B09" w:rsidRPr="00D917EA">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C40B09" w:rsidRPr="00D917EA">
        <w:tc>
          <w:tcPr>
            <w:tcW w:w="3369" w:type="dxa"/>
          </w:tcPr>
          <w:p w:rsidR="00C40B09" w:rsidRPr="00D917EA" w:rsidRDefault="00C40B09" w:rsidP="00D917EA">
            <w:pPr>
              <w:spacing w:after="0" w:line="240" w:lineRule="auto"/>
              <w:jc w:val="both"/>
              <w:rPr>
                <w:rFonts w:ascii="Times" w:hAnsi="Times"/>
                <w:b/>
              </w:rPr>
            </w:pPr>
            <w:r w:rsidRPr="00D917EA">
              <w:rPr>
                <w:rFonts w:ascii="Times" w:hAnsi="Times"/>
                <w:b/>
              </w:rPr>
              <w:t>Nazwa pola</w:t>
            </w:r>
          </w:p>
        </w:tc>
        <w:tc>
          <w:tcPr>
            <w:tcW w:w="6095" w:type="dxa"/>
            <w:vAlign w:val="center"/>
          </w:tcPr>
          <w:p w:rsidR="00C40B09" w:rsidRPr="00D917EA" w:rsidRDefault="00C40B09" w:rsidP="00D917EA">
            <w:pPr>
              <w:spacing w:after="0" w:line="240" w:lineRule="auto"/>
              <w:jc w:val="both"/>
              <w:rPr>
                <w:rFonts w:ascii="Times" w:hAnsi="Times"/>
                <w:b/>
              </w:rPr>
            </w:pPr>
            <w:r w:rsidRPr="00D917EA">
              <w:rPr>
                <w:rFonts w:ascii="Times" w:hAnsi="Times"/>
                <w:b/>
              </w:rPr>
              <w:t>Komentarz</w:t>
            </w:r>
          </w:p>
        </w:tc>
      </w:tr>
      <w:tr w:rsidR="00C40B09" w:rsidRPr="00D917EA">
        <w:tc>
          <w:tcPr>
            <w:tcW w:w="3369" w:type="dxa"/>
          </w:tcPr>
          <w:p w:rsidR="00C40B09" w:rsidRPr="00D917EA" w:rsidRDefault="00C40B09" w:rsidP="00D917EA">
            <w:pPr>
              <w:spacing w:after="0" w:line="240" w:lineRule="auto"/>
              <w:jc w:val="both"/>
              <w:rPr>
                <w:rFonts w:ascii="Times" w:hAnsi="Times"/>
                <w:b/>
              </w:rPr>
            </w:pPr>
            <w:r w:rsidRPr="00D917EA">
              <w:rPr>
                <w:rFonts w:ascii="Times" w:hAnsi="Times"/>
                <w:b/>
              </w:rPr>
              <w:t>Cykl dydaktyczny, w którym przedmiot jest realizowany</w:t>
            </w:r>
          </w:p>
        </w:tc>
        <w:tc>
          <w:tcPr>
            <w:tcW w:w="6095" w:type="dxa"/>
            <w:vAlign w:val="center"/>
          </w:tcPr>
          <w:p w:rsidR="00C40B09" w:rsidRPr="00D917EA" w:rsidRDefault="00C40B09" w:rsidP="00D917EA">
            <w:pPr>
              <w:spacing w:after="0" w:line="240" w:lineRule="auto"/>
              <w:jc w:val="both"/>
              <w:rPr>
                <w:rFonts w:ascii="Times" w:hAnsi="Times"/>
                <w:b/>
              </w:rPr>
            </w:pPr>
            <w:r w:rsidRPr="00D917EA">
              <w:rPr>
                <w:rFonts w:ascii="Times" w:hAnsi="Times"/>
                <w:b/>
                <w:bCs/>
              </w:rPr>
              <w:t>Semestr VII (zimowy) lub IX (zimowy), rok IV lub V</w:t>
            </w:r>
          </w:p>
        </w:tc>
      </w:tr>
      <w:tr w:rsidR="00C40B09" w:rsidRPr="00D917EA">
        <w:tc>
          <w:tcPr>
            <w:tcW w:w="3369" w:type="dxa"/>
          </w:tcPr>
          <w:p w:rsidR="00C40B09" w:rsidRPr="00D917EA" w:rsidRDefault="00C40B09" w:rsidP="00D917EA">
            <w:pPr>
              <w:spacing w:after="0" w:line="240" w:lineRule="auto"/>
              <w:contextualSpacing/>
              <w:jc w:val="both"/>
              <w:rPr>
                <w:rFonts w:ascii="Times" w:hAnsi="Times"/>
                <w:b/>
              </w:rPr>
            </w:pPr>
            <w:r w:rsidRPr="00D917EA">
              <w:rPr>
                <w:rFonts w:ascii="Times" w:hAnsi="Times"/>
                <w:b/>
              </w:rPr>
              <w:t>Sposób zaliczenia przedmiotu w cyklu</w:t>
            </w:r>
          </w:p>
        </w:tc>
        <w:tc>
          <w:tcPr>
            <w:tcW w:w="6095" w:type="dxa"/>
          </w:tcPr>
          <w:p w:rsidR="00C40B09" w:rsidRPr="00D917EA" w:rsidRDefault="00CF2461" w:rsidP="00D917EA">
            <w:pPr>
              <w:suppressAutoHyphens/>
              <w:spacing w:after="0" w:line="100" w:lineRule="atLeast"/>
              <w:jc w:val="both"/>
              <w:rPr>
                <w:rFonts w:ascii="Times" w:hAnsi="Times"/>
                <w:b/>
                <w:iCs/>
                <w:color w:val="000000"/>
              </w:rPr>
            </w:pPr>
            <w:r>
              <w:rPr>
                <w:rFonts w:ascii="Times New Roman" w:eastAsia="SimSun" w:hAnsi="Times New Roman" w:cs="Times New Roman"/>
                <w:b/>
                <w:iCs/>
                <w:color w:val="000000"/>
              </w:rPr>
              <w:t>Seminaria</w:t>
            </w:r>
            <w:r w:rsidR="00C40B09" w:rsidRPr="00D917EA">
              <w:rPr>
                <w:rFonts w:ascii="Times" w:eastAsia="SimSun" w:hAnsi="Times"/>
                <w:b/>
                <w:iCs/>
                <w:color w:val="000000"/>
              </w:rPr>
              <w:t>:</w:t>
            </w:r>
            <w:r w:rsidR="00EA73A1" w:rsidRPr="00D917EA">
              <w:rPr>
                <w:rFonts w:ascii="Times" w:hAnsi="Times"/>
                <w:b/>
                <w:iCs/>
                <w:color w:val="000000"/>
              </w:rPr>
              <w:t xml:space="preserve"> </w:t>
            </w:r>
            <w:r w:rsidR="00C40B09" w:rsidRPr="00D917EA">
              <w:rPr>
                <w:rFonts w:ascii="Times" w:eastAsia="SimSun" w:hAnsi="Times"/>
                <w:iCs/>
                <w:color w:val="000000"/>
              </w:rPr>
              <w:t>zaliczenie  na ocenę</w:t>
            </w:r>
          </w:p>
        </w:tc>
      </w:tr>
      <w:tr w:rsidR="00C40B09" w:rsidRPr="00D917EA">
        <w:tc>
          <w:tcPr>
            <w:tcW w:w="3369" w:type="dxa"/>
          </w:tcPr>
          <w:p w:rsidR="00C40B09" w:rsidRPr="00D917EA" w:rsidRDefault="00C40B09" w:rsidP="00D917EA">
            <w:pPr>
              <w:spacing w:after="0" w:line="240" w:lineRule="auto"/>
              <w:contextualSpacing/>
              <w:jc w:val="both"/>
              <w:rPr>
                <w:rFonts w:ascii="Times" w:hAnsi="Times"/>
                <w:b/>
              </w:rPr>
            </w:pPr>
            <w:r w:rsidRPr="00D917EA">
              <w:rPr>
                <w:rFonts w:ascii="Times" w:hAnsi="Times"/>
                <w:b/>
              </w:rPr>
              <w:t>Forma(y) i liczba godzin zajęć oraz sposoby ich zaliczenia</w:t>
            </w:r>
          </w:p>
        </w:tc>
        <w:tc>
          <w:tcPr>
            <w:tcW w:w="6095" w:type="dxa"/>
            <w:vAlign w:val="center"/>
          </w:tcPr>
          <w:p w:rsidR="00C40B09" w:rsidRPr="00D917EA" w:rsidRDefault="00CF2461" w:rsidP="00D917EA">
            <w:pPr>
              <w:spacing w:after="0" w:line="240" w:lineRule="auto"/>
              <w:jc w:val="both"/>
              <w:rPr>
                <w:rFonts w:ascii="Times" w:hAnsi="Times" w:cs="Times New Roman"/>
              </w:rPr>
            </w:pPr>
            <w:r>
              <w:rPr>
                <w:rFonts w:ascii="Times New Roman" w:hAnsi="Times New Roman" w:cs="Times New Roman"/>
                <w:b/>
                <w:bCs/>
              </w:rPr>
              <w:t>Seminaria</w:t>
            </w:r>
            <w:r w:rsidR="00EA73A1" w:rsidRPr="00D917EA">
              <w:rPr>
                <w:rFonts w:ascii="Times" w:hAnsi="Times"/>
                <w:b/>
                <w:bCs/>
              </w:rPr>
              <w:t>:</w:t>
            </w:r>
            <w:r w:rsidR="00EA73A1" w:rsidRPr="00D917EA">
              <w:rPr>
                <w:rFonts w:ascii="Times" w:hAnsi="Times" w:cs="Times New Roman"/>
              </w:rPr>
              <w:t xml:space="preserve"> </w:t>
            </w:r>
            <w:r w:rsidR="00C40B09" w:rsidRPr="00D917EA">
              <w:rPr>
                <w:rFonts w:ascii="Times" w:hAnsi="Times"/>
              </w:rPr>
              <w:t>15</w:t>
            </w:r>
            <w:r w:rsidR="00C40B09" w:rsidRPr="00D917EA">
              <w:rPr>
                <w:rFonts w:ascii="Times" w:hAnsi="Times"/>
                <w:b/>
              </w:rPr>
              <w:t xml:space="preserve"> </w:t>
            </w:r>
            <w:r w:rsidR="00C40B09" w:rsidRPr="00D917EA">
              <w:rPr>
                <w:rFonts w:ascii="Times" w:hAnsi="Times"/>
              </w:rPr>
              <w:t xml:space="preserve">godzin </w:t>
            </w:r>
            <w:r w:rsidR="00C40B09" w:rsidRPr="00D917EA">
              <w:rPr>
                <w:rFonts w:ascii="Times" w:hAnsi="Times"/>
                <w:b/>
              </w:rPr>
              <w:t xml:space="preserve">– </w:t>
            </w:r>
            <w:r w:rsidR="00C40B09" w:rsidRPr="00D917EA">
              <w:rPr>
                <w:rFonts w:ascii="Times" w:hAnsi="Times"/>
              </w:rPr>
              <w:t>zaliczenie  na ocenę</w:t>
            </w:r>
          </w:p>
        </w:tc>
      </w:tr>
      <w:tr w:rsidR="00C40B09" w:rsidRPr="00D917EA">
        <w:tc>
          <w:tcPr>
            <w:tcW w:w="3369" w:type="dxa"/>
          </w:tcPr>
          <w:p w:rsidR="00C40B09" w:rsidRPr="00D917EA" w:rsidRDefault="00C40B09" w:rsidP="00D917EA">
            <w:pPr>
              <w:spacing w:after="0" w:line="240" w:lineRule="auto"/>
              <w:contextualSpacing/>
              <w:jc w:val="both"/>
              <w:rPr>
                <w:rFonts w:ascii="Times" w:hAnsi="Times"/>
                <w:b/>
              </w:rPr>
            </w:pPr>
            <w:r w:rsidRPr="00D917EA">
              <w:rPr>
                <w:rFonts w:ascii="Times" w:hAnsi="Times"/>
                <w:b/>
              </w:rPr>
              <w:t>Imię i nazwisko koordynatora/ów przedmiotu cyklu</w:t>
            </w:r>
          </w:p>
        </w:tc>
        <w:tc>
          <w:tcPr>
            <w:tcW w:w="6095" w:type="dxa"/>
            <w:vAlign w:val="center"/>
          </w:tcPr>
          <w:p w:rsidR="00C40B09" w:rsidRPr="00D917EA" w:rsidRDefault="00C40B09" w:rsidP="00D917EA">
            <w:pPr>
              <w:spacing w:after="0" w:line="240" w:lineRule="auto"/>
              <w:jc w:val="both"/>
              <w:rPr>
                <w:rFonts w:ascii="Times" w:hAnsi="Times"/>
                <w:b/>
              </w:rPr>
            </w:pPr>
            <w:r w:rsidRPr="00D917EA">
              <w:rPr>
                <w:rFonts w:ascii="Times" w:hAnsi="Times"/>
                <w:b/>
              </w:rPr>
              <w:t>Prof. dr hab. Eugenia Gospodarek- Komkowska</w:t>
            </w:r>
          </w:p>
        </w:tc>
      </w:tr>
      <w:tr w:rsidR="00C40B09" w:rsidRPr="00D917EA" w:rsidTr="00D1018D">
        <w:trPr>
          <w:trHeight w:val="2109"/>
        </w:trPr>
        <w:tc>
          <w:tcPr>
            <w:tcW w:w="3369" w:type="dxa"/>
          </w:tcPr>
          <w:p w:rsidR="00C40B09" w:rsidRPr="00D917EA" w:rsidRDefault="00C40B09" w:rsidP="00D917EA">
            <w:pPr>
              <w:spacing w:after="0" w:line="240" w:lineRule="auto"/>
              <w:contextualSpacing/>
              <w:jc w:val="both"/>
              <w:rPr>
                <w:rFonts w:ascii="Times" w:hAnsi="Times"/>
                <w:b/>
              </w:rPr>
            </w:pPr>
            <w:r w:rsidRPr="00D917EA">
              <w:rPr>
                <w:rFonts w:ascii="Times" w:hAnsi="Times"/>
                <w:b/>
              </w:rPr>
              <w:t>Imię i nazwisko osób prowadzących grupy zajęciowe przedmiotu</w:t>
            </w:r>
          </w:p>
        </w:tc>
        <w:tc>
          <w:tcPr>
            <w:tcW w:w="6095" w:type="dxa"/>
          </w:tcPr>
          <w:p w:rsidR="00EA73A1" w:rsidRPr="00543A31" w:rsidRDefault="00CF2461" w:rsidP="00D917EA">
            <w:pPr>
              <w:spacing w:after="0" w:line="240" w:lineRule="auto"/>
              <w:jc w:val="both"/>
              <w:rPr>
                <w:rFonts w:ascii="Times" w:hAnsi="Times"/>
                <w:b/>
                <w:bCs/>
              </w:rPr>
            </w:pPr>
            <w:r>
              <w:rPr>
                <w:rFonts w:ascii="Times New Roman" w:hAnsi="Times New Roman" w:cs="Times New Roman"/>
                <w:b/>
                <w:bCs/>
              </w:rPr>
              <w:t>Seminaria</w:t>
            </w:r>
            <w:r w:rsidR="00C40B09" w:rsidRPr="00D917EA">
              <w:rPr>
                <w:rFonts w:ascii="Times" w:hAnsi="Times"/>
                <w:b/>
                <w:bCs/>
              </w:rPr>
              <w:t>:</w:t>
            </w:r>
          </w:p>
          <w:p w:rsidR="00C40B09" w:rsidRPr="00D917EA" w:rsidRDefault="00C40B09" w:rsidP="00D917EA">
            <w:pPr>
              <w:spacing w:after="0" w:line="240" w:lineRule="auto"/>
              <w:jc w:val="both"/>
              <w:rPr>
                <w:rFonts w:ascii="Times" w:hAnsi="Times"/>
                <w:b/>
                <w:color w:val="000000"/>
              </w:rPr>
            </w:pPr>
            <w:r w:rsidRPr="00175848">
              <w:rPr>
                <w:rFonts w:ascii="Times" w:eastAsia="SimSun" w:hAnsi="Times"/>
                <w:color w:val="000000"/>
              </w:rPr>
              <w:t>Prof. dr hab.</w:t>
            </w:r>
            <w:r w:rsidRPr="00175848">
              <w:rPr>
                <w:rFonts w:ascii="Times" w:hAnsi="Times"/>
                <w:bCs/>
              </w:rPr>
              <w:t xml:space="preserve"> n. med. </w:t>
            </w:r>
            <w:r w:rsidRPr="00D917EA">
              <w:rPr>
                <w:rFonts w:ascii="Times" w:hAnsi="Times"/>
                <w:bCs/>
              </w:rPr>
              <w:t>Gospodarek - Komkowska</w:t>
            </w:r>
          </w:p>
          <w:p w:rsidR="00C40B09" w:rsidRPr="00D917EA" w:rsidRDefault="00C40B09" w:rsidP="00D917EA">
            <w:pPr>
              <w:spacing w:after="0" w:line="240" w:lineRule="auto"/>
              <w:jc w:val="both"/>
              <w:rPr>
                <w:rFonts w:ascii="Times" w:hAnsi="Times"/>
              </w:rPr>
            </w:pPr>
            <w:r w:rsidRPr="00D917EA">
              <w:rPr>
                <w:rFonts w:ascii="Times" w:hAnsi="Times"/>
              </w:rPr>
              <w:t>Dr n. med. Patrycja Zalas-Więcek</w:t>
            </w:r>
          </w:p>
          <w:p w:rsidR="00C40B09" w:rsidRPr="00D917EA" w:rsidRDefault="00C40B09" w:rsidP="00D917EA">
            <w:pPr>
              <w:spacing w:after="0" w:line="240" w:lineRule="auto"/>
              <w:jc w:val="both"/>
              <w:rPr>
                <w:rFonts w:ascii="Times" w:hAnsi="Times"/>
              </w:rPr>
            </w:pPr>
            <w:r w:rsidRPr="00D917EA">
              <w:rPr>
                <w:rFonts w:ascii="Times" w:hAnsi="Times"/>
              </w:rPr>
              <w:t>Dr n. med. Anna Budzyńska</w:t>
            </w:r>
          </w:p>
          <w:p w:rsidR="00C40B09" w:rsidRPr="00D917EA" w:rsidRDefault="00C40B09" w:rsidP="00D917EA">
            <w:pPr>
              <w:spacing w:after="0" w:line="240" w:lineRule="auto"/>
              <w:jc w:val="both"/>
              <w:rPr>
                <w:rFonts w:ascii="Times" w:hAnsi="Times"/>
              </w:rPr>
            </w:pPr>
            <w:r w:rsidRPr="00D917EA">
              <w:rPr>
                <w:rFonts w:ascii="Times" w:hAnsi="Times"/>
              </w:rPr>
              <w:t>Dr n. med. Agnieszka Mikucka</w:t>
            </w:r>
          </w:p>
          <w:p w:rsidR="00C40B09" w:rsidRPr="00D917EA" w:rsidRDefault="00C40B09" w:rsidP="00D917EA">
            <w:pPr>
              <w:spacing w:after="0" w:line="240" w:lineRule="auto"/>
              <w:jc w:val="both"/>
              <w:rPr>
                <w:rFonts w:ascii="Times" w:hAnsi="Times"/>
              </w:rPr>
            </w:pPr>
            <w:r w:rsidRPr="00D917EA">
              <w:rPr>
                <w:rFonts w:ascii="Times" w:hAnsi="Times"/>
              </w:rPr>
              <w:t>Dr n. med. Małgorzata Prażyńska</w:t>
            </w:r>
          </w:p>
          <w:p w:rsidR="00C40B09" w:rsidRPr="00D917EA" w:rsidRDefault="00C40B09" w:rsidP="00D917EA">
            <w:pPr>
              <w:spacing w:after="0" w:line="240" w:lineRule="auto"/>
              <w:jc w:val="both"/>
              <w:rPr>
                <w:rFonts w:ascii="Times" w:hAnsi="Times"/>
                <w:b/>
                <w:bCs/>
                <w:color w:val="000000"/>
              </w:rPr>
            </w:pPr>
            <w:r w:rsidRPr="00D917EA">
              <w:rPr>
                <w:rFonts w:ascii="Times" w:hAnsi="Times"/>
              </w:rPr>
              <w:t>Dr n med. Joanna Kwiecińska-Piróg</w:t>
            </w:r>
          </w:p>
        </w:tc>
      </w:tr>
      <w:tr w:rsidR="00C40B09" w:rsidRPr="00D917EA">
        <w:tc>
          <w:tcPr>
            <w:tcW w:w="3369" w:type="dxa"/>
          </w:tcPr>
          <w:p w:rsidR="00C40B09" w:rsidRPr="00D917EA" w:rsidRDefault="00C40B09" w:rsidP="00D917EA">
            <w:pPr>
              <w:spacing w:after="0" w:line="240" w:lineRule="auto"/>
              <w:contextualSpacing/>
              <w:jc w:val="both"/>
              <w:rPr>
                <w:rFonts w:ascii="Times" w:hAnsi="Times"/>
                <w:b/>
              </w:rPr>
            </w:pPr>
            <w:r w:rsidRPr="00D917EA">
              <w:rPr>
                <w:rFonts w:ascii="Times" w:hAnsi="Times"/>
                <w:b/>
              </w:rPr>
              <w:t>Atrybut (charakter) przedmiotu</w:t>
            </w:r>
          </w:p>
        </w:tc>
        <w:tc>
          <w:tcPr>
            <w:tcW w:w="6095" w:type="dxa"/>
          </w:tcPr>
          <w:p w:rsidR="00C40B09" w:rsidRPr="00D917EA" w:rsidRDefault="00C40B09" w:rsidP="00D917EA">
            <w:pPr>
              <w:spacing w:after="0" w:line="240" w:lineRule="auto"/>
              <w:jc w:val="both"/>
              <w:rPr>
                <w:rFonts w:ascii="Times" w:hAnsi="Times"/>
                <w:b/>
                <w:color w:val="000000"/>
              </w:rPr>
            </w:pPr>
            <w:r w:rsidRPr="00D917EA">
              <w:rPr>
                <w:rFonts w:ascii="Times" w:hAnsi="Times"/>
                <w:b/>
                <w:color w:val="000000"/>
              </w:rPr>
              <w:t>Przedmiot fakultatywny</w:t>
            </w:r>
          </w:p>
        </w:tc>
      </w:tr>
      <w:tr w:rsidR="00C40B09" w:rsidRPr="00D917EA">
        <w:tc>
          <w:tcPr>
            <w:tcW w:w="3369" w:type="dxa"/>
          </w:tcPr>
          <w:p w:rsidR="00C40B09" w:rsidRPr="00D917EA" w:rsidRDefault="00C40B09" w:rsidP="00D917EA">
            <w:pPr>
              <w:spacing w:after="0" w:line="240" w:lineRule="auto"/>
              <w:contextualSpacing/>
              <w:jc w:val="both"/>
              <w:rPr>
                <w:rFonts w:ascii="Times" w:hAnsi="Times"/>
                <w:b/>
              </w:rPr>
            </w:pPr>
            <w:r w:rsidRPr="00D917EA">
              <w:rPr>
                <w:rFonts w:ascii="Times" w:hAnsi="Times"/>
                <w:b/>
              </w:rPr>
              <w:t xml:space="preserve">Grupy zajęciowe z opisem i </w:t>
            </w:r>
            <w:r w:rsidRPr="00D917EA">
              <w:rPr>
                <w:rFonts w:ascii="Times" w:hAnsi="Times"/>
                <w:b/>
              </w:rPr>
              <w:lastRenderedPageBreak/>
              <w:t>limitem miejsc w grupach</w:t>
            </w:r>
          </w:p>
        </w:tc>
        <w:tc>
          <w:tcPr>
            <w:tcW w:w="6095" w:type="dxa"/>
          </w:tcPr>
          <w:p w:rsidR="00F073E5" w:rsidRPr="00D917EA" w:rsidRDefault="00F073E5" w:rsidP="00D917EA">
            <w:pPr>
              <w:pStyle w:val="WW-Domylnie"/>
              <w:spacing w:after="0" w:line="240" w:lineRule="auto"/>
              <w:jc w:val="both"/>
              <w:rPr>
                <w:rFonts w:ascii="Times" w:hAnsi="Times" w:cs="Times New Roman"/>
              </w:rPr>
            </w:pPr>
            <w:r w:rsidRPr="00D917EA">
              <w:rPr>
                <w:rFonts w:ascii="Times" w:hAnsi="Times" w:cs="Times New Roman"/>
              </w:rPr>
              <w:lastRenderedPageBreak/>
              <w:t>Minimalna liczba studentów: 25</w:t>
            </w:r>
          </w:p>
          <w:p w:rsidR="00C40B09" w:rsidRPr="00D917EA" w:rsidRDefault="00F073E5" w:rsidP="00D917EA">
            <w:pPr>
              <w:spacing w:after="0" w:line="240" w:lineRule="auto"/>
              <w:jc w:val="both"/>
              <w:rPr>
                <w:rFonts w:ascii="Times" w:hAnsi="Times"/>
                <w:iCs/>
              </w:rPr>
            </w:pPr>
            <w:r w:rsidRPr="00D917EA">
              <w:rPr>
                <w:rFonts w:ascii="Times" w:hAnsi="Times" w:cs="Times New Roman"/>
              </w:rPr>
              <w:lastRenderedPageBreak/>
              <w:t>Maksymalna liczba studentów: 30</w:t>
            </w:r>
          </w:p>
        </w:tc>
      </w:tr>
      <w:tr w:rsidR="00C40B09" w:rsidRPr="00D917EA" w:rsidTr="00EA73A1">
        <w:trPr>
          <w:trHeight w:val="841"/>
        </w:trPr>
        <w:tc>
          <w:tcPr>
            <w:tcW w:w="3369" w:type="dxa"/>
          </w:tcPr>
          <w:p w:rsidR="00C40B09" w:rsidRPr="00D917EA" w:rsidRDefault="00C40B09" w:rsidP="00D917EA">
            <w:pPr>
              <w:spacing w:after="0" w:line="240" w:lineRule="auto"/>
              <w:contextualSpacing/>
              <w:jc w:val="both"/>
              <w:rPr>
                <w:rFonts w:ascii="Times" w:hAnsi="Times"/>
                <w:b/>
              </w:rPr>
            </w:pPr>
            <w:r w:rsidRPr="00D917EA">
              <w:rPr>
                <w:rFonts w:ascii="Times" w:hAnsi="Times"/>
                <w:b/>
              </w:rPr>
              <w:lastRenderedPageBreak/>
              <w:t>Terminy i miejsca odbywania zajęć</w:t>
            </w:r>
          </w:p>
        </w:tc>
        <w:tc>
          <w:tcPr>
            <w:tcW w:w="6095" w:type="dxa"/>
          </w:tcPr>
          <w:p w:rsidR="00C40B09" w:rsidRPr="00D917EA" w:rsidRDefault="00C40B09" w:rsidP="00D917EA">
            <w:pPr>
              <w:autoSpaceDE w:val="0"/>
              <w:autoSpaceDN w:val="0"/>
              <w:adjustRightInd w:val="0"/>
              <w:spacing w:after="0" w:line="240" w:lineRule="auto"/>
              <w:jc w:val="both"/>
              <w:rPr>
                <w:rFonts w:ascii="Times" w:hAnsi="Times"/>
                <w:bCs/>
              </w:rPr>
            </w:pPr>
            <w:r w:rsidRPr="00D917EA">
              <w:rPr>
                <w:rFonts w:ascii="Times" w:hAnsi="Times"/>
                <w:bCs/>
              </w:rPr>
              <w:t>Sale wykładowe Collegium Medium im. L. Rydygiera w Bydgoszczy Uniwersytetu Mikołaja Kopernika w Toruniu</w:t>
            </w:r>
            <w:r w:rsidRPr="00D917EA">
              <w:rPr>
                <w:rFonts w:ascii="Times" w:hAnsi="Times"/>
                <w:bCs/>
                <w:color w:val="000000"/>
              </w:rPr>
              <w:t xml:space="preserve">, </w:t>
            </w:r>
            <w:r w:rsidRPr="00D917EA">
              <w:rPr>
                <w:rFonts w:ascii="Times" w:hAnsi="Times"/>
                <w:bCs/>
              </w:rPr>
              <w:t xml:space="preserve">w terminach podawanych przez Dział Dydaktyki </w:t>
            </w:r>
          </w:p>
        </w:tc>
      </w:tr>
      <w:tr w:rsidR="00C40B09" w:rsidRPr="00D917EA">
        <w:tc>
          <w:tcPr>
            <w:tcW w:w="3369" w:type="dxa"/>
          </w:tcPr>
          <w:p w:rsidR="00C40B09" w:rsidRPr="00D917EA" w:rsidRDefault="00C40B09" w:rsidP="00D917EA">
            <w:pPr>
              <w:spacing w:after="0" w:line="240" w:lineRule="auto"/>
              <w:contextualSpacing/>
              <w:jc w:val="both"/>
              <w:rPr>
                <w:rFonts w:ascii="Times" w:hAnsi="Times"/>
                <w:b/>
              </w:rPr>
            </w:pPr>
            <w:r w:rsidRPr="00D917EA">
              <w:rPr>
                <w:rFonts w:ascii="Times" w:hAnsi="Times"/>
                <w:b/>
              </w:rPr>
              <w:t>Liczba godzin zajęć prowadzonych z wykorzystaniem technik kształcenia na odległość</w:t>
            </w:r>
          </w:p>
        </w:tc>
        <w:tc>
          <w:tcPr>
            <w:tcW w:w="6095" w:type="dxa"/>
            <w:vAlign w:val="center"/>
          </w:tcPr>
          <w:p w:rsidR="00C40B09" w:rsidRPr="00D917EA" w:rsidRDefault="00EA73A1"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C40B09" w:rsidRPr="00D917EA">
        <w:trPr>
          <w:trHeight w:val="504"/>
        </w:trPr>
        <w:tc>
          <w:tcPr>
            <w:tcW w:w="3369" w:type="dxa"/>
            <w:vAlign w:val="center"/>
          </w:tcPr>
          <w:p w:rsidR="00C40B09" w:rsidRPr="00D917EA" w:rsidRDefault="00C40B09" w:rsidP="00D917EA">
            <w:pPr>
              <w:spacing w:after="0" w:line="240" w:lineRule="auto"/>
              <w:contextualSpacing/>
              <w:jc w:val="both"/>
              <w:rPr>
                <w:rFonts w:ascii="Times" w:hAnsi="Times"/>
                <w:b/>
              </w:rPr>
            </w:pPr>
            <w:r w:rsidRPr="00D917EA">
              <w:rPr>
                <w:rFonts w:ascii="Times" w:hAnsi="Times"/>
                <w:b/>
              </w:rPr>
              <w:t>Strona www przedmiotu</w:t>
            </w:r>
          </w:p>
        </w:tc>
        <w:tc>
          <w:tcPr>
            <w:tcW w:w="6095" w:type="dxa"/>
            <w:vAlign w:val="center"/>
          </w:tcPr>
          <w:p w:rsidR="00C40B09" w:rsidRPr="00D917EA" w:rsidRDefault="00EA73A1"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C40B09" w:rsidRPr="00D917EA">
        <w:trPr>
          <w:trHeight w:val="2203"/>
        </w:trPr>
        <w:tc>
          <w:tcPr>
            <w:tcW w:w="3369" w:type="dxa"/>
          </w:tcPr>
          <w:p w:rsidR="00C40B09" w:rsidRPr="00D917EA" w:rsidRDefault="00C40B09" w:rsidP="00D917EA">
            <w:pPr>
              <w:spacing w:after="0" w:line="240" w:lineRule="auto"/>
              <w:contextualSpacing/>
              <w:jc w:val="both"/>
              <w:rPr>
                <w:rFonts w:ascii="Times" w:hAnsi="Times"/>
                <w:b/>
              </w:rPr>
            </w:pPr>
            <w:r w:rsidRPr="00D917EA">
              <w:rPr>
                <w:rFonts w:ascii="Times" w:hAnsi="Times"/>
                <w:b/>
              </w:rPr>
              <w:t>Efekty kształcenia, zdefiniowane dla danej formy zajęć w ramach przedmiotu</w:t>
            </w:r>
          </w:p>
        </w:tc>
        <w:tc>
          <w:tcPr>
            <w:tcW w:w="6095" w:type="dxa"/>
          </w:tcPr>
          <w:p w:rsidR="00EA73A1" w:rsidRPr="00D917EA" w:rsidRDefault="00CF2461" w:rsidP="00D917EA">
            <w:pPr>
              <w:autoSpaceDE w:val="0"/>
              <w:autoSpaceDN w:val="0"/>
              <w:adjustRightInd w:val="0"/>
              <w:spacing w:after="0" w:line="240" w:lineRule="auto"/>
              <w:ind w:left="459" w:right="113" w:hanging="409"/>
              <w:jc w:val="both"/>
              <w:rPr>
                <w:rFonts w:ascii="Times" w:hAnsi="Times"/>
                <w:b/>
                <w:color w:val="000000"/>
              </w:rPr>
            </w:pPr>
            <w:r>
              <w:rPr>
                <w:rFonts w:ascii="Times New Roman" w:hAnsi="Times New Roman" w:cs="Times New Roman"/>
                <w:b/>
                <w:color w:val="000000"/>
              </w:rPr>
              <w:t>Seminaria</w:t>
            </w:r>
            <w:r w:rsidR="00EA73A1" w:rsidRPr="00D917EA">
              <w:rPr>
                <w:rFonts w:ascii="Times" w:hAnsi="Times"/>
                <w:b/>
                <w:color w:val="000000"/>
              </w:rPr>
              <w:t xml:space="preserve"> student zna i rozumie:</w:t>
            </w:r>
          </w:p>
          <w:p w:rsidR="00EA73A1" w:rsidRPr="00D917EA" w:rsidRDefault="00EA73A1" w:rsidP="00D917EA">
            <w:pPr>
              <w:autoSpaceDE w:val="0"/>
              <w:autoSpaceDN w:val="0"/>
              <w:adjustRightInd w:val="0"/>
              <w:spacing w:after="0" w:line="240" w:lineRule="auto"/>
              <w:ind w:left="50" w:right="113"/>
              <w:jc w:val="both"/>
              <w:rPr>
                <w:rFonts w:ascii="Times" w:hAnsi="Times"/>
                <w:color w:val="000000"/>
              </w:rPr>
            </w:pPr>
            <w:r w:rsidRPr="00D917EA">
              <w:rPr>
                <w:rFonts w:ascii="Times" w:hAnsi="Times"/>
                <w:color w:val="000000"/>
              </w:rPr>
              <w:t>W1: wiedzę na temat znaczenia mikrobiomu przewodu pokarmowego dla zdrowia człowieka, korzyści i zagrożeń wynikających ze stosowania probiotyków, prebiotyków i synbiotyków oraz przeszczepiania mikrobiomu przewodu pokarmowego.</w:t>
            </w:r>
          </w:p>
          <w:p w:rsidR="00EA73A1" w:rsidRPr="00D917EA" w:rsidRDefault="00CF2461" w:rsidP="00D917EA">
            <w:pPr>
              <w:autoSpaceDE w:val="0"/>
              <w:autoSpaceDN w:val="0"/>
              <w:adjustRightInd w:val="0"/>
              <w:spacing w:after="0" w:line="240" w:lineRule="auto"/>
              <w:ind w:left="459" w:right="113" w:hanging="409"/>
              <w:jc w:val="both"/>
              <w:rPr>
                <w:rFonts w:ascii="Times" w:hAnsi="Times"/>
                <w:b/>
                <w:color w:val="000000"/>
              </w:rPr>
            </w:pPr>
            <w:r>
              <w:rPr>
                <w:rFonts w:ascii="Times New Roman" w:hAnsi="Times New Roman" w:cs="Times New Roman"/>
                <w:b/>
                <w:color w:val="000000"/>
              </w:rPr>
              <w:t>Seminaria</w:t>
            </w:r>
            <w:r w:rsidR="00EA73A1" w:rsidRPr="00D917EA">
              <w:rPr>
                <w:rFonts w:ascii="Times" w:hAnsi="Times"/>
                <w:b/>
                <w:color w:val="000000"/>
              </w:rPr>
              <w:t xml:space="preserve"> student potrafi:</w:t>
            </w:r>
          </w:p>
          <w:p w:rsidR="00EA73A1" w:rsidRPr="00D917EA" w:rsidRDefault="00EA73A1" w:rsidP="00D917EA">
            <w:pPr>
              <w:autoSpaceDE w:val="0"/>
              <w:autoSpaceDN w:val="0"/>
              <w:adjustRightInd w:val="0"/>
              <w:spacing w:after="0" w:line="240" w:lineRule="auto"/>
              <w:ind w:left="50" w:right="113"/>
              <w:jc w:val="both"/>
              <w:rPr>
                <w:rFonts w:ascii="Times" w:hAnsi="Times"/>
                <w:color w:val="000000"/>
              </w:rPr>
            </w:pPr>
            <w:r w:rsidRPr="00D917EA">
              <w:rPr>
                <w:rFonts w:ascii="Times" w:hAnsi="Times"/>
                <w:color w:val="000000"/>
              </w:rPr>
              <w:t>U1: przewidzieć konsekwencje stosowania probiotyków, prebiotyków, synbiotyków.</w:t>
            </w:r>
          </w:p>
          <w:p w:rsidR="00EA73A1" w:rsidRPr="00D917EA" w:rsidRDefault="00EA73A1" w:rsidP="00D917EA">
            <w:pPr>
              <w:autoSpaceDE w:val="0"/>
              <w:autoSpaceDN w:val="0"/>
              <w:adjustRightInd w:val="0"/>
              <w:spacing w:after="0" w:line="240" w:lineRule="auto"/>
              <w:ind w:left="50" w:right="113"/>
              <w:jc w:val="both"/>
              <w:rPr>
                <w:rFonts w:ascii="Times" w:hAnsi="Times"/>
                <w:color w:val="000000"/>
              </w:rPr>
            </w:pPr>
            <w:r w:rsidRPr="00D917EA">
              <w:rPr>
                <w:rFonts w:ascii="Times" w:hAnsi="Times"/>
                <w:color w:val="000000"/>
              </w:rPr>
              <w:t>U2: przewidzieć konsekwencje procedury przeszczepiania mikrobioty przewodu pokarmowego.</w:t>
            </w:r>
          </w:p>
          <w:p w:rsidR="00EA73A1" w:rsidRPr="00D917EA" w:rsidRDefault="00CF2461" w:rsidP="00D917EA">
            <w:pPr>
              <w:autoSpaceDE w:val="0"/>
              <w:autoSpaceDN w:val="0"/>
              <w:adjustRightInd w:val="0"/>
              <w:spacing w:after="0" w:line="240" w:lineRule="auto"/>
              <w:ind w:left="459" w:right="113" w:hanging="409"/>
              <w:jc w:val="both"/>
              <w:rPr>
                <w:rFonts w:ascii="Times" w:hAnsi="Times"/>
                <w:b/>
                <w:color w:val="000000"/>
              </w:rPr>
            </w:pPr>
            <w:r>
              <w:rPr>
                <w:rFonts w:ascii="Times New Roman" w:hAnsi="Times New Roman" w:cs="Times New Roman"/>
                <w:b/>
                <w:color w:val="000000"/>
              </w:rPr>
              <w:t>Seminaria</w:t>
            </w:r>
            <w:r w:rsidR="00EA73A1" w:rsidRPr="00D917EA">
              <w:rPr>
                <w:rFonts w:ascii="Times" w:hAnsi="Times"/>
                <w:b/>
                <w:color w:val="000000"/>
              </w:rPr>
              <w:t xml:space="preserve"> student gotów jest do:</w:t>
            </w:r>
          </w:p>
          <w:p w:rsidR="00C40B09" w:rsidRPr="00D917EA" w:rsidRDefault="00EA73A1" w:rsidP="00D917EA">
            <w:pPr>
              <w:autoSpaceDE w:val="0"/>
              <w:autoSpaceDN w:val="0"/>
              <w:adjustRightInd w:val="0"/>
              <w:spacing w:after="0" w:line="240" w:lineRule="auto"/>
              <w:ind w:left="459" w:right="113" w:hanging="409"/>
              <w:jc w:val="both"/>
              <w:rPr>
                <w:rFonts w:ascii="Times" w:hAnsi="Times"/>
                <w:color w:val="000000"/>
              </w:rPr>
            </w:pPr>
            <w:r w:rsidRPr="00D917EA">
              <w:rPr>
                <w:rFonts w:ascii="Times" w:hAnsi="Times"/>
                <w:color w:val="000000"/>
              </w:rPr>
              <w:t xml:space="preserve">K1: ciągłego dokształcania się zawodowego. </w:t>
            </w:r>
          </w:p>
        </w:tc>
      </w:tr>
      <w:tr w:rsidR="00C40B09" w:rsidRPr="00D917EA" w:rsidTr="00EA73A1">
        <w:trPr>
          <w:trHeight w:val="4191"/>
        </w:trPr>
        <w:tc>
          <w:tcPr>
            <w:tcW w:w="3369" w:type="dxa"/>
          </w:tcPr>
          <w:p w:rsidR="00C40B09" w:rsidRPr="00D917EA" w:rsidRDefault="00C40B09" w:rsidP="00D917EA">
            <w:pPr>
              <w:spacing w:after="0" w:line="240" w:lineRule="auto"/>
              <w:contextualSpacing/>
              <w:jc w:val="both"/>
              <w:rPr>
                <w:rFonts w:ascii="Times" w:hAnsi="Times"/>
                <w:b/>
              </w:rPr>
            </w:pPr>
            <w:r w:rsidRPr="00D917EA">
              <w:rPr>
                <w:rFonts w:ascii="Times" w:hAnsi="Times"/>
                <w:b/>
              </w:rPr>
              <w:t>Metody i kryteria oceniania danej formy zajęć w ramach przedmiotu</w:t>
            </w:r>
          </w:p>
        </w:tc>
        <w:tc>
          <w:tcPr>
            <w:tcW w:w="6095" w:type="dxa"/>
          </w:tcPr>
          <w:p w:rsidR="00EA73A1" w:rsidRPr="00D917EA" w:rsidRDefault="00CF2461" w:rsidP="00D917EA">
            <w:pPr>
              <w:spacing w:after="0" w:line="240" w:lineRule="auto"/>
              <w:jc w:val="both"/>
              <w:rPr>
                <w:rFonts w:ascii="Times" w:hAnsi="Times"/>
              </w:rPr>
            </w:pPr>
            <w:r>
              <w:rPr>
                <w:rFonts w:ascii="Times New Roman" w:hAnsi="Times New Roman" w:cs="Times New Roman"/>
                <w:b/>
                <w:color w:val="000000"/>
              </w:rPr>
              <w:t>Seminaria</w:t>
            </w:r>
            <w:r w:rsidR="00C40B09" w:rsidRPr="00D917EA">
              <w:rPr>
                <w:rFonts w:ascii="Times" w:hAnsi="Times"/>
                <w:b/>
              </w:rPr>
              <w:t>:</w:t>
            </w:r>
            <w:r w:rsidR="00C40B09" w:rsidRPr="00D917EA">
              <w:rPr>
                <w:rFonts w:ascii="Times" w:hAnsi="Times"/>
              </w:rPr>
              <w:t xml:space="preserve"> </w:t>
            </w:r>
          </w:p>
          <w:p w:rsidR="00C40B09" w:rsidRPr="00D917EA" w:rsidRDefault="00C40B09" w:rsidP="00D917EA">
            <w:pPr>
              <w:spacing w:after="0" w:line="240" w:lineRule="auto"/>
              <w:jc w:val="both"/>
              <w:rPr>
                <w:rFonts w:ascii="Times" w:hAnsi="Times"/>
                <w:b/>
              </w:rPr>
            </w:pPr>
            <w:r w:rsidRPr="00D917EA">
              <w:rPr>
                <w:rFonts w:ascii="Times" w:hAnsi="Times"/>
              </w:rPr>
              <w:t xml:space="preserve">Podstawą do zaliczenia przedmiotu jest obecność na </w:t>
            </w:r>
            <w:r w:rsidR="00EA73A1" w:rsidRPr="00D917EA">
              <w:rPr>
                <w:rFonts w:ascii="Times" w:hAnsi="Times"/>
              </w:rPr>
              <w:t>wykładach</w:t>
            </w:r>
            <w:r w:rsidRPr="00D917EA">
              <w:rPr>
                <w:rFonts w:ascii="Times" w:hAnsi="Times"/>
              </w:rPr>
              <w:t xml:space="preserve"> oraz pozytywne zaliczenie quizu z wiedzy zdobytej na seminariach, przedstawionego w formie elektronicznej interaktywnej prezentacji na platformie Moodle.</w:t>
            </w:r>
          </w:p>
          <w:p w:rsidR="00C40B09" w:rsidRPr="00D917EA" w:rsidRDefault="00C40B09" w:rsidP="00D917EA">
            <w:pPr>
              <w:spacing w:after="0" w:line="240" w:lineRule="auto"/>
              <w:jc w:val="both"/>
              <w:rPr>
                <w:rFonts w:ascii="Times" w:hAnsi="Times"/>
              </w:rPr>
            </w:pPr>
          </w:p>
          <w:p w:rsidR="00C40B09" w:rsidRPr="00D917EA" w:rsidRDefault="00C40B09" w:rsidP="00D917EA">
            <w:pPr>
              <w:spacing w:after="0" w:line="240" w:lineRule="auto"/>
              <w:jc w:val="both"/>
              <w:rPr>
                <w:rFonts w:ascii="Times" w:hAnsi="Times"/>
                <w:b/>
                <w:bCs/>
              </w:rPr>
            </w:pPr>
            <w:r w:rsidRPr="00D917EA">
              <w:rPr>
                <w:rFonts w:ascii="Times" w:hAnsi="Times"/>
                <w:b/>
              </w:rPr>
              <w:t>Quiz:</w:t>
            </w:r>
            <w:r w:rsidRPr="00D917EA">
              <w:rPr>
                <w:rFonts w:ascii="Times" w:hAnsi="Times"/>
              </w:rPr>
              <w:t xml:space="preserve"> zaliczenie ≥ 60% (W1</w:t>
            </w:r>
            <w:r w:rsidR="00EA73A1" w:rsidRPr="00D917EA">
              <w:rPr>
                <w:rFonts w:ascii="Times" w:hAnsi="Times"/>
              </w:rPr>
              <w:t>, U1, U2</w:t>
            </w:r>
            <w:r w:rsidRPr="00D917EA">
              <w:rPr>
                <w:rFonts w:ascii="Times" w:hAnsi="Times"/>
              </w:rPr>
              <w:t>, K1)</w:t>
            </w:r>
          </w:p>
          <w:p w:rsidR="00C40B09" w:rsidRPr="00D917EA" w:rsidRDefault="00C40B09"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C40B09" w:rsidRPr="00D917EA">
              <w:tc>
                <w:tcPr>
                  <w:tcW w:w="2825" w:type="dxa"/>
                  <w:tcBorders>
                    <w:top w:val="single" w:sz="4" w:space="0" w:color="auto"/>
                    <w:left w:val="single" w:sz="4" w:space="0" w:color="auto"/>
                    <w:bottom w:val="single" w:sz="4" w:space="0" w:color="auto"/>
                    <w:right w:val="single" w:sz="4" w:space="0" w:color="auto"/>
                  </w:tcBorders>
                  <w:vAlign w:val="center"/>
                </w:tcPr>
                <w:p w:rsidR="00C40B09" w:rsidRPr="00D917EA" w:rsidRDefault="00C40B09"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C40B09" w:rsidRPr="00D917EA" w:rsidRDefault="00C40B09" w:rsidP="00D917EA">
                  <w:pPr>
                    <w:spacing w:after="0" w:line="240" w:lineRule="auto"/>
                    <w:ind w:left="-535" w:firstLine="708"/>
                    <w:jc w:val="both"/>
                    <w:rPr>
                      <w:rFonts w:ascii="Times" w:hAnsi="Times"/>
                      <w:b/>
                      <w:bCs/>
                    </w:rPr>
                  </w:pPr>
                  <w:r w:rsidRPr="00D917EA">
                    <w:rPr>
                      <w:rFonts w:ascii="Times" w:hAnsi="Times"/>
                      <w:b/>
                      <w:bCs/>
                    </w:rPr>
                    <w:t>Ocena</w:t>
                  </w:r>
                </w:p>
              </w:tc>
            </w:tr>
            <w:tr w:rsidR="00C40B09" w:rsidRPr="00D917EA">
              <w:tc>
                <w:tcPr>
                  <w:tcW w:w="282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pacing w:after="0" w:line="240" w:lineRule="auto"/>
                    <w:ind w:left="-535" w:firstLine="708"/>
                    <w:jc w:val="both"/>
                    <w:rPr>
                      <w:rFonts w:ascii="Times" w:hAnsi="Times"/>
                    </w:rPr>
                  </w:pPr>
                  <w:r w:rsidRPr="00D917EA">
                    <w:rPr>
                      <w:rFonts w:ascii="Times" w:hAnsi="Times"/>
                    </w:rPr>
                    <w:t>Bardzo dobry</w:t>
                  </w:r>
                </w:p>
              </w:tc>
            </w:tr>
            <w:tr w:rsidR="00C40B09" w:rsidRPr="00D917EA">
              <w:tc>
                <w:tcPr>
                  <w:tcW w:w="282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pacing w:after="0" w:line="240" w:lineRule="auto"/>
                    <w:ind w:left="-535" w:firstLine="708"/>
                    <w:jc w:val="both"/>
                    <w:rPr>
                      <w:rFonts w:ascii="Times" w:hAnsi="Times"/>
                    </w:rPr>
                  </w:pPr>
                  <w:r w:rsidRPr="00D917EA">
                    <w:rPr>
                      <w:rFonts w:ascii="Times" w:hAnsi="Times"/>
                    </w:rPr>
                    <w:t>Dobry plus</w:t>
                  </w:r>
                </w:p>
              </w:tc>
            </w:tr>
            <w:tr w:rsidR="00C40B09" w:rsidRPr="00D917EA">
              <w:tc>
                <w:tcPr>
                  <w:tcW w:w="282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pacing w:after="0" w:line="240" w:lineRule="auto"/>
                    <w:ind w:left="-535" w:firstLine="708"/>
                    <w:jc w:val="both"/>
                    <w:rPr>
                      <w:rFonts w:ascii="Times" w:hAnsi="Times"/>
                    </w:rPr>
                  </w:pPr>
                  <w:r w:rsidRPr="00D917EA">
                    <w:rPr>
                      <w:rFonts w:ascii="Times" w:hAnsi="Times"/>
                    </w:rPr>
                    <w:t>Dobry</w:t>
                  </w:r>
                </w:p>
              </w:tc>
            </w:tr>
            <w:tr w:rsidR="00C40B09" w:rsidRPr="00D917EA">
              <w:tc>
                <w:tcPr>
                  <w:tcW w:w="282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pacing w:after="0" w:line="240" w:lineRule="auto"/>
                    <w:ind w:left="-535" w:firstLine="708"/>
                    <w:jc w:val="both"/>
                    <w:rPr>
                      <w:rFonts w:ascii="Times" w:hAnsi="Times"/>
                    </w:rPr>
                  </w:pPr>
                  <w:r w:rsidRPr="00D917EA">
                    <w:rPr>
                      <w:rFonts w:ascii="Times" w:hAnsi="Times"/>
                    </w:rPr>
                    <w:t>Dostateczny plus</w:t>
                  </w:r>
                </w:p>
              </w:tc>
            </w:tr>
            <w:tr w:rsidR="00C40B09" w:rsidRPr="00D917EA">
              <w:tc>
                <w:tcPr>
                  <w:tcW w:w="282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pacing w:after="0" w:line="240" w:lineRule="auto"/>
                    <w:ind w:left="-535" w:firstLine="708"/>
                    <w:jc w:val="both"/>
                    <w:rPr>
                      <w:rFonts w:ascii="Times" w:hAnsi="Times"/>
                    </w:rPr>
                  </w:pPr>
                  <w:r w:rsidRPr="00D917EA">
                    <w:rPr>
                      <w:rFonts w:ascii="Times" w:hAnsi="Times"/>
                    </w:rPr>
                    <w:t>Dostateczny</w:t>
                  </w:r>
                </w:p>
              </w:tc>
            </w:tr>
            <w:tr w:rsidR="00C40B09" w:rsidRPr="00D917EA">
              <w:tc>
                <w:tcPr>
                  <w:tcW w:w="282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C40B09" w:rsidRPr="00D917EA" w:rsidRDefault="00C40B09" w:rsidP="00D917EA">
                  <w:pPr>
                    <w:spacing w:after="0" w:line="240" w:lineRule="auto"/>
                    <w:ind w:left="-535" w:firstLine="708"/>
                    <w:jc w:val="both"/>
                    <w:rPr>
                      <w:rFonts w:ascii="Times" w:hAnsi="Times"/>
                    </w:rPr>
                  </w:pPr>
                  <w:r w:rsidRPr="00D917EA">
                    <w:rPr>
                      <w:rFonts w:ascii="Times" w:hAnsi="Times"/>
                    </w:rPr>
                    <w:t>Niedostateczny</w:t>
                  </w:r>
                </w:p>
              </w:tc>
            </w:tr>
          </w:tbl>
          <w:p w:rsidR="00C40B09" w:rsidRPr="00D917EA" w:rsidRDefault="00C40B09" w:rsidP="00D917EA">
            <w:pPr>
              <w:spacing w:after="0" w:line="240" w:lineRule="auto"/>
              <w:ind w:left="317"/>
              <w:jc w:val="both"/>
              <w:rPr>
                <w:rFonts w:ascii="Times" w:hAnsi="Times"/>
                <w:color w:val="000000"/>
              </w:rPr>
            </w:pPr>
          </w:p>
        </w:tc>
      </w:tr>
      <w:tr w:rsidR="00C40B09" w:rsidRPr="00D917EA">
        <w:trPr>
          <w:trHeight w:val="5381"/>
        </w:trPr>
        <w:tc>
          <w:tcPr>
            <w:tcW w:w="3369" w:type="dxa"/>
          </w:tcPr>
          <w:p w:rsidR="00C40B09" w:rsidRPr="00D917EA" w:rsidRDefault="00C40B09" w:rsidP="00D917EA">
            <w:pPr>
              <w:spacing w:after="0" w:line="240" w:lineRule="auto"/>
              <w:contextualSpacing/>
              <w:jc w:val="both"/>
              <w:rPr>
                <w:rFonts w:ascii="Times" w:hAnsi="Times"/>
                <w:b/>
              </w:rPr>
            </w:pPr>
            <w:r w:rsidRPr="00D917EA">
              <w:rPr>
                <w:rFonts w:ascii="Times" w:hAnsi="Times"/>
                <w:b/>
              </w:rPr>
              <w:lastRenderedPageBreak/>
              <w:t>Zakres tematów (osobno dla danych form zajęć)</w:t>
            </w:r>
          </w:p>
        </w:tc>
        <w:tc>
          <w:tcPr>
            <w:tcW w:w="6095" w:type="dxa"/>
          </w:tcPr>
          <w:p w:rsidR="00C40B09" w:rsidRPr="00D917EA" w:rsidRDefault="00EA73A1" w:rsidP="00D917EA">
            <w:pPr>
              <w:pStyle w:val="NormalnyWeb"/>
              <w:spacing w:before="0" w:beforeAutospacing="0" w:after="0" w:afterAutospacing="0"/>
              <w:jc w:val="both"/>
              <w:rPr>
                <w:rFonts w:ascii="Times" w:hAnsi="Times"/>
                <w:b/>
                <w:bCs/>
                <w:sz w:val="22"/>
                <w:szCs w:val="22"/>
              </w:rPr>
            </w:pPr>
            <w:r w:rsidRPr="00D917EA">
              <w:rPr>
                <w:rFonts w:ascii="Times" w:hAnsi="Times"/>
                <w:b/>
                <w:bCs/>
                <w:sz w:val="22"/>
                <w:szCs w:val="22"/>
              </w:rPr>
              <w:t xml:space="preserve">Teamty </w:t>
            </w:r>
            <w:r w:rsidR="00CF2461">
              <w:rPr>
                <w:b/>
                <w:bCs/>
                <w:sz w:val="22"/>
                <w:szCs w:val="22"/>
              </w:rPr>
              <w:t>seminariów</w:t>
            </w:r>
            <w:r w:rsidR="00C40B09" w:rsidRPr="00D917EA">
              <w:rPr>
                <w:rFonts w:ascii="Times" w:hAnsi="Times"/>
                <w:b/>
                <w:bCs/>
                <w:sz w:val="22"/>
                <w:szCs w:val="22"/>
              </w:rPr>
              <w:t>:</w:t>
            </w:r>
          </w:p>
          <w:p w:rsidR="00C40B09" w:rsidRPr="00D917EA" w:rsidRDefault="00EA73A1" w:rsidP="00D917EA">
            <w:pPr>
              <w:spacing w:after="0" w:line="240" w:lineRule="auto"/>
              <w:jc w:val="both"/>
              <w:rPr>
                <w:rFonts w:ascii="Times" w:hAnsi="Times"/>
              </w:rPr>
            </w:pPr>
            <w:r w:rsidRPr="00D917EA">
              <w:rPr>
                <w:rFonts w:ascii="Times" w:hAnsi="Times"/>
              </w:rPr>
              <w:t xml:space="preserve">1. </w:t>
            </w:r>
            <w:r w:rsidR="00C40B09" w:rsidRPr="00D917EA">
              <w:rPr>
                <w:rFonts w:ascii="Times" w:hAnsi="Times"/>
              </w:rPr>
              <w:t>Mikrobiom przewodu pokarmowego, w tym nowo odkryte gatunki drobnoustrojów - dr n. med. Patrycja Zalas-Więcek (2 godziny).</w:t>
            </w:r>
          </w:p>
          <w:p w:rsidR="00C40B09" w:rsidRPr="00D917EA" w:rsidRDefault="00EA73A1" w:rsidP="00D917EA">
            <w:pPr>
              <w:spacing w:after="0" w:line="240" w:lineRule="auto"/>
              <w:jc w:val="both"/>
              <w:rPr>
                <w:rFonts w:ascii="Times" w:hAnsi="Times"/>
              </w:rPr>
            </w:pPr>
            <w:r w:rsidRPr="00D917EA">
              <w:rPr>
                <w:rFonts w:ascii="Times" w:hAnsi="Times"/>
              </w:rPr>
              <w:t xml:space="preserve">2. </w:t>
            </w:r>
            <w:r w:rsidR="00C40B09" w:rsidRPr="00D917EA">
              <w:rPr>
                <w:rFonts w:ascii="Times" w:hAnsi="Times"/>
              </w:rPr>
              <w:t xml:space="preserve">Mikrobiom przewodu pokarmowego i jego związek z chorobami nieinfekcyjnymi - </w:t>
            </w:r>
            <w:r w:rsidR="00C40B09" w:rsidRPr="00D917EA">
              <w:rPr>
                <w:rFonts w:ascii="Times" w:eastAsia="SimSun" w:hAnsi="Times"/>
              </w:rPr>
              <w:t>prof. dr hab.</w:t>
            </w:r>
            <w:r w:rsidR="00C40B09" w:rsidRPr="00D917EA">
              <w:rPr>
                <w:rFonts w:ascii="Times" w:hAnsi="Times"/>
                <w:bCs/>
              </w:rPr>
              <w:t xml:space="preserve"> n. med. Gospodarek - Komkowska </w:t>
            </w:r>
            <w:r w:rsidR="00C40B09" w:rsidRPr="00D917EA">
              <w:rPr>
                <w:rFonts w:ascii="Times" w:hAnsi="Times"/>
              </w:rPr>
              <w:t>(3 godziny).</w:t>
            </w:r>
          </w:p>
          <w:p w:rsidR="00C40B09" w:rsidRPr="00D917EA" w:rsidRDefault="00EA73A1" w:rsidP="00D917EA">
            <w:pPr>
              <w:spacing w:after="0" w:line="240" w:lineRule="auto"/>
              <w:jc w:val="both"/>
              <w:rPr>
                <w:rFonts w:ascii="Times" w:hAnsi="Times"/>
              </w:rPr>
            </w:pPr>
            <w:r w:rsidRPr="00D917EA">
              <w:rPr>
                <w:rFonts w:ascii="Times" w:hAnsi="Times"/>
              </w:rPr>
              <w:t xml:space="preserve">3. </w:t>
            </w:r>
            <w:r w:rsidR="00C40B09" w:rsidRPr="00D917EA">
              <w:rPr>
                <w:rFonts w:ascii="Times" w:hAnsi="Times"/>
              </w:rPr>
              <w:t>Przeszczepianie mikrobiomu przewodu pokarmowego, a kolonizacja i zakażenia wywołane przez wielolekooporne enterokoki i pałeczki Gram-ujemne - dr n. med. Patrycja Zalas-Więcek (2 godziny).</w:t>
            </w:r>
          </w:p>
          <w:p w:rsidR="00C40B09" w:rsidRPr="00D917EA" w:rsidRDefault="00EA73A1" w:rsidP="00D917EA">
            <w:pPr>
              <w:spacing w:after="0" w:line="240" w:lineRule="auto"/>
              <w:jc w:val="both"/>
              <w:rPr>
                <w:rFonts w:ascii="Times" w:hAnsi="Times"/>
              </w:rPr>
            </w:pPr>
            <w:r w:rsidRPr="00D917EA">
              <w:rPr>
                <w:rFonts w:ascii="Times" w:hAnsi="Times"/>
              </w:rPr>
              <w:t xml:space="preserve">4. </w:t>
            </w:r>
            <w:r w:rsidR="00C40B09" w:rsidRPr="00D917EA">
              <w:rPr>
                <w:rFonts w:ascii="Times" w:hAnsi="Times"/>
              </w:rPr>
              <w:t xml:space="preserve">Przeszczepianie mikrobiomu przewodu pokarmowego, a kolonizacja i zakażenia wywołane przez </w:t>
            </w:r>
            <w:r w:rsidR="00C40B09" w:rsidRPr="00D917EA">
              <w:rPr>
                <w:rFonts w:ascii="Times" w:hAnsi="Times"/>
                <w:i/>
              </w:rPr>
              <w:t>Clostridioides difficile</w:t>
            </w:r>
            <w:r w:rsidR="00C40B09" w:rsidRPr="00D917EA">
              <w:rPr>
                <w:rFonts w:ascii="Times" w:hAnsi="Times"/>
              </w:rPr>
              <w:t xml:space="preserve"> - dr n. med. Agnieszka Mikucka (2 godziny)</w:t>
            </w:r>
          </w:p>
          <w:p w:rsidR="00C40B09" w:rsidRPr="00D917EA" w:rsidRDefault="00EA73A1" w:rsidP="00D917EA">
            <w:pPr>
              <w:spacing w:after="0" w:line="240" w:lineRule="auto"/>
              <w:jc w:val="both"/>
              <w:rPr>
                <w:rFonts w:ascii="Times" w:hAnsi="Times"/>
              </w:rPr>
            </w:pPr>
            <w:r w:rsidRPr="00D917EA">
              <w:rPr>
                <w:rFonts w:ascii="Times" w:hAnsi="Times"/>
              </w:rPr>
              <w:t xml:space="preserve">5. </w:t>
            </w:r>
            <w:r w:rsidR="00C40B09" w:rsidRPr="00D917EA">
              <w:rPr>
                <w:rFonts w:ascii="Times" w:hAnsi="Times"/>
              </w:rPr>
              <w:t>Probiotyki, prebiotyki i synbiotyki - zalety i wady ich stosowania - dr n. med. Anna Budzyńska (2 godziny).</w:t>
            </w:r>
          </w:p>
          <w:p w:rsidR="00C40B09" w:rsidRPr="00D917EA" w:rsidRDefault="00EA73A1" w:rsidP="00D917EA">
            <w:pPr>
              <w:spacing w:after="0" w:line="240" w:lineRule="auto"/>
              <w:jc w:val="both"/>
              <w:rPr>
                <w:rFonts w:ascii="Times" w:hAnsi="Times"/>
              </w:rPr>
            </w:pPr>
            <w:r w:rsidRPr="00D917EA">
              <w:rPr>
                <w:rFonts w:ascii="Times" w:hAnsi="Times"/>
                <w:i/>
              </w:rPr>
              <w:t xml:space="preserve">6. </w:t>
            </w:r>
            <w:r w:rsidR="00C40B09" w:rsidRPr="00D917EA">
              <w:rPr>
                <w:rFonts w:ascii="Times" w:hAnsi="Times"/>
                <w:i/>
              </w:rPr>
              <w:t>Saccharomyces</w:t>
            </w:r>
            <w:r w:rsidR="00C40B09" w:rsidRPr="00D917EA">
              <w:rPr>
                <w:rFonts w:ascii="Times" w:hAnsi="Times"/>
              </w:rPr>
              <w:t xml:space="preserve"> spp. - korzyści i zagrożenia. Zakażenia grzybicze przewodu pokarmowego - dr n. med. Małgorzata Prażyńska (2 godziny).</w:t>
            </w:r>
          </w:p>
          <w:p w:rsidR="00C40B09" w:rsidRPr="00D917EA" w:rsidRDefault="00EA73A1" w:rsidP="00D917EA">
            <w:pPr>
              <w:spacing w:after="0" w:line="240" w:lineRule="auto"/>
              <w:jc w:val="both"/>
              <w:rPr>
                <w:rFonts w:ascii="Times" w:hAnsi="Times"/>
              </w:rPr>
            </w:pPr>
            <w:r w:rsidRPr="00D917EA">
              <w:rPr>
                <w:rFonts w:ascii="Times" w:hAnsi="Times"/>
              </w:rPr>
              <w:t xml:space="preserve">7. </w:t>
            </w:r>
            <w:r w:rsidR="00C40B09" w:rsidRPr="00D917EA">
              <w:rPr>
                <w:rFonts w:ascii="Times" w:hAnsi="Times"/>
              </w:rPr>
              <w:t>Biofilm jako składnik mikrobiomu przewodu pokarmowego - dr n. med. Joanna Kwiecińska-Piróg (2 godziny).</w:t>
            </w:r>
          </w:p>
        </w:tc>
      </w:tr>
      <w:tr w:rsidR="00C40B09" w:rsidRPr="00D917EA" w:rsidTr="00EA73A1">
        <w:trPr>
          <w:trHeight w:val="402"/>
        </w:trPr>
        <w:tc>
          <w:tcPr>
            <w:tcW w:w="3369" w:type="dxa"/>
          </w:tcPr>
          <w:p w:rsidR="00C40B09" w:rsidRPr="00D917EA" w:rsidRDefault="00C40B09" w:rsidP="00D917EA">
            <w:pPr>
              <w:spacing w:after="0" w:line="240" w:lineRule="auto"/>
              <w:contextualSpacing/>
              <w:jc w:val="both"/>
              <w:rPr>
                <w:rFonts w:ascii="Times" w:hAnsi="Times"/>
                <w:b/>
              </w:rPr>
            </w:pPr>
            <w:r w:rsidRPr="00D917EA">
              <w:rPr>
                <w:rFonts w:ascii="Times" w:hAnsi="Times"/>
                <w:b/>
              </w:rPr>
              <w:t>Metody dydaktyczne</w:t>
            </w:r>
          </w:p>
        </w:tc>
        <w:tc>
          <w:tcPr>
            <w:tcW w:w="6095" w:type="dxa"/>
          </w:tcPr>
          <w:p w:rsidR="00C40B09" w:rsidRPr="00D917EA" w:rsidRDefault="00EA73A1" w:rsidP="00D917EA">
            <w:pPr>
              <w:pStyle w:val="Akapitzlist9"/>
              <w:tabs>
                <w:tab w:val="left" w:pos="33"/>
                <w:tab w:val="left" w:pos="317"/>
              </w:tabs>
              <w:spacing w:after="0" w:line="240" w:lineRule="auto"/>
              <w:ind w:left="0"/>
              <w:jc w:val="both"/>
              <w:rPr>
                <w:rFonts w:ascii="Times" w:hAnsi="Times"/>
                <w:color w:val="000000"/>
              </w:rPr>
            </w:pPr>
            <w:r w:rsidRPr="00D917EA">
              <w:rPr>
                <w:rFonts w:ascii="Times" w:hAnsi="Times"/>
                <w:color w:val="000000"/>
              </w:rPr>
              <w:t>Identycznie jak w części A.</w:t>
            </w:r>
          </w:p>
        </w:tc>
      </w:tr>
      <w:tr w:rsidR="00C40B09" w:rsidRPr="00D917EA">
        <w:trPr>
          <w:trHeight w:val="336"/>
        </w:trPr>
        <w:tc>
          <w:tcPr>
            <w:tcW w:w="3369" w:type="dxa"/>
          </w:tcPr>
          <w:p w:rsidR="00C40B09" w:rsidRPr="00D917EA" w:rsidRDefault="00C40B09" w:rsidP="00D917EA">
            <w:pPr>
              <w:spacing w:after="0" w:line="240" w:lineRule="auto"/>
              <w:contextualSpacing/>
              <w:jc w:val="both"/>
              <w:rPr>
                <w:rFonts w:ascii="Times" w:hAnsi="Times"/>
                <w:b/>
              </w:rPr>
            </w:pPr>
            <w:r w:rsidRPr="00D917EA">
              <w:rPr>
                <w:rFonts w:ascii="Times" w:hAnsi="Times"/>
                <w:b/>
              </w:rPr>
              <w:t>Literatura</w:t>
            </w:r>
          </w:p>
        </w:tc>
        <w:tc>
          <w:tcPr>
            <w:tcW w:w="6095" w:type="dxa"/>
          </w:tcPr>
          <w:p w:rsidR="00C40B09" w:rsidRPr="00D917EA" w:rsidRDefault="00C40B09" w:rsidP="00D917EA">
            <w:pPr>
              <w:tabs>
                <w:tab w:val="left" w:pos="600"/>
              </w:tabs>
              <w:autoSpaceDE w:val="0"/>
              <w:autoSpaceDN w:val="0"/>
              <w:adjustRightInd w:val="0"/>
              <w:spacing w:after="0" w:line="240" w:lineRule="auto"/>
              <w:jc w:val="both"/>
              <w:rPr>
                <w:rFonts w:ascii="Times" w:hAnsi="Times"/>
                <w:color w:val="000000"/>
              </w:rPr>
            </w:pPr>
            <w:r w:rsidRPr="00D917EA">
              <w:rPr>
                <w:rFonts w:ascii="Times" w:hAnsi="Times"/>
                <w:color w:val="000000"/>
              </w:rPr>
              <w:t>Identycznie jak w części A.</w:t>
            </w:r>
          </w:p>
        </w:tc>
      </w:tr>
    </w:tbl>
    <w:p w:rsidR="00C40B09" w:rsidRPr="00D917EA" w:rsidRDefault="00C40B09" w:rsidP="00D917EA">
      <w:pPr>
        <w:spacing w:after="0" w:line="240" w:lineRule="auto"/>
        <w:contextualSpacing/>
        <w:jc w:val="both"/>
        <w:rPr>
          <w:rFonts w:ascii="Times" w:hAnsi="Times"/>
          <w:i/>
        </w:rPr>
      </w:pPr>
    </w:p>
    <w:p w:rsidR="00F26D22" w:rsidRPr="00D917EA" w:rsidRDefault="00F26D22" w:rsidP="00D917EA">
      <w:pPr>
        <w:jc w:val="both"/>
        <w:rPr>
          <w:rFonts w:ascii="Times" w:hAnsi="Times" w:cs="Times New Roman"/>
          <w:b/>
          <w:sz w:val="24"/>
          <w:szCs w:val="24"/>
        </w:rPr>
        <w:sectPr w:rsidR="00F26D22" w:rsidRPr="00D917EA" w:rsidSect="00B520EA">
          <w:pgSz w:w="11906" w:h="16838"/>
          <w:pgMar w:top="1417" w:right="1558" w:bottom="1417" w:left="1417" w:header="708" w:footer="708" w:gutter="0"/>
          <w:cols w:space="708"/>
          <w:docGrid w:linePitch="360"/>
        </w:sectPr>
      </w:pPr>
    </w:p>
    <w:p w:rsidR="00F26D22" w:rsidRPr="00D917EA" w:rsidRDefault="00F26D22" w:rsidP="00D917EA">
      <w:pPr>
        <w:pStyle w:val="Nagwek1"/>
        <w:jc w:val="both"/>
        <w:rPr>
          <w:u w:val="single"/>
        </w:rPr>
      </w:pPr>
      <w:bookmarkStart w:id="55" w:name="_Toc435613839"/>
      <w:r w:rsidRPr="00D917EA">
        <w:rPr>
          <w:u w:val="single"/>
        </w:rPr>
        <w:lastRenderedPageBreak/>
        <w:t>29. Nowe i powracające patogeny w zakażeniach u człowieka</w:t>
      </w:r>
      <w:bookmarkEnd w:id="55"/>
    </w:p>
    <w:p w:rsidR="00D1018D" w:rsidRPr="00D917EA" w:rsidRDefault="00D1018D" w:rsidP="00D917EA">
      <w:pPr>
        <w:spacing w:after="120" w:line="240" w:lineRule="auto"/>
        <w:contextualSpacing/>
        <w:jc w:val="both"/>
        <w:outlineLvl w:val="0"/>
        <w:rPr>
          <w:rFonts w:ascii="Times" w:hAnsi="Times"/>
          <w:b/>
          <w:sz w:val="16"/>
          <w:szCs w:val="16"/>
        </w:rPr>
      </w:pPr>
    </w:p>
    <w:p w:rsidR="00D1018D" w:rsidRPr="00D917EA" w:rsidRDefault="00D1018D" w:rsidP="00D917EA">
      <w:pPr>
        <w:spacing w:after="120" w:line="240" w:lineRule="auto"/>
        <w:contextualSpacing/>
        <w:jc w:val="both"/>
        <w:outlineLvl w:val="0"/>
        <w:rPr>
          <w:rFonts w:ascii="Times" w:hAnsi="Times"/>
          <w:b/>
          <w:sz w:val="16"/>
          <w:szCs w:val="16"/>
        </w:rPr>
      </w:pPr>
    </w:p>
    <w:p w:rsidR="00033E49" w:rsidRPr="00D917EA" w:rsidRDefault="00D1018D" w:rsidP="00D917EA">
      <w:pPr>
        <w:spacing w:after="120" w:line="240" w:lineRule="auto"/>
        <w:contextualSpacing/>
        <w:jc w:val="both"/>
        <w:outlineLvl w:val="0"/>
        <w:rPr>
          <w:rFonts w:ascii="Times" w:hAnsi="Times"/>
          <w:b/>
        </w:rPr>
      </w:pPr>
      <w:r w:rsidRPr="00D917EA">
        <w:rPr>
          <w:rFonts w:ascii="Times" w:hAnsi="Times"/>
          <w:b/>
        </w:rPr>
        <w:t xml:space="preserve">A) </w:t>
      </w:r>
      <w:r w:rsidR="00033E49" w:rsidRPr="00D917EA">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033E49" w:rsidRPr="00D917EA" w:rsidTr="00697865">
        <w:trPr>
          <w:jc w:val="center"/>
        </w:trPr>
        <w:tc>
          <w:tcPr>
            <w:tcW w:w="3369" w:type="dxa"/>
          </w:tcPr>
          <w:p w:rsidR="00033E49" w:rsidRPr="00D917EA" w:rsidRDefault="00033E49" w:rsidP="00D917EA">
            <w:pPr>
              <w:spacing w:after="0" w:line="240" w:lineRule="auto"/>
              <w:jc w:val="both"/>
              <w:rPr>
                <w:rFonts w:ascii="Times" w:hAnsi="Times"/>
                <w:b/>
              </w:rPr>
            </w:pPr>
          </w:p>
          <w:p w:rsidR="00033E49" w:rsidRPr="00D917EA" w:rsidRDefault="00033E49" w:rsidP="00D917EA">
            <w:pPr>
              <w:spacing w:after="0" w:line="240" w:lineRule="auto"/>
              <w:jc w:val="both"/>
              <w:rPr>
                <w:rFonts w:ascii="Times" w:hAnsi="Times"/>
                <w:b/>
              </w:rPr>
            </w:pPr>
            <w:r w:rsidRPr="00D917EA">
              <w:rPr>
                <w:rFonts w:ascii="Times" w:hAnsi="Times"/>
                <w:b/>
              </w:rPr>
              <w:t>Nazwa pola</w:t>
            </w:r>
          </w:p>
          <w:p w:rsidR="00033E49" w:rsidRPr="00D917EA" w:rsidRDefault="00033E49" w:rsidP="00D917EA">
            <w:pPr>
              <w:spacing w:after="0" w:line="240" w:lineRule="auto"/>
              <w:jc w:val="both"/>
              <w:rPr>
                <w:rFonts w:ascii="Times" w:hAnsi="Times"/>
                <w:b/>
              </w:rPr>
            </w:pPr>
          </w:p>
        </w:tc>
        <w:tc>
          <w:tcPr>
            <w:tcW w:w="6095" w:type="dxa"/>
          </w:tcPr>
          <w:p w:rsidR="00033E49" w:rsidRPr="00D917EA" w:rsidRDefault="00033E49" w:rsidP="00D917EA">
            <w:pPr>
              <w:spacing w:after="0" w:line="240" w:lineRule="auto"/>
              <w:jc w:val="center"/>
              <w:rPr>
                <w:rFonts w:ascii="Times" w:hAnsi="Times"/>
                <w:b/>
              </w:rPr>
            </w:pPr>
          </w:p>
          <w:p w:rsidR="00033E49" w:rsidRPr="00D917EA" w:rsidRDefault="00033E49" w:rsidP="00D917EA">
            <w:pPr>
              <w:spacing w:after="0" w:line="240" w:lineRule="auto"/>
              <w:jc w:val="center"/>
              <w:rPr>
                <w:rFonts w:ascii="Times" w:hAnsi="Times"/>
                <w:b/>
              </w:rPr>
            </w:pPr>
            <w:r w:rsidRPr="00D917EA">
              <w:rPr>
                <w:rFonts w:ascii="Times" w:hAnsi="Times"/>
                <w:b/>
              </w:rPr>
              <w:t>Komentarz</w:t>
            </w:r>
          </w:p>
        </w:tc>
      </w:tr>
      <w:tr w:rsidR="00033E49" w:rsidRPr="00A8526C" w:rsidTr="00697865">
        <w:trPr>
          <w:jc w:val="center"/>
        </w:trPr>
        <w:tc>
          <w:tcPr>
            <w:tcW w:w="3369" w:type="dxa"/>
          </w:tcPr>
          <w:p w:rsidR="00033E49" w:rsidRPr="00D917EA" w:rsidRDefault="00033E49" w:rsidP="00D917EA">
            <w:pPr>
              <w:spacing w:after="0" w:line="240" w:lineRule="auto"/>
              <w:jc w:val="both"/>
              <w:rPr>
                <w:rFonts w:ascii="Times" w:hAnsi="Times"/>
                <w:b/>
              </w:rPr>
            </w:pPr>
            <w:r w:rsidRPr="00D917EA">
              <w:rPr>
                <w:rFonts w:ascii="Times" w:hAnsi="Times"/>
                <w:b/>
              </w:rPr>
              <w:t>Nazwa przedmiotu (w języku polskim oraz angielskim)</w:t>
            </w:r>
          </w:p>
        </w:tc>
        <w:tc>
          <w:tcPr>
            <w:tcW w:w="6095" w:type="dxa"/>
            <w:vAlign w:val="center"/>
          </w:tcPr>
          <w:p w:rsidR="00033E49" w:rsidRPr="00D917EA" w:rsidRDefault="00033E49" w:rsidP="00D917EA">
            <w:pPr>
              <w:spacing w:after="0" w:line="240" w:lineRule="auto"/>
              <w:jc w:val="center"/>
              <w:rPr>
                <w:rFonts w:ascii="Times" w:hAnsi="Times"/>
                <w:b/>
                <w:bCs/>
              </w:rPr>
            </w:pPr>
            <w:r w:rsidRPr="00D917EA">
              <w:rPr>
                <w:rFonts w:ascii="Times" w:hAnsi="Times"/>
                <w:b/>
                <w:bCs/>
              </w:rPr>
              <w:t>Nowe i powracające patogeny w zakażeniach u człowieka</w:t>
            </w:r>
          </w:p>
          <w:p w:rsidR="00033E49" w:rsidRPr="00D917EA" w:rsidRDefault="00192685" w:rsidP="00D917EA">
            <w:pPr>
              <w:autoSpaceDE w:val="0"/>
              <w:autoSpaceDN w:val="0"/>
              <w:adjustRightInd w:val="0"/>
              <w:spacing w:after="0" w:line="240" w:lineRule="auto"/>
              <w:jc w:val="center"/>
              <w:rPr>
                <w:rFonts w:ascii="Times" w:hAnsi="Times"/>
                <w:b/>
                <w:lang w:val="en-US"/>
              </w:rPr>
            </w:pPr>
            <w:r w:rsidRPr="00D917EA">
              <w:rPr>
                <w:rFonts w:ascii="Times" w:hAnsi="Times"/>
                <w:b/>
                <w:lang w:val="en-US"/>
              </w:rPr>
              <w:t>(</w:t>
            </w:r>
            <w:r w:rsidR="00033E49" w:rsidRPr="00D917EA">
              <w:rPr>
                <w:rFonts w:ascii="Times" w:hAnsi="Times"/>
                <w:b/>
                <w:bCs/>
                <w:lang w:val="en-US"/>
              </w:rPr>
              <w:t>Emerging and re-emerging pathogens in human infections</w:t>
            </w:r>
            <w:r w:rsidRPr="00D917EA">
              <w:rPr>
                <w:rFonts w:ascii="Times" w:hAnsi="Times"/>
                <w:b/>
                <w:bCs/>
                <w:lang w:val="en-US"/>
              </w:rPr>
              <w:t>)</w:t>
            </w:r>
          </w:p>
        </w:tc>
      </w:tr>
      <w:tr w:rsidR="00033E49" w:rsidRPr="00D917EA" w:rsidTr="00697865">
        <w:trPr>
          <w:trHeight w:val="1156"/>
          <w:jc w:val="center"/>
        </w:trPr>
        <w:tc>
          <w:tcPr>
            <w:tcW w:w="3369" w:type="dxa"/>
          </w:tcPr>
          <w:p w:rsidR="00033E49" w:rsidRPr="00D917EA" w:rsidRDefault="00033E49" w:rsidP="00D917EA">
            <w:pPr>
              <w:spacing w:after="0" w:line="240" w:lineRule="auto"/>
              <w:jc w:val="both"/>
              <w:rPr>
                <w:rFonts w:ascii="Times" w:hAnsi="Times"/>
                <w:b/>
              </w:rPr>
            </w:pPr>
            <w:r w:rsidRPr="00D917EA">
              <w:rPr>
                <w:rFonts w:ascii="Times" w:hAnsi="Times"/>
                <w:b/>
              </w:rPr>
              <w:t>Jednostka oferująca przedmiot</w:t>
            </w:r>
          </w:p>
        </w:tc>
        <w:tc>
          <w:tcPr>
            <w:tcW w:w="6095" w:type="dxa"/>
            <w:vAlign w:val="center"/>
          </w:tcPr>
          <w:p w:rsidR="00033E49" w:rsidRPr="00D917EA" w:rsidRDefault="003C6AA5" w:rsidP="00D917EA">
            <w:pPr>
              <w:autoSpaceDE w:val="0"/>
              <w:autoSpaceDN w:val="0"/>
              <w:adjustRightInd w:val="0"/>
              <w:spacing w:after="0" w:line="240" w:lineRule="auto"/>
              <w:jc w:val="center"/>
              <w:rPr>
                <w:rFonts w:ascii="Times" w:hAnsi="Times"/>
                <w:b/>
              </w:rPr>
            </w:pPr>
            <w:r w:rsidRPr="00D917EA">
              <w:rPr>
                <w:rFonts w:ascii="Times" w:hAnsi="Times"/>
                <w:b/>
              </w:rPr>
              <w:t>Katedra</w:t>
            </w:r>
            <w:r w:rsidR="00033E49" w:rsidRPr="00D917EA">
              <w:rPr>
                <w:rFonts w:ascii="Times" w:hAnsi="Times"/>
                <w:b/>
              </w:rPr>
              <w:t xml:space="preserve"> Mikrobiologii</w:t>
            </w:r>
          </w:p>
          <w:p w:rsidR="00033E49" w:rsidRPr="00D917EA" w:rsidRDefault="00033E49"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033E49" w:rsidRPr="00D917EA" w:rsidRDefault="00033E49" w:rsidP="00D917EA">
            <w:pPr>
              <w:autoSpaceDE w:val="0"/>
              <w:autoSpaceDN w:val="0"/>
              <w:adjustRightInd w:val="0"/>
              <w:spacing w:after="0" w:line="240" w:lineRule="auto"/>
              <w:jc w:val="center"/>
              <w:rPr>
                <w:rFonts w:ascii="Times" w:hAnsi="Times"/>
                <w:b/>
              </w:rPr>
            </w:pPr>
            <w:r w:rsidRPr="00D917EA">
              <w:rPr>
                <w:rFonts w:ascii="Times" w:hAnsi="Times"/>
                <w:b/>
              </w:rPr>
              <w:t>Collegium Medicum im. Ludwika Rydygiera w Bydgoszczy Uniwersytet Mikołaja Kopernika w Toruniu</w:t>
            </w:r>
          </w:p>
        </w:tc>
      </w:tr>
      <w:tr w:rsidR="00033E49" w:rsidRPr="00D917EA" w:rsidTr="00697865">
        <w:trPr>
          <w:jc w:val="center"/>
        </w:trPr>
        <w:tc>
          <w:tcPr>
            <w:tcW w:w="3369" w:type="dxa"/>
          </w:tcPr>
          <w:p w:rsidR="00033E49" w:rsidRPr="00D917EA" w:rsidRDefault="00033E49" w:rsidP="00D917EA">
            <w:pPr>
              <w:spacing w:after="0" w:line="240" w:lineRule="auto"/>
              <w:jc w:val="both"/>
              <w:rPr>
                <w:rFonts w:ascii="Times" w:hAnsi="Times"/>
                <w:b/>
              </w:rPr>
            </w:pPr>
            <w:r w:rsidRPr="00D917EA">
              <w:rPr>
                <w:rFonts w:ascii="Times" w:hAnsi="Times"/>
                <w:b/>
              </w:rPr>
              <w:t>Jednostka, dla której przedmiot jest oferowany</w:t>
            </w:r>
          </w:p>
        </w:tc>
        <w:tc>
          <w:tcPr>
            <w:tcW w:w="6095" w:type="dxa"/>
            <w:vAlign w:val="center"/>
          </w:tcPr>
          <w:p w:rsidR="00033E49" w:rsidRPr="00D917EA" w:rsidRDefault="00033E49"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033E49" w:rsidRPr="00D917EA" w:rsidRDefault="00033E49" w:rsidP="00D917EA">
            <w:pPr>
              <w:autoSpaceDE w:val="0"/>
              <w:autoSpaceDN w:val="0"/>
              <w:adjustRightInd w:val="0"/>
              <w:spacing w:after="0" w:line="240" w:lineRule="auto"/>
              <w:jc w:val="center"/>
              <w:rPr>
                <w:rFonts w:ascii="Times" w:hAnsi="Times"/>
                <w:b/>
              </w:rPr>
            </w:pPr>
            <w:r w:rsidRPr="00D917EA">
              <w:rPr>
                <w:rFonts w:ascii="Times" w:hAnsi="Times"/>
                <w:b/>
              </w:rPr>
              <w:t>Kierunek: Analityka medyczna, jednolite studia magisterskie, stacjonarne</w:t>
            </w:r>
          </w:p>
        </w:tc>
      </w:tr>
      <w:tr w:rsidR="00033E49" w:rsidRPr="00D917EA" w:rsidTr="00033E49">
        <w:trPr>
          <w:trHeight w:val="467"/>
          <w:jc w:val="center"/>
        </w:trPr>
        <w:tc>
          <w:tcPr>
            <w:tcW w:w="3369" w:type="dxa"/>
          </w:tcPr>
          <w:p w:rsidR="00033E49" w:rsidRPr="00D917EA" w:rsidRDefault="00033E49" w:rsidP="00D917EA">
            <w:pPr>
              <w:spacing w:after="0" w:line="240" w:lineRule="auto"/>
              <w:jc w:val="both"/>
              <w:rPr>
                <w:rFonts w:ascii="Times" w:hAnsi="Times"/>
                <w:b/>
              </w:rPr>
            </w:pPr>
            <w:r w:rsidRPr="00D917EA">
              <w:rPr>
                <w:rFonts w:ascii="Times" w:hAnsi="Times"/>
                <w:b/>
              </w:rPr>
              <w:t xml:space="preserve">Kod przedmiotu </w:t>
            </w:r>
          </w:p>
        </w:tc>
        <w:tc>
          <w:tcPr>
            <w:tcW w:w="6095" w:type="dxa"/>
            <w:shd w:val="clear" w:color="auto" w:fill="auto"/>
            <w:vAlign w:val="center"/>
          </w:tcPr>
          <w:p w:rsidR="00033E49" w:rsidRPr="00D917EA" w:rsidRDefault="00033E49" w:rsidP="00D917EA">
            <w:pPr>
              <w:pStyle w:val="Default"/>
              <w:widowControl w:val="0"/>
              <w:ind w:left="601"/>
              <w:jc w:val="center"/>
              <w:rPr>
                <w:rFonts w:ascii="Times" w:hAnsi="Times"/>
                <w:b/>
                <w:sz w:val="22"/>
              </w:rPr>
            </w:pPr>
            <w:r w:rsidRPr="00D917EA">
              <w:rPr>
                <w:rFonts w:ascii="Times" w:hAnsi="Times"/>
                <w:b/>
                <w:bCs/>
                <w:lang w:val="pt-BR"/>
              </w:rPr>
              <w:t>1716-A–ZF- NPATOG</w:t>
            </w:r>
          </w:p>
        </w:tc>
      </w:tr>
      <w:tr w:rsidR="00033E49" w:rsidRPr="00D917EA" w:rsidTr="00033E49">
        <w:trPr>
          <w:jc w:val="center"/>
        </w:trPr>
        <w:tc>
          <w:tcPr>
            <w:tcW w:w="3369" w:type="dxa"/>
          </w:tcPr>
          <w:p w:rsidR="00033E49" w:rsidRPr="00D917EA" w:rsidRDefault="00033E49" w:rsidP="00D917EA">
            <w:pPr>
              <w:spacing w:after="0" w:line="240" w:lineRule="auto"/>
              <w:jc w:val="both"/>
              <w:rPr>
                <w:rFonts w:ascii="Times" w:hAnsi="Times"/>
                <w:b/>
              </w:rPr>
            </w:pPr>
            <w:r w:rsidRPr="00D917EA">
              <w:rPr>
                <w:rFonts w:ascii="Times" w:hAnsi="Times"/>
                <w:b/>
              </w:rPr>
              <w:t>Kod ISCED</w:t>
            </w:r>
          </w:p>
        </w:tc>
        <w:tc>
          <w:tcPr>
            <w:tcW w:w="6095" w:type="dxa"/>
            <w:shd w:val="clear" w:color="auto" w:fill="auto"/>
          </w:tcPr>
          <w:p w:rsidR="00033E49" w:rsidRPr="00D917EA" w:rsidRDefault="00033E49" w:rsidP="00D917EA">
            <w:pPr>
              <w:autoSpaceDE w:val="0"/>
              <w:autoSpaceDN w:val="0"/>
              <w:adjustRightInd w:val="0"/>
              <w:spacing w:after="0" w:line="240" w:lineRule="auto"/>
              <w:jc w:val="center"/>
              <w:rPr>
                <w:rFonts w:ascii="Times" w:hAnsi="Times"/>
                <w:b/>
                <w:bCs/>
                <w:highlight w:val="lightGray"/>
              </w:rPr>
            </w:pPr>
            <w:r w:rsidRPr="00D917EA">
              <w:rPr>
                <w:rFonts w:ascii="Times" w:hAnsi="Times"/>
                <w:b/>
                <w:bCs/>
              </w:rPr>
              <w:t>0914</w:t>
            </w:r>
          </w:p>
        </w:tc>
      </w:tr>
      <w:tr w:rsidR="00033E49" w:rsidRPr="00D917EA" w:rsidTr="00697865">
        <w:trPr>
          <w:trHeight w:val="300"/>
          <w:jc w:val="center"/>
        </w:trPr>
        <w:tc>
          <w:tcPr>
            <w:tcW w:w="3369" w:type="dxa"/>
          </w:tcPr>
          <w:p w:rsidR="00033E49" w:rsidRPr="00D917EA" w:rsidRDefault="00033E49" w:rsidP="00D917EA">
            <w:pPr>
              <w:spacing w:after="0" w:line="240" w:lineRule="auto"/>
              <w:jc w:val="both"/>
              <w:rPr>
                <w:rFonts w:ascii="Times" w:hAnsi="Times"/>
                <w:b/>
              </w:rPr>
            </w:pPr>
            <w:r w:rsidRPr="00D917EA">
              <w:rPr>
                <w:rFonts w:ascii="Times" w:hAnsi="Times"/>
                <w:b/>
              </w:rPr>
              <w:t>Liczba punktów ECTS</w:t>
            </w:r>
          </w:p>
        </w:tc>
        <w:tc>
          <w:tcPr>
            <w:tcW w:w="6095" w:type="dxa"/>
          </w:tcPr>
          <w:p w:rsidR="00033E49" w:rsidRPr="00D917EA" w:rsidRDefault="00033E49" w:rsidP="00D917EA">
            <w:pPr>
              <w:autoSpaceDE w:val="0"/>
              <w:autoSpaceDN w:val="0"/>
              <w:adjustRightInd w:val="0"/>
              <w:spacing w:after="0" w:line="240" w:lineRule="auto"/>
              <w:jc w:val="center"/>
              <w:rPr>
                <w:rFonts w:ascii="Times" w:hAnsi="Times"/>
                <w:b/>
                <w:highlight w:val="lightGray"/>
              </w:rPr>
            </w:pPr>
            <w:r w:rsidRPr="00D917EA">
              <w:rPr>
                <w:rFonts w:ascii="Times" w:hAnsi="Times"/>
                <w:b/>
              </w:rPr>
              <w:t>1</w:t>
            </w:r>
          </w:p>
        </w:tc>
      </w:tr>
      <w:tr w:rsidR="00033E49" w:rsidRPr="00D917EA" w:rsidTr="00697865">
        <w:trPr>
          <w:trHeight w:val="406"/>
          <w:jc w:val="center"/>
        </w:trPr>
        <w:tc>
          <w:tcPr>
            <w:tcW w:w="3369" w:type="dxa"/>
          </w:tcPr>
          <w:p w:rsidR="00033E49" w:rsidRPr="00D917EA" w:rsidRDefault="00033E49" w:rsidP="00D917EA">
            <w:pPr>
              <w:spacing w:after="0" w:line="240" w:lineRule="auto"/>
              <w:jc w:val="both"/>
              <w:rPr>
                <w:rFonts w:ascii="Times" w:hAnsi="Times"/>
                <w:b/>
              </w:rPr>
            </w:pPr>
            <w:r w:rsidRPr="00D917EA">
              <w:rPr>
                <w:rFonts w:ascii="Times" w:hAnsi="Times"/>
                <w:b/>
              </w:rPr>
              <w:t>Sposób zaliczenia</w:t>
            </w:r>
          </w:p>
        </w:tc>
        <w:tc>
          <w:tcPr>
            <w:tcW w:w="6095" w:type="dxa"/>
            <w:vAlign w:val="center"/>
          </w:tcPr>
          <w:p w:rsidR="00033E49" w:rsidRPr="00D917EA" w:rsidRDefault="00033E49" w:rsidP="00D917EA">
            <w:pPr>
              <w:autoSpaceDE w:val="0"/>
              <w:autoSpaceDN w:val="0"/>
              <w:adjustRightInd w:val="0"/>
              <w:spacing w:after="0" w:line="240" w:lineRule="auto"/>
              <w:jc w:val="center"/>
              <w:rPr>
                <w:rFonts w:ascii="Times" w:hAnsi="Times"/>
                <w:b/>
              </w:rPr>
            </w:pPr>
            <w:r w:rsidRPr="00D917EA">
              <w:rPr>
                <w:rFonts w:ascii="Times" w:hAnsi="Times"/>
                <w:b/>
              </w:rPr>
              <w:t>Zaliczenie na ocenę</w:t>
            </w:r>
          </w:p>
        </w:tc>
      </w:tr>
      <w:tr w:rsidR="00033E49" w:rsidRPr="00D917EA" w:rsidTr="00697865">
        <w:trPr>
          <w:trHeight w:val="338"/>
          <w:jc w:val="center"/>
        </w:trPr>
        <w:tc>
          <w:tcPr>
            <w:tcW w:w="3369" w:type="dxa"/>
          </w:tcPr>
          <w:p w:rsidR="00033E49" w:rsidRPr="00D917EA" w:rsidRDefault="00033E49" w:rsidP="00D917EA">
            <w:pPr>
              <w:spacing w:after="0" w:line="240" w:lineRule="auto"/>
              <w:jc w:val="both"/>
              <w:rPr>
                <w:rFonts w:ascii="Times" w:hAnsi="Times"/>
                <w:b/>
              </w:rPr>
            </w:pPr>
            <w:r w:rsidRPr="00D917EA">
              <w:rPr>
                <w:rFonts w:ascii="Times" w:hAnsi="Times"/>
                <w:b/>
              </w:rPr>
              <w:t>Język wykładowy</w:t>
            </w:r>
          </w:p>
        </w:tc>
        <w:tc>
          <w:tcPr>
            <w:tcW w:w="6095" w:type="dxa"/>
            <w:vAlign w:val="center"/>
          </w:tcPr>
          <w:p w:rsidR="00033E49" w:rsidRPr="00D917EA" w:rsidRDefault="000A10E4" w:rsidP="00D917EA">
            <w:pPr>
              <w:autoSpaceDE w:val="0"/>
              <w:autoSpaceDN w:val="0"/>
              <w:adjustRightInd w:val="0"/>
              <w:spacing w:after="0" w:line="240" w:lineRule="auto"/>
              <w:jc w:val="center"/>
              <w:rPr>
                <w:rFonts w:ascii="Times" w:hAnsi="Times"/>
                <w:b/>
              </w:rPr>
            </w:pPr>
            <w:r w:rsidRPr="00D917EA">
              <w:rPr>
                <w:rFonts w:ascii="Times" w:hAnsi="Times"/>
                <w:b/>
              </w:rPr>
              <w:t>Język polski</w:t>
            </w:r>
          </w:p>
        </w:tc>
      </w:tr>
      <w:tr w:rsidR="00033E49" w:rsidRPr="00D917EA" w:rsidTr="00697865">
        <w:trPr>
          <w:jc w:val="center"/>
        </w:trPr>
        <w:tc>
          <w:tcPr>
            <w:tcW w:w="3369" w:type="dxa"/>
          </w:tcPr>
          <w:p w:rsidR="00033E49" w:rsidRPr="00D917EA" w:rsidRDefault="00033E49" w:rsidP="00D917EA">
            <w:pPr>
              <w:spacing w:after="0" w:line="240" w:lineRule="auto"/>
              <w:jc w:val="both"/>
              <w:rPr>
                <w:rFonts w:ascii="Times" w:hAnsi="Times"/>
                <w:b/>
              </w:rPr>
            </w:pPr>
            <w:r w:rsidRPr="00D917EA">
              <w:rPr>
                <w:rFonts w:ascii="Times" w:hAnsi="Times"/>
                <w:b/>
              </w:rPr>
              <w:t>Określenie, czy przedmiot może być wielokrotnie zaliczany</w:t>
            </w:r>
          </w:p>
        </w:tc>
        <w:tc>
          <w:tcPr>
            <w:tcW w:w="6095" w:type="dxa"/>
            <w:vAlign w:val="center"/>
          </w:tcPr>
          <w:p w:rsidR="00033E49" w:rsidRPr="00D917EA" w:rsidRDefault="00033E49" w:rsidP="00D917EA">
            <w:pPr>
              <w:autoSpaceDE w:val="0"/>
              <w:autoSpaceDN w:val="0"/>
              <w:adjustRightInd w:val="0"/>
              <w:spacing w:after="0" w:line="240" w:lineRule="auto"/>
              <w:jc w:val="center"/>
              <w:rPr>
                <w:rFonts w:ascii="Times" w:hAnsi="Times"/>
                <w:b/>
              </w:rPr>
            </w:pPr>
            <w:r w:rsidRPr="00D917EA">
              <w:rPr>
                <w:rFonts w:ascii="Times" w:hAnsi="Times"/>
                <w:b/>
              </w:rPr>
              <w:t>Nie</w:t>
            </w:r>
          </w:p>
        </w:tc>
      </w:tr>
      <w:tr w:rsidR="00033E49" w:rsidRPr="00D917EA" w:rsidTr="00697865">
        <w:trPr>
          <w:jc w:val="center"/>
        </w:trPr>
        <w:tc>
          <w:tcPr>
            <w:tcW w:w="3369" w:type="dxa"/>
          </w:tcPr>
          <w:p w:rsidR="00033E49" w:rsidRPr="00D917EA" w:rsidRDefault="00033E49" w:rsidP="00D917EA">
            <w:pPr>
              <w:spacing w:after="0" w:line="240" w:lineRule="auto"/>
              <w:jc w:val="both"/>
              <w:rPr>
                <w:rFonts w:ascii="Times" w:hAnsi="Times"/>
                <w:b/>
              </w:rPr>
            </w:pPr>
            <w:r w:rsidRPr="00D917EA">
              <w:rPr>
                <w:rFonts w:ascii="Times" w:hAnsi="Times"/>
                <w:b/>
              </w:rPr>
              <w:t xml:space="preserve">Przynależność przedmiotu do grupy przedmiotów </w:t>
            </w:r>
          </w:p>
        </w:tc>
        <w:tc>
          <w:tcPr>
            <w:tcW w:w="6095" w:type="dxa"/>
            <w:vAlign w:val="center"/>
          </w:tcPr>
          <w:p w:rsidR="00033E49" w:rsidRPr="00D917EA" w:rsidRDefault="00033E49" w:rsidP="00D917EA">
            <w:pPr>
              <w:autoSpaceDE w:val="0"/>
              <w:autoSpaceDN w:val="0"/>
              <w:adjustRightInd w:val="0"/>
              <w:spacing w:after="0" w:line="240" w:lineRule="auto"/>
              <w:jc w:val="center"/>
              <w:rPr>
                <w:rFonts w:ascii="Times" w:hAnsi="Times"/>
                <w:b/>
              </w:rPr>
            </w:pPr>
            <w:r w:rsidRPr="00D917EA">
              <w:rPr>
                <w:rFonts w:ascii="Times" w:hAnsi="Times"/>
                <w:b/>
              </w:rPr>
              <w:t>Przedmiot do wyboru</w:t>
            </w:r>
          </w:p>
        </w:tc>
      </w:tr>
      <w:tr w:rsidR="00033E49" w:rsidRPr="00D917EA" w:rsidTr="00697865">
        <w:trPr>
          <w:trHeight w:val="2258"/>
          <w:jc w:val="center"/>
        </w:trPr>
        <w:tc>
          <w:tcPr>
            <w:tcW w:w="3369" w:type="dxa"/>
            <w:shd w:val="clear" w:color="auto" w:fill="FFFFFF"/>
          </w:tcPr>
          <w:p w:rsidR="00033E49" w:rsidRPr="00D917EA" w:rsidRDefault="00033E49" w:rsidP="00D917EA">
            <w:pPr>
              <w:spacing w:after="0" w:line="240" w:lineRule="auto"/>
              <w:jc w:val="both"/>
              <w:rPr>
                <w:rFonts w:ascii="Times" w:hAnsi="Times"/>
                <w:b/>
              </w:rPr>
            </w:pPr>
            <w:r w:rsidRPr="00D917EA">
              <w:rPr>
                <w:rFonts w:ascii="Times" w:hAnsi="Times"/>
                <w:b/>
              </w:rPr>
              <w:t>Całkowity nakład pracy studenta/słuchacza studiów podyplomowych/uczestnika kursów dokształcających</w:t>
            </w:r>
          </w:p>
        </w:tc>
        <w:tc>
          <w:tcPr>
            <w:tcW w:w="6095" w:type="dxa"/>
            <w:shd w:val="clear" w:color="auto" w:fill="FFFFFF"/>
            <w:vAlign w:val="center"/>
          </w:tcPr>
          <w:p w:rsidR="00CF2461" w:rsidRPr="00D917EA" w:rsidRDefault="00CF2461" w:rsidP="00CF2461">
            <w:pPr>
              <w:widowControl w:val="0"/>
              <w:spacing w:after="0" w:line="240" w:lineRule="auto"/>
              <w:contextualSpacing/>
              <w:jc w:val="both"/>
              <w:rPr>
                <w:rFonts w:ascii="Times" w:hAnsi="Times"/>
                <w:iCs/>
              </w:rPr>
            </w:pPr>
            <w:r w:rsidRPr="00D917EA">
              <w:rPr>
                <w:rFonts w:ascii="Times" w:hAnsi="Times"/>
              </w:rPr>
              <w:t>1. Nakład pracy związany z zajęciami wymagającymi bezpośredniego udziału nauczycieli akademickich wynosi:</w:t>
            </w:r>
          </w:p>
          <w:p w:rsidR="00CF2461" w:rsidRPr="00D917EA" w:rsidRDefault="00CF2461" w:rsidP="00CF2461">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CF2461" w:rsidRPr="00D917EA" w:rsidRDefault="00CF2461" w:rsidP="00CF2461">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p>
          <w:p w:rsidR="00CF2461" w:rsidRDefault="00CF2461" w:rsidP="00CF2461">
            <w:pPr>
              <w:spacing w:after="0" w:line="240" w:lineRule="auto"/>
              <w:contextualSpacing/>
              <w:jc w:val="both"/>
              <w:rPr>
                <w:rFonts w:ascii="Times New Roman" w:hAnsi="Times New Roman" w:cs="Times New Roman"/>
                <w:b/>
              </w:rPr>
            </w:pPr>
            <w:r w:rsidRPr="00D917EA">
              <w:rPr>
                <w:rFonts w:ascii="Times" w:hAnsi="Times"/>
              </w:rPr>
              <w:t>- udział w seminariach:</w:t>
            </w:r>
            <w:r w:rsidRPr="00D917EA">
              <w:rPr>
                <w:rFonts w:ascii="Times" w:hAnsi="Times"/>
                <w:b/>
              </w:rPr>
              <w:t xml:space="preserve"> 15 godzin</w:t>
            </w:r>
          </w:p>
          <w:p w:rsidR="00CF2461" w:rsidRPr="00891A54" w:rsidRDefault="00CF2461" w:rsidP="00CF2461">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CF2461" w:rsidRPr="00D917EA" w:rsidRDefault="00CF2461" w:rsidP="00CF2461">
            <w:pPr>
              <w:spacing w:after="0" w:line="240" w:lineRule="auto"/>
              <w:jc w:val="both"/>
              <w:rPr>
                <w:rFonts w:ascii="Times" w:hAnsi="Times"/>
                <w:color w:val="000000"/>
              </w:rPr>
            </w:pPr>
            <w:r w:rsidRPr="00D917EA">
              <w:rPr>
                <w:rFonts w:ascii="Times" w:hAnsi="Times"/>
              </w:rPr>
              <w:t xml:space="preserve">Nakład pracy związany z zajęciami wymagającymi bezpośredniego udziału nauczycieli akademickich wynosi </w:t>
            </w:r>
            <w:r>
              <w:rPr>
                <w:rFonts w:ascii="Times" w:hAnsi="Times"/>
                <w:b/>
                <w:color w:val="000000"/>
              </w:rPr>
              <w:t>17</w:t>
            </w:r>
            <w:r w:rsidRPr="00D917EA">
              <w:rPr>
                <w:rFonts w:ascii="Times" w:hAnsi="Times"/>
                <w:b/>
                <w:color w:val="000000"/>
              </w:rPr>
              <w:t xml:space="preserve"> godzin,</w:t>
            </w:r>
            <w:r w:rsidRPr="00D917EA">
              <w:rPr>
                <w:rFonts w:ascii="Times" w:hAnsi="Times"/>
                <w:color w:val="000000"/>
              </w:rPr>
              <w:t xml:space="preserve"> co odpowiada </w:t>
            </w:r>
            <w:r w:rsidRPr="00D917EA">
              <w:rPr>
                <w:rFonts w:ascii="Times" w:hAnsi="Times"/>
                <w:b/>
                <w:color w:val="000000"/>
              </w:rPr>
              <w:t>0,6</w:t>
            </w:r>
            <w:r>
              <w:rPr>
                <w:rFonts w:ascii="Times New Roman" w:hAnsi="Times New Roman" w:cs="Times New Roman"/>
                <w:b/>
                <w:color w:val="000000"/>
              </w:rPr>
              <w:t>8</w:t>
            </w:r>
            <w:r w:rsidRPr="00D917EA">
              <w:rPr>
                <w:rFonts w:ascii="Times" w:hAnsi="Times"/>
                <w:color w:val="000000"/>
              </w:rPr>
              <w:t xml:space="preserve"> </w:t>
            </w:r>
            <w:r w:rsidRPr="00D917EA">
              <w:rPr>
                <w:rFonts w:ascii="Times" w:hAnsi="Times"/>
                <w:b/>
                <w:color w:val="000000"/>
              </w:rPr>
              <w:t>punktu ECTS</w:t>
            </w:r>
            <w:r w:rsidRPr="00D917EA">
              <w:rPr>
                <w:rFonts w:ascii="Times" w:hAnsi="Times"/>
                <w:color w:val="000000"/>
              </w:rPr>
              <w:t xml:space="preserve">. </w:t>
            </w:r>
          </w:p>
          <w:p w:rsidR="00CF2461" w:rsidRPr="00D917EA" w:rsidRDefault="00CF2461" w:rsidP="00CF2461">
            <w:pPr>
              <w:spacing w:after="0" w:line="240" w:lineRule="auto"/>
              <w:jc w:val="both"/>
              <w:rPr>
                <w:rFonts w:ascii="Times" w:hAnsi="Times"/>
                <w:color w:val="000000"/>
              </w:rPr>
            </w:pPr>
          </w:p>
          <w:p w:rsidR="00CF2461" w:rsidRPr="00D917EA" w:rsidRDefault="00CF2461" w:rsidP="00CF2461">
            <w:pPr>
              <w:spacing w:after="0" w:line="240" w:lineRule="auto"/>
              <w:contextualSpacing/>
              <w:jc w:val="both"/>
              <w:rPr>
                <w:rFonts w:ascii="Times" w:hAnsi="Times"/>
              </w:rPr>
            </w:pPr>
            <w:r w:rsidRPr="00D917EA">
              <w:rPr>
                <w:rFonts w:ascii="Times" w:hAnsi="Times"/>
              </w:rPr>
              <w:t>2. Bilans nakładu pracy studenta:</w:t>
            </w:r>
          </w:p>
          <w:p w:rsidR="00CF2461" w:rsidRPr="00891A54" w:rsidRDefault="00CF2461" w:rsidP="00CF2461">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CF2461" w:rsidRPr="00D917EA" w:rsidRDefault="00CF2461" w:rsidP="00CF2461">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r w:rsidRPr="00D917EA">
              <w:rPr>
                <w:rFonts w:ascii="Times" w:hAnsi="Times"/>
              </w:rPr>
              <w:t xml:space="preserve"> </w:t>
            </w:r>
          </w:p>
          <w:p w:rsidR="00CF2461" w:rsidRPr="00891A54" w:rsidRDefault="00CF2461" w:rsidP="00CF2461">
            <w:pPr>
              <w:spacing w:after="0" w:line="240" w:lineRule="auto"/>
              <w:contextualSpacing/>
              <w:jc w:val="both"/>
              <w:rPr>
                <w:rFonts w:ascii="Times New Roman" w:hAnsi="Times New Roman" w:cs="Times New Roman"/>
              </w:rPr>
            </w:pPr>
            <w:r w:rsidRPr="00D917EA">
              <w:rPr>
                <w:rFonts w:ascii="Times" w:hAnsi="Times"/>
              </w:rPr>
              <w:t xml:space="preserve">- udział w seminariach: </w:t>
            </w:r>
            <w:r w:rsidRPr="00D917EA">
              <w:rPr>
                <w:rFonts w:ascii="Times" w:hAnsi="Times"/>
                <w:b/>
              </w:rPr>
              <w:t>15 godzin</w:t>
            </w:r>
          </w:p>
          <w:p w:rsidR="00CF2461" w:rsidRDefault="00CF2461" w:rsidP="00CF2461">
            <w:pPr>
              <w:spacing w:after="0" w:line="240" w:lineRule="auto"/>
              <w:contextualSpacing/>
              <w:jc w:val="both"/>
              <w:rPr>
                <w:rFonts w:ascii="Times New Roman" w:hAnsi="Times New Roman" w:cs="Times New Roman"/>
                <w:b/>
                <w:color w:val="000000"/>
              </w:rPr>
            </w:pPr>
            <w:r w:rsidRPr="00D917EA">
              <w:rPr>
                <w:rFonts w:ascii="Times" w:hAnsi="Times"/>
                <w:color w:val="000000"/>
              </w:rPr>
              <w:t xml:space="preserve">- przygotowanie do zaliczenia i zaliczenie: </w:t>
            </w:r>
            <w:r>
              <w:rPr>
                <w:rFonts w:ascii="Times" w:hAnsi="Times"/>
                <w:b/>
                <w:color w:val="000000"/>
              </w:rPr>
              <w:t>7+1=8</w:t>
            </w:r>
            <w:r w:rsidRPr="00D917EA">
              <w:rPr>
                <w:rFonts w:ascii="Times" w:hAnsi="Times"/>
                <w:b/>
                <w:color w:val="000000"/>
              </w:rPr>
              <w:t xml:space="preserve"> godzin</w:t>
            </w:r>
          </w:p>
          <w:p w:rsidR="00CF2461" w:rsidRPr="00891A54" w:rsidRDefault="00CF2461" w:rsidP="00CF2461">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CF2461" w:rsidRPr="00D917EA" w:rsidRDefault="00CF2461" w:rsidP="00CF2461">
            <w:pPr>
              <w:spacing w:after="0" w:line="240" w:lineRule="auto"/>
              <w:jc w:val="both"/>
              <w:rPr>
                <w:rFonts w:ascii="Times" w:hAnsi="Times"/>
                <w:iCs/>
              </w:rPr>
            </w:pPr>
            <w:r w:rsidRPr="00D917EA">
              <w:rPr>
                <w:rFonts w:ascii="Times" w:hAnsi="Times"/>
                <w:iCs/>
              </w:rPr>
              <w:t>Łączny nakład pracy studenta</w:t>
            </w:r>
            <w:r w:rsidRPr="00D917EA">
              <w:rPr>
                <w:rFonts w:ascii="Times" w:hAnsi="Times"/>
              </w:rPr>
              <w:t xml:space="preserve"> związany z realizacją przedmiotu</w:t>
            </w:r>
            <w:r w:rsidRPr="00D917EA">
              <w:rPr>
                <w:rFonts w:ascii="Times" w:hAnsi="Times"/>
                <w:iCs/>
              </w:rPr>
              <w:t xml:space="preserve">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r w:rsidRPr="00D917EA">
              <w:rPr>
                <w:rFonts w:ascii="Times" w:hAnsi="Times"/>
                <w:iCs/>
              </w:rPr>
              <w:t xml:space="preserve">. </w:t>
            </w:r>
          </w:p>
          <w:p w:rsidR="00CF2461" w:rsidRPr="00D917EA" w:rsidRDefault="00CF2461" w:rsidP="00CF2461">
            <w:pPr>
              <w:tabs>
                <w:tab w:val="left" w:pos="317"/>
              </w:tabs>
              <w:spacing w:after="0" w:line="240" w:lineRule="auto"/>
              <w:ind w:left="720"/>
              <w:jc w:val="both"/>
              <w:rPr>
                <w:rFonts w:ascii="Times" w:hAnsi="Times"/>
                <w:iCs/>
              </w:rPr>
            </w:pPr>
          </w:p>
          <w:p w:rsidR="00CF2461" w:rsidRPr="00D917EA" w:rsidRDefault="00CF2461" w:rsidP="00CF2461">
            <w:pPr>
              <w:tabs>
                <w:tab w:val="left" w:pos="317"/>
              </w:tabs>
              <w:spacing w:after="0" w:line="240" w:lineRule="auto"/>
              <w:jc w:val="both"/>
              <w:rPr>
                <w:rFonts w:ascii="Times" w:hAnsi="Times"/>
                <w:iCs/>
              </w:rPr>
            </w:pPr>
            <w:r w:rsidRPr="00D917EA">
              <w:rPr>
                <w:rFonts w:ascii="Times" w:hAnsi="Times"/>
                <w:iCs/>
              </w:rPr>
              <w:t>3. Nakład pracy związany z prowadzonymi badaniami naukowymi</w:t>
            </w:r>
          </w:p>
          <w:p w:rsidR="00CF2461" w:rsidRPr="00D917EA" w:rsidRDefault="00CF2461" w:rsidP="00CF2461">
            <w:pPr>
              <w:tabs>
                <w:tab w:val="left" w:pos="626"/>
              </w:tabs>
              <w:spacing w:after="0" w:line="240" w:lineRule="auto"/>
              <w:jc w:val="both"/>
              <w:rPr>
                <w:rFonts w:ascii="Times" w:hAnsi="Times"/>
                <w:b/>
                <w:iCs/>
              </w:rPr>
            </w:pPr>
            <w:r w:rsidRPr="00D917EA">
              <w:rPr>
                <w:rFonts w:ascii="Times" w:hAnsi="Times"/>
                <w:b/>
                <w:iCs/>
              </w:rPr>
              <w:t>- nie dotyczy.</w:t>
            </w:r>
          </w:p>
          <w:p w:rsidR="00CF2461" w:rsidRPr="00D917EA" w:rsidRDefault="00CF2461" w:rsidP="00CF2461">
            <w:pPr>
              <w:spacing w:after="0" w:line="240" w:lineRule="auto"/>
              <w:jc w:val="both"/>
              <w:rPr>
                <w:rFonts w:ascii="Times" w:hAnsi="Times"/>
                <w:b/>
                <w:iCs/>
              </w:rPr>
            </w:pPr>
          </w:p>
          <w:p w:rsidR="00CF2461" w:rsidRPr="00D917EA" w:rsidRDefault="00CF2461" w:rsidP="00CF2461">
            <w:pPr>
              <w:spacing w:after="0" w:line="240" w:lineRule="auto"/>
              <w:jc w:val="both"/>
              <w:rPr>
                <w:rFonts w:ascii="Times" w:hAnsi="Times"/>
                <w:b/>
                <w:iCs/>
              </w:rPr>
            </w:pPr>
            <w:r w:rsidRPr="00D917EA">
              <w:rPr>
                <w:rFonts w:ascii="Times" w:hAnsi="Times"/>
                <w:iCs/>
              </w:rPr>
              <w:t>4. Czas wymagany do przygotowania się i do uczestnictwa w procesie oceniania:</w:t>
            </w:r>
          </w:p>
          <w:p w:rsidR="00CF2461" w:rsidRPr="00D917EA" w:rsidRDefault="00CF2461" w:rsidP="00CF2461">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rPr>
              <w:t>7</w:t>
            </w:r>
            <w:r w:rsidRPr="00D917EA">
              <w:rPr>
                <w:rFonts w:ascii="Times" w:hAnsi="Times"/>
                <w:b/>
              </w:rPr>
              <w:t>+1</w:t>
            </w:r>
            <w:r>
              <w:rPr>
                <w:rFonts w:ascii="Times" w:hAnsi="Times"/>
                <w:b/>
                <w:color w:val="000000"/>
              </w:rPr>
              <w:t>=8</w:t>
            </w:r>
            <w:r w:rsidRPr="00D917EA">
              <w:rPr>
                <w:rFonts w:ascii="Times" w:hAnsi="Times"/>
                <w:b/>
                <w:color w:val="000000"/>
              </w:rPr>
              <w:t xml:space="preserve"> godzin.</w:t>
            </w:r>
          </w:p>
          <w:p w:rsidR="00CF2461" w:rsidRPr="00D917EA" w:rsidRDefault="00CF2461" w:rsidP="00CF2461">
            <w:pPr>
              <w:spacing w:after="0" w:line="240" w:lineRule="auto"/>
              <w:jc w:val="both"/>
              <w:rPr>
                <w:rFonts w:ascii="Times" w:hAnsi="Times"/>
                <w:b/>
                <w:iCs/>
                <w:color w:val="000000"/>
              </w:rPr>
            </w:pPr>
            <w:r w:rsidRPr="00D917EA">
              <w:rPr>
                <w:rFonts w:ascii="Times" w:hAnsi="Times"/>
                <w:iCs/>
              </w:rPr>
              <w:t xml:space="preserve">Łączny nakład pracy studenta związany z przygotowaniem do uczestnictwa w procesie oceniania </w:t>
            </w:r>
            <w:r w:rsidRPr="00D917EA">
              <w:rPr>
                <w:rFonts w:ascii="Times" w:hAnsi="Times"/>
                <w:iCs/>
                <w:color w:val="000000"/>
              </w:rPr>
              <w:t xml:space="preserve">wynosi </w:t>
            </w:r>
            <w:r>
              <w:rPr>
                <w:rFonts w:ascii="Times" w:hAnsi="Times"/>
                <w:b/>
                <w:iCs/>
                <w:color w:val="000000"/>
              </w:rPr>
              <w:t>8</w:t>
            </w:r>
            <w:r w:rsidRPr="00D917EA">
              <w:rPr>
                <w:rFonts w:ascii="Times" w:hAnsi="Times"/>
                <w:b/>
                <w:iCs/>
                <w:color w:val="000000"/>
              </w:rPr>
              <w:t xml:space="preserve"> godzin</w:t>
            </w:r>
            <w:r w:rsidRPr="00D917EA">
              <w:rPr>
                <w:rFonts w:ascii="Times" w:hAnsi="Times"/>
                <w:iCs/>
                <w:color w:val="000000"/>
              </w:rPr>
              <w:t xml:space="preserve"> co odpowiada </w:t>
            </w:r>
            <w:r>
              <w:rPr>
                <w:rFonts w:ascii="Times" w:hAnsi="Times"/>
                <w:b/>
                <w:iCs/>
                <w:color w:val="000000"/>
              </w:rPr>
              <w:lastRenderedPageBreak/>
              <w:t>0,32</w:t>
            </w:r>
            <w:r w:rsidRPr="00D917EA">
              <w:rPr>
                <w:rFonts w:ascii="Times" w:hAnsi="Times"/>
                <w:b/>
                <w:iCs/>
                <w:color w:val="000000"/>
              </w:rPr>
              <w:t xml:space="preserve"> punktu ECTS</w:t>
            </w:r>
          </w:p>
          <w:p w:rsidR="00CF2461" w:rsidRPr="00D917EA" w:rsidRDefault="00CF2461" w:rsidP="00CF2461">
            <w:pPr>
              <w:tabs>
                <w:tab w:val="left" w:pos="317"/>
              </w:tabs>
              <w:spacing w:after="0" w:line="240" w:lineRule="auto"/>
              <w:jc w:val="both"/>
              <w:rPr>
                <w:rFonts w:ascii="Times" w:hAnsi="Times"/>
                <w:iCs/>
                <w:color w:val="000000"/>
              </w:rPr>
            </w:pPr>
          </w:p>
          <w:p w:rsidR="00CF2461" w:rsidRPr="00D917EA" w:rsidRDefault="00CF2461" w:rsidP="00CF2461">
            <w:pPr>
              <w:tabs>
                <w:tab w:val="left" w:pos="317"/>
              </w:tabs>
              <w:spacing w:after="0" w:line="240" w:lineRule="auto"/>
              <w:jc w:val="both"/>
              <w:rPr>
                <w:rFonts w:ascii="Times" w:hAnsi="Times"/>
                <w:iCs/>
                <w:color w:val="000000"/>
              </w:rPr>
            </w:pPr>
            <w:r w:rsidRPr="00D917EA">
              <w:rPr>
                <w:rFonts w:ascii="Times" w:hAnsi="Times"/>
                <w:iCs/>
                <w:color w:val="000000"/>
              </w:rPr>
              <w:t>5. Bilans nakładu pracy o charakterze praktycznym:</w:t>
            </w:r>
          </w:p>
          <w:p w:rsidR="00CF2461" w:rsidRPr="00D917EA" w:rsidRDefault="00CF2461" w:rsidP="00CF2461">
            <w:pPr>
              <w:spacing w:after="0" w:line="240" w:lineRule="auto"/>
              <w:jc w:val="both"/>
              <w:rPr>
                <w:rFonts w:ascii="Times" w:hAnsi="Times"/>
                <w:iCs/>
                <w:color w:val="000000"/>
              </w:rPr>
            </w:pPr>
            <w:r w:rsidRPr="00D917EA">
              <w:rPr>
                <w:rFonts w:ascii="Times" w:hAnsi="Times"/>
                <w:iCs/>
                <w:color w:val="000000"/>
              </w:rPr>
              <w:t xml:space="preserve">- udział w </w:t>
            </w:r>
            <w:r>
              <w:rPr>
                <w:rFonts w:ascii="Times New Roman" w:hAnsi="Times New Roman" w:cs="Times New Roman"/>
                <w:iCs/>
                <w:color w:val="000000"/>
              </w:rPr>
              <w:t>seminariach</w:t>
            </w:r>
            <w:r w:rsidRPr="00D917EA">
              <w:rPr>
                <w:rFonts w:ascii="Times" w:hAnsi="Times"/>
                <w:b/>
                <w:iCs/>
                <w:color w:val="000000"/>
              </w:rPr>
              <w:t>: 15 godzin</w:t>
            </w:r>
          </w:p>
          <w:p w:rsidR="00CF2461" w:rsidRPr="00D917EA" w:rsidRDefault="00CF2461" w:rsidP="00CF2461">
            <w:pPr>
              <w:spacing w:after="0" w:line="240" w:lineRule="auto"/>
              <w:jc w:val="both"/>
              <w:rPr>
                <w:rFonts w:ascii="Times" w:hAnsi="Times"/>
                <w:b/>
                <w:iCs/>
                <w:color w:val="000000"/>
              </w:rPr>
            </w:pPr>
            <w:r w:rsidRPr="00D917EA">
              <w:rPr>
                <w:rFonts w:ascii="Times" w:hAnsi="Times"/>
                <w:iCs/>
                <w:color w:val="000000"/>
              </w:rPr>
              <w:t xml:space="preserve">Łączny nakład pracy studenta związany z zajęciami o charakterze praktycznym wynosi </w:t>
            </w:r>
            <w:r w:rsidRPr="00D917EA">
              <w:rPr>
                <w:rFonts w:ascii="Times" w:hAnsi="Times"/>
                <w:b/>
                <w:iCs/>
                <w:color w:val="000000"/>
              </w:rPr>
              <w:t>15 godzin</w:t>
            </w:r>
            <w:r w:rsidRPr="00D917EA">
              <w:rPr>
                <w:rFonts w:ascii="Times" w:hAnsi="Times"/>
                <w:iCs/>
                <w:color w:val="000000"/>
              </w:rPr>
              <w:t xml:space="preserve">, co odpowiada </w:t>
            </w:r>
            <w:r w:rsidRPr="00D917EA">
              <w:rPr>
                <w:rFonts w:ascii="Times" w:hAnsi="Times"/>
                <w:b/>
                <w:iCs/>
                <w:color w:val="000000"/>
              </w:rPr>
              <w:t>0,6 punktu ECTS.</w:t>
            </w:r>
          </w:p>
          <w:p w:rsidR="00CF2461" w:rsidRPr="00D917EA" w:rsidRDefault="00CF2461" w:rsidP="00CF2461">
            <w:pPr>
              <w:spacing w:after="0" w:line="240" w:lineRule="auto"/>
              <w:jc w:val="both"/>
              <w:rPr>
                <w:rFonts w:ascii="Times" w:hAnsi="Times"/>
                <w:iCs/>
                <w:color w:val="000000"/>
              </w:rPr>
            </w:pPr>
          </w:p>
          <w:p w:rsidR="00CF2461" w:rsidRPr="00D917EA" w:rsidRDefault="00CF2461" w:rsidP="00CF2461">
            <w:pPr>
              <w:tabs>
                <w:tab w:val="left" w:pos="327"/>
              </w:tabs>
              <w:spacing w:after="0" w:line="240" w:lineRule="auto"/>
              <w:jc w:val="both"/>
              <w:rPr>
                <w:rFonts w:ascii="Times" w:hAnsi="Times"/>
                <w:iCs/>
              </w:rPr>
            </w:pPr>
            <w:r w:rsidRPr="00D917EA">
              <w:rPr>
                <w:rFonts w:ascii="Times" w:hAnsi="Times"/>
                <w:iCs/>
              </w:rPr>
              <w:t>6. Czas wymagany do odbycia obowiązkowej praktyki</w:t>
            </w:r>
          </w:p>
          <w:p w:rsidR="00033E49" w:rsidRPr="00D917EA" w:rsidRDefault="00CF2461" w:rsidP="00CF2461">
            <w:pPr>
              <w:shd w:val="clear" w:color="auto" w:fill="FFFFFF"/>
              <w:tabs>
                <w:tab w:val="left" w:pos="626"/>
              </w:tabs>
              <w:spacing w:after="0" w:line="240" w:lineRule="auto"/>
              <w:jc w:val="both"/>
              <w:rPr>
                <w:rFonts w:ascii="Times" w:hAnsi="Times"/>
                <w:iCs/>
              </w:rPr>
            </w:pPr>
            <w:r w:rsidRPr="00D917EA">
              <w:rPr>
                <w:rFonts w:ascii="Times" w:hAnsi="Times"/>
                <w:b/>
                <w:iCs/>
              </w:rPr>
              <w:t>- nie dotyczy.</w:t>
            </w:r>
          </w:p>
        </w:tc>
      </w:tr>
      <w:tr w:rsidR="00033E49" w:rsidRPr="00D917EA" w:rsidTr="00697865">
        <w:trPr>
          <w:trHeight w:val="700"/>
          <w:jc w:val="center"/>
        </w:trPr>
        <w:tc>
          <w:tcPr>
            <w:tcW w:w="3369" w:type="dxa"/>
            <w:shd w:val="clear" w:color="auto" w:fill="FFFFFF"/>
          </w:tcPr>
          <w:p w:rsidR="00033E49" w:rsidRPr="00D917EA" w:rsidRDefault="00033E49" w:rsidP="00D917EA">
            <w:pPr>
              <w:spacing w:after="0" w:line="240" w:lineRule="auto"/>
              <w:jc w:val="both"/>
              <w:rPr>
                <w:rFonts w:ascii="Times" w:hAnsi="Times"/>
                <w:b/>
              </w:rPr>
            </w:pPr>
            <w:r w:rsidRPr="00D917EA">
              <w:rPr>
                <w:rFonts w:ascii="Times" w:hAnsi="Times"/>
                <w:b/>
              </w:rPr>
              <w:lastRenderedPageBreak/>
              <w:t>Efekty kształcenia – wiedza</w:t>
            </w:r>
          </w:p>
        </w:tc>
        <w:tc>
          <w:tcPr>
            <w:tcW w:w="6095" w:type="dxa"/>
            <w:shd w:val="clear" w:color="auto" w:fill="FFFFFF"/>
          </w:tcPr>
          <w:p w:rsidR="000A10E4" w:rsidRPr="00D917EA" w:rsidRDefault="000A10E4" w:rsidP="00D917EA">
            <w:pPr>
              <w:autoSpaceDE w:val="0"/>
              <w:autoSpaceDN w:val="0"/>
              <w:adjustRightInd w:val="0"/>
              <w:spacing w:after="0" w:line="240" w:lineRule="auto"/>
              <w:ind w:left="-52"/>
              <w:jc w:val="both"/>
              <w:rPr>
                <w:rFonts w:ascii="Times" w:hAnsi="Times"/>
                <w:b/>
              </w:rPr>
            </w:pPr>
            <w:r w:rsidRPr="00D917EA">
              <w:rPr>
                <w:rFonts w:ascii="Times" w:hAnsi="Times"/>
                <w:b/>
              </w:rPr>
              <w:t>Student zna i rozumie:</w:t>
            </w:r>
          </w:p>
          <w:p w:rsidR="00033E49" w:rsidRPr="00D917EA" w:rsidRDefault="00033E49" w:rsidP="00D917EA">
            <w:pPr>
              <w:autoSpaceDE w:val="0"/>
              <w:autoSpaceDN w:val="0"/>
              <w:adjustRightInd w:val="0"/>
              <w:spacing w:after="0" w:line="240" w:lineRule="auto"/>
              <w:jc w:val="both"/>
              <w:rPr>
                <w:rFonts w:ascii="Times" w:hAnsi="Times"/>
              </w:rPr>
            </w:pPr>
            <w:r w:rsidRPr="00D917EA">
              <w:rPr>
                <w:rFonts w:ascii="Times" w:hAnsi="Times"/>
              </w:rPr>
              <w:t xml:space="preserve">W1: </w:t>
            </w:r>
            <w:r w:rsidRPr="00D917EA">
              <w:rPr>
                <w:rFonts w:ascii="Times" w:hAnsi="Times"/>
                <w:color w:val="000000"/>
              </w:rPr>
              <w:t>nowe drobnoustroje dotychczas uważane za niepatogenne oraz znane drobnoustroje i zmiany jakie zachodzą w ich chorobotwórczości, nabywaniu oporności na antybiotyki, epidemiologii</w:t>
            </w:r>
            <w:r w:rsidR="00BE0150" w:rsidRPr="00D917EA">
              <w:rPr>
                <w:rFonts w:ascii="Times" w:hAnsi="Times"/>
              </w:rPr>
              <w:t>.</w:t>
            </w:r>
          </w:p>
          <w:p w:rsidR="00033E49" w:rsidRPr="00D917EA" w:rsidRDefault="00033E49" w:rsidP="00D917EA">
            <w:pPr>
              <w:autoSpaceDE w:val="0"/>
              <w:autoSpaceDN w:val="0"/>
              <w:adjustRightInd w:val="0"/>
              <w:spacing w:after="0" w:line="240" w:lineRule="auto"/>
              <w:jc w:val="both"/>
              <w:rPr>
                <w:rFonts w:ascii="Times" w:hAnsi="Times"/>
              </w:rPr>
            </w:pPr>
            <w:r w:rsidRPr="00D917EA">
              <w:rPr>
                <w:rFonts w:ascii="Times" w:hAnsi="Times"/>
              </w:rPr>
              <w:t xml:space="preserve">W2: </w:t>
            </w:r>
            <w:r w:rsidRPr="00D917EA">
              <w:rPr>
                <w:rFonts w:ascii="Times" w:hAnsi="Times"/>
                <w:color w:val="000000"/>
              </w:rPr>
              <w:t>chorobotwórczość  wybranych drobnoustrojów, wymienia ich czynniki wirulencji</w:t>
            </w:r>
            <w:r w:rsidRPr="00D917EA">
              <w:rPr>
                <w:rFonts w:ascii="Times" w:hAnsi="Times"/>
              </w:rPr>
              <w:t xml:space="preserve"> oraz metody diagnostyczne ich rozpoznawania</w:t>
            </w:r>
            <w:r w:rsidR="00BE0150" w:rsidRPr="00D917EA">
              <w:rPr>
                <w:rFonts w:ascii="Times" w:hAnsi="Times"/>
              </w:rPr>
              <w:t>.</w:t>
            </w:r>
          </w:p>
        </w:tc>
      </w:tr>
      <w:tr w:rsidR="00033E49" w:rsidRPr="00D917EA" w:rsidTr="00697865">
        <w:trPr>
          <w:trHeight w:val="554"/>
          <w:jc w:val="center"/>
        </w:trPr>
        <w:tc>
          <w:tcPr>
            <w:tcW w:w="3369" w:type="dxa"/>
            <w:shd w:val="clear" w:color="auto" w:fill="FFFFFF"/>
          </w:tcPr>
          <w:p w:rsidR="00033E49" w:rsidRPr="00D917EA" w:rsidRDefault="00033E49" w:rsidP="00D917EA">
            <w:pPr>
              <w:spacing w:after="0" w:line="240" w:lineRule="auto"/>
              <w:jc w:val="both"/>
              <w:rPr>
                <w:rFonts w:ascii="Times" w:hAnsi="Times"/>
                <w:b/>
              </w:rPr>
            </w:pPr>
            <w:r w:rsidRPr="00D917EA">
              <w:rPr>
                <w:rFonts w:ascii="Times" w:hAnsi="Times"/>
                <w:b/>
              </w:rPr>
              <w:t>Efekty kształcenia – umiejętności</w:t>
            </w:r>
          </w:p>
        </w:tc>
        <w:tc>
          <w:tcPr>
            <w:tcW w:w="6095" w:type="dxa"/>
            <w:shd w:val="clear" w:color="auto" w:fill="FFFFFF"/>
          </w:tcPr>
          <w:p w:rsidR="000A10E4" w:rsidRPr="00D917EA" w:rsidRDefault="000A10E4" w:rsidP="00D917EA">
            <w:pPr>
              <w:autoSpaceDE w:val="0"/>
              <w:autoSpaceDN w:val="0"/>
              <w:adjustRightInd w:val="0"/>
              <w:spacing w:after="0" w:line="240" w:lineRule="auto"/>
              <w:ind w:left="459" w:hanging="426"/>
              <w:jc w:val="both"/>
              <w:rPr>
                <w:rFonts w:ascii="Times" w:hAnsi="Times"/>
                <w:b/>
              </w:rPr>
            </w:pPr>
            <w:r w:rsidRPr="00D917EA">
              <w:rPr>
                <w:rFonts w:ascii="Times" w:hAnsi="Times"/>
                <w:b/>
              </w:rPr>
              <w:t>Student potrafi:</w:t>
            </w:r>
          </w:p>
          <w:p w:rsidR="00033E49" w:rsidRPr="00D917EA" w:rsidRDefault="00033E49" w:rsidP="00D917EA">
            <w:pPr>
              <w:autoSpaceDE w:val="0"/>
              <w:autoSpaceDN w:val="0"/>
              <w:adjustRightInd w:val="0"/>
              <w:spacing w:after="0" w:line="240" w:lineRule="auto"/>
              <w:ind w:left="33"/>
              <w:jc w:val="both"/>
              <w:rPr>
                <w:rFonts w:ascii="Times" w:hAnsi="Times"/>
              </w:rPr>
            </w:pPr>
            <w:r w:rsidRPr="00D917EA">
              <w:rPr>
                <w:rFonts w:ascii="Times" w:hAnsi="Times"/>
              </w:rPr>
              <w:t>U1: prawidłowo ocenić zmiany jakie zachodzą w drobnoustrojach i podać jakie są tego przyczyny</w:t>
            </w:r>
            <w:r w:rsidR="00BE0150" w:rsidRPr="00D917EA">
              <w:rPr>
                <w:rFonts w:ascii="Times" w:hAnsi="Times"/>
              </w:rPr>
              <w:t>.</w:t>
            </w:r>
          </w:p>
        </w:tc>
      </w:tr>
      <w:tr w:rsidR="00033E49" w:rsidRPr="00D917EA" w:rsidTr="00697865">
        <w:trPr>
          <w:trHeight w:val="794"/>
          <w:jc w:val="center"/>
        </w:trPr>
        <w:tc>
          <w:tcPr>
            <w:tcW w:w="3369" w:type="dxa"/>
            <w:shd w:val="clear" w:color="auto" w:fill="FFFFFF"/>
          </w:tcPr>
          <w:p w:rsidR="00033E49" w:rsidRPr="00D917EA" w:rsidRDefault="00033E49" w:rsidP="00D917EA">
            <w:pPr>
              <w:spacing w:after="0" w:line="240" w:lineRule="auto"/>
              <w:jc w:val="both"/>
              <w:rPr>
                <w:rFonts w:ascii="Times" w:hAnsi="Times"/>
                <w:b/>
              </w:rPr>
            </w:pPr>
            <w:r w:rsidRPr="00D917EA">
              <w:rPr>
                <w:rFonts w:ascii="Times" w:hAnsi="Times"/>
                <w:b/>
              </w:rPr>
              <w:t>Efekty kształcenia – kompetencje społeczne</w:t>
            </w:r>
          </w:p>
        </w:tc>
        <w:tc>
          <w:tcPr>
            <w:tcW w:w="6095" w:type="dxa"/>
            <w:shd w:val="clear" w:color="auto" w:fill="FFFFFF"/>
          </w:tcPr>
          <w:p w:rsidR="000A10E4" w:rsidRPr="00D917EA" w:rsidRDefault="000A10E4" w:rsidP="00D917EA">
            <w:pPr>
              <w:autoSpaceDE w:val="0"/>
              <w:autoSpaceDN w:val="0"/>
              <w:adjustRightInd w:val="0"/>
              <w:spacing w:after="0" w:line="240" w:lineRule="auto"/>
              <w:ind w:left="409" w:right="113" w:hanging="409"/>
              <w:jc w:val="both"/>
              <w:rPr>
                <w:rFonts w:ascii="Times" w:hAnsi="Times"/>
                <w:b/>
                <w:iCs/>
              </w:rPr>
            </w:pPr>
            <w:r w:rsidRPr="00D917EA">
              <w:rPr>
                <w:rFonts w:ascii="Times" w:hAnsi="Times"/>
                <w:b/>
                <w:iCs/>
              </w:rPr>
              <w:t>Student gotów jest do:</w:t>
            </w:r>
          </w:p>
          <w:p w:rsidR="00033E49" w:rsidRPr="00D917EA" w:rsidRDefault="00033E49" w:rsidP="00D917EA">
            <w:pPr>
              <w:autoSpaceDE w:val="0"/>
              <w:autoSpaceDN w:val="0"/>
              <w:adjustRightInd w:val="0"/>
              <w:spacing w:after="0" w:line="240" w:lineRule="auto"/>
              <w:ind w:right="113"/>
              <w:jc w:val="both"/>
              <w:rPr>
                <w:rFonts w:ascii="Times" w:hAnsi="Times"/>
              </w:rPr>
            </w:pPr>
            <w:r w:rsidRPr="00D917EA">
              <w:rPr>
                <w:rFonts w:ascii="Times" w:hAnsi="Times"/>
                <w:iCs/>
              </w:rPr>
              <w:t xml:space="preserve">K1: </w:t>
            </w:r>
            <w:r w:rsidRPr="00D917EA">
              <w:rPr>
                <w:rFonts w:ascii="Times" w:hAnsi="Times"/>
              </w:rPr>
              <w:t>rozumie potrzebę ciągłego dokształcania się zawodowego</w:t>
            </w:r>
            <w:r w:rsidR="000A10E4" w:rsidRPr="00D917EA">
              <w:rPr>
                <w:rFonts w:ascii="Times" w:hAnsi="Times"/>
              </w:rPr>
              <w:t>.</w:t>
            </w:r>
            <w:r w:rsidRPr="00D917EA">
              <w:rPr>
                <w:rFonts w:ascii="Times" w:hAnsi="Times"/>
              </w:rPr>
              <w:t xml:space="preserve"> </w:t>
            </w:r>
          </w:p>
          <w:p w:rsidR="00033E49" w:rsidRPr="00D917EA" w:rsidRDefault="00033E49" w:rsidP="00D917EA">
            <w:pPr>
              <w:autoSpaceDE w:val="0"/>
              <w:autoSpaceDN w:val="0"/>
              <w:adjustRightInd w:val="0"/>
              <w:spacing w:after="0" w:line="240" w:lineRule="auto"/>
              <w:ind w:right="113"/>
              <w:jc w:val="both"/>
              <w:rPr>
                <w:rFonts w:ascii="Times" w:hAnsi="Times"/>
                <w:strike/>
              </w:rPr>
            </w:pPr>
            <w:r w:rsidRPr="00D917EA">
              <w:rPr>
                <w:rFonts w:ascii="Times" w:hAnsi="Times"/>
              </w:rPr>
              <w:t>K2: potrafi pracować w grupie i współ</w:t>
            </w:r>
            <w:r w:rsidR="000A10E4" w:rsidRPr="00D917EA">
              <w:rPr>
                <w:rFonts w:ascii="Times" w:hAnsi="Times"/>
              </w:rPr>
              <w:t xml:space="preserve">pracuje z członkami zespołu. </w:t>
            </w:r>
          </w:p>
        </w:tc>
      </w:tr>
      <w:tr w:rsidR="00033E49" w:rsidRPr="00D917EA" w:rsidTr="00697865">
        <w:trPr>
          <w:trHeight w:val="2792"/>
          <w:jc w:val="center"/>
        </w:trPr>
        <w:tc>
          <w:tcPr>
            <w:tcW w:w="3369" w:type="dxa"/>
            <w:shd w:val="clear" w:color="auto" w:fill="FFFFFF"/>
          </w:tcPr>
          <w:p w:rsidR="00033E49" w:rsidRPr="00D917EA" w:rsidRDefault="00033E49" w:rsidP="00D917EA">
            <w:pPr>
              <w:spacing w:after="0" w:line="240" w:lineRule="auto"/>
              <w:jc w:val="both"/>
              <w:rPr>
                <w:rFonts w:ascii="Times" w:hAnsi="Times"/>
                <w:b/>
              </w:rPr>
            </w:pPr>
            <w:r w:rsidRPr="00D917EA">
              <w:rPr>
                <w:rFonts w:ascii="Times" w:hAnsi="Times"/>
                <w:b/>
              </w:rPr>
              <w:t>Metody dydaktyczne</w:t>
            </w:r>
          </w:p>
        </w:tc>
        <w:tc>
          <w:tcPr>
            <w:tcW w:w="6095" w:type="dxa"/>
            <w:shd w:val="clear" w:color="auto" w:fill="FFFFFF"/>
          </w:tcPr>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b/>
                <w:bCs/>
                <w:color w:val="000000"/>
              </w:rPr>
              <w:t>Wykłady:</w:t>
            </w:r>
            <w:r w:rsidRPr="00D917EA">
              <w:rPr>
                <w:rFonts w:ascii="Times" w:hAnsi="Times" w:cs="Times New Roman"/>
                <w:color w:val="000000"/>
              </w:rPr>
              <w:t xml:space="preserve"> nie dotyczy</w:t>
            </w:r>
            <w:r>
              <w:rPr>
                <w:rFonts w:ascii="Times New Roman" w:hAnsi="Times New Roman" w:cs="Times New Roman"/>
                <w:color w:val="000000"/>
              </w:rPr>
              <w:t>.</w:t>
            </w:r>
          </w:p>
          <w:p w:rsidR="000F0D5B" w:rsidRPr="004C2B67" w:rsidRDefault="000F0D5B" w:rsidP="000F0D5B">
            <w:pPr>
              <w:spacing w:after="0" w:line="240" w:lineRule="auto"/>
              <w:jc w:val="both"/>
              <w:rPr>
                <w:rFonts w:ascii="Times New Roman" w:hAnsi="Times New Roman" w:cs="Times New Roman"/>
                <w:color w:val="000000"/>
              </w:rPr>
            </w:pPr>
          </w:p>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b/>
                <w:bCs/>
                <w:color w:val="000000"/>
              </w:rPr>
              <w:t>Ćwiczenia:</w:t>
            </w:r>
            <w:r w:rsidRPr="00D917EA">
              <w:rPr>
                <w:rFonts w:ascii="Times" w:hAnsi="Times" w:cs="Times New Roman"/>
                <w:color w:val="000000"/>
              </w:rPr>
              <w:t xml:space="preserve"> nie dotyczy</w:t>
            </w:r>
            <w:r>
              <w:rPr>
                <w:rFonts w:ascii="Times New Roman" w:hAnsi="Times New Roman" w:cs="Times New Roman"/>
                <w:color w:val="000000"/>
              </w:rPr>
              <w:t>.</w:t>
            </w:r>
          </w:p>
          <w:p w:rsidR="000F0D5B" w:rsidRPr="004C2B67" w:rsidRDefault="000F0D5B" w:rsidP="000F0D5B">
            <w:pPr>
              <w:spacing w:after="0" w:line="240" w:lineRule="auto"/>
              <w:jc w:val="both"/>
              <w:rPr>
                <w:rFonts w:ascii="Times New Roman" w:hAnsi="Times New Roman" w:cs="Times New Roman"/>
                <w:color w:val="000000"/>
              </w:rPr>
            </w:pPr>
          </w:p>
          <w:p w:rsidR="000F0D5B" w:rsidRDefault="000F0D5B" w:rsidP="000F0D5B">
            <w:pPr>
              <w:spacing w:after="0" w:line="240" w:lineRule="auto"/>
              <w:jc w:val="both"/>
              <w:rPr>
                <w:rFonts w:ascii="Times" w:hAnsi="Times" w:cs="Times New Roman"/>
                <w:color w:val="000000"/>
              </w:rPr>
            </w:pPr>
            <w:r w:rsidRPr="00D917EA">
              <w:rPr>
                <w:rFonts w:ascii="Times" w:hAnsi="Times" w:cs="Times New Roman"/>
                <w:b/>
                <w:bCs/>
                <w:color w:val="000000"/>
              </w:rPr>
              <w:t>Seminaria:</w:t>
            </w:r>
          </w:p>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color w:val="000000"/>
              </w:rPr>
              <w:t xml:space="preserve">zajęcia w formie warsztatów: </w:t>
            </w:r>
          </w:p>
          <w:p w:rsidR="000F0D5B" w:rsidRPr="004C2B67" w:rsidRDefault="000F0D5B" w:rsidP="000F0D5B">
            <w:pPr>
              <w:spacing w:after="0" w:line="240" w:lineRule="auto"/>
              <w:jc w:val="both"/>
              <w:rPr>
                <w:rFonts w:ascii="Times New Roman" w:hAnsi="Times New Roman" w:cs="Times New Roman"/>
              </w:rPr>
            </w:pPr>
            <w:r>
              <w:rPr>
                <w:rFonts w:ascii="Times New Roman" w:hAnsi="Times New Roman" w:cs="Times New Roman"/>
                <w:color w:val="000000"/>
              </w:rPr>
              <w:t xml:space="preserve">- </w:t>
            </w:r>
            <w:r>
              <w:rPr>
                <w:rFonts w:ascii="Times" w:hAnsi="Times" w:cs="Times New Roman"/>
                <w:color w:val="000000"/>
              </w:rPr>
              <w:t>wykład informacyjny;</w:t>
            </w:r>
          </w:p>
          <w:p w:rsidR="000F0D5B" w:rsidRPr="004C2B67" w:rsidRDefault="000F0D5B" w:rsidP="000F0D5B">
            <w:pPr>
              <w:spacing w:after="0" w:line="240" w:lineRule="auto"/>
              <w:jc w:val="both"/>
              <w:rPr>
                <w:rFonts w:ascii="Times New Roman" w:hAnsi="Times New Roman" w:cs="Times New Roman"/>
                <w:color w:val="000000"/>
              </w:rPr>
            </w:pPr>
            <w:r>
              <w:rPr>
                <w:rFonts w:ascii="Times New Roman" w:hAnsi="Times New Roman" w:cs="Times New Roman"/>
              </w:rPr>
              <w:t xml:space="preserve">- </w:t>
            </w:r>
            <w:r w:rsidRPr="00D917EA">
              <w:rPr>
                <w:rFonts w:ascii="Times" w:hAnsi="Times" w:cs="Times New Roman"/>
              </w:rPr>
              <w:t>metody podające (</w:t>
            </w:r>
            <w:r w:rsidRPr="00D917EA">
              <w:rPr>
                <w:rFonts w:ascii="Times" w:hAnsi="Times" w:cs="Times New Roman"/>
                <w:iCs/>
              </w:rPr>
              <w:t>uczenie wspomagane technikami multimedialnymi, programy komputerowe</w:t>
            </w:r>
            <w:r>
              <w:rPr>
                <w:rFonts w:ascii="Times" w:hAnsi="Times" w:cs="Times New Roman"/>
              </w:rPr>
              <w:t>);</w:t>
            </w:r>
          </w:p>
          <w:p w:rsidR="000F0D5B" w:rsidRPr="004C2B67" w:rsidRDefault="000F0D5B" w:rsidP="000F0D5B">
            <w:pPr>
              <w:spacing w:after="0" w:line="240" w:lineRule="auto"/>
              <w:jc w:val="both"/>
              <w:rPr>
                <w:rFonts w:ascii="Times New Roman" w:hAnsi="Times New Roman" w:cs="Times New Roman"/>
                <w:color w:val="000000"/>
              </w:rPr>
            </w:pPr>
            <w:r w:rsidRPr="00D917EA">
              <w:rPr>
                <w:rFonts w:ascii="Times" w:hAnsi="Times" w:cs="Times New Roman"/>
                <w:color w:val="000000"/>
              </w:rPr>
              <w:t>m</w:t>
            </w:r>
            <w:r w:rsidRPr="00D917EA">
              <w:rPr>
                <w:rFonts w:ascii="Times" w:hAnsi="Times" w:cs="Times New Roman"/>
                <w:iCs/>
              </w:rPr>
              <w:t>etody aktywizujące</w:t>
            </w:r>
            <w:r w:rsidRPr="00D917EA">
              <w:rPr>
                <w:rFonts w:ascii="Times" w:hAnsi="Times" w:cs="Times New Roman"/>
                <w:color w:val="000000"/>
              </w:rPr>
              <w:t xml:space="preserve"> (</w:t>
            </w:r>
            <w:r w:rsidRPr="00D917EA">
              <w:rPr>
                <w:rFonts w:ascii="Times" w:hAnsi="Times" w:cs="Times New Roman"/>
              </w:rPr>
              <w:t>metoda przypadków</w:t>
            </w:r>
            <w:r w:rsidRPr="00D917EA">
              <w:rPr>
                <w:rFonts w:ascii="Times" w:hAnsi="Times" w:cs="Times New Roman"/>
                <w:color w:val="000000"/>
              </w:rPr>
              <w:t xml:space="preserve">, </w:t>
            </w:r>
            <w:r w:rsidRPr="00D917EA">
              <w:rPr>
                <w:rStyle w:val="Pogrubienie"/>
                <w:rFonts w:ascii="Times" w:hAnsi="Times" w:cs="Times New Roman"/>
                <w:b w:val="0"/>
              </w:rPr>
              <w:t>dyskusja</w:t>
            </w:r>
            <w:r>
              <w:rPr>
                <w:rFonts w:ascii="Times" w:hAnsi="Times" w:cs="Times New Roman"/>
                <w:color w:val="000000"/>
              </w:rPr>
              <w:t>);</w:t>
            </w:r>
          </w:p>
          <w:p w:rsidR="000F0D5B" w:rsidRPr="004C2B67" w:rsidRDefault="000F0D5B" w:rsidP="000F0D5B">
            <w:pPr>
              <w:spacing w:after="0" w:line="240" w:lineRule="auto"/>
              <w:jc w:val="both"/>
              <w:rPr>
                <w:rStyle w:val="Pogrubienie"/>
                <w:rFonts w:ascii="Times New Roman" w:hAnsi="Times New Roman" w:cs="Times New Roman"/>
                <w:b w:val="0"/>
              </w:rPr>
            </w:pPr>
            <w:r>
              <w:rPr>
                <w:rFonts w:ascii="Times New Roman" w:hAnsi="Times New Roman" w:cs="Times New Roman"/>
                <w:color w:val="000000"/>
              </w:rPr>
              <w:t xml:space="preserve">- </w:t>
            </w:r>
            <w:r w:rsidRPr="00D917EA">
              <w:rPr>
                <w:rFonts w:ascii="Times" w:hAnsi="Times" w:cs="Times New Roman"/>
                <w:color w:val="000000"/>
              </w:rPr>
              <w:t>m</w:t>
            </w:r>
            <w:r w:rsidRPr="00D917EA">
              <w:rPr>
                <w:rStyle w:val="Pogrubienie"/>
                <w:rFonts w:ascii="Times" w:hAnsi="Times" w:cs="Times New Roman"/>
                <w:b w:val="0"/>
              </w:rPr>
              <w:t>etody problemowe</w:t>
            </w:r>
            <w:r w:rsidRPr="00D917EA">
              <w:rPr>
                <w:rStyle w:val="Pogrubienie"/>
                <w:rFonts w:ascii="Times" w:hAnsi="Times" w:cs="Times New Roman"/>
                <w:b w:val="0"/>
                <w:bCs w:val="0"/>
                <w:color w:val="000000"/>
              </w:rPr>
              <w:t xml:space="preserve"> (</w:t>
            </w:r>
            <w:r w:rsidRPr="00D917EA">
              <w:rPr>
                <w:rStyle w:val="Pogrubienie"/>
                <w:rFonts w:ascii="Times" w:hAnsi="Times" w:cs="Times New Roman"/>
                <w:b w:val="0"/>
              </w:rPr>
              <w:t>giełda przypadków</w:t>
            </w:r>
            <w:r>
              <w:rPr>
                <w:rStyle w:val="Pogrubienie"/>
                <w:rFonts w:ascii="Times" w:hAnsi="Times" w:cs="Times New Roman"/>
                <w:b w:val="0"/>
              </w:rPr>
              <w:t>, klasyczna metoda problemowa);</w:t>
            </w:r>
          </w:p>
          <w:p w:rsidR="00033E49" w:rsidRPr="00D917EA" w:rsidRDefault="000F0D5B" w:rsidP="000F0D5B">
            <w:pPr>
              <w:shd w:val="clear" w:color="auto" w:fill="FFFFFF"/>
              <w:tabs>
                <w:tab w:val="left" w:pos="406"/>
              </w:tabs>
              <w:spacing w:after="0" w:line="240" w:lineRule="auto"/>
              <w:jc w:val="both"/>
              <w:rPr>
                <w:rFonts w:ascii="Times" w:hAnsi="Times"/>
                <w:iCs/>
              </w:rPr>
            </w:pPr>
            <w:r>
              <w:rPr>
                <w:rStyle w:val="Pogrubienie"/>
                <w:rFonts w:ascii="Times New Roman" w:hAnsi="Times New Roman" w:cs="Times New Roman"/>
                <w:b w:val="0"/>
              </w:rPr>
              <w:t xml:space="preserve">- </w:t>
            </w:r>
            <w:r w:rsidRPr="00D917EA">
              <w:rPr>
                <w:rStyle w:val="Pogrubienie"/>
                <w:rFonts w:ascii="Times" w:hAnsi="Times" w:cs="Times New Roman"/>
                <w:b w:val="0"/>
              </w:rPr>
              <w:t>metody eksponujące (</w:t>
            </w:r>
            <w:r w:rsidRPr="00D917EA">
              <w:rPr>
                <w:rFonts w:ascii="Times" w:hAnsi="Times" w:cs="Times New Roman"/>
                <w:iCs/>
              </w:rPr>
              <w:t>pokaz wybranych zjawisk)</w:t>
            </w:r>
            <w:r>
              <w:rPr>
                <w:rFonts w:ascii="Times New Roman" w:hAnsi="Times New Roman" w:cs="Times New Roman"/>
                <w:iCs/>
              </w:rPr>
              <w:t>.</w:t>
            </w:r>
          </w:p>
        </w:tc>
      </w:tr>
      <w:tr w:rsidR="00033E49" w:rsidRPr="00D917EA" w:rsidTr="000A10E4">
        <w:trPr>
          <w:trHeight w:val="429"/>
          <w:jc w:val="center"/>
        </w:trPr>
        <w:tc>
          <w:tcPr>
            <w:tcW w:w="3369" w:type="dxa"/>
            <w:shd w:val="clear" w:color="auto" w:fill="FFFFFF"/>
          </w:tcPr>
          <w:p w:rsidR="00033E49" w:rsidRPr="00D917EA" w:rsidRDefault="00033E49" w:rsidP="00D917EA">
            <w:pPr>
              <w:spacing w:after="0" w:line="240" w:lineRule="auto"/>
              <w:jc w:val="both"/>
              <w:rPr>
                <w:rFonts w:ascii="Times" w:hAnsi="Times"/>
                <w:b/>
              </w:rPr>
            </w:pPr>
            <w:r w:rsidRPr="00D917EA">
              <w:rPr>
                <w:rFonts w:ascii="Times" w:hAnsi="Times"/>
                <w:b/>
              </w:rPr>
              <w:t>Wymagania wstępne</w:t>
            </w:r>
          </w:p>
        </w:tc>
        <w:tc>
          <w:tcPr>
            <w:tcW w:w="6095" w:type="dxa"/>
            <w:shd w:val="clear" w:color="auto" w:fill="FFFFFF"/>
          </w:tcPr>
          <w:p w:rsidR="00033E49" w:rsidRPr="00D917EA" w:rsidRDefault="00033E49" w:rsidP="00D917EA">
            <w:pPr>
              <w:spacing w:after="0" w:line="240" w:lineRule="auto"/>
              <w:jc w:val="both"/>
              <w:rPr>
                <w:rFonts w:ascii="Times" w:hAnsi="Times"/>
              </w:rPr>
            </w:pPr>
            <w:r w:rsidRPr="00D917EA">
              <w:rPr>
                <w:rStyle w:val="Nagwek2Znak"/>
                <w:rFonts w:ascii="Times" w:hAnsi="Times"/>
                <w:b w:val="0"/>
                <w:bCs w:val="0"/>
                <w:color w:val="auto"/>
                <w:sz w:val="22"/>
                <w:szCs w:val="22"/>
                <w:lang w:val="pl-PL"/>
              </w:rPr>
              <w:t>Do realizacji opisywanego przedmiotu niezbędne jest posiadanie podstawowych wiadomości z zakresu podstaw mikrobiologii.</w:t>
            </w:r>
          </w:p>
        </w:tc>
      </w:tr>
      <w:tr w:rsidR="00033E49" w:rsidRPr="00D917EA" w:rsidTr="00697865">
        <w:trPr>
          <w:trHeight w:val="1136"/>
          <w:jc w:val="center"/>
        </w:trPr>
        <w:tc>
          <w:tcPr>
            <w:tcW w:w="3369" w:type="dxa"/>
            <w:shd w:val="clear" w:color="auto" w:fill="FFFFFF"/>
          </w:tcPr>
          <w:p w:rsidR="00033E49" w:rsidRPr="00D917EA" w:rsidRDefault="00033E49" w:rsidP="00D917EA">
            <w:pPr>
              <w:spacing w:after="0" w:line="240" w:lineRule="auto"/>
              <w:jc w:val="both"/>
              <w:rPr>
                <w:rFonts w:ascii="Times" w:hAnsi="Times"/>
                <w:b/>
              </w:rPr>
            </w:pPr>
            <w:r w:rsidRPr="00D917EA">
              <w:rPr>
                <w:rFonts w:ascii="Times" w:hAnsi="Times"/>
                <w:b/>
              </w:rPr>
              <w:t>Skrócony opis przedmiotu</w:t>
            </w:r>
          </w:p>
        </w:tc>
        <w:tc>
          <w:tcPr>
            <w:tcW w:w="6095" w:type="dxa"/>
            <w:shd w:val="clear" w:color="auto" w:fill="FFFFFF"/>
          </w:tcPr>
          <w:p w:rsidR="00033E49" w:rsidRPr="00D917EA" w:rsidRDefault="00033E49" w:rsidP="00D917EA">
            <w:pPr>
              <w:spacing w:after="0" w:line="240" w:lineRule="auto"/>
              <w:jc w:val="both"/>
              <w:rPr>
                <w:rFonts w:ascii="Times" w:hAnsi="Times"/>
              </w:rPr>
            </w:pPr>
            <w:r w:rsidRPr="00D917EA">
              <w:rPr>
                <w:rFonts w:ascii="Times" w:hAnsi="Times"/>
              </w:rPr>
              <w:t>Seminariua fakultatywne dotyczą ważnych drobnoustrojów uznanych za patogeny człowieka oraz nowych gatunków wywołujących coraz częściej zakażenia u ludzi, a dotychczas uważanych za niechorobotwórcze izolowane ze środowiska naturalnego.</w:t>
            </w:r>
          </w:p>
        </w:tc>
      </w:tr>
      <w:tr w:rsidR="00033E49" w:rsidRPr="00D917EA" w:rsidTr="000A10E4">
        <w:trPr>
          <w:trHeight w:val="1760"/>
          <w:jc w:val="center"/>
        </w:trPr>
        <w:tc>
          <w:tcPr>
            <w:tcW w:w="3369" w:type="dxa"/>
            <w:shd w:val="clear" w:color="auto" w:fill="FFFFFF"/>
          </w:tcPr>
          <w:p w:rsidR="00033E49" w:rsidRPr="00D917EA" w:rsidRDefault="00033E49" w:rsidP="00D917EA">
            <w:pPr>
              <w:spacing w:after="0" w:line="240" w:lineRule="auto"/>
              <w:jc w:val="both"/>
              <w:rPr>
                <w:rFonts w:ascii="Times" w:hAnsi="Times"/>
                <w:b/>
              </w:rPr>
            </w:pPr>
            <w:r w:rsidRPr="00D917EA">
              <w:rPr>
                <w:rFonts w:ascii="Times" w:hAnsi="Times"/>
                <w:b/>
              </w:rPr>
              <w:t>Pełny opis przedmiotu</w:t>
            </w:r>
          </w:p>
        </w:tc>
        <w:tc>
          <w:tcPr>
            <w:tcW w:w="6095" w:type="dxa"/>
            <w:shd w:val="clear" w:color="auto" w:fill="FFFFFF"/>
          </w:tcPr>
          <w:p w:rsidR="00033E49" w:rsidRPr="00D917EA" w:rsidRDefault="00CF2461" w:rsidP="00D917EA">
            <w:pPr>
              <w:pStyle w:val="NormalnyWeb"/>
              <w:spacing w:before="0" w:beforeAutospacing="0" w:after="0" w:afterAutospacing="0"/>
              <w:jc w:val="both"/>
              <w:rPr>
                <w:rFonts w:ascii="Times" w:hAnsi="Times"/>
                <w:sz w:val="22"/>
                <w:szCs w:val="22"/>
              </w:rPr>
            </w:pPr>
            <w:r>
              <w:rPr>
                <w:b/>
                <w:sz w:val="22"/>
                <w:szCs w:val="22"/>
              </w:rPr>
              <w:t>Seminaria</w:t>
            </w:r>
            <w:r w:rsidR="000A10E4" w:rsidRPr="00D917EA">
              <w:rPr>
                <w:rFonts w:ascii="Times" w:hAnsi="Times"/>
                <w:sz w:val="22"/>
                <w:szCs w:val="22"/>
              </w:rPr>
              <w:t>:</w:t>
            </w:r>
          </w:p>
          <w:p w:rsidR="00033E49" w:rsidRPr="00D917EA" w:rsidRDefault="00033E49" w:rsidP="00CF2461">
            <w:pPr>
              <w:pStyle w:val="NormalnyWeb"/>
              <w:spacing w:before="0" w:beforeAutospacing="0" w:after="0" w:afterAutospacing="0"/>
              <w:jc w:val="both"/>
              <w:rPr>
                <w:rFonts w:ascii="Times" w:hAnsi="Times"/>
                <w:sz w:val="22"/>
                <w:szCs w:val="22"/>
              </w:rPr>
            </w:pPr>
            <w:r w:rsidRPr="00D917EA">
              <w:rPr>
                <w:rFonts w:ascii="Times" w:hAnsi="Times"/>
                <w:spacing w:val="-3"/>
                <w:sz w:val="22"/>
                <w:szCs w:val="22"/>
              </w:rPr>
              <w:t>Z</w:t>
            </w:r>
            <w:r w:rsidRPr="00D917EA">
              <w:rPr>
                <w:rFonts w:ascii="Times" w:hAnsi="Times"/>
                <w:sz w:val="22"/>
                <w:szCs w:val="22"/>
              </w:rPr>
              <w:t xml:space="preserve">asadniczym celem nauczania w cyklu </w:t>
            </w:r>
            <w:r w:rsidR="00CF2461">
              <w:rPr>
                <w:sz w:val="22"/>
                <w:szCs w:val="22"/>
              </w:rPr>
              <w:t>seminariów</w:t>
            </w:r>
            <w:r w:rsidRPr="00D917EA">
              <w:rPr>
                <w:rFonts w:ascii="Times" w:hAnsi="Times"/>
                <w:sz w:val="22"/>
                <w:szCs w:val="22"/>
              </w:rPr>
              <w:t xml:space="preserve"> fakultatywnych: „Nowe i powracające patogeny w zakażeniach u człowieka” jest poszerzenie wiedzy o nowe, mniej znane gatunki drobnoustrojów istotnych w zakażeniach u człowieka, zmian jakie zachodzą w klasyfikacji drobnoustrojów, ich chorobotwórczości, lekooporności i przyczyn tego zjawiska.</w:t>
            </w:r>
          </w:p>
        </w:tc>
      </w:tr>
      <w:tr w:rsidR="00033E49" w:rsidRPr="00D917EA" w:rsidTr="00697865">
        <w:trPr>
          <w:jc w:val="center"/>
        </w:trPr>
        <w:tc>
          <w:tcPr>
            <w:tcW w:w="3369" w:type="dxa"/>
            <w:shd w:val="clear" w:color="auto" w:fill="FFFFFF"/>
          </w:tcPr>
          <w:p w:rsidR="00033E49" w:rsidRPr="00D917EA" w:rsidRDefault="00033E49" w:rsidP="00D917EA">
            <w:pPr>
              <w:spacing w:after="0" w:line="240" w:lineRule="auto"/>
              <w:jc w:val="both"/>
              <w:rPr>
                <w:rFonts w:ascii="Times" w:hAnsi="Times"/>
                <w:b/>
              </w:rPr>
            </w:pPr>
            <w:r w:rsidRPr="00D917EA">
              <w:rPr>
                <w:rFonts w:ascii="Times" w:hAnsi="Times"/>
                <w:b/>
              </w:rPr>
              <w:t>Literatura</w:t>
            </w:r>
          </w:p>
        </w:tc>
        <w:tc>
          <w:tcPr>
            <w:tcW w:w="6095" w:type="dxa"/>
            <w:shd w:val="clear" w:color="auto" w:fill="FFFFFF"/>
          </w:tcPr>
          <w:p w:rsidR="00033E49" w:rsidRPr="00175848" w:rsidRDefault="00033E49" w:rsidP="00D917EA">
            <w:pPr>
              <w:pStyle w:val="Akapitzlist10"/>
              <w:suppressAutoHyphens w:val="0"/>
              <w:spacing w:after="0" w:line="240" w:lineRule="auto"/>
              <w:jc w:val="both"/>
              <w:rPr>
                <w:rFonts w:ascii="Times" w:hAnsi="Times" w:cs="Times New Roman"/>
                <w:b/>
                <w:bCs/>
                <w:lang w:val="en-US"/>
              </w:rPr>
            </w:pPr>
            <w:r w:rsidRPr="00175848">
              <w:rPr>
                <w:rFonts w:ascii="Times" w:hAnsi="Times" w:cs="Times New Roman"/>
                <w:b/>
                <w:bCs/>
                <w:lang w:val="en-US"/>
              </w:rPr>
              <w:t xml:space="preserve">Literatura podstawowa: </w:t>
            </w:r>
          </w:p>
          <w:p w:rsidR="00033E49" w:rsidRPr="00175848" w:rsidRDefault="000A10E4" w:rsidP="00D917EA">
            <w:pPr>
              <w:spacing w:after="0" w:line="240" w:lineRule="auto"/>
              <w:jc w:val="both"/>
              <w:rPr>
                <w:rFonts w:ascii="Times" w:hAnsi="Times"/>
                <w:lang w:val="en-US"/>
              </w:rPr>
            </w:pPr>
            <w:r w:rsidRPr="00D917EA">
              <w:rPr>
                <w:rFonts w:ascii="Times" w:hAnsi="Times"/>
                <w:lang w:val="en-US"/>
              </w:rPr>
              <w:t xml:space="preserve">1. </w:t>
            </w:r>
            <w:r w:rsidR="00033E49" w:rsidRPr="00D917EA">
              <w:rPr>
                <w:rFonts w:ascii="Times" w:hAnsi="Times"/>
                <w:lang w:val="en-US"/>
              </w:rPr>
              <w:t xml:space="preserve">Aldeolu M., Alnajar S., Naushad S., Gupta R.: Genome-based </w:t>
            </w:r>
            <w:r w:rsidR="00033E49" w:rsidRPr="00D917EA">
              <w:rPr>
                <w:rFonts w:ascii="Times" w:hAnsi="Times"/>
                <w:lang w:val="en-US"/>
              </w:rPr>
              <w:lastRenderedPageBreak/>
              <w:t xml:space="preserve">phylogeny and taxonomy of the </w:t>
            </w:r>
            <w:r w:rsidR="00033E49" w:rsidRPr="00D917EA">
              <w:rPr>
                <w:rFonts w:ascii="Times" w:hAnsi="Times"/>
                <w:i/>
                <w:lang w:val="en-US"/>
              </w:rPr>
              <w:t>Enterobacteriales</w:t>
            </w:r>
            <w:r w:rsidR="00033E49" w:rsidRPr="00D917EA">
              <w:rPr>
                <w:rFonts w:ascii="Times" w:hAnsi="Times"/>
                <w:lang w:val="en-US"/>
              </w:rPr>
              <w:t xml:space="preserve">”: proposal for </w:t>
            </w:r>
            <w:r w:rsidR="00033E49" w:rsidRPr="00D917EA">
              <w:rPr>
                <w:rFonts w:ascii="Times" w:hAnsi="Times"/>
                <w:i/>
                <w:lang w:val="en-US"/>
              </w:rPr>
              <w:t>Enterobacteriales</w:t>
            </w:r>
            <w:r w:rsidR="00033E49" w:rsidRPr="00D917EA">
              <w:rPr>
                <w:rFonts w:ascii="Times" w:hAnsi="Times"/>
                <w:lang w:val="en-US"/>
              </w:rPr>
              <w:t xml:space="preserve"> ord nov divided into the families </w:t>
            </w:r>
            <w:r w:rsidR="00033E49" w:rsidRPr="00D917EA">
              <w:rPr>
                <w:rFonts w:ascii="Times" w:hAnsi="Times"/>
                <w:i/>
                <w:lang w:val="en-US"/>
              </w:rPr>
              <w:t>Enterobacteriaceae</w:t>
            </w:r>
            <w:r w:rsidR="00033E49" w:rsidRPr="00D917EA">
              <w:rPr>
                <w:rFonts w:ascii="Times" w:hAnsi="Times"/>
                <w:lang w:val="en-US"/>
              </w:rPr>
              <w:t xml:space="preserve">, </w:t>
            </w:r>
            <w:r w:rsidR="00033E49" w:rsidRPr="00D917EA">
              <w:rPr>
                <w:rFonts w:ascii="Times" w:hAnsi="Times"/>
                <w:i/>
                <w:lang w:val="en-US"/>
              </w:rPr>
              <w:t>Erwiniaceae</w:t>
            </w:r>
            <w:r w:rsidR="00033E49" w:rsidRPr="00D917EA">
              <w:rPr>
                <w:rFonts w:ascii="Times" w:hAnsi="Times"/>
                <w:lang w:val="en-US"/>
              </w:rPr>
              <w:t xml:space="preserve"> fam. nov., </w:t>
            </w:r>
            <w:r w:rsidR="00033E49" w:rsidRPr="00D917EA">
              <w:rPr>
                <w:rFonts w:ascii="Times" w:hAnsi="Times"/>
                <w:i/>
                <w:lang w:val="en-US"/>
              </w:rPr>
              <w:t>Pectobacteriaceae</w:t>
            </w:r>
            <w:r w:rsidR="00033E49" w:rsidRPr="00D917EA">
              <w:rPr>
                <w:rFonts w:ascii="Times" w:hAnsi="Times"/>
                <w:lang w:val="en-US"/>
              </w:rPr>
              <w:t xml:space="preserve"> fam. nov, </w:t>
            </w:r>
            <w:r w:rsidR="00033E49" w:rsidRPr="00D917EA">
              <w:rPr>
                <w:rFonts w:ascii="Times" w:hAnsi="Times"/>
                <w:i/>
                <w:lang w:val="en-US"/>
              </w:rPr>
              <w:t>Yersiniaceae</w:t>
            </w:r>
            <w:r w:rsidR="00033E49" w:rsidRPr="00D917EA">
              <w:rPr>
                <w:rFonts w:ascii="Times" w:hAnsi="Times"/>
                <w:lang w:val="en-US"/>
              </w:rPr>
              <w:t xml:space="preserve"> fam. nov,. </w:t>
            </w:r>
            <w:r w:rsidR="00033E49" w:rsidRPr="00D917EA">
              <w:rPr>
                <w:rFonts w:ascii="Times" w:hAnsi="Times"/>
                <w:i/>
                <w:lang w:val="en-US"/>
              </w:rPr>
              <w:t>Hafniaceae</w:t>
            </w:r>
            <w:r w:rsidR="00033E49" w:rsidRPr="00D917EA">
              <w:rPr>
                <w:rFonts w:ascii="Times" w:hAnsi="Times"/>
                <w:lang w:val="en-US"/>
              </w:rPr>
              <w:t xml:space="preserve"> fam. nov., </w:t>
            </w:r>
            <w:r w:rsidR="00033E49" w:rsidRPr="00D917EA">
              <w:rPr>
                <w:rFonts w:ascii="Times" w:hAnsi="Times"/>
                <w:i/>
                <w:lang w:val="en-US"/>
              </w:rPr>
              <w:t>Morganellaceae</w:t>
            </w:r>
            <w:r w:rsidR="00033E49" w:rsidRPr="00D917EA">
              <w:rPr>
                <w:rFonts w:ascii="Times" w:hAnsi="Times"/>
                <w:lang w:val="en-US"/>
              </w:rPr>
              <w:t xml:space="preserve"> fam. nov., </w:t>
            </w:r>
            <w:r w:rsidR="00033E49" w:rsidRPr="00D917EA">
              <w:rPr>
                <w:rFonts w:ascii="Times" w:hAnsi="Times"/>
                <w:i/>
                <w:lang w:val="en-US"/>
              </w:rPr>
              <w:t xml:space="preserve">Budviviaceae </w:t>
            </w:r>
            <w:r w:rsidR="00033E49" w:rsidRPr="00D917EA">
              <w:rPr>
                <w:rFonts w:ascii="Times" w:hAnsi="Times"/>
                <w:lang w:val="en-US"/>
              </w:rPr>
              <w:t xml:space="preserve">fam. nov. Int. J. Syst. </w:t>
            </w:r>
            <w:r w:rsidR="00033E49" w:rsidRPr="00175848">
              <w:rPr>
                <w:rFonts w:ascii="Times" w:hAnsi="Times"/>
                <w:lang w:val="en-US"/>
              </w:rPr>
              <w:t>Evol. Microbiol., 2016; 66: 5575-5599</w:t>
            </w:r>
          </w:p>
          <w:p w:rsidR="00033E49" w:rsidRPr="00D917EA" w:rsidRDefault="000A10E4" w:rsidP="00D917EA">
            <w:pPr>
              <w:spacing w:after="0" w:line="240" w:lineRule="auto"/>
              <w:jc w:val="both"/>
              <w:rPr>
                <w:rFonts w:ascii="Times" w:hAnsi="Times"/>
              </w:rPr>
            </w:pPr>
            <w:r w:rsidRPr="00D917EA">
              <w:rPr>
                <w:rFonts w:ascii="Times" w:hAnsi="Times"/>
                <w:lang w:val="en-US"/>
              </w:rPr>
              <w:t xml:space="preserve">2. </w:t>
            </w:r>
            <w:r w:rsidR="00033E49" w:rsidRPr="00D917EA">
              <w:rPr>
                <w:rFonts w:ascii="Times" w:hAnsi="Times"/>
                <w:lang w:val="en-US"/>
              </w:rPr>
              <w:t xml:space="preserve">Yacoub A.T., Krishnan J., Acevedo I.M., Halliday J., Grene JN.: Nutritionally variant streptococci bacteremia in cancer patients: a retrospective study, 1999-2014. </w:t>
            </w:r>
            <w:r w:rsidR="00033E49" w:rsidRPr="00D917EA">
              <w:rPr>
                <w:rFonts w:ascii="Times" w:hAnsi="Times"/>
              </w:rPr>
              <w:t>Meditter. J. Hematol. Infect. Dis., 2015, 71: e2015030</w:t>
            </w:r>
          </w:p>
          <w:p w:rsidR="00033E49" w:rsidRPr="00D917EA" w:rsidRDefault="00033E49" w:rsidP="00D917EA">
            <w:pPr>
              <w:spacing w:after="0" w:line="240" w:lineRule="auto"/>
              <w:jc w:val="both"/>
              <w:rPr>
                <w:rFonts w:ascii="Times" w:hAnsi="Times"/>
                <w:b/>
                <w:bCs/>
              </w:rPr>
            </w:pPr>
            <w:r w:rsidRPr="00D917EA">
              <w:rPr>
                <w:rFonts w:ascii="Times" w:hAnsi="Times"/>
                <w:b/>
                <w:bCs/>
              </w:rPr>
              <w:t>Literatura uzupełniająca:</w:t>
            </w:r>
          </w:p>
          <w:p w:rsidR="00033E49" w:rsidRPr="00D917EA" w:rsidRDefault="000A10E4" w:rsidP="00D917EA">
            <w:pPr>
              <w:pStyle w:val="Akapitzlist9"/>
              <w:tabs>
                <w:tab w:val="left" w:pos="346"/>
              </w:tabs>
              <w:autoSpaceDE w:val="0"/>
              <w:autoSpaceDN w:val="0"/>
              <w:adjustRightInd w:val="0"/>
              <w:spacing w:after="0" w:line="240" w:lineRule="auto"/>
              <w:ind w:left="0"/>
              <w:jc w:val="both"/>
              <w:rPr>
                <w:rFonts w:ascii="Times" w:hAnsi="Times"/>
              </w:rPr>
            </w:pPr>
            <w:r w:rsidRPr="00D917EA">
              <w:rPr>
                <w:rFonts w:ascii="Times" w:hAnsi="Times"/>
              </w:rPr>
              <w:t xml:space="preserve">1. </w:t>
            </w:r>
            <w:r w:rsidR="00033E49" w:rsidRPr="00D917EA">
              <w:rPr>
                <w:rFonts w:ascii="Times" w:hAnsi="Times"/>
              </w:rPr>
              <w:t>Artykuły dostępne w bazach publikacji</w:t>
            </w:r>
            <w:r w:rsidRPr="00D917EA">
              <w:rPr>
                <w:rFonts w:ascii="Times" w:hAnsi="Times"/>
              </w:rPr>
              <w:t>.</w:t>
            </w:r>
          </w:p>
          <w:p w:rsidR="00033E49" w:rsidRPr="00543A31" w:rsidRDefault="00033E49" w:rsidP="00543A31">
            <w:pPr>
              <w:pStyle w:val="Akapitzlist9"/>
              <w:tabs>
                <w:tab w:val="left" w:pos="346"/>
              </w:tabs>
              <w:autoSpaceDE w:val="0"/>
              <w:autoSpaceDN w:val="0"/>
              <w:adjustRightInd w:val="0"/>
              <w:spacing w:after="0" w:line="240" w:lineRule="auto"/>
              <w:ind w:left="0"/>
              <w:jc w:val="both"/>
              <w:rPr>
                <w:rFonts w:ascii="Times New Roman" w:hAnsi="Times New Roman"/>
              </w:rPr>
            </w:pPr>
          </w:p>
        </w:tc>
      </w:tr>
      <w:tr w:rsidR="00033E49" w:rsidRPr="00D917EA" w:rsidTr="00697865">
        <w:trPr>
          <w:trHeight w:val="4547"/>
          <w:jc w:val="center"/>
        </w:trPr>
        <w:tc>
          <w:tcPr>
            <w:tcW w:w="3369" w:type="dxa"/>
            <w:shd w:val="clear" w:color="auto" w:fill="FFFFFF"/>
          </w:tcPr>
          <w:p w:rsidR="00033E49" w:rsidRPr="00D917EA" w:rsidRDefault="00033E49" w:rsidP="00D917EA">
            <w:pPr>
              <w:spacing w:after="0" w:line="240" w:lineRule="auto"/>
              <w:jc w:val="both"/>
              <w:rPr>
                <w:rFonts w:ascii="Times" w:hAnsi="Times"/>
                <w:b/>
              </w:rPr>
            </w:pPr>
            <w:r w:rsidRPr="00D917EA">
              <w:rPr>
                <w:rFonts w:ascii="Times" w:hAnsi="Times"/>
                <w:b/>
              </w:rPr>
              <w:lastRenderedPageBreak/>
              <w:t>Metody i kryteria oceniania</w:t>
            </w:r>
          </w:p>
        </w:tc>
        <w:tc>
          <w:tcPr>
            <w:tcW w:w="6095" w:type="dxa"/>
            <w:shd w:val="clear" w:color="auto" w:fill="FFFFFF"/>
          </w:tcPr>
          <w:p w:rsidR="00033E49" w:rsidRPr="00D917EA" w:rsidRDefault="00033E49" w:rsidP="00D917EA">
            <w:pPr>
              <w:shd w:val="clear" w:color="auto" w:fill="FFFFFF"/>
              <w:spacing w:after="0" w:line="240" w:lineRule="auto"/>
              <w:ind w:right="180"/>
              <w:jc w:val="both"/>
              <w:rPr>
                <w:rFonts w:ascii="Times" w:hAnsi="Times" w:cs="Tahoma"/>
                <w:sz w:val="20"/>
                <w:szCs w:val="20"/>
              </w:rPr>
            </w:pPr>
            <w:r w:rsidRPr="00D917EA">
              <w:rPr>
                <w:rFonts w:ascii="Times" w:hAnsi="Times"/>
              </w:rPr>
              <w:t xml:space="preserve">Podstawą do zaliczenia przedmiotu  jest obecność na </w:t>
            </w:r>
            <w:r w:rsidR="00CF2461">
              <w:rPr>
                <w:rFonts w:ascii="Times New Roman" w:hAnsi="Times New Roman" w:cs="Times New Roman"/>
              </w:rPr>
              <w:t>seminariach</w:t>
            </w:r>
            <w:r w:rsidRPr="00D917EA">
              <w:rPr>
                <w:rFonts w:ascii="Times" w:hAnsi="Times"/>
              </w:rPr>
              <w:t xml:space="preserve"> oraz pozytywne zaliczenie kolokwium (sprawdzianu pisemnego </w:t>
            </w:r>
            <w:r w:rsidRPr="00D917EA">
              <w:rPr>
                <w:rFonts w:ascii="Times" w:hAnsi="Times"/>
                <w:color w:val="000000"/>
              </w:rPr>
              <w:t>≥</w:t>
            </w:r>
            <w:r w:rsidRPr="00D917EA">
              <w:rPr>
                <w:rFonts w:ascii="Times" w:hAnsi="Times"/>
              </w:rPr>
              <w:t xml:space="preserve"> 60%).</w:t>
            </w:r>
          </w:p>
          <w:p w:rsidR="00033E49" w:rsidRPr="00D917EA" w:rsidRDefault="00033E49" w:rsidP="00D917EA">
            <w:pPr>
              <w:spacing w:after="0" w:line="240" w:lineRule="auto"/>
              <w:jc w:val="both"/>
              <w:rPr>
                <w:rFonts w:ascii="Times" w:hAnsi="Times"/>
                <w:b/>
                <w:bCs/>
              </w:rPr>
            </w:pPr>
          </w:p>
          <w:p w:rsidR="00033E49" w:rsidRPr="00D917EA" w:rsidRDefault="00033E49" w:rsidP="00D917EA">
            <w:pPr>
              <w:spacing w:after="0" w:line="240" w:lineRule="auto"/>
              <w:jc w:val="both"/>
              <w:rPr>
                <w:rFonts w:ascii="Times" w:hAnsi="Times"/>
              </w:rPr>
            </w:pPr>
            <w:r w:rsidRPr="00D917EA">
              <w:rPr>
                <w:rFonts w:ascii="Times" w:hAnsi="Times"/>
                <w:b/>
                <w:bCs/>
              </w:rPr>
              <w:t>Kolokwium (sprawdzian pisemny)</w:t>
            </w:r>
            <w:r w:rsidRPr="00D917EA">
              <w:rPr>
                <w:rFonts w:ascii="Times" w:hAnsi="Times"/>
              </w:rPr>
              <w:t>: zaliczenie na ocenę na podstawie testu (test pisemny p</w:t>
            </w:r>
            <w:r w:rsidRPr="00D917EA">
              <w:rPr>
                <w:rFonts w:ascii="Times" w:hAnsi="Times"/>
                <w:color w:val="000000"/>
              </w:rPr>
              <w:t xml:space="preserve">ytania </w:t>
            </w:r>
            <w:r w:rsidRPr="00D917EA">
              <w:rPr>
                <w:rFonts w:ascii="Times" w:hAnsi="Times"/>
              </w:rPr>
              <w:t xml:space="preserve">zamknięte jednokrotnego wyboru) z wiedzy zdobytej na </w:t>
            </w:r>
            <w:r w:rsidR="000A10E4" w:rsidRPr="00D917EA">
              <w:rPr>
                <w:rFonts w:ascii="Times" w:hAnsi="Times"/>
              </w:rPr>
              <w:t>wykładach</w:t>
            </w:r>
            <w:r w:rsidRPr="00D917EA">
              <w:rPr>
                <w:rFonts w:ascii="Times" w:hAnsi="Times"/>
              </w:rPr>
              <w:t>.</w:t>
            </w:r>
          </w:p>
          <w:p w:rsidR="00033E49" w:rsidRPr="00D917EA" w:rsidRDefault="00033E49" w:rsidP="00D917EA">
            <w:pPr>
              <w:shd w:val="clear" w:color="auto" w:fill="FFFFFF"/>
              <w:spacing w:after="0" w:line="240" w:lineRule="auto"/>
              <w:ind w:right="117"/>
              <w:jc w:val="both"/>
              <w:rPr>
                <w:rFonts w:ascii="Times" w:hAnsi="Times"/>
              </w:rPr>
            </w:pPr>
            <w:r w:rsidRPr="00D917EA">
              <w:rPr>
                <w:rFonts w:ascii="Times" w:hAnsi="Times"/>
              </w:rPr>
              <w:t>Uzyskane punkty przelicza się na stopnie według następującej skali:</w:t>
            </w:r>
          </w:p>
          <w:p w:rsidR="00033E49" w:rsidRPr="00D917EA" w:rsidRDefault="00033E49"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033E49" w:rsidRPr="00D917EA">
              <w:tc>
                <w:tcPr>
                  <w:tcW w:w="2825" w:type="dxa"/>
                  <w:tcBorders>
                    <w:top w:val="single" w:sz="4" w:space="0" w:color="auto"/>
                    <w:left w:val="single" w:sz="4" w:space="0" w:color="auto"/>
                    <w:bottom w:val="single" w:sz="4" w:space="0" w:color="auto"/>
                    <w:right w:val="single" w:sz="4" w:space="0" w:color="auto"/>
                  </w:tcBorders>
                  <w:vAlign w:val="center"/>
                </w:tcPr>
                <w:p w:rsidR="00033E49" w:rsidRPr="00D917EA" w:rsidRDefault="00033E49"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033E49" w:rsidRPr="00D917EA" w:rsidRDefault="00033E49" w:rsidP="00D917EA">
                  <w:pPr>
                    <w:spacing w:after="0" w:line="240" w:lineRule="auto"/>
                    <w:ind w:left="-535" w:firstLine="708"/>
                    <w:jc w:val="both"/>
                    <w:rPr>
                      <w:rFonts w:ascii="Times" w:hAnsi="Times"/>
                      <w:b/>
                      <w:bCs/>
                    </w:rPr>
                  </w:pPr>
                  <w:r w:rsidRPr="00D917EA">
                    <w:rPr>
                      <w:rFonts w:ascii="Times" w:hAnsi="Times"/>
                      <w:b/>
                      <w:bCs/>
                    </w:rPr>
                    <w:t>Ocena</w:t>
                  </w:r>
                </w:p>
              </w:tc>
            </w:tr>
            <w:tr w:rsidR="00033E49" w:rsidRPr="00D917EA">
              <w:tc>
                <w:tcPr>
                  <w:tcW w:w="282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pacing w:after="0" w:line="240" w:lineRule="auto"/>
                    <w:ind w:left="-535" w:firstLine="708"/>
                    <w:jc w:val="both"/>
                    <w:rPr>
                      <w:rFonts w:ascii="Times" w:hAnsi="Times"/>
                    </w:rPr>
                  </w:pPr>
                  <w:r w:rsidRPr="00D917EA">
                    <w:rPr>
                      <w:rFonts w:ascii="Times" w:hAnsi="Times"/>
                    </w:rPr>
                    <w:t>Bardzo dobry</w:t>
                  </w:r>
                </w:p>
              </w:tc>
            </w:tr>
            <w:tr w:rsidR="00033E49" w:rsidRPr="00D917EA">
              <w:tc>
                <w:tcPr>
                  <w:tcW w:w="282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pacing w:after="0" w:line="240" w:lineRule="auto"/>
                    <w:ind w:left="-535" w:firstLine="708"/>
                    <w:jc w:val="both"/>
                    <w:rPr>
                      <w:rFonts w:ascii="Times" w:hAnsi="Times"/>
                    </w:rPr>
                  </w:pPr>
                  <w:r w:rsidRPr="00D917EA">
                    <w:rPr>
                      <w:rFonts w:ascii="Times" w:hAnsi="Times"/>
                    </w:rPr>
                    <w:t>Dobry plus</w:t>
                  </w:r>
                </w:p>
              </w:tc>
            </w:tr>
            <w:tr w:rsidR="00033E49" w:rsidRPr="00D917EA">
              <w:tc>
                <w:tcPr>
                  <w:tcW w:w="282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pacing w:after="0" w:line="240" w:lineRule="auto"/>
                    <w:ind w:left="-535" w:firstLine="708"/>
                    <w:jc w:val="both"/>
                    <w:rPr>
                      <w:rFonts w:ascii="Times" w:hAnsi="Times"/>
                    </w:rPr>
                  </w:pPr>
                  <w:r w:rsidRPr="00D917EA">
                    <w:rPr>
                      <w:rFonts w:ascii="Times" w:hAnsi="Times"/>
                    </w:rPr>
                    <w:t>Dobry</w:t>
                  </w:r>
                </w:p>
              </w:tc>
            </w:tr>
            <w:tr w:rsidR="00033E49" w:rsidRPr="00D917EA">
              <w:tc>
                <w:tcPr>
                  <w:tcW w:w="282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pacing w:after="0" w:line="240" w:lineRule="auto"/>
                    <w:ind w:left="-535" w:firstLine="708"/>
                    <w:jc w:val="both"/>
                    <w:rPr>
                      <w:rFonts w:ascii="Times" w:hAnsi="Times"/>
                    </w:rPr>
                  </w:pPr>
                  <w:r w:rsidRPr="00D917EA">
                    <w:rPr>
                      <w:rFonts w:ascii="Times" w:hAnsi="Times"/>
                    </w:rPr>
                    <w:t>Dostateczny plus</w:t>
                  </w:r>
                </w:p>
              </w:tc>
            </w:tr>
            <w:tr w:rsidR="00033E49" w:rsidRPr="00D917EA">
              <w:tc>
                <w:tcPr>
                  <w:tcW w:w="282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pacing w:after="0" w:line="240" w:lineRule="auto"/>
                    <w:ind w:left="-535" w:firstLine="708"/>
                    <w:jc w:val="both"/>
                    <w:rPr>
                      <w:rFonts w:ascii="Times" w:hAnsi="Times"/>
                    </w:rPr>
                  </w:pPr>
                  <w:r w:rsidRPr="00D917EA">
                    <w:rPr>
                      <w:rFonts w:ascii="Times" w:hAnsi="Times"/>
                    </w:rPr>
                    <w:t>Dostateczny</w:t>
                  </w:r>
                </w:p>
              </w:tc>
            </w:tr>
            <w:tr w:rsidR="00033E49" w:rsidRPr="00D917EA">
              <w:tc>
                <w:tcPr>
                  <w:tcW w:w="282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pacing w:after="0" w:line="240" w:lineRule="auto"/>
                    <w:ind w:left="-535" w:firstLine="708"/>
                    <w:jc w:val="both"/>
                    <w:rPr>
                      <w:rFonts w:ascii="Times" w:hAnsi="Times"/>
                    </w:rPr>
                  </w:pPr>
                  <w:r w:rsidRPr="00D917EA">
                    <w:rPr>
                      <w:rFonts w:ascii="Times" w:hAnsi="Times"/>
                    </w:rPr>
                    <w:t>Niedostateczny</w:t>
                  </w:r>
                </w:p>
              </w:tc>
            </w:tr>
          </w:tbl>
          <w:p w:rsidR="00033E49" w:rsidRPr="00D917EA" w:rsidRDefault="00033E49" w:rsidP="00D917EA">
            <w:pPr>
              <w:pStyle w:val="Akapitzlist9"/>
              <w:autoSpaceDE w:val="0"/>
              <w:autoSpaceDN w:val="0"/>
              <w:adjustRightInd w:val="0"/>
              <w:spacing w:after="0" w:line="240" w:lineRule="auto"/>
              <w:ind w:left="0"/>
              <w:jc w:val="both"/>
              <w:rPr>
                <w:rFonts w:ascii="Times" w:hAnsi="Times"/>
              </w:rPr>
            </w:pPr>
          </w:p>
          <w:p w:rsidR="00033E49" w:rsidRPr="00D917EA" w:rsidRDefault="00033E49"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Raporty/karta pracy:</w:t>
            </w:r>
            <w:r w:rsidRPr="00D917EA">
              <w:rPr>
                <w:rFonts w:ascii="Times" w:hAnsi="Times"/>
              </w:rPr>
              <w:t xml:space="preserve"> zaliczenie </w:t>
            </w:r>
            <w:r w:rsidRPr="00D917EA">
              <w:rPr>
                <w:rFonts w:ascii="Times" w:hAnsi="Times"/>
              </w:rPr>
              <w:sym w:font="Symbol" w:char="F0B3"/>
            </w:r>
            <w:r w:rsidRPr="00D917EA">
              <w:rPr>
                <w:rFonts w:ascii="Times" w:hAnsi="Times"/>
              </w:rPr>
              <w:t xml:space="preserve"> 60% </w:t>
            </w:r>
          </w:p>
          <w:p w:rsidR="00033E49" w:rsidRPr="00D917EA" w:rsidRDefault="00033E49" w:rsidP="00D917EA">
            <w:pPr>
              <w:pStyle w:val="Akapitzlist9"/>
              <w:autoSpaceDE w:val="0"/>
              <w:autoSpaceDN w:val="0"/>
              <w:adjustRightInd w:val="0"/>
              <w:spacing w:after="0" w:line="240" w:lineRule="auto"/>
              <w:ind w:left="33"/>
              <w:jc w:val="both"/>
              <w:rPr>
                <w:rFonts w:ascii="Times" w:hAnsi="Times"/>
              </w:rPr>
            </w:pPr>
          </w:p>
          <w:p w:rsidR="00033E49" w:rsidRPr="00D917EA" w:rsidRDefault="00033E49"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Kolokwium (sprawdzian pisemny):</w:t>
            </w:r>
            <w:r w:rsidRPr="00D917EA">
              <w:rPr>
                <w:rFonts w:ascii="Times" w:hAnsi="Times"/>
              </w:rPr>
              <w:t xml:space="preserve"> </w:t>
            </w:r>
            <w:r w:rsidRPr="00D917EA">
              <w:rPr>
                <w:rFonts w:ascii="Times" w:hAnsi="Times"/>
              </w:rPr>
              <w:sym w:font="Symbol" w:char="F0B3"/>
            </w:r>
            <w:r w:rsidRPr="00D917EA">
              <w:rPr>
                <w:rFonts w:ascii="Times" w:hAnsi="Times"/>
              </w:rPr>
              <w:t xml:space="preserve"> 60% (W1, W2, U1)</w:t>
            </w:r>
          </w:p>
          <w:p w:rsidR="00033E49" w:rsidRPr="00D917EA" w:rsidRDefault="00033E49" w:rsidP="00D917EA">
            <w:pPr>
              <w:pStyle w:val="Akapitzlist9"/>
              <w:autoSpaceDE w:val="0"/>
              <w:autoSpaceDN w:val="0"/>
              <w:adjustRightInd w:val="0"/>
              <w:spacing w:after="0" w:line="240" w:lineRule="auto"/>
              <w:ind w:left="33"/>
              <w:jc w:val="both"/>
              <w:rPr>
                <w:rFonts w:ascii="Times" w:hAnsi="Times"/>
              </w:rPr>
            </w:pPr>
          </w:p>
        </w:tc>
      </w:tr>
      <w:tr w:rsidR="00033E49" w:rsidRPr="00D917EA" w:rsidTr="00697865">
        <w:trPr>
          <w:trHeight w:val="628"/>
          <w:jc w:val="center"/>
        </w:trPr>
        <w:tc>
          <w:tcPr>
            <w:tcW w:w="3369" w:type="dxa"/>
            <w:shd w:val="clear" w:color="auto" w:fill="FFFFFF"/>
          </w:tcPr>
          <w:p w:rsidR="00033E49" w:rsidRPr="00D917EA" w:rsidRDefault="00033E49" w:rsidP="00D917EA">
            <w:pPr>
              <w:spacing w:after="0" w:line="240" w:lineRule="auto"/>
              <w:jc w:val="both"/>
              <w:rPr>
                <w:rFonts w:ascii="Times" w:hAnsi="Times"/>
                <w:b/>
              </w:rPr>
            </w:pPr>
            <w:r w:rsidRPr="00D917EA">
              <w:rPr>
                <w:rFonts w:ascii="Times" w:hAnsi="Times"/>
                <w:b/>
              </w:rPr>
              <w:t xml:space="preserve">Praktyki zawodowe w ramach przedmiotu </w:t>
            </w:r>
          </w:p>
        </w:tc>
        <w:tc>
          <w:tcPr>
            <w:tcW w:w="6095" w:type="dxa"/>
            <w:shd w:val="clear" w:color="auto" w:fill="FFFFFF"/>
          </w:tcPr>
          <w:p w:rsidR="00033E49" w:rsidRPr="00D917EA" w:rsidRDefault="000A10E4" w:rsidP="00D917EA">
            <w:pPr>
              <w:pStyle w:val="Akapitzlist9"/>
              <w:autoSpaceDE w:val="0"/>
              <w:autoSpaceDN w:val="0"/>
              <w:adjustRightInd w:val="0"/>
              <w:spacing w:after="0" w:line="240" w:lineRule="auto"/>
              <w:ind w:left="0"/>
              <w:jc w:val="both"/>
              <w:rPr>
                <w:rFonts w:ascii="Times" w:hAnsi="Times"/>
              </w:rPr>
            </w:pPr>
            <w:r w:rsidRPr="00D917EA">
              <w:rPr>
                <w:rFonts w:ascii="Times" w:hAnsi="Times"/>
              </w:rPr>
              <w:t>N</w:t>
            </w:r>
            <w:r w:rsidR="00033E49" w:rsidRPr="00D917EA">
              <w:rPr>
                <w:rFonts w:ascii="Times" w:hAnsi="Times"/>
              </w:rPr>
              <w:t>ie dotyczy</w:t>
            </w:r>
            <w:r w:rsidRPr="00D917EA">
              <w:rPr>
                <w:rFonts w:ascii="Times" w:hAnsi="Times"/>
              </w:rPr>
              <w:t>.</w:t>
            </w:r>
          </w:p>
        </w:tc>
      </w:tr>
    </w:tbl>
    <w:p w:rsidR="00033E49" w:rsidRPr="00D917EA" w:rsidRDefault="00033E49" w:rsidP="00D917EA">
      <w:pPr>
        <w:spacing w:after="120" w:line="240" w:lineRule="auto"/>
        <w:ind w:left="1440"/>
        <w:contextualSpacing/>
        <w:jc w:val="both"/>
        <w:rPr>
          <w:rFonts w:ascii="Times" w:hAnsi="Times"/>
          <w:b/>
        </w:rPr>
      </w:pPr>
    </w:p>
    <w:p w:rsidR="00033E49" w:rsidRPr="00D917EA" w:rsidRDefault="00033E49" w:rsidP="00D917EA">
      <w:pPr>
        <w:spacing w:after="120" w:line="240" w:lineRule="auto"/>
        <w:contextualSpacing/>
        <w:jc w:val="both"/>
        <w:rPr>
          <w:rFonts w:ascii="Times" w:hAnsi="Times"/>
          <w:b/>
        </w:rPr>
      </w:pPr>
    </w:p>
    <w:p w:rsidR="00033E49" w:rsidRPr="00D917EA" w:rsidRDefault="00033E49" w:rsidP="00D917EA">
      <w:pPr>
        <w:spacing w:after="120" w:line="240" w:lineRule="auto"/>
        <w:contextualSpacing/>
        <w:jc w:val="both"/>
        <w:rPr>
          <w:rFonts w:ascii="Times" w:hAnsi="Times"/>
          <w:b/>
        </w:rPr>
      </w:pPr>
    </w:p>
    <w:p w:rsidR="00033E49" w:rsidRPr="00D917EA" w:rsidRDefault="000A10E4" w:rsidP="00D917EA">
      <w:pPr>
        <w:spacing w:after="120" w:line="240" w:lineRule="auto"/>
        <w:contextualSpacing/>
        <w:jc w:val="both"/>
        <w:rPr>
          <w:rFonts w:ascii="Times" w:hAnsi="Times"/>
          <w:b/>
        </w:rPr>
      </w:pPr>
      <w:r w:rsidRPr="00D917EA">
        <w:rPr>
          <w:rFonts w:ascii="Times" w:hAnsi="Times"/>
          <w:b/>
        </w:rPr>
        <w:t xml:space="preserve">B) </w:t>
      </w:r>
      <w:r w:rsidR="00033E49" w:rsidRPr="00D917EA">
        <w:rPr>
          <w:rFonts w:ascii="Times" w:hAnsi="Times"/>
          <w:b/>
        </w:rPr>
        <w:t>Opi</w:t>
      </w:r>
      <w:r w:rsidR="00033E49" w:rsidRPr="00D917EA">
        <w:rPr>
          <w:rFonts w:ascii="Times" w:hAnsi="Times"/>
        </w:rPr>
        <w:t>s</w:t>
      </w:r>
      <w:r w:rsidR="00033E49" w:rsidRPr="00D917EA">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033E49" w:rsidRPr="00D917EA">
        <w:tc>
          <w:tcPr>
            <w:tcW w:w="3369" w:type="dxa"/>
          </w:tcPr>
          <w:p w:rsidR="00033E49" w:rsidRPr="00D917EA" w:rsidRDefault="00033E49" w:rsidP="00D917EA">
            <w:pPr>
              <w:spacing w:after="0" w:line="240" w:lineRule="auto"/>
              <w:jc w:val="both"/>
              <w:rPr>
                <w:rFonts w:ascii="Times" w:hAnsi="Times"/>
                <w:b/>
              </w:rPr>
            </w:pPr>
            <w:r w:rsidRPr="00D917EA">
              <w:rPr>
                <w:rFonts w:ascii="Times" w:hAnsi="Times"/>
                <w:b/>
              </w:rPr>
              <w:t>Nazwa pola</w:t>
            </w:r>
          </w:p>
        </w:tc>
        <w:tc>
          <w:tcPr>
            <w:tcW w:w="6095" w:type="dxa"/>
            <w:vAlign w:val="center"/>
          </w:tcPr>
          <w:p w:rsidR="00033E49" w:rsidRPr="00D917EA" w:rsidRDefault="00033E49" w:rsidP="00D917EA">
            <w:pPr>
              <w:spacing w:after="0" w:line="240" w:lineRule="auto"/>
              <w:jc w:val="both"/>
              <w:rPr>
                <w:rFonts w:ascii="Times" w:hAnsi="Times"/>
                <w:b/>
              </w:rPr>
            </w:pPr>
            <w:r w:rsidRPr="00D917EA">
              <w:rPr>
                <w:rFonts w:ascii="Times" w:hAnsi="Times"/>
                <w:b/>
              </w:rPr>
              <w:t>Komentarz</w:t>
            </w:r>
          </w:p>
        </w:tc>
      </w:tr>
      <w:tr w:rsidR="00033E49" w:rsidRPr="00D917EA">
        <w:tc>
          <w:tcPr>
            <w:tcW w:w="3369" w:type="dxa"/>
          </w:tcPr>
          <w:p w:rsidR="00033E49" w:rsidRPr="00D917EA" w:rsidRDefault="00033E49" w:rsidP="00D917EA">
            <w:pPr>
              <w:spacing w:after="0" w:line="240" w:lineRule="auto"/>
              <w:jc w:val="both"/>
              <w:rPr>
                <w:rFonts w:ascii="Times" w:hAnsi="Times"/>
                <w:b/>
              </w:rPr>
            </w:pPr>
            <w:r w:rsidRPr="00D917EA">
              <w:rPr>
                <w:rFonts w:ascii="Times" w:hAnsi="Times"/>
                <w:b/>
              </w:rPr>
              <w:t>Cykl dydaktyczny, w którym przedmiot jest realizowany</w:t>
            </w:r>
          </w:p>
        </w:tc>
        <w:tc>
          <w:tcPr>
            <w:tcW w:w="6095" w:type="dxa"/>
            <w:vAlign w:val="center"/>
          </w:tcPr>
          <w:p w:rsidR="00033E49" w:rsidRPr="00D917EA" w:rsidRDefault="00033E49" w:rsidP="00D917EA">
            <w:pPr>
              <w:spacing w:after="0" w:line="240" w:lineRule="auto"/>
              <w:jc w:val="both"/>
              <w:rPr>
                <w:rFonts w:ascii="Times" w:hAnsi="Times"/>
                <w:b/>
                <w:color w:val="000000"/>
              </w:rPr>
            </w:pPr>
            <w:r w:rsidRPr="00D917EA">
              <w:rPr>
                <w:rFonts w:ascii="Times" w:hAnsi="Times"/>
                <w:b/>
                <w:bCs/>
              </w:rPr>
              <w:t>Semestr VIII (letni) lub X (letni)</w:t>
            </w:r>
            <w:r w:rsidRPr="00D917EA">
              <w:rPr>
                <w:rFonts w:ascii="Times" w:hAnsi="Times"/>
                <w:b/>
                <w:bCs/>
                <w:color w:val="000000"/>
              </w:rPr>
              <w:t>, rok IV lub V</w:t>
            </w:r>
          </w:p>
        </w:tc>
      </w:tr>
      <w:tr w:rsidR="00033E49" w:rsidRPr="00D917EA">
        <w:tc>
          <w:tcPr>
            <w:tcW w:w="3369" w:type="dxa"/>
          </w:tcPr>
          <w:p w:rsidR="00033E49" w:rsidRPr="00D917EA" w:rsidRDefault="00033E49" w:rsidP="00D917EA">
            <w:pPr>
              <w:spacing w:after="0" w:line="240" w:lineRule="auto"/>
              <w:contextualSpacing/>
              <w:jc w:val="both"/>
              <w:rPr>
                <w:rFonts w:ascii="Times" w:hAnsi="Times"/>
                <w:b/>
              </w:rPr>
            </w:pPr>
            <w:r w:rsidRPr="00D917EA">
              <w:rPr>
                <w:rFonts w:ascii="Times" w:hAnsi="Times"/>
                <w:b/>
              </w:rPr>
              <w:t>Sposób zaliczenia przedmiotu w cyklu</w:t>
            </w:r>
          </w:p>
        </w:tc>
        <w:tc>
          <w:tcPr>
            <w:tcW w:w="6095" w:type="dxa"/>
          </w:tcPr>
          <w:p w:rsidR="00033E49" w:rsidRPr="00D917EA" w:rsidRDefault="00CF2461" w:rsidP="00D917EA">
            <w:pPr>
              <w:suppressAutoHyphens/>
              <w:spacing w:after="0" w:line="100" w:lineRule="atLeast"/>
              <w:jc w:val="both"/>
              <w:rPr>
                <w:rFonts w:ascii="Times" w:eastAsia="SimSun" w:hAnsi="Times"/>
                <w:iCs/>
                <w:color w:val="000000"/>
              </w:rPr>
            </w:pPr>
            <w:r>
              <w:rPr>
                <w:rFonts w:ascii="Times New Roman" w:eastAsia="SimSun" w:hAnsi="Times New Roman" w:cs="Times New Roman"/>
                <w:b/>
                <w:iCs/>
                <w:color w:val="000000"/>
              </w:rPr>
              <w:t>Seminaria</w:t>
            </w:r>
            <w:r w:rsidR="00033E49" w:rsidRPr="00D917EA">
              <w:rPr>
                <w:rFonts w:ascii="Times" w:eastAsia="SimSun" w:hAnsi="Times"/>
                <w:b/>
                <w:iCs/>
                <w:color w:val="000000"/>
              </w:rPr>
              <w:t xml:space="preserve">: </w:t>
            </w:r>
            <w:r w:rsidR="000A10E4" w:rsidRPr="00D917EA">
              <w:rPr>
                <w:rFonts w:ascii="Times" w:eastAsia="SimSun" w:hAnsi="Times"/>
                <w:iCs/>
                <w:color w:val="000000"/>
              </w:rPr>
              <w:t xml:space="preserve"> </w:t>
            </w:r>
            <w:r w:rsidR="00033E49" w:rsidRPr="00D917EA">
              <w:rPr>
                <w:rFonts w:ascii="Times" w:eastAsia="SimSun" w:hAnsi="Times"/>
                <w:iCs/>
                <w:color w:val="000000"/>
              </w:rPr>
              <w:t>zaliczenie  na ocenę</w:t>
            </w:r>
          </w:p>
        </w:tc>
      </w:tr>
      <w:tr w:rsidR="00033E49" w:rsidRPr="00D917EA">
        <w:tc>
          <w:tcPr>
            <w:tcW w:w="3369" w:type="dxa"/>
          </w:tcPr>
          <w:p w:rsidR="00033E49" w:rsidRPr="00D917EA" w:rsidRDefault="00033E49" w:rsidP="00D917EA">
            <w:pPr>
              <w:spacing w:after="0" w:line="240" w:lineRule="auto"/>
              <w:contextualSpacing/>
              <w:jc w:val="both"/>
              <w:rPr>
                <w:rFonts w:ascii="Times" w:hAnsi="Times"/>
                <w:b/>
              </w:rPr>
            </w:pPr>
            <w:r w:rsidRPr="00D917EA">
              <w:rPr>
                <w:rFonts w:ascii="Times" w:hAnsi="Times"/>
                <w:b/>
              </w:rPr>
              <w:t>Forma(y) i liczba godzin zajęć oraz sposoby ich zaliczenia</w:t>
            </w:r>
          </w:p>
        </w:tc>
        <w:tc>
          <w:tcPr>
            <w:tcW w:w="6095" w:type="dxa"/>
            <w:vAlign w:val="center"/>
          </w:tcPr>
          <w:p w:rsidR="00033E49" w:rsidRPr="00D917EA" w:rsidRDefault="00CF2461" w:rsidP="00D917EA">
            <w:pPr>
              <w:spacing w:after="0" w:line="240" w:lineRule="auto"/>
              <w:jc w:val="both"/>
              <w:rPr>
                <w:rFonts w:ascii="Times" w:hAnsi="Times" w:cs="Times New Roman"/>
              </w:rPr>
            </w:pPr>
            <w:r>
              <w:rPr>
                <w:rFonts w:ascii="Times New Roman" w:hAnsi="Times New Roman" w:cs="Times New Roman"/>
                <w:b/>
                <w:bCs/>
              </w:rPr>
              <w:t>Seminaria</w:t>
            </w:r>
            <w:r w:rsidR="000A10E4" w:rsidRPr="00D917EA">
              <w:rPr>
                <w:rFonts w:ascii="Times" w:hAnsi="Times"/>
                <w:b/>
                <w:bCs/>
              </w:rPr>
              <w:t>:</w:t>
            </w:r>
            <w:r w:rsidR="000A10E4" w:rsidRPr="00D917EA">
              <w:rPr>
                <w:rFonts w:ascii="Times" w:hAnsi="Times" w:cs="Times New Roman"/>
              </w:rPr>
              <w:t xml:space="preserve"> </w:t>
            </w:r>
            <w:r w:rsidR="00033E49" w:rsidRPr="00D917EA">
              <w:rPr>
                <w:rFonts w:ascii="Times" w:hAnsi="Times"/>
              </w:rPr>
              <w:t xml:space="preserve">15 godzin </w:t>
            </w:r>
            <w:r w:rsidR="00033E49" w:rsidRPr="00D917EA">
              <w:rPr>
                <w:rFonts w:ascii="Times" w:hAnsi="Times"/>
                <w:b/>
              </w:rPr>
              <w:t xml:space="preserve">– </w:t>
            </w:r>
            <w:r w:rsidR="00033E49" w:rsidRPr="00D917EA">
              <w:rPr>
                <w:rFonts w:ascii="Times" w:hAnsi="Times"/>
              </w:rPr>
              <w:t>zaliczenie  na ocenę</w:t>
            </w:r>
          </w:p>
        </w:tc>
      </w:tr>
      <w:tr w:rsidR="00033E49" w:rsidRPr="00D917EA">
        <w:tc>
          <w:tcPr>
            <w:tcW w:w="3369" w:type="dxa"/>
          </w:tcPr>
          <w:p w:rsidR="00033E49" w:rsidRPr="00D917EA" w:rsidRDefault="00033E49" w:rsidP="00D917EA">
            <w:pPr>
              <w:spacing w:after="0" w:line="240" w:lineRule="auto"/>
              <w:contextualSpacing/>
              <w:jc w:val="both"/>
              <w:rPr>
                <w:rFonts w:ascii="Times" w:hAnsi="Times"/>
                <w:b/>
              </w:rPr>
            </w:pPr>
            <w:r w:rsidRPr="00D917EA">
              <w:rPr>
                <w:rFonts w:ascii="Times" w:hAnsi="Times"/>
                <w:b/>
              </w:rPr>
              <w:t>Imię i nazwisko koordynatora/ów przedmiotu cyklu</w:t>
            </w:r>
          </w:p>
        </w:tc>
        <w:tc>
          <w:tcPr>
            <w:tcW w:w="6095" w:type="dxa"/>
            <w:vAlign w:val="center"/>
          </w:tcPr>
          <w:p w:rsidR="00033E49" w:rsidRPr="00D917EA" w:rsidRDefault="00033E49" w:rsidP="00D917EA">
            <w:pPr>
              <w:spacing w:after="0" w:line="240" w:lineRule="auto"/>
              <w:jc w:val="both"/>
              <w:rPr>
                <w:rFonts w:ascii="Times" w:hAnsi="Times"/>
                <w:b/>
                <w:color w:val="000000"/>
              </w:rPr>
            </w:pPr>
            <w:r w:rsidRPr="00D917EA">
              <w:rPr>
                <w:rFonts w:ascii="Times" w:hAnsi="Times"/>
                <w:b/>
                <w:bCs/>
              </w:rPr>
              <w:t>Prof. dr hab. Eugenia Gospodarek - Komkowska</w:t>
            </w:r>
          </w:p>
        </w:tc>
      </w:tr>
      <w:tr w:rsidR="00033E49" w:rsidRPr="00D917EA" w:rsidTr="00740B98">
        <w:trPr>
          <w:trHeight w:val="1692"/>
        </w:trPr>
        <w:tc>
          <w:tcPr>
            <w:tcW w:w="3369" w:type="dxa"/>
          </w:tcPr>
          <w:p w:rsidR="00033E49" w:rsidRPr="00D917EA" w:rsidRDefault="00033E49" w:rsidP="00D917EA">
            <w:pPr>
              <w:spacing w:after="0" w:line="240" w:lineRule="auto"/>
              <w:contextualSpacing/>
              <w:jc w:val="both"/>
              <w:rPr>
                <w:rFonts w:ascii="Times" w:hAnsi="Times"/>
                <w:b/>
              </w:rPr>
            </w:pPr>
            <w:r w:rsidRPr="00D917EA">
              <w:rPr>
                <w:rFonts w:ascii="Times" w:hAnsi="Times"/>
                <w:b/>
              </w:rPr>
              <w:lastRenderedPageBreak/>
              <w:t>Imię i nazwisko osób prowadzących grupy zajęciowe przedmiotu</w:t>
            </w:r>
          </w:p>
        </w:tc>
        <w:tc>
          <w:tcPr>
            <w:tcW w:w="6095" w:type="dxa"/>
          </w:tcPr>
          <w:p w:rsidR="00033E49" w:rsidRPr="00D917EA" w:rsidRDefault="00CF2461" w:rsidP="00D917EA">
            <w:pPr>
              <w:spacing w:after="0" w:line="240" w:lineRule="auto"/>
              <w:jc w:val="both"/>
              <w:rPr>
                <w:rFonts w:ascii="Times" w:hAnsi="Times"/>
                <w:b/>
                <w:bCs/>
              </w:rPr>
            </w:pPr>
            <w:r>
              <w:rPr>
                <w:rFonts w:ascii="Times New Roman" w:hAnsi="Times New Roman" w:cs="Times New Roman"/>
                <w:b/>
                <w:bCs/>
              </w:rPr>
              <w:t>Seminaria</w:t>
            </w:r>
            <w:r w:rsidR="00033E49" w:rsidRPr="00D917EA">
              <w:rPr>
                <w:rFonts w:ascii="Times" w:hAnsi="Times"/>
                <w:b/>
                <w:bCs/>
              </w:rPr>
              <w:t>:</w:t>
            </w:r>
          </w:p>
          <w:p w:rsidR="00033E49" w:rsidRPr="00D917EA" w:rsidRDefault="00033E49" w:rsidP="00D917EA">
            <w:pPr>
              <w:spacing w:after="0" w:line="240" w:lineRule="auto"/>
              <w:jc w:val="both"/>
              <w:rPr>
                <w:rFonts w:ascii="Times" w:hAnsi="Times"/>
                <w:color w:val="000000"/>
              </w:rPr>
            </w:pPr>
            <w:r w:rsidRPr="00D917EA">
              <w:rPr>
                <w:rFonts w:ascii="Times" w:hAnsi="Times"/>
                <w:color w:val="000000"/>
              </w:rPr>
              <w:t>Dr n. med. Alicja Sękowska</w:t>
            </w:r>
          </w:p>
          <w:p w:rsidR="00033E49" w:rsidRPr="00D917EA" w:rsidRDefault="00033E49" w:rsidP="00D917EA">
            <w:pPr>
              <w:spacing w:after="0" w:line="240" w:lineRule="auto"/>
              <w:jc w:val="both"/>
              <w:rPr>
                <w:rFonts w:ascii="Times" w:hAnsi="Times"/>
                <w:color w:val="000000"/>
              </w:rPr>
            </w:pPr>
            <w:r w:rsidRPr="00D917EA">
              <w:rPr>
                <w:rFonts w:ascii="Times" w:hAnsi="Times"/>
                <w:color w:val="000000"/>
              </w:rPr>
              <w:t>Dr n. med. Agnieszka Mikucka</w:t>
            </w:r>
          </w:p>
          <w:p w:rsidR="00033E49" w:rsidRPr="00D917EA" w:rsidRDefault="00033E49" w:rsidP="00D917EA">
            <w:pPr>
              <w:spacing w:after="0" w:line="240" w:lineRule="auto"/>
              <w:jc w:val="both"/>
              <w:rPr>
                <w:rFonts w:ascii="Times" w:hAnsi="Times"/>
                <w:color w:val="000000"/>
              </w:rPr>
            </w:pPr>
            <w:r w:rsidRPr="00D917EA">
              <w:rPr>
                <w:rFonts w:ascii="Times" w:hAnsi="Times"/>
                <w:color w:val="000000"/>
              </w:rPr>
              <w:t>Dr n. med. Tomasz Bogiel</w:t>
            </w:r>
          </w:p>
          <w:p w:rsidR="00033E49" w:rsidRPr="00D917EA" w:rsidRDefault="00033E49" w:rsidP="00D917EA">
            <w:pPr>
              <w:spacing w:after="0" w:line="240" w:lineRule="auto"/>
              <w:jc w:val="both"/>
              <w:rPr>
                <w:rFonts w:ascii="Times" w:hAnsi="Times"/>
              </w:rPr>
            </w:pPr>
            <w:r w:rsidRPr="00D917EA">
              <w:rPr>
                <w:rFonts w:ascii="Times" w:hAnsi="Times"/>
              </w:rPr>
              <w:t>Dr n. med. Małgorzata Prażyńska</w:t>
            </w:r>
          </w:p>
          <w:p w:rsidR="00033E49" w:rsidRPr="00D917EA" w:rsidRDefault="00033E49" w:rsidP="00D917EA">
            <w:pPr>
              <w:spacing w:after="0" w:line="240" w:lineRule="auto"/>
              <w:jc w:val="both"/>
              <w:rPr>
                <w:rFonts w:ascii="Times" w:hAnsi="Times"/>
              </w:rPr>
            </w:pPr>
            <w:r w:rsidRPr="00D917EA">
              <w:rPr>
                <w:rFonts w:ascii="Times" w:hAnsi="Times"/>
              </w:rPr>
              <w:t>Dr n. med. Joanna Kwiecińska-Piróg</w:t>
            </w:r>
          </w:p>
        </w:tc>
      </w:tr>
      <w:tr w:rsidR="00033E49" w:rsidRPr="00D917EA">
        <w:tc>
          <w:tcPr>
            <w:tcW w:w="3369" w:type="dxa"/>
          </w:tcPr>
          <w:p w:rsidR="00033E49" w:rsidRPr="00D917EA" w:rsidRDefault="00033E49" w:rsidP="00D917EA">
            <w:pPr>
              <w:spacing w:after="0" w:line="240" w:lineRule="auto"/>
              <w:contextualSpacing/>
              <w:jc w:val="both"/>
              <w:rPr>
                <w:rFonts w:ascii="Times" w:hAnsi="Times"/>
                <w:b/>
              </w:rPr>
            </w:pPr>
            <w:r w:rsidRPr="00D917EA">
              <w:rPr>
                <w:rFonts w:ascii="Times" w:hAnsi="Times"/>
                <w:b/>
              </w:rPr>
              <w:t>Atrybut (charakter) przedmiotu</w:t>
            </w:r>
          </w:p>
        </w:tc>
        <w:tc>
          <w:tcPr>
            <w:tcW w:w="6095" w:type="dxa"/>
          </w:tcPr>
          <w:p w:rsidR="00033E49" w:rsidRPr="00D917EA" w:rsidRDefault="00033E49" w:rsidP="00D917EA">
            <w:pPr>
              <w:spacing w:after="0" w:line="240" w:lineRule="auto"/>
              <w:jc w:val="both"/>
              <w:rPr>
                <w:rFonts w:ascii="Times" w:hAnsi="Times"/>
                <w:b/>
                <w:color w:val="000000"/>
              </w:rPr>
            </w:pPr>
            <w:r w:rsidRPr="00D917EA">
              <w:rPr>
                <w:rFonts w:ascii="Times" w:hAnsi="Times"/>
                <w:b/>
                <w:color w:val="000000"/>
              </w:rPr>
              <w:t>Przedmiot fakultatywny</w:t>
            </w:r>
          </w:p>
        </w:tc>
      </w:tr>
      <w:tr w:rsidR="00033E49" w:rsidRPr="00D917EA">
        <w:tc>
          <w:tcPr>
            <w:tcW w:w="3369" w:type="dxa"/>
          </w:tcPr>
          <w:p w:rsidR="00033E49" w:rsidRPr="00D917EA" w:rsidRDefault="00033E49" w:rsidP="00D917EA">
            <w:pPr>
              <w:spacing w:after="0" w:line="240" w:lineRule="auto"/>
              <w:contextualSpacing/>
              <w:jc w:val="both"/>
              <w:rPr>
                <w:rFonts w:ascii="Times" w:hAnsi="Times"/>
                <w:b/>
              </w:rPr>
            </w:pPr>
            <w:r w:rsidRPr="00D917EA">
              <w:rPr>
                <w:rFonts w:ascii="Times" w:hAnsi="Times"/>
                <w:b/>
              </w:rPr>
              <w:t>Grupy zajęciowe z opisem i limitem miejsc w grupach</w:t>
            </w:r>
          </w:p>
        </w:tc>
        <w:tc>
          <w:tcPr>
            <w:tcW w:w="6095" w:type="dxa"/>
          </w:tcPr>
          <w:p w:rsidR="00033E49" w:rsidRPr="00D917EA" w:rsidRDefault="00033E49"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033E49" w:rsidRPr="00D917EA" w:rsidRDefault="00033E49" w:rsidP="00D917EA">
            <w:pPr>
              <w:spacing w:after="0" w:line="240" w:lineRule="auto"/>
              <w:jc w:val="both"/>
              <w:rPr>
                <w:rFonts w:ascii="Times" w:hAnsi="Times"/>
                <w:iCs/>
              </w:rPr>
            </w:pPr>
            <w:r w:rsidRPr="00D917EA">
              <w:rPr>
                <w:rFonts w:ascii="Times" w:hAnsi="Times" w:cs="Times New Roman"/>
              </w:rPr>
              <w:t>Maksymalna liczba studentów: 30</w:t>
            </w:r>
          </w:p>
        </w:tc>
      </w:tr>
      <w:tr w:rsidR="00033E49" w:rsidRPr="00D917EA" w:rsidTr="00740B98">
        <w:trPr>
          <w:trHeight w:val="913"/>
        </w:trPr>
        <w:tc>
          <w:tcPr>
            <w:tcW w:w="3369" w:type="dxa"/>
          </w:tcPr>
          <w:p w:rsidR="00033E49" w:rsidRPr="00D917EA" w:rsidRDefault="00033E49" w:rsidP="00D917EA">
            <w:pPr>
              <w:spacing w:after="0" w:line="240" w:lineRule="auto"/>
              <w:contextualSpacing/>
              <w:jc w:val="both"/>
              <w:rPr>
                <w:rFonts w:ascii="Times" w:hAnsi="Times"/>
                <w:b/>
              </w:rPr>
            </w:pPr>
            <w:r w:rsidRPr="00D917EA">
              <w:rPr>
                <w:rFonts w:ascii="Times" w:hAnsi="Times"/>
                <w:b/>
              </w:rPr>
              <w:t>Terminy i miejsca odbywania zajęć</w:t>
            </w:r>
          </w:p>
        </w:tc>
        <w:tc>
          <w:tcPr>
            <w:tcW w:w="6095" w:type="dxa"/>
          </w:tcPr>
          <w:p w:rsidR="00033E49" w:rsidRPr="00D917EA" w:rsidRDefault="00033E49" w:rsidP="00D917EA">
            <w:pPr>
              <w:autoSpaceDE w:val="0"/>
              <w:autoSpaceDN w:val="0"/>
              <w:adjustRightInd w:val="0"/>
              <w:spacing w:after="0" w:line="240" w:lineRule="auto"/>
              <w:jc w:val="both"/>
              <w:rPr>
                <w:rFonts w:ascii="Times" w:hAnsi="Times"/>
                <w:bCs/>
              </w:rPr>
            </w:pPr>
            <w:r w:rsidRPr="00D917EA">
              <w:rPr>
                <w:rFonts w:ascii="Times" w:hAnsi="Times"/>
                <w:bCs/>
              </w:rPr>
              <w:t>Sale wykładowe Collegium Medium im. L. Rydygiera w Bydgoszczy Uniwersytetu Mikołaja Kopernika w Toruniu</w:t>
            </w:r>
            <w:r w:rsidRPr="00D917EA">
              <w:rPr>
                <w:rFonts w:ascii="Times" w:hAnsi="Times"/>
                <w:bCs/>
                <w:color w:val="000000"/>
              </w:rPr>
              <w:t xml:space="preserve">, </w:t>
            </w:r>
            <w:r w:rsidRPr="00D917EA">
              <w:rPr>
                <w:rFonts w:ascii="Times" w:hAnsi="Times"/>
                <w:bCs/>
              </w:rPr>
              <w:t xml:space="preserve">w terminach podawanych przez Dział Dydaktyki </w:t>
            </w:r>
          </w:p>
        </w:tc>
      </w:tr>
      <w:tr w:rsidR="00033E49" w:rsidRPr="00D917EA">
        <w:tc>
          <w:tcPr>
            <w:tcW w:w="3369" w:type="dxa"/>
          </w:tcPr>
          <w:p w:rsidR="00033E49" w:rsidRPr="00D917EA" w:rsidRDefault="00033E49" w:rsidP="00D917EA">
            <w:pPr>
              <w:spacing w:after="0" w:line="240" w:lineRule="auto"/>
              <w:contextualSpacing/>
              <w:jc w:val="both"/>
              <w:rPr>
                <w:rFonts w:ascii="Times" w:hAnsi="Times"/>
                <w:b/>
              </w:rPr>
            </w:pPr>
            <w:r w:rsidRPr="00D917EA">
              <w:rPr>
                <w:rFonts w:ascii="Times" w:hAnsi="Times"/>
                <w:b/>
              </w:rPr>
              <w:t>Liczba godzin zajęć prowadzonych z wykorzystaniem technik kształcenia na odległość</w:t>
            </w:r>
          </w:p>
        </w:tc>
        <w:tc>
          <w:tcPr>
            <w:tcW w:w="6095" w:type="dxa"/>
            <w:vAlign w:val="center"/>
          </w:tcPr>
          <w:p w:rsidR="00033E49" w:rsidRPr="00D917EA" w:rsidRDefault="00740B98"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033E49" w:rsidRPr="00D917EA">
        <w:trPr>
          <w:trHeight w:val="504"/>
        </w:trPr>
        <w:tc>
          <w:tcPr>
            <w:tcW w:w="3369" w:type="dxa"/>
            <w:vAlign w:val="center"/>
          </w:tcPr>
          <w:p w:rsidR="00033E49" w:rsidRPr="00D917EA" w:rsidRDefault="00033E49" w:rsidP="00D917EA">
            <w:pPr>
              <w:spacing w:after="0" w:line="240" w:lineRule="auto"/>
              <w:contextualSpacing/>
              <w:jc w:val="both"/>
              <w:rPr>
                <w:rFonts w:ascii="Times" w:hAnsi="Times"/>
                <w:b/>
              </w:rPr>
            </w:pPr>
            <w:r w:rsidRPr="00D917EA">
              <w:rPr>
                <w:rFonts w:ascii="Times" w:hAnsi="Times"/>
                <w:b/>
              </w:rPr>
              <w:t>Strona www przedmiotu</w:t>
            </w:r>
          </w:p>
        </w:tc>
        <w:tc>
          <w:tcPr>
            <w:tcW w:w="6095" w:type="dxa"/>
            <w:vAlign w:val="center"/>
          </w:tcPr>
          <w:p w:rsidR="00033E49" w:rsidRPr="00D917EA" w:rsidRDefault="00740B98"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033E49" w:rsidRPr="00D917EA" w:rsidTr="00697865">
        <w:trPr>
          <w:trHeight w:val="2203"/>
        </w:trPr>
        <w:tc>
          <w:tcPr>
            <w:tcW w:w="3369" w:type="dxa"/>
          </w:tcPr>
          <w:p w:rsidR="00033E49" w:rsidRPr="00D917EA" w:rsidRDefault="00033E49" w:rsidP="00D917EA">
            <w:pPr>
              <w:spacing w:after="0" w:line="240" w:lineRule="auto"/>
              <w:contextualSpacing/>
              <w:jc w:val="both"/>
              <w:rPr>
                <w:rFonts w:ascii="Times" w:hAnsi="Times"/>
                <w:b/>
              </w:rPr>
            </w:pPr>
            <w:r w:rsidRPr="00D917EA">
              <w:rPr>
                <w:rFonts w:ascii="Times" w:hAnsi="Times"/>
                <w:b/>
              </w:rPr>
              <w:t>Efekty kształcenia, zdefiniowane dla danej formy zajęć w ramach przedmiotu</w:t>
            </w:r>
          </w:p>
        </w:tc>
        <w:tc>
          <w:tcPr>
            <w:tcW w:w="6095" w:type="dxa"/>
          </w:tcPr>
          <w:p w:rsidR="00740B98" w:rsidRPr="00D917EA" w:rsidRDefault="00CF2461" w:rsidP="00D917EA">
            <w:pPr>
              <w:autoSpaceDE w:val="0"/>
              <w:autoSpaceDN w:val="0"/>
              <w:adjustRightInd w:val="0"/>
              <w:spacing w:after="0" w:line="240" w:lineRule="auto"/>
              <w:ind w:left="454" w:hanging="454"/>
              <w:jc w:val="both"/>
              <w:rPr>
                <w:rFonts w:ascii="Times" w:hAnsi="Times"/>
                <w:b/>
                <w:color w:val="000000"/>
              </w:rPr>
            </w:pPr>
            <w:r>
              <w:rPr>
                <w:rFonts w:ascii="Times New Roman" w:hAnsi="Times New Roman" w:cs="Times New Roman"/>
                <w:b/>
                <w:color w:val="000000"/>
              </w:rPr>
              <w:t>Seminaria</w:t>
            </w:r>
            <w:r w:rsidR="00740B98" w:rsidRPr="00D917EA">
              <w:rPr>
                <w:rFonts w:ascii="Times" w:hAnsi="Times"/>
                <w:b/>
                <w:color w:val="000000"/>
              </w:rPr>
              <w:t xml:space="preserve"> student zna i rozumie:</w:t>
            </w:r>
          </w:p>
          <w:p w:rsidR="00740B98" w:rsidRPr="00D917EA" w:rsidRDefault="00740B98" w:rsidP="00D917EA">
            <w:pPr>
              <w:autoSpaceDE w:val="0"/>
              <w:autoSpaceDN w:val="0"/>
              <w:adjustRightInd w:val="0"/>
              <w:spacing w:after="0" w:line="240" w:lineRule="auto"/>
              <w:jc w:val="both"/>
              <w:rPr>
                <w:rFonts w:ascii="Times" w:hAnsi="Times"/>
                <w:color w:val="000000"/>
              </w:rPr>
            </w:pPr>
            <w:r w:rsidRPr="00D917EA">
              <w:rPr>
                <w:rFonts w:ascii="Times" w:hAnsi="Times"/>
                <w:color w:val="000000"/>
              </w:rPr>
              <w:t>W1: nowe drobnoustroje dotychczas uważane za niepatogenne oraz znane drobnoustroje i zmiany jakie zachodzą w ich chorobotwórczości, nabywaniu oporności na antybiotyki, epidemiologii.</w:t>
            </w:r>
          </w:p>
          <w:p w:rsidR="00740B98" w:rsidRPr="00D917EA" w:rsidRDefault="00740B98" w:rsidP="00D917EA">
            <w:pPr>
              <w:autoSpaceDE w:val="0"/>
              <w:autoSpaceDN w:val="0"/>
              <w:adjustRightInd w:val="0"/>
              <w:spacing w:after="0" w:line="240" w:lineRule="auto"/>
              <w:jc w:val="both"/>
              <w:rPr>
                <w:rFonts w:ascii="Times" w:hAnsi="Times"/>
                <w:color w:val="000000"/>
              </w:rPr>
            </w:pPr>
            <w:r w:rsidRPr="00D917EA">
              <w:rPr>
                <w:rFonts w:ascii="Times" w:hAnsi="Times"/>
                <w:color w:val="000000"/>
              </w:rPr>
              <w:t>W2: chorobotwórczość  wybranych drobnoustrojów, wymienia ich czynniki wirulencji oraz metody diagnostyczne ich rozpoznawania.</w:t>
            </w:r>
          </w:p>
          <w:p w:rsidR="00740B98" w:rsidRPr="00D917EA" w:rsidRDefault="00CF2461" w:rsidP="00D917EA">
            <w:pPr>
              <w:autoSpaceDE w:val="0"/>
              <w:autoSpaceDN w:val="0"/>
              <w:adjustRightInd w:val="0"/>
              <w:spacing w:after="0" w:line="240" w:lineRule="auto"/>
              <w:ind w:left="454" w:hanging="454"/>
              <w:jc w:val="both"/>
              <w:rPr>
                <w:rFonts w:ascii="Times" w:hAnsi="Times"/>
                <w:b/>
                <w:color w:val="000000"/>
              </w:rPr>
            </w:pPr>
            <w:r>
              <w:rPr>
                <w:rFonts w:ascii="Times New Roman" w:hAnsi="Times New Roman" w:cs="Times New Roman"/>
                <w:b/>
                <w:color w:val="000000"/>
              </w:rPr>
              <w:t>Seminaria</w:t>
            </w:r>
            <w:r w:rsidR="00740B98" w:rsidRPr="00D917EA">
              <w:rPr>
                <w:rFonts w:ascii="Times" w:hAnsi="Times"/>
                <w:b/>
                <w:color w:val="000000"/>
              </w:rPr>
              <w:t xml:space="preserve"> student potrafi:</w:t>
            </w:r>
          </w:p>
          <w:p w:rsidR="00740B98" w:rsidRPr="00D917EA" w:rsidRDefault="00740B98" w:rsidP="00D917EA">
            <w:pPr>
              <w:autoSpaceDE w:val="0"/>
              <w:autoSpaceDN w:val="0"/>
              <w:adjustRightInd w:val="0"/>
              <w:spacing w:after="0" w:line="240" w:lineRule="auto"/>
              <w:jc w:val="both"/>
              <w:rPr>
                <w:rFonts w:ascii="Times" w:hAnsi="Times"/>
                <w:color w:val="000000"/>
              </w:rPr>
            </w:pPr>
            <w:r w:rsidRPr="00D917EA">
              <w:rPr>
                <w:rFonts w:ascii="Times" w:hAnsi="Times"/>
                <w:color w:val="000000"/>
              </w:rPr>
              <w:t>U1: prawidłowo ocenić zmiany jakie zachodzą w drobnoustrojach i podać jakie są tego przyczyny.</w:t>
            </w:r>
          </w:p>
          <w:p w:rsidR="00740B98" w:rsidRPr="00D917EA" w:rsidRDefault="00CF2461" w:rsidP="00D917EA">
            <w:pPr>
              <w:autoSpaceDE w:val="0"/>
              <w:autoSpaceDN w:val="0"/>
              <w:adjustRightInd w:val="0"/>
              <w:spacing w:after="0" w:line="240" w:lineRule="auto"/>
              <w:ind w:left="454" w:hanging="454"/>
              <w:jc w:val="both"/>
              <w:rPr>
                <w:rFonts w:ascii="Times" w:hAnsi="Times"/>
                <w:b/>
                <w:color w:val="000000"/>
              </w:rPr>
            </w:pPr>
            <w:r>
              <w:rPr>
                <w:rFonts w:ascii="Times New Roman" w:hAnsi="Times New Roman" w:cs="Times New Roman"/>
                <w:b/>
                <w:color w:val="000000"/>
              </w:rPr>
              <w:t>Seminaria</w:t>
            </w:r>
            <w:r w:rsidR="00740B98" w:rsidRPr="00D917EA">
              <w:rPr>
                <w:rFonts w:ascii="Times" w:hAnsi="Times"/>
                <w:b/>
                <w:color w:val="000000"/>
              </w:rPr>
              <w:t xml:space="preserve"> student gotów jest do:</w:t>
            </w:r>
          </w:p>
          <w:p w:rsidR="00740B98" w:rsidRPr="00D917EA" w:rsidRDefault="00740B98" w:rsidP="00D917EA">
            <w:pPr>
              <w:autoSpaceDE w:val="0"/>
              <w:autoSpaceDN w:val="0"/>
              <w:adjustRightInd w:val="0"/>
              <w:spacing w:after="0" w:line="240" w:lineRule="auto"/>
              <w:ind w:left="454" w:hanging="454"/>
              <w:jc w:val="both"/>
              <w:rPr>
                <w:rFonts w:ascii="Times" w:hAnsi="Times"/>
                <w:color w:val="000000"/>
              </w:rPr>
            </w:pPr>
            <w:r w:rsidRPr="00D917EA">
              <w:rPr>
                <w:rFonts w:ascii="Times" w:hAnsi="Times"/>
                <w:color w:val="000000"/>
              </w:rPr>
              <w:t xml:space="preserve">K1: rozumie potrzebę ciągłego dokształcania się zawodowego. </w:t>
            </w:r>
          </w:p>
          <w:p w:rsidR="00033E49" w:rsidRPr="00D917EA" w:rsidRDefault="00740B98" w:rsidP="00D917EA">
            <w:pPr>
              <w:autoSpaceDE w:val="0"/>
              <w:autoSpaceDN w:val="0"/>
              <w:adjustRightInd w:val="0"/>
              <w:spacing w:after="0" w:line="240" w:lineRule="auto"/>
              <w:jc w:val="both"/>
              <w:rPr>
                <w:rFonts w:ascii="Times" w:hAnsi="Times"/>
                <w:color w:val="000000"/>
              </w:rPr>
            </w:pPr>
            <w:r w:rsidRPr="00D917EA">
              <w:rPr>
                <w:rFonts w:ascii="Times" w:hAnsi="Times"/>
                <w:color w:val="000000"/>
              </w:rPr>
              <w:t xml:space="preserve">K2: potrafi pracować w grupie i współpracuje z członkami zespołu. </w:t>
            </w:r>
          </w:p>
        </w:tc>
      </w:tr>
      <w:tr w:rsidR="00033E49" w:rsidRPr="00D917EA" w:rsidTr="00740B98">
        <w:trPr>
          <w:trHeight w:val="274"/>
        </w:trPr>
        <w:tc>
          <w:tcPr>
            <w:tcW w:w="3369" w:type="dxa"/>
          </w:tcPr>
          <w:p w:rsidR="00033E49" w:rsidRPr="00D917EA" w:rsidRDefault="00033E49" w:rsidP="00D917EA">
            <w:pPr>
              <w:spacing w:after="0" w:line="240" w:lineRule="auto"/>
              <w:contextualSpacing/>
              <w:jc w:val="both"/>
              <w:rPr>
                <w:rFonts w:ascii="Times" w:hAnsi="Times"/>
                <w:b/>
              </w:rPr>
            </w:pPr>
            <w:r w:rsidRPr="00D917EA">
              <w:rPr>
                <w:rFonts w:ascii="Times" w:hAnsi="Times"/>
                <w:b/>
              </w:rPr>
              <w:t>Metody i kryteria oceniania danej formy zajęć w ramach przedmiotu</w:t>
            </w:r>
          </w:p>
        </w:tc>
        <w:tc>
          <w:tcPr>
            <w:tcW w:w="6095" w:type="dxa"/>
          </w:tcPr>
          <w:p w:rsidR="00033E49" w:rsidRPr="00D917EA" w:rsidRDefault="00CF2461" w:rsidP="00D917EA">
            <w:pPr>
              <w:spacing w:after="0" w:line="240" w:lineRule="auto"/>
              <w:jc w:val="both"/>
              <w:rPr>
                <w:rFonts w:ascii="Times" w:hAnsi="Times"/>
                <w:b/>
                <w:bCs/>
              </w:rPr>
            </w:pPr>
            <w:r>
              <w:rPr>
                <w:rFonts w:ascii="Times New Roman" w:hAnsi="Times New Roman" w:cs="Times New Roman"/>
                <w:b/>
                <w:bCs/>
              </w:rPr>
              <w:t>Seminaria</w:t>
            </w:r>
            <w:r w:rsidR="00033E49" w:rsidRPr="00D917EA">
              <w:rPr>
                <w:rFonts w:ascii="Times" w:hAnsi="Times"/>
                <w:b/>
                <w:bCs/>
              </w:rPr>
              <w:t>:</w:t>
            </w:r>
          </w:p>
          <w:p w:rsidR="00033E49" w:rsidRPr="00D917EA" w:rsidRDefault="00033E49" w:rsidP="00D917EA">
            <w:pPr>
              <w:shd w:val="clear" w:color="auto" w:fill="FFFFFF"/>
              <w:spacing w:after="0" w:line="240" w:lineRule="auto"/>
              <w:ind w:right="180"/>
              <w:jc w:val="both"/>
              <w:rPr>
                <w:rFonts w:ascii="Times" w:hAnsi="Times" w:cs="Tahoma"/>
                <w:sz w:val="20"/>
                <w:szCs w:val="20"/>
              </w:rPr>
            </w:pPr>
            <w:r w:rsidRPr="00D917EA">
              <w:rPr>
                <w:rFonts w:ascii="Times" w:hAnsi="Times"/>
              </w:rPr>
              <w:t xml:space="preserve">Podstawą do zaliczenia </w:t>
            </w:r>
            <w:r w:rsidR="00740B98" w:rsidRPr="00D917EA">
              <w:rPr>
                <w:rFonts w:ascii="Times" w:hAnsi="Times"/>
              </w:rPr>
              <w:t xml:space="preserve">jest obecność na </w:t>
            </w:r>
            <w:r w:rsidR="00CF2461">
              <w:rPr>
                <w:rFonts w:ascii="Times New Roman" w:hAnsi="Times New Roman" w:cs="Times New Roman"/>
              </w:rPr>
              <w:t>seminariach</w:t>
            </w:r>
            <w:r w:rsidR="00740B98" w:rsidRPr="00D917EA">
              <w:rPr>
                <w:rFonts w:ascii="Times" w:hAnsi="Times"/>
              </w:rPr>
              <w:t xml:space="preserve"> </w:t>
            </w:r>
            <w:r w:rsidRPr="00D917EA">
              <w:rPr>
                <w:rFonts w:ascii="Times" w:hAnsi="Times"/>
              </w:rPr>
              <w:t>oraz pozytywne zaliczenie kolokwium (sprawdzianu pisemnego).</w:t>
            </w:r>
          </w:p>
          <w:p w:rsidR="00033E49" w:rsidRPr="00D917EA" w:rsidRDefault="00033E49" w:rsidP="00D917EA">
            <w:pPr>
              <w:spacing w:after="0" w:line="240" w:lineRule="auto"/>
              <w:jc w:val="both"/>
              <w:rPr>
                <w:rFonts w:ascii="Times" w:hAnsi="Times"/>
                <w:b/>
                <w:bCs/>
              </w:rPr>
            </w:pPr>
          </w:p>
          <w:p w:rsidR="00033E49" w:rsidRPr="00D917EA" w:rsidRDefault="00033E49" w:rsidP="00D917EA">
            <w:pPr>
              <w:spacing w:after="0" w:line="240" w:lineRule="auto"/>
              <w:jc w:val="both"/>
              <w:rPr>
                <w:rFonts w:ascii="Times" w:hAnsi="Times"/>
              </w:rPr>
            </w:pPr>
            <w:r w:rsidRPr="00D917EA">
              <w:rPr>
                <w:rFonts w:ascii="Times" w:hAnsi="Times"/>
                <w:b/>
                <w:bCs/>
              </w:rPr>
              <w:t>Kolokwium (sprawdzian pisemny)</w:t>
            </w:r>
            <w:r w:rsidRPr="00D917EA">
              <w:rPr>
                <w:rFonts w:ascii="Times" w:hAnsi="Times"/>
              </w:rPr>
              <w:t>: zaliczenie na ocenę na podstawie testu (test pisemny p</w:t>
            </w:r>
            <w:r w:rsidRPr="00D917EA">
              <w:rPr>
                <w:rFonts w:ascii="Times" w:hAnsi="Times"/>
                <w:color w:val="000000"/>
              </w:rPr>
              <w:t xml:space="preserve">ytania </w:t>
            </w:r>
            <w:r w:rsidRPr="00D917EA">
              <w:rPr>
                <w:rFonts w:ascii="Times" w:hAnsi="Times"/>
              </w:rPr>
              <w:t>zamknięte jednokrotnego wyboru) z wiedzy zdobytej na seminariach.</w:t>
            </w:r>
          </w:p>
          <w:p w:rsidR="00033E49" w:rsidRPr="00D917EA" w:rsidRDefault="00033E49" w:rsidP="00D917EA">
            <w:pPr>
              <w:shd w:val="clear" w:color="auto" w:fill="FFFFFF"/>
              <w:spacing w:after="0" w:line="240" w:lineRule="auto"/>
              <w:ind w:right="117"/>
              <w:jc w:val="both"/>
              <w:rPr>
                <w:rFonts w:ascii="Times" w:hAnsi="Times"/>
              </w:rPr>
            </w:pPr>
            <w:r w:rsidRPr="00D917EA">
              <w:rPr>
                <w:rFonts w:ascii="Times" w:hAnsi="Times"/>
              </w:rPr>
              <w:t>Uzyskane punkty przelicza się na stopnie według następującej skali:</w:t>
            </w:r>
          </w:p>
          <w:p w:rsidR="00033E49" w:rsidRPr="00D917EA" w:rsidRDefault="00033E49"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033E49" w:rsidRPr="00D917EA" w:rsidTr="00697865">
              <w:tc>
                <w:tcPr>
                  <w:tcW w:w="2825" w:type="dxa"/>
                  <w:tcBorders>
                    <w:top w:val="single" w:sz="4" w:space="0" w:color="auto"/>
                    <w:left w:val="single" w:sz="4" w:space="0" w:color="auto"/>
                    <w:bottom w:val="single" w:sz="4" w:space="0" w:color="auto"/>
                    <w:right w:val="single" w:sz="4" w:space="0" w:color="auto"/>
                  </w:tcBorders>
                  <w:vAlign w:val="center"/>
                </w:tcPr>
                <w:p w:rsidR="00033E49" w:rsidRPr="00D917EA" w:rsidRDefault="00033E49"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033E49" w:rsidRPr="00D917EA" w:rsidRDefault="00033E49" w:rsidP="00D917EA">
                  <w:pPr>
                    <w:spacing w:after="0" w:line="240" w:lineRule="auto"/>
                    <w:ind w:left="-535" w:firstLine="708"/>
                    <w:jc w:val="both"/>
                    <w:rPr>
                      <w:rFonts w:ascii="Times" w:hAnsi="Times"/>
                      <w:b/>
                      <w:bCs/>
                    </w:rPr>
                  </w:pPr>
                  <w:r w:rsidRPr="00D917EA">
                    <w:rPr>
                      <w:rFonts w:ascii="Times" w:hAnsi="Times"/>
                      <w:b/>
                      <w:bCs/>
                    </w:rPr>
                    <w:t>Ocena</w:t>
                  </w:r>
                </w:p>
              </w:tc>
            </w:tr>
            <w:tr w:rsidR="00033E49" w:rsidRPr="00D917EA" w:rsidTr="00697865">
              <w:tc>
                <w:tcPr>
                  <w:tcW w:w="282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pacing w:after="0" w:line="240" w:lineRule="auto"/>
                    <w:ind w:left="-535" w:firstLine="708"/>
                    <w:jc w:val="both"/>
                    <w:rPr>
                      <w:rFonts w:ascii="Times" w:hAnsi="Times"/>
                    </w:rPr>
                  </w:pPr>
                  <w:r w:rsidRPr="00D917EA">
                    <w:rPr>
                      <w:rFonts w:ascii="Times" w:hAnsi="Times"/>
                    </w:rPr>
                    <w:t>Bardzo dobry</w:t>
                  </w:r>
                </w:p>
              </w:tc>
            </w:tr>
            <w:tr w:rsidR="00033E49" w:rsidRPr="00D917EA" w:rsidTr="00697865">
              <w:tc>
                <w:tcPr>
                  <w:tcW w:w="282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pacing w:after="0" w:line="240" w:lineRule="auto"/>
                    <w:ind w:left="-535" w:firstLine="708"/>
                    <w:jc w:val="both"/>
                    <w:rPr>
                      <w:rFonts w:ascii="Times" w:hAnsi="Times"/>
                    </w:rPr>
                  </w:pPr>
                  <w:r w:rsidRPr="00D917EA">
                    <w:rPr>
                      <w:rFonts w:ascii="Times" w:hAnsi="Times"/>
                    </w:rPr>
                    <w:t>Dobry plus</w:t>
                  </w:r>
                </w:p>
              </w:tc>
            </w:tr>
            <w:tr w:rsidR="00033E49" w:rsidRPr="00D917EA" w:rsidTr="00697865">
              <w:tc>
                <w:tcPr>
                  <w:tcW w:w="282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pacing w:after="0" w:line="240" w:lineRule="auto"/>
                    <w:ind w:left="-535" w:firstLine="708"/>
                    <w:jc w:val="both"/>
                    <w:rPr>
                      <w:rFonts w:ascii="Times" w:hAnsi="Times"/>
                    </w:rPr>
                  </w:pPr>
                  <w:r w:rsidRPr="00D917EA">
                    <w:rPr>
                      <w:rFonts w:ascii="Times" w:hAnsi="Times"/>
                    </w:rPr>
                    <w:t>Dobry</w:t>
                  </w:r>
                </w:p>
              </w:tc>
            </w:tr>
            <w:tr w:rsidR="00033E49" w:rsidRPr="00D917EA" w:rsidTr="00697865">
              <w:tc>
                <w:tcPr>
                  <w:tcW w:w="282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pacing w:after="0" w:line="240" w:lineRule="auto"/>
                    <w:ind w:left="-535" w:firstLine="708"/>
                    <w:jc w:val="both"/>
                    <w:rPr>
                      <w:rFonts w:ascii="Times" w:hAnsi="Times"/>
                    </w:rPr>
                  </w:pPr>
                  <w:r w:rsidRPr="00D917EA">
                    <w:rPr>
                      <w:rFonts w:ascii="Times" w:hAnsi="Times"/>
                    </w:rPr>
                    <w:t>Dostateczny plus</w:t>
                  </w:r>
                </w:p>
              </w:tc>
            </w:tr>
            <w:tr w:rsidR="00033E49" w:rsidRPr="00D917EA" w:rsidTr="00697865">
              <w:tc>
                <w:tcPr>
                  <w:tcW w:w="282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pacing w:after="0" w:line="240" w:lineRule="auto"/>
                    <w:ind w:left="-535" w:firstLine="708"/>
                    <w:jc w:val="both"/>
                    <w:rPr>
                      <w:rFonts w:ascii="Times" w:hAnsi="Times"/>
                    </w:rPr>
                  </w:pPr>
                  <w:r w:rsidRPr="00D917EA">
                    <w:rPr>
                      <w:rFonts w:ascii="Times" w:hAnsi="Times"/>
                    </w:rPr>
                    <w:t>Dostateczny</w:t>
                  </w:r>
                </w:p>
              </w:tc>
            </w:tr>
            <w:tr w:rsidR="00033E49" w:rsidRPr="00D917EA" w:rsidTr="00697865">
              <w:tc>
                <w:tcPr>
                  <w:tcW w:w="282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033E49" w:rsidRPr="00D917EA" w:rsidRDefault="00033E49" w:rsidP="00D917EA">
                  <w:pPr>
                    <w:spacing w:after="0" w:line="240" w:lineRule="auto"/>
                    <w:ind w:left="-535" w:firstLine="708"/>
                    <w:jc w:val="both"/>
                    <w:rPr>
                      <w:rFonts w:ascii="Times" w:hAnsi="Times"/>
                    </w:rPr>
                  </w:pPr>
                  <w:r w:rsidRPr="00D917EA">
                    <w:rPr>
                      <w:rFonts w:ascii="Times" w:hAnsi="Times"/>
                    </w:rPr>
                    <w:t>Niedostateczny</w:t>
                  </w:r>
                </w:p>
              </w:tc>
            </w:tr>
          </w:tbl>
          <w:p w:rsidR="00033E49" w:rsidRPr="00D917EA" w:rsidRDefault="00033E49" w:rsidP="00D917EA">
            <w:pPr>
              <w:spacing w:after="0" w:line="240" w:lineRule="auto"/>
              <w:jc w:val="both"/>
              <w:rPr>
                <w:rFonts w:ascii="Times" w:hAnsi="Times"/>
              </w:rPr>
            </w:pPr>
          </w:p>
          <w:p w:rsidR="00033E49" w:rsidRPr="00D917EA" w:rsidRDefault="00033E49"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Kolokwium (sprawdzian pisemny):</w:t>
            </w:r>
            <w:r w:rsidRPr="00D917EA">
              <w:rPr>
                <w:rFonts w:ascii="Times" w:hAnsi="Times"/>
              </w:rPr>
              <w:t xml:space="preserve"> </w:t>
            </w:r>
            <w:r w:rsidRPr="00D917EA">
              <w:rPr>
                <w:rFonts w:ascii="Times" w:hAnsi="Times"/>
              </w:rPr>
              <w:sym w:font="Symbol" w:char="F0B3"/>
            </w:r>
            <w:r w:rsidRPr="00D917EA">
              <w:rPr>
                <w:rFonts w:ascii="Times" w:hAnsi="Times"/>
              </w:rPr>
              <w:t xml:space="preserve"> 60% (W1, W2, U1)</w:t>
            </w:r>
          </w:p>
          <w:p w:rsidR="00033E49" w:rsidRPr="00D917EA" w:rsidRDefault="00033E49"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Raporty/ karty pracy:</w:t>
            </w:r>
            <w:r w:rsidRPr="00D917EA">
              <w:rPr>
                <w:rFonts w:ascii="Times" w:hAnsi="Times"/>
              </w:rPr>
              <w:t xml:space="preserve"> </w:t>
            </w:r>
            <w:r w:rsidRPr="00D917EA">
              <w:rPr>
                <w:rFonts w:ascii="Times" w:hAnsi="Times"/>
              </w:rPr>
              <w:sym w:font="Symbol" w:char="F0B3"/>
            </w:r>
            <w:r w:rsidRPr="00D917EA">
              <w:rPr>
                <w:rFonts w:ascii="Times" w:hAnsi="Times"/>
              </w:rPr>
              <w:t xml:space="preserve"> 60% (W1, W2, U1, K1, K2)</w:t>
            </w:r>
          </w:p>
          <w:p w:rsidR="00033E49" w:rsidRPr="00D917EA" w:rsidRDefault="00033E49" w:rsidP="00D917EA">
            <w:pPr>
              <w:pStyle w:val="Akapitzlist9"/>
              <w:autoSpaceDE w:val="0"/>
              <w:autoSpaceDN w:val="0"/>
              <w:adjustRightInd w:val="0"/>
              <w:spacing w:after="0" w:line="240" w:lineRule="auto"/>
              <w:ind w:left="0"/>
              <w:jc w:val="both"/>
              <w:rPr>
                <w:rFonts w:ascii="Times" w:hAnsi="Times"/>
                <w:color w:val="000000"/>
              </w:rPr>
            </w:pPr>
          </w:p>
        </w:tc>
      </w:tr>
      <w:tr w:rsidR="00033E49" w:rsidRPr="00D917EA" w:rsidTr="00697865">
        <w:trPr>
          <w:trHeight w:val="3892"/>
        </w:trPr>
        <w:tc>
          <w:tcPr>
            <w:tcW w:w="3369" w:type="dxa"/>
          </w:tcPr>
          <w:p w:rsidR="00033E49" w:rsidRPr="00D917EA" w:rsidRDefault="00033E49" w:rsidP="00D917EA">
            <w:pPr>
              <w:spacing w:after="0" w:line="240" w:lineRule="auto"/>
              <w:contextualSpacing/>
              <w:jc w:val="both"/>
              <w:rPr>
                <w:rFonts w:ascii="Times" w:hAnsi="Times"/>
                <w:b/>
              </w:rPr>
            </w:pPr>
            <w:r w:rsidRPr="00D917EA">
              <w:rPr>
                <w:rFonts w:ascii="Times" w:hAnsi="Times"/>
                <w:b/>
              </w:rPr>
              <w:lastRenderedPageBreak/>
              <w:t>Zakres tematów (osobno dla danych form zajęć)</w:t>
            </w:r>
          </w:p>
        </w:tc>
        <w:tc>
          <w:tcPr>
            <w:tcW w:w="6095" w:type="dxa"/>
          </w:tcPr>
          <w:p w:rsidR="00033E49" w:rsidRPr="00D917EA" w:rsidRDefault="00740B98" w:rsidP="00D917EA">
            <w:pPr>
              <w:pStyle w:val="NormalnyWeb"/>
              <w:spacing w:before="0" w:beforeAutospacing="0" w:after="0" w:afterAutospacing="0"/>
              <w:jc w:val="both"/>
              <w:rPr>
                <w:rFonts w:ascii="Times" w:hAnsi="Times"/>
                <w:b/>
                <w:bCs/>
                <w:sz w:val="22"/>
                <w:szCs w:val="22"/>
              </w:rPr>
            </w:pPr>
            <w:r w:rsidRPr="00D917EA">
              <w:rPr>
                <w:rFonts w:ascii="Times" w:hAnsi="Times"/>
                <w:b/>
                <w:bCs/>
                <w:sz w:val="22"/>
                <w:szCs w:val="22"/>
              </w:rPr>
              <w:t xml:space="preserve">Tematy </w:t>
            </w:r>
            <w:r w:rsidR="00CF2461">
              <w:rPr>
                <w:b/>
                <w:bCs/>
                <w:sz w:val="22"/>
                <w:szCs w:val="22"/>
              </w:rPr>
              <w:t>seminariów</w:t>
            </w:r>
            <w:r w:rsidR="00033E49" w:rsidRPr="00D917EA">
              <w:rPr>
                <w:rFonts w:ascii="Times" w:hAnsi="Times"/>
                <w:b/>
                <w:bCs/>
                <w:sz w:val="22"/>
                <w:szCs w:val="22"/>
              </w:rPr>
              <w:t>:</w:t>
            </w:r>
          </w:p>
          <w:p w:rsidR="00033E49" w:rsidRPr="00D917EA" w:rsidRDefault="00740B98" w:rsidP="00D917EA">
            <w:pPr>
              <w:spacing w:after="0" w:line="240" w:lineRule="auto"/>
              <w:jc w:val="both"/>
              <w:rPr>
                <w:rFonts w:ascii="Times" w:hAnsi="Times"/>
                <w:color w:val="000000"/>
              </w:rPr>
            </w:pPr>
            <w:r w:rsidRPr="00D917EA">
              <w:rPr>
                <w:rFonts w:ascii="Times" w:hAnsi="Times"/>
                <w:color w:val="000000"/>
              </w:rPr>
              <w:t xml:space="preserve">1. </w:t>
            </w:r>
            <w:r w:rsidR="00033E49" w:rsidRPr="00D917EA">
              <w:rPr>
                <w:rFonts w:ascii="Times" w:hAnsi="Times"/>
                <w:color w:val="000000"/>
              </w:rPr>
              <w:t>Wirusy przenoszone za pośrednictwem żywności i wody. Ziarenkowce Gram-dodatnie i  pałeczki Gram-ujemne w żywności – dr n. med. Patrycja Zalas-Więcek (4 godziny)</w:t>
            </w:r>
          </w:p>
          <w:p w:rsidR="00033E49" w:rsidRPr="00D917EA" w:rsidRDefault="00740B98" w:rsidP="00D917EA">
            <w:pPr>
              <w:spacing w:after="0" w:line="240" w:lineRule="auto"/>
              <w:jc w:val="both"/>
              <w:rPr>
                <w:rFonts w:ascii="Times" w:hAnsi="Times"/>
                <w:color w:val="000000"/>
              </w:rPr>
            </w:pPr>
            <w:r w:rsidRPr="00D917EA">
              <w:rPr>
                <w:rFonts w:ascii="Times" w:hAnsi="Times"/>
                <w:i/>
                <w:iCs/>
                <w:color w:val="000000"/>
              </w:rPr>
              <w:t xml:space="preserve">2. </w:t>
            </w:r>
            <w:r w:rsidR="00033E49" w:rsidRPr="00D917EA">
              <w:rPr>
                <w:rFonts w:ascii="Times" w:hAnsi="Times"/>
                <w:i/>
                <w:iCs/>
                <w:color w:val="000000"/>
              </w:rPr>
              <w:t>Listeria</w:t>
            </w:r>
            <w:r w:rsidR="00033E49" w:rsidRPr="00D917EA">
              <w:rPr>
                <w:rFonts w:ascii="Times" w:hAnsi="Times"/>
                <w:color w:val="000000"/>
              </w:rPr>
              <w:t xml:space="preserve"> spp. i laseczki przetrwalnikujące w żywności.  </w:t>
            </w:r>
            <w:r w:rsidR="00033E49" w:rsidRPr="00D917EA">
              <w:rPr>
                <w:rFonts w:ascii="Times" w:hAnsi="Times"/>
                <w:i/>
                <w:iCs/>
                <w:color w:val="000000"/>
                <w:lang w:val="en-US"/>
              </w:rPr>
              <w:t xml:space="preserve">Campylobacter </w:t>
            </w:r>
            <w:r w:rsidR="00033E49" w:rsidRPr="00D917EA">
              <w:rPr>
                <w:rFonts w:ascii="Times" w:hAnsi="Times"/>
                <w:color w:val="000000"/>
                <w:lang w:val="en-US"/>
              </w:rPr>
              <w:t xml:space="preserve">spp. i </w:t>
            </w:r>
            <w:r w:rsidR="00033E49" w:rsidRPr="00D917EA">
              <w:rPr>
                <w:rFonts w:ascii="Times" w:hAnsi="Times"/>
                <w:i/>
                <w:iCs/>
                <w:color w:val="000000"/>
                <w:lang w:val="en-US"/>
              </w:rPr>
              <w:t>Vibrio</w:t>
            </w:r>
            <w:r w:rsidR="00033E49" w:rsidRPr="00D917EA">
              <w:rPr>
                <w:rFonts w:ascii="Times" w:hAnsi="Times"/>
                <w:color w:val="000000"/>
                <w:lang w:val="en-US"/>
              </w:rPr>
              <w:t xml:space="preserve"> spp. a żywność. HACCP – dr n. med. </w:t>
            </w:r>
            <w:r w:rsidR="00033E49" w:rsidRPr="00D917EA">
              <w:rPr>
                <w:rFonts w:ascii="Times" w:hAnsi="Times"/>
                <w:color w:val="000000"/>
              </w:rPr>
              <w:t>Alicja Sękowska (4 godziny)</w:t>
            </w:r>
          </w:p>
          <w:p w:rsidR="00033E49" w:rsidRPr="00D917EA" w:rsidRDefault="00740B98" w:rsidP="00D917EA">
            <w:pPr>
              <w:spacing w:after="0" w:line="240" w:lineRule="auto"/>
              <w:jc w:val="both"/>
              <w:rPr>
                <w:rFonts w:ascii="Times" w:hAnsi="Times"/>
                <w:color w:val="000000"/>
              </w:rPr>
            </w:pPr>
            <w:r w:rsidRPr="00D917EA">
              <w:rPr>
                <w:rFonts w:ascii="Times" w:hAnsi="Times"/>
                <w:color w:val="000000"/>
              </w:rPr>
              <w:t xml:space="preserve">3. </w:t>
            </w:r>
            <w:r w:rsidR="00033E49" w:rsidRPr="00D917EA">
              <w:rPr>
                <w:rFonts w:ascii="Times" w:hAnsi="Times"/>
                <w:color w:val="000000"/>
              </w:rPr>
              <w:t xml:space="preserve">Grzyby  i mikotoksyny w żywności – dr n. med. Agnieszka Mikucka (3 godziny) </w:t>
            </w:r>
          </w:p>
          <w:p w:rsidR="00033E49" w:rsidRPr="00D917EA" w:rsidRDefault="00740B98" w:rsidP="00D917EA">
            <w:pPr>
              <w:spacing w:after="0" w:line="240" w:lineRule="auto"/>
              <w:jc w:val="both"/>
              <w:rPr>
                <w:rFonts w:ascii="Times" w:hAnsi="Times"/>
                <w:color w:val="000000"/>
              </w:rPr>
            </w:pPr>
            <w:r w:rsidRPr="00D917EA">
              <w:rPr>
                <w:rFonts w:ascii="Times" w:hAnsi="Times"/>
                <w:color w:val="000000"/>
              </w:rPr>
              <w:t xml:space="preserve">4. </w:t>
            </w:r>
            <w:r w:rsidR="00033E49" w:rsidRPr="00D917EA">
              <w:rPr>
                <w:rFonts w:ascii="Times" w:hAnsi="Times"/>
                <w:color w:val="000000"/>
              </w:rPr>
              <w:t xml:space="preserve">Żywność jajko źródło </w:t>
            </w:r>
            <w:r w:rsidR="00033E49" w:rsidRPr="00D917EA">
              <w:rPr>
                <w:rFonts w:ascii="Times" w:hAnsi="Times"/>
                <w:i/>
                <w:iCs/>
                <w:color w:val="000000"/>
              </w:rPr>
              <w:t>Clostridium difficile</w:t>
            </w:r>
            <w:r w:rsidR="00033E49" w:rsidRPr="00D917EA">
              <w:rPr>
                <w:rFonts w:ascii="Times" w:hAnsi="Times"/>
                <w:color w:val="000000"/>
              </w:rPr>
              <w:t xml:space="preserve"> - prof. dr hab. Eugenia Gospodarek – Komkowska (1 godzina) </w:t>
            </w:r>
          </w:p>
          <w:p w:rsidR="00033E49" w:rsidRPr="00D917EA" w:rsidRDefault="00740B98" w:rsidP="00D917EA">
            <w:pPr>
              <w:spacing w:after="0" w:line="240" w:lineRule="auto"/>
              <w:jc w:val="both"/>
              <w:rPr>
                <w:rFonts w:ascii="Times" w:hAnsi="Times"/>
                <w:color w:val="000000"/>
              </w:rPr>
            </w:pPr>
            <w:r w:rsidRPr="00D917EA">
              <w:rPr>
                <w:rFonts w:ascii="Times" w:hAnsi="Times"/>
                <w:color w:val="000000"/>
              </w:rPr>
              <w:t xml:space="preserve">5. </w:t>
            </w:r>
            <w:r w:rsidR="00033E49" w:rsidRPr="00D917EA">
              <w:rPr>
                <w:rFonts w:ascii="Times" w:hAnsi="Times"/>
                <w:color w:val="000000"/>
              </w:rPr>
              <w:t xml:space="preserve">Drobnoustroje przenoszone przez żywność – </w:t>
            </w:r>
            <w:r w:rsidR="00033E49" w:rsidRPr="00D917EA">
              <w:rPr>
                <w:rFonts w:ascii="Times" w:hAnsi="Times"/>
                <w:i/>
                <w:iCs/>
                <w:color w:val="000000"/>
              </w:rPr>
              <w:t>Cronobacter sakazakii</w:t>
            </w:r>
            <w:r w:rsidR="00033E49" w:rsidRPr="00D917EA">
              <w:rPr>
                <w:rFonts w:ascii="Times" w:hAnsi="Times"/>
                <w:color w:val="000000"/>
              </w:rPr>
              <w:t xml:space="preserve">, </w:t>
            </w:r>
            <w:r w:rsidR="00033E49" w:rsidRPr="00D917EA">
              <w:rPr>
                <w:rFonts w:ascii="Times" w:hAnsi="Times"/>
                <w:i/>
                <w:iCs/>
                <w:color w:val="000000"/>
              </w:rPr>
              <w:t>Yersinia</w:t>
            </w:r>
            <w:r w:rsidR="00033E49" w:rsidRPr="00D917EA">
              <w:rPr>
                <w:rFonts w:ascii="Times" w:hAnsi="Times"/>
                <w:color w:val="000000"/>
              </w:rPr>
              <w:t xml:space="preserve"> spp. oraz  zarażenia pasożytami i robakami – dr n. med. Anna Michalska (2 godziny)</w:t>
            </w:r>
          </w:p>
          <w:p w:rsidR="00033E49" w:rsidRPr="00D917EA" w:rsidRDefault="00740B98" w:rsidP="00D917EA">
            <w:pPr>
              <w:spacing w:after="0" w:line="240" w:lineRule="auto"/>
              <w:jc w:val="both"/>
              <w:rPr>
                <w:rFonts w:ascii="Times" w:hAnsi="Times"/>
                <w:color w:val="000000"/>
              </w:rPr>
            </w:pPr>
            <w:r w:rsidRPr="00D917EA">
              <w:rPr>
                <w:rFonts w:ascii="Times" w:hAnsi="Times"/>
                <w:color w:val="000000"/>
              </w:rPr>
              <w:t xml:space="preserve">6. </w:t>
            </w:r>
            <w:r w:rsidR="00033E49" w:rsidRPr="00D917EA">
              <w:rPr>
                <w:rFonts w:ascii="Times" w:hAnsi="Times"/>
                <w:color w:val="000000"/>
              </w:rPr>
              <w:t>Kolokwium  – dr n. med. Anna Michalska (1 godzina)</w:t>
            </w:r>
          </w:p>
        </w:tc>
      </w:tr>
      <w:tr w:rsidR="00033E49" w:rsidRPr="00D917EA" w:rsidTr="00740B98">
        <w:trPr>
          <w:trHeight w:val="342"/>
        </w:trPr>
        <w:tc>
          <w:tcPr>
            <w:tcW w:w="3369" w:type="dxa"/>
          </w:tcPr>
          <w:p w:rsidR="00033E49" w:rsidRPr="00D917EA" w:rsidRDefault="00033E49" w:rsidP="00D917EA">
            <w:pPr>
              <w:spacing w:after="0" w:line="240" w:lineRule="auto"/>
              <w:contextualSpacing/>
              <w:jc w:val="both"/>
              <w:rPr>
                <w:rFonts w:ascii="Times" w:hAnsi="Times"/>
                <w:b/>
              </w:rPr>
            </w:pPr>
            <w:r w:rsidRPr="00D917EA">
              <w:rPr>
                <w:rFonts w:ascii="Times" w:hAnsi="Times"/>
                <w:b/>
              </w:rPr>
              <w:t>Metody dydaktyczne</w:t>
            </w:r>
          </w:p>
        </w:tc>
        <w:tc>
          <w:tcPr>
            <w:tcW w:w="6095" w:type="dxa"/>
          </w:tcPr>
          <w:p w:rsidR="00033E49" w:rsidRPr="00D917EA" w:rsidRDefault="00740B98" w:rsidP="00D917EA">
            <w:pPr>
              <w:pStyle w:val="Akapitzlist9"/>
              <w:tabs>
                <w:tab w:val="left" w:pos="33"/>
                <w:tab w:val="left" w:pos="317"/>
              </w:tabs>
              <w:spacing w:after="0" w:line="240" w:lineRule="auto"/>
              <w:ind w:left="0"/>
              <w:jc w:val="both"/>
              <w:rPr>
                <w:rFonts w:ascii="Times" w:hAnsi="Times"/>
                <w:color w:val="000000"/>
              </w:rPr>
            </w:pPr>
            <w:r w:rsidRPr="00D917EA">
              <w:rPr>
                <w:rFonts w:ascii="Times" w:hAnsi="Times"/>
                <w:color w:val="000000"/>
              </w:rPr>
              <w:t>Identycznie jak w części A.</w:t>
            </w:r>
          </w:p>
        </w:tc>
      </w:tr>
      <w:tr w:rsidR="00033E49" w:rsidRPr="00D917EA" w:rsidTr="00697865">
        <w:trPr>
          <w:trHeight w:val="269"/>
        </w:trPr>
        <w:tc>
          <w:tcPr>
            <w:tcW w:w="3369" w:type="dxa"/>
          </w:tcPr>
          <w:p w:rsidR="00033E49" w:rsidRPr="00D917EA" w:rsidRDefault="00033E49" w:rsidP="00D917EA">
            <w:pPr>
              <w:spacing w:after="0" w:line="240" w:lineRule="auto"/>
              <w:contextualSpacing/>
              <w:jc w:val="both"/>
              <w:rPr>
                <w:rFonts w:ascii="Times" w:hAnsi="Times"/>
                <w:b/>
              </w:rPr>
            </w:pPr>
            <w:r w:rsidRPr="00D917EA">
              <w:rPr>
                <w:rFonts w:ascii="Times" w:hAnsi="Times"/>
                <w:b/>
              </w:rPr>
              <w:t>Literatura</w:t>
            </w:r>
          </w:p>
        </w:tc>
        <w:tc>
          <w:tcPr>
            <w:tcW w:w="6095" w:type="dxa"/>
          </w:tcPr>
          <w:p w:rsidR="00033E49" w:rsidRPr="00D917EA" w:rsidRDefault="00033E49" w:rsidP="00D917EA">
            <w:pPr>
              <w:tabs>
                <w:tab w:val="left" w:pos="600"/>
              </w:tabs>
              <w:autoSpaceDE w:val="0"/>
              <w:autoSpaceDN w:val="0"/>
              <w:adjustRightInd w:val="0"/>
              <w:spacing w:after="0" w:line="240" w:lineRule="auto"/>
              <w:jc w:val="both"/>
              <w:rPr>
                <w:rFonts w:ascii="Times" w:hAnsi="Times"/>
                <w:color w:val="000000"/>
              </w:rPr>
            </w:pPr>
            <w:r w:rsidRPr="00D917EA">
              <w:rPr>
                <w:rFonts w:ascii="Times" w:hAnsi="Times"/>
                <w:color w:val="000000"/>
              </w:rPr>
              <w:t>Identycznie jak w części A.</w:t>
            </w:r>
          </w:p>
        </w:tc>
      </w:tr>
    </w:tbl>
    <w:p w:rsidR="00033E49" w:rsidRPr="00D917EA" w:rsidRDefault="00033E49" w:rsidP="00D917EA">
      <w:pPr>
        <w:spacing w:after="0" w:line="240" w:lineRule="auto"/>
        <w:contextualSpacing/>
        <w:jc w:val="both"/>
        <w:rPr>
          <w:rFonts w:ascii="Times" w:hAnsi="Times"/>
          <w:i/>
        </w:rPr>
      </w:pPr>
    </w:p>
    <w:p w:rsidR="00F26D22" w:rsidRPr="00D917EA" w:rsidRDefault="00F26D22" w:rsidP="00D917EA">
      <w:pPr>
        <w:jc w:val="both"/>
        <w:rPr>
          <w:rFonts w:ascii="Times" w:hAnsi="Times" w:cs="Times New Roman"/>
          <w:b/>
          <w:sz w:val="24"/>
          <w:szCs w:val="24"/>
        </w:rPr>
        <w:sectPr w:rsidR="00F26D22" w:rsidRPr="00D917EA" w:rsidSect="00B520EA">
          <w:pgSz w:w="11906" w:h="16838"/>
          <w:pgMar w:top="1417" w:right="1558" w:bottom="1417" w:left="1417" w:header="708" w:footer="708" w:gutter="0"/>
          <w:cols w:space="708"/>
          <w:docGrid w:linePitch="360"/>
        </w:sectPr>
      </w:pPr>
    </w:p>
    <w:p w:rsidR="00F26D22" w:rsidRPr="00D917EA" w:rsidRDefault="00F26D22" w:rsidP="00D917EA">
      <w:pPr>
        <w:pStyle w:val="Nagwek1"/>
        <w:spacing w:line="240" w:lineRule="auto"/>
        <w:jc w:val="both"/>
        <w:rPr>
          <w:rFonts w:cs="Times New Roman"/>
          <w:u w:val="single"/>
        </w:rPr>
      </w:pPr>
      <w:bookmarkStart w:id="56" w:name="_Toc435613840"/>
      <w:r w:rsidRPr="00D917EA">
        <w:rPr>
          <w:u w:val="single"/>
        </w:rPr>
        <w:lastRenderedPageBreak/>
        <w:t>30. Zagrożenia mikrobiologiczne wynikające z kontaktu ze zwierzętami i produktami pochodzenia zwierzęcego</w:t>
      </w:r>
      <w:bookmarkEnd w:id="56"/>
    </w:p>
    <w:p w:rsidR="00BE0150" w:rsidRPr="00D917EA" w:rsidRDefault="00BE0150" w:rsidP="00D917EA">
      <w:pPr>
        <w:jc w:val="both"/>
        <w:rPr>
          <w:rFonts w:ascii="Times" w:hAnsi="Times"/>
        </w:rPr>
      </w:pPr>
    </w:p>
    <w:p w:rsidR="002C3B59" w:rsidRPr="00D917EA" w:rsidRDefault="002C3B59" w:rsidP="00D917EA">
      <w:pPr>
        <w:spacing w:after="0" w:line="240" w:lineRule="auto"/>
        <w:jc w:val="both"/>
        <w:outlineLvl w:val="0"/>
        <w:rPr>
          <w:rFonts w:ascii="Times" w:hAnsi="Times"/>
          <w:b/>
          <w:sz w:val="16"/>
          <w:szCs w:val="16"/>
        </w:rPr>
      </w:pPr>
    </w:p>
    <w:p w:rsidR="002C3B59" w:rsidRPr="00D917EA" w:rsidRDefault="00BE0150" w:rsidP="00D917EA">
      <w:pPr>
        <w:spacing w:after="120" w:line="240" w:lineRule="auto"/>
        <w:contextualSpacing/>
        <w:jc w:val="both"/>
        <w:outlineLvl w:val="0"/>
        <w:rPr>
          <w:rFonts w:ascii="Times" w:hAnsi="Times"/>
          <w:b/>
        </w:rPr>
      </w:pPr>
      <w:r w:rsidRPr="00D917EA">
        <w:rPr>
          <w:rFonts w:ascii="Times" w:hAnsi="Times"/>
          <w:b/>
        </w:rPr>
        <w:t xml:space="preserve">A) </w:t>
      </w:r>
      <w:r w:rsidR="002C3B59" w:rsidRPr="00D917EA">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2C3B59" w:rsidRPr="00D917EA">
        <w:trPr>
          <w:jc w:val="center"/>
        </w:trPr>
        <w:tc>
          <w:tcPr>
            <w:tcW w:w="3369" w:type="dxa"/>
          </w:tcPr>
          <w:p w:rsidR="002C3B59" w:rsidRPr="00D917EA" w:rsidRDefault="002C3B59" w:rsidP="00D917EA">
            <w:pPr>
              <w:spacing w:after="0" w:line="240" w:lineRule="auto"/>
              <w:jc w:val="both"/>
              <w:rPr>
                <w:rFonts w:ascii="Times" w:hAnsi="Times"/>
                <w:b/>
              </w:rPr>
            </w:pPr>
          </w:p>
          <w:p w:rsidR="002C3B59" w:rsidRPr="00D917EA" w:rsidRDefault="002C3B59" w:rsidP="00D917EA">
            <w:pPr>
              <w:spacing w:after="0" w:line="240" w:lineRule="auto"/>
              <w:jc w:val="both"/>
              <w:rPr>
                <w:rFonts w:ascii="Times" w:hAnsi="Times"/>
                <w:b/>
              </w:rPr>
            </w:pPr>
            <w:r w:rsidRPr="00D917EA">
              <w:rPr>
                <w:rFonts w:ascii="Times" w:hAnsi="Times"/>
                <w:b/>
              </w:rPr>
              <w:t>Nazwa pola</w:t>
            </w:r>
          </w:p>
          <w:p w:rsidR="002C3B59" w:rsidRPr="00D917EA" w:rsidRDefault="002C3B59" w:rsidP="00D917EA">
            <w:pPr>
              <w:spacing w:after="0" w:line="240" w:lineRule="auto"/>
              <w:jc w:val="both"/>
              <w:rPr>
                <w:rFonts w:ascii="Times" w:hAnsi="Times"/>
                <w:b/>
              </w:rPr>
            </w:pPr>
          </w:p>
        </w:tc>
        <w:tc>
          <w:tcPr>
            <w:tcW w:w="6095" w:type="dxa"/>
          </w:tcPr>
          <w:p w:rsidR="002C3B59" w:rsidRPr="00D917EA" w:rsidRDefault="002C3B59" w:rsidP="00D917EA">
            <w:pPr>
              <w:spacing w:after="0" w:line="240" w:lineRule="auto"/>
              <w:jc w:val="center"/>
              <w:rPr>
                <w:rFonts w:ascii="Times" w:hAnsi="Times"/>
                <w:b/>
              </w:rPr>
            </w:pPr>
          </w:p>
          <w:p w:rsidR="002C3B59" w:rsidRPr="00D917EA" w:rsidRDefault="002C3B59" w:rsidP="00D917EA">
            <w:pPr>
              <w:spacing w:after="0" w:line="240" w:lineRule="auto"/>
              <w:jc w:val="center"/>
              <w:rPr>
                <w:rFonts w:ascii="Times" w:hAnsi="Times"/>
                <w:b/>
              </w:rPr>
            </w:pPr>
            <w:r w:rsidRPr="00D917EA">
              <w:rPr>
                <w:rFonts w:ascii="Times" w:hAnsi="Times"/>
                <w:b/>
              </w:rPr>
              <w:t>Komentarz</w:t>
            </w:r>
          </w:p>
        </w:tc>
      </w:tr>
      <w:tr w:rsidR="002C3B59" w:rsidRPr="00A8526C">
        <w:trPr>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Nazwa przedmiotu (w języku polskim oraz angielskim)</w:t>
            </w:r>
          </w:p>
        </w:tc>
        <w:tc>
          <w:tcPr>
            <w:tcW w:w="6095" w:type="dxa"/>
            <w:vAlign w:val="center"/>
          </w:tcPr>
          <w:p w:rsidR="002C3B59" w:rsidRPr="00D917EA" w:rsidRDefault="002C3B59" w:rsidP="00D917EA">
            <w:pPr>
              <w:spacing w:after="0" w:line="240" w:lineRule="auto"/>
              <w:jc w:val="center"/>
              <w:rPr>
                <w:rFonts w:ascii="Times" w:hAnsi="Times"/>
                <w:b/>
                <w:bCs/>
              </w:rPr>
            </w:pPr>
            <w:r w:rsidRPr="00D917EA">
              <w:rPr>
                <w:rFonts w:ascii="Times" w:hAnsi="Times"/>
                <w:b/>
              </w:rPr>
              <w:t xml:space="preserve">Zajęcia fakultatywne: </w:t>
            </w:r>
            <w:r w:rsidRPr="00D917EA">
              <w:rPr>
                <w:rFonts w:ascii="Times" w:hAnsi="Times"/>
                <w:b/>
                <w:bCs/>
              </w:rPr>
              <w:t>Zagrożenia mikrobiologiczne wynikające z kontaktu ze zwierzętami i pro</w:t>
            </w:r>
            <w:r w:rsidR="00BE0150" w:rsidRPr="00D917EA">
              <w:rPr>
                <w:rFonts w:ascii="Times" w:hAnsi="Times"/>
                <w:b/>
                <w:bCs/>
              </w:rPr>
              <w:t>duktami pochodzenia zwierzęcego</w:t>
            </w:r>
          </w:p>
          <w:p w:rsidR="002C3B59" w:rsidRPr="00D917EA" w:rsidRDefault="00BE0150" w:rsidP="00D917EA">
            <w:pPr>
              <w:autoSpaceDE w:val="0"/>
              <w:autoSpaceDN w:val="0"/>
              <w:adjustRightInd w:val="0"/>
              <w:spacing w:after="0" w:line="240" w:lineRule="auto"/>
              <w:jc w:val="center"/>
              <w:rPr>
                <w:rFonts w:ascii="Times" w:hAnsi="Times"/>
                <w:b/>
                <w:lang w:val="en-US"/>
              </w:rPr>
            </w:pPr>
            <w:r w:rsidRPr="00D917EA">
              <w:rPr>
                <w:rFonts w:ascii="Times" w:hAnsi="Times"/>
                <w:b/>
                <w:lang w:val="en-US"/>
              </w:rPr>
              <w:t>(</w:t>
            </w:r>
            <w:r w:rsidR="002C3B59" w:rsidRPr="00D917EA">
              <w:rPr>
                <w:rFonts w:ascii="Times" w:hAnsi="Times"/>
                <w:b/>
                <w:bCs/>
                <w:lang w:val="en"/>
              </w:rPr>
              <w:t>Microbiological hazards resulting from contact with animals and products of animal origin</w:t>
            </w:r>
            <w:r w:rsidRPr="00D917EA">
              <w:rPr>
                <w:rFonts w:ascii="Times" w:hAnsi="Times"/>
                <w:b/>
                <w:bCs/>
                <w:lang w:val="en"/>
              </w:rPr>
              <w:t>)</w:t>
            </w:r>
          </w:p>
        </w:tc>
      </w:tr>
      <w:tr w:rsidR="002C3B59" w:rsidRPr="00D917EA">
        <w:trPr>
          <w:trHeight w:val="1156"/>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Jednostka oferująca przedmiot</w:t>
            </w:r>
          </w:p>
        </w:tc>
        <w:tc>
          <w:tcPr>
            <w:tcW w:w="6095" w:type="dxa"/>
            <w:vAlign w:val="center"/>
          </w:tcPr>
          <w:p w:rsidR="002C3B59" w:rsidRPr="00D917EA" w:rsidRDefault="003C6AA5" w:rsidP="00D917EA">
            <w:pPr>
              <w:autoSpaceDE w:val="0"/>
              <w:autoSpaceDN w:val="0"/>
              <w:adjustRightInd w:val="0"/>
              <w:spacing w:after="0" w:line="240" w:lineRule="auto"/>
              <w:jc w:val="center"/>
              <w:rPr>
                <w:rFonts w:ascii="Times" w:hAnsi="Times"/>
                <w:b/>
              </w:rPr>
            </w:pPr>
            <w:r w:rsidRPr="00D917EA">
              <w:rPr>
                <w:rFonts w:ascii="Times" w:hAnsi="Times"/>
                <w:b/>
              </w:rPr>
              <w:t>Katedra</w:t>
            </w:r>
            <w:r w:rsidR="002C3B59" w:rsidRPr="00D917EA">
              <w:rPr>
                <w:rFonts w:ascii="Times" w:hAnsi="Times"/>
                <w:b/>
              </w:rPr>
              <w:t xml:space="preserve"> Mikrobiologii</w:t>
            </w:r>
          </w:p>
          <w:p w:rsidR="002C3B59" w:rsidRPr="00D917EA" w:rsidRDefault="002C3B59"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2C3B59" w:rsidRPr="00D917EA" w:rsidRDefault="002C3B59" w:rsidP="00D917EA">
            <w:pPr>
              <w:autoSpaceDE w:val="0"/>
              <w:autoSpaceDN w:val="0"/>
              <w:adjustRightInd w:val="0"/>
              <w:spacing w:after="0" w:line="240" w:lineRule="auto"/>
              <w:jc w:val="center"/>
              <w:rPr>
                <w:rFonts w:ascii="Times" w:hAnsi="Times"/>
                <w:b/>
              </w:rPr>
            </w:pPr>
            <w:r w:rsidRPr="00D917EA">
              <w:rPr>
                <w:rFonts w:ascii="Times" w:hAnsi="Times"/>
                <w:b/>
              </w:rPr>
              <w:t>Collegium Medicum im. Ludwika Rydygiera w Bydgoszczy Uniwersytet Mikołaja Kopernika w Toruniu</w:t>
            </w:r>
          </w:p>
        </w:tc>
      </w:tr>
      <w:tr w:rsidR="002C3B59" w:rsidRPr="00D917EA">
        <w:trPr>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Jednostka, dla której przedmiot jest oferowany</w:t>
            </w:r>
          </w:p>
        </w:tc>
        <w:tc>
          <w:tcPr>
            <w:tcW w:w="6095" w:type="dxa"/>
            <w:vAlign w:val="center"/>
          </w:tcPr>
          <w:p w:rsidR="002C3B59" w:rsidRPr="00D917EA" w:rsidRDefault="002C3B59"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2C3B59" w:rsidRPr="00D917EA" w:rsidRDefault="002C3B59" w:rsidP="00D917EA">
            <w:pPr>
              <w:autoSpaceDE w:val="0"/>
              <w:autoSpaceDN w:val="0"/>
              <w:adjustRightInd w:val="0"/>
              <w:spacing w:after="0" w:line="240" w:lineRule="auto"/>
              <w:jc w:val="center"/>
              <w:rPr>
                <w:rFonts w:ascii="Times" w:hAnsi="Times"/>
                <w:b/>
              </w:rPr>
            </w:pPr>
            <w:r w:rsidRPr="00D917EA">
              <w:rPr>
                <w:rFonts w:ascii="Times" w:hAnsi="Times"/>
                <w:b/>
              </w:rPr>
              <w:t>Kierunek: Analityka medyczna, jednolite studia magisterskie</w:t>
            </w:r>
          </w:p>
        </w:tc>
      </w:tr>
      <w:tr w:rsidR="002C3B59" w:rsidRPr="00D917EA" w:rsidTr="002C3B59">
        <w:trPr>
          <w:trHeight w:val="467"/>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 xml:space="preserve">Kod przedmiotu </w:t>
            </w:r>
          </w:p>
        </w:tc>
        <w:tc>
          <w:tcPr>
            <w:tcW w:w="6095" w:type="dxa"/>
            <w:shd w:val="clear" w:color="auto" w:fill="auto"/>
            <w:vAlign w:val="center"/>
          </w:tcPr>
          <w:p w:rsidR="002C3B59" w:rsidRPr="00D917EA" w:rsidRDefault="002C3B59" w:rsidP="00D917EA">
            <w:pPr>
              <w:pStyle w:val="Default"/>
              <w:widowControl w:val="0"/>
              <w:ind w:left="601"/>
              <w:jc w:val="center"/>
              <w:rPr>
                <w:rFonts w:ascii="Times" w:hAnsi="Times"/>
                <w:b/>
                <w:sz w:val="22"/>
                <w:szCs w:val="22"/>
              </w:rPr>
            </w:pPr>
            <w:r w:rsidRPr="00D917EA">
              <w:rPr>
                <w:rFonts w:ascii="Times" w:hAnsi="Times"/>
                <w:b/>
                <w:sz w:val="22"/>
                <w:szCs w:val="22"/>
              </w:rPr>
              <w:t>1716-A-ZF-ZMIKRO</w:t>
            </w:r>
          </w:p>
        </w:tc>
      </w:tr>
      <w:tr w:rsidR="002C3B59" w:rsidRPr="00D917EA" w:rsidTr="002C3B59">
        <w:trPr>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Kod ISCED</w:t>
            </w:r>
          </w:p>
        </w:tc>
        <w:tc>
          <w:tcPr>
            <w:tcW w:w="6095" w:type="dxa"/>
            <w:shd w:val="clear" w:color="auto" w:fill="auto"/>
          </w:tcPr>
          <w:p w:rsidR="002C3B59" w:rsidRPr="00D917EA" w:rsidRDefault="002C3B59" w:rsidP="00D917EA">
            <w:pPr>
              <w:autoSpaceDE w:val="0"/>
              <w:autoSpaceDN w:val="0"/>
              <w:adjustRightInd w:val="0"/>
              <w:spacing w:after="0" w:line="240" w:lineRule="auto"/>
              <w:jc w:val="center"/>
              <w:rPr>
                <w:rFonts w:ascii="Times" w:hAnsi="Times"/>
                <w:b/>
                <w:bCs/>
                <w:highlight w:val="lightGray"/>
              </w:rPr>
            </w:pPr>
            <w:r w:rsidRPr="00D917EA">
              <w:rPr>
                <w:rFonts w:ascii="Times" w:hAnsi="Times"/>
                <w:b/>
                <w:bCs/>
              </w:rPr>
              <w:t>0914</w:t>
            </w:r>
          </w:p>
        </w:tc>
      </w:tr>
      <w:tr w:rsidR="002C3B59" w:rsidRPr="00D917EA">
        <w:trPr>
          <w:trHeight w:val="300"/>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Liczba punktów ECTS</w:t>
            </w:r>
          </w:p>
        </w:tc>
        <w:tc>
          <w:tcPr>
            <w:tcW w:w="6095" w:type="dxa"/>
          </w:tcPr>
          <w:p w:rsidR="002C3B59" w:rsidRPr="00D917EA" w:rsidRDefault="002C3B59" w:rsidP="00D917EA">
            <w:pPr>
              <w:autoSpaceDE w:val="0"/>
              <w:autoSpaceDN w:val="0"/>
              <w:adjustRightInd w:val="0"/>
              <w:spacing w:after="0" w:line="240" w:lineRule="auto"/>
              <w:jc w:val="center"/>
              <w:rPr>
                <w:rFonts w:ascii="Times" w:hAnsi="Times"/>
                <w:b/>
                <w:highlight w:val="lightGray"/>
              </w:rPr>
            </w:pPr>
            <w:r w:rsidRPr="00D917EA">
              <w:rPr>
                <w:rFonts w:ascii="Times" w:hAnsi="Times"/>
                <w:b/>
              </w:rPr>
              <w:t>1</w:t>
            </w:r>
          </w:p>
        </w:tc>
      </w:tr>
      <w:tr w:rsidR="002C3B59" w:rsidRPr="00D917EA">
        <w:trPr>
          <w:trHeight w:val="406"/>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Sposób zaliczenia</w:t>
            </w:r>
          </w:p>
        </w:tc>
        <w:tc>
          <w:tcPr>
            <w:tcW w:w="6095" w:type="dxa"/>
            <w:vAlign w:val="center"/>
          </w:tcPr>
          <w:p w:rsidR="002C3B59" w:rsidRPr="00D917EA" w:rsidRDefault="002C3B59" w:rsidP="00D917EA">
            <w:pPr>
              <w:autoSpaceDE w:val="0"/>
              <w:autoSpaceDN w:val="0"/>
              <w:adjustRightInd w:val="0"/>
              <w:spacing w:after="0" w:line="240" w:lineRule="auto"/>
              <w:jc w:val="center"/>
              <w:rPr>
                <w:rFonts w:ascii="Times" w:hAnsi="Times"/>
                <w:b/>
              </w:rPr>
            </w:pPr>
            <w:r w:rsidRPr="00D917EA">
              <w:rPr>
                <w:rFonts w:ascii="Times" w:hAnsi="Times"/>
                <w:b/>
              </w:rPr>
              <w:t>Zaliczenie na ocenę</w:t>
            </w:r>
          </w:p>
        </w:tc>
      </w:tr>
      <w:tr w:rsidR="002C3B59" w:rsidRPr="00D917EA">
        <w:trPr>
          <w:trHeight w:val="338"/>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Język wykładowy</w:t>
            </w:r>
          </w:p>
        </w:tc>
        <w:tc>
          <w:tcPr>
            <w:tcW w:w="6095" w:type="dxa"/>
            <w:vAlign w:val="center"/>
          </w:tcPr>
          <w:p w:rsidR="002C3B59" w:rsidRPr="00D917EA" w:rsidRDefault="00BE0150" w:rsidP="00D917EA">
            <w:pPr>
              <w:autoSpaceDE w:val="0"/>
              <w:autoSpaceDN w:val="0"/>
              <w:adjustRightInd w:val="0"/>
              <w:spacing w:after="0" w:line="240" w:lineRule="auto"/>
              <w:jc w:val="center"/>
              <w:rPr>
                <w:rFonts w:ascii="Times" w:hAnsi="Times"/>
                <w:b/>
              </w:rPr>
            </w:pPr>
            <w:r w:rsidRPr="00D917EA">
              <w:rPr>
                <w:rFonts w:ascii="Times" w:hAnsi="Times"/>
                <w:b/>
              </w:rPr>
              <w:t>Język polski</w:t>
            </w:r>
          </w:p>
        </w:tc>
      </w:tr>
      <w:tr w:rsidR="002C3B59" w:rsidRPr="00D917EA">
        <w:trPr>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Określenie, czy przedmiot może być wielokrotnie zaliczany</w:t>
            </w:r>
          </w:p>
        </w:tc>
        <w:tc>
          <w:tcPr>
            <w:tcW w:w="6095" w:type="dxa"/>
            <w:vAlign w:val="center"/>
          </w:tcPr>
          <w:p w:rsidR="002C3B59" w:rsidRPr="00D917EA" w:rsidRDefault="002C3B59" w:rsidP="00D917EA">
            <w:pPr>
              <w:autoSpaceDE w:val="0"/>
              <w:autoSpaceDN w:val="0"/>
              <w:adjustRightInd w:val="0"/>
              <w:spacing w:after="0" w:line="240" w:lineRule="auto"/>
              <w:jc w:val="center"/>
              <w:rPr>
                <w:rFonts w:ascii="Times" w:hAnsi="Times"/>
                <w:b/>
              </w:rPr>
            </w:pPr>
            <w:r w:rsidRPr="00D917EA">
              <w:rPr>
                <w:rFonts w:ascii="Times" w:hAnsi="Times"/>
                <w:b/>
              </w:rPr>
              <w:t>Nie</w:t>
            </w:r>
          </w:p>
        </w:tc>
      </w:tr>
      <w:tr w:rsidR="002C3B59" w:rsidRPr="00D917EA">
        <w:trPr>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 xml:space="preserve">Przynależność przedmiotu do grupy przedmiotów </w:t>
            </w:r>
          </w:p>
        </w:tc>
        <w:tc>
          <w:tcPr>
            <w:tcW w:w="6095" w:type="dxa"/>
            <w:vAlign w:val="center"/>
          </w:tcPr>
          <w:p w:rsidR="002C3B59" w:rsidRPr="00D917EA" w:rsidRDefault="002C3B59" w:rsidP="00D917EA">
            <w:pPr>
              <w:autoSpaceDE w:val="0"/>
              <w:autoSpaceDN w:val="0"/>
              <w:adjustRightInd w:val="0"/>
              <w:spacing w:after="0" w:line="240" w:lineRule="auto"/>
              <w:jc w:val="center"/>
              <w:rPr>
                <w:rFonts w:ascii="Times" w:hAnsi="Times"/>
                <w:b/>
              </w:rPr>
            </w:pPr>
            <w:r w:rsidRPr="00D917EA">
              <w:rPr>
                <w:rFonts w:ascii="Times" w:hAnsi="Times"/>
                <w:b/>
              </w:rPr>
              <w:t>Przedmiot do wyboru</w:t>
            </w:r>
          </w:p>
        </w:tc>
      </w:tr>
      <w:tr w:rsidR="002C3B59" w:rsidRPr="00D917EA">
        <w:trPr>
          <w:trHeight w:val="2258"/>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Całkowity nakład pracy studenta/słuchacza studiów podyplomowych/uczestnika kursów dokształcających</w:t>
            </w:r>
          </w:p>
        </w:tc>
        <w:tc>
          <w:tcPr>
            <w:tcW w:w="6095" w:type="dxa"/>
            <w:shd w:val="clear" w:color="auto" w:fill="FFFFFF"/>
            <w:vAlign w:val="center"/>
          </w:tcPr>
          <w:p w:rsidR="00CF2461" w:rsidRPr="00D917EA" w:rsidRDefault="00CF2461" w:rsidP="00CF2461">
            <w:pPr>
              <w:widowControl w:val="0"/>
              <w:spacing w:after="0" w:line="240" w:lineRule="auto"/>
              <w:contextualSpacing/>
              <w:jc w:val="both"/>
              <w:rPr>
                <w:rFonts w:ascii="Times" w:hAnsi="Times"/>
                <w:iCs/>
              </w:rPr>
            </w:pPr>
            <w:r w:rsidRPr="00D917EA">
              <w:rPr>
                <w:rFonts w:ascii="Times" w:hAnsi="Times"/>
              </w:rPr>
              <w:t>1. Nakład pracy związany z zajęciami wymagającymi bezpośredniego udziału nauczycieli akademickich wynosi:</w:t>
            </w:r>
          </w:p>
          <w:p w:rsidR="00CF2461" w:rsidRPr="00D917EA" w:rsidRDefault="00CF2461" w:rsidP="00CF2461">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CF2461" w:rsidRPr="00D917EA" w:rsidRDefault="00CF2461" w:rsidP="00CF2461">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p>
          <w:p w:rsidR="00CF2461" w:rsidRDefault="00CF2461" w:rsidP="00CF2461">
            <w:pPr>
              <w:spacing w:after="0" w:line="240" w:lineRule="auto"/>
              <w:contextualSpacing/>
              <w:jc w:val="both"/>
              <w:rPr>
                <w:rFonts w:ascii="Times New Roman" w:hAnsi="Times New Roman" w:cs="Times New Roman"/>
                <w:b/>
              </w:rPr>
            </w:pPr>
            <w:r w:rsidRPr="00D917EA">
              <w:rPr>
                <w:rFonts w:ascii="Times" w:hAnsi="Times"/>
              </w:rPr>
              <w:t>- udział w seminariach:</w:t>
            </w:r>
            <w:r w:rsidRPr="00D917EA">
              <w:rPr>
                <w:rFonts w:ascii="Times" w:hAnsi="Times"/>
                <w:b/>
              </w:rPr>
              <w:t xml:space="preserve"> 15 godzin</w:t>
            </w:r>
          </w:p>
          <w:p w:rsidR="00CF2461" w:rsidRPr="00891A54" w:rsidRDefault="00CF2461" w:rsidP="00CF2461">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CF2461" w:rsidRPr="00D917EA" w:rsidRDefault="00CF2461" w:rsidP="00CF2461">
            <w:pPr>
              <w:spacing w:after="0" w:line="240" w:lineRule="auto"/>
              <w:jc w:val="both"/>
              <w:rPr>
                <w:rFonts w:ascii="Times" w:hAnsi="Times"/>
                <w:color w:val="000000"/>
              </w:rPr>
            </w:pPr>
            <w:r w:rsidRPr="00D917EA">
              <w:rPr>
                <w:rFonts w:ascii="Times" w:hAnsi="Times"/>
              </w:rPr>
              <w:t xml:space="preserve">Nakład pracy związany z zajęciami wymagającymi bezpośredniego udziału nauczycieli akademickich wynosi </w:t>
            </w:r>
            <w:r>
              <w:rPr>
                <w:rFonts w:ascii="Times" w:hAnsi="Times"/>
                <w:b/>
                <w:color w:val="000000"/>
              </w:rPr>
              <w:t>17</w:t>
            </w:r>
            <w:r w:rsidRPr="00D917EA">
              <w:rPr>
                <w:rFonts w:ascii="Times" w:hAnsi="Times"/>
                <w:b/>
                <w:color w:val="000000"/>
              </w:rPr>
              <w:t xml:space="preserve"> godzin,</w:t>
            </w:r>
            <w:r w:rsidRPr="00D917EA">
              <w:rPr>
                <w:rFonts w:ascii="Times" w:hAnsi="Times"/>
                <w:color w:val="000000"/>
              </w:rPr>
              <w:t xml:space="preserve"> co odpowiada </w:t>
            </w:r>
            <w:r w:rsidRPr="00D917EA">
              <w:rPr>
                <w:rFonts w:ascii="Times" w:hAnsi="Times"/>
                <w:b/>
                <w:color w:val="000000"/>
              </w:rPr>
              <w:t>0,6</w:t>
            </w:r>
            <w:r>
              <w:rPr>
                <w:rFonts w:ascii="Times New Roman" w:hAnsi="Times New Roman" w:cs="Times New Roman"/>
                <w:b/>
                <w:color w:val="000000"/>
              </w:rPr>
              <w:t>8</w:t>
            </w:r>
            <w:r w:rsidRPr="00D917EA">
              <w:rPr>
                <w:rFonts w:ascii="Times" w:hAnsi="Times"/>
                <w:color w:val="000000"/>
              </w:rPr>
              <w:t xml:space="preserve"> </w:t>
            </w:r>
            <w:r w:rsidRPr="00D917EA">
              <w:rPr>
                <w:rFonts w:ascii="Times" w:hAnsi="Times"/>
                <w:b/>
                <w:color w:val="000000"/>
              </w:rPr>
              <w:t>punktu ECTS</w:t>
            </w:r>
            <w:r w:rsidRPr="00D917EA">
              <w:rPr>
                <w:rFonts w:ascii="Times" w:hAnsi="Times"/>
                <w:color w:val="000000"/>
              </w:rPr>
              <w:t xml:space="preserve">. </w:t>
            </w:r>
          </w:p>
          <w:p w:rsidR="00CF2461" w:rsidRPr="00D917EA" w:rsidRDefault="00CF2461" w:rsidP="00CF2461">
            <w:pPr>
              <w:spacing w:after="0" w:line="240" w:lineRule="auto"/>
              <w:jc w:val="both"/>
              <w:rPr>
                <w:rFonts w:ascii="Times" w:hAnsi="Times"/>
                <w:color w:val="000000"/>
              </w:rPr>
            </w:pPr>
          </w:p>
          <w:p w:rsidR="00CF2461" w:rsidRPr="00D917EA" w:rsidRDefault="00CF2461" w:rsidP="00CF2461">
            <w:pPr>
              <w:spacing w:after="0" w:line="240" w:lineRule="auto"/>
              <w:contextualSpacing/>
              <w:jc w:val="both"/>
              <w:rPr>
                <w:rFonts w:ascii="Times" w:hAnsi="Times"/>
              </w:rPr>
            </w:pPr>
            <w:r w:rsidRPr="00D917EA">
              <w:rPr>
                <w:rFonts w:ascii="Times" w:hAnsi="Times"/>
              </w:rPr>
              <w:t>2. Bilans nakładu pracy studenta:</w:t>
            </w:r>
          </w:p>
          <w:p w:rsidR="00CF2461" w:rsidRPr="00891A54" w:rsidRDefault="00CF2461" w:rsidP="00CF2461">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CF2461" w:rsidRPr="00D917EA" w:rsidRDefault="00CF2461" w:rsidP="00CF2461">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r w:rsidRPr="00D917EA">
              <w:rPr>
                <w:rFonts w:ascii="Times" w:hAnsi="Times"/>
              </w:rPr>
              <w:t xml:space="preserve"> </w:t>
            </w:r>
          </w:p>
          <w:p w:rsidR="00CF2461" w:rsidRPr="00891A54" w:rsidRDefault="00CF2461" w:rsidP="00CF2461">
            <w:pPr>
              <w:spacing w:after="0" w:line="240" w:lineRule="auto"/>
              <w:contextualSpacing/>
              <w:jc w:val="both"/>
              <w:rPr>
                <w:rFonts w:ascii="Times New Roman" w:hAnsi="Times New Roman" w:cs="Times New Roman"/>
              </w:rPr>
            </w:pPr>
            <w:r w:rsidRPr="00D917EA">
              <w:rPr>
                <w:rFonts w:ascii="Times" w:hAnsi="Times"/>
              </w:rPr>
              <w:t xml:space="preserve">- udział w seminariach: </w:t>
            </w:r>
            <w:r w:rsidRPr="00D917EA">
              <w:rPr>
                <w:rFonts w:ascii="Times" w:hAnsi="Times"/>
                <w:b/>
              </w:rPr>
              <w:t>15 godzin</w:t>
            </w:r>
          </w:p>
          <w:p w:rsidR="00CF2461" w:rsidRDefault="00CF2461" w:rsidP="00CF2461">
            <w:pPr>
              <w:spacing w:after="0" w:line="240" w:lineRule="auto"/>
              <w:contextualSpacing/>
              <w:jc w:val="both"/>
              <w:rPr>
                <w:rFonts w:ascii="Times New Roman" w:hAnsi="Times New Roman" w:cs="Times New Roman"/>
                <w:b/>
                <w:color w:val="000000"/>
              </w:rPr>
            </w:pPr>
            <w:r w:rsidRPr="00D917EA">
              <w:rPr>
                <w:rFonts w:ascii="Times" w:hAnsi="Times"/>
                <w:color w:val="000000"/>
              </w:rPr>
              <w:t xml:space="preserve">- przygotowanie do zaliczenia i zaliczenie: </w:t>
            </w:r>
            <w:r>
              <w:rPr>
                <w:rFonts w:ascii="Times" w:hAnsi="Times"/>
                <w:b/>
                <w:color w:val="000000"/>
              </w:rPr>
              <w:t>7+1=8</w:t>
            </w:r>
            <w:r w:rsidRPr="00D917EA">
              <w:rPr>
                <w:rFonts w:ascii="Times" w:hAnsi="Times"/>
                <w:b/>
                <w:color w:val="000000"/>
              </w:rPr>
              <w:t xml:space="preserve"> godzin</w:t>
            </w:r>
          </w:p>
          <w:p w:rsidR="00CF2461" w:rsidRPr="00891A54" w:rsidRDefault="00CF2461" w:rsidP="00CF2461">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CF2461" w:rsidRPr="00D917EA" w:rsidRDefault="00CF2461" w:rsidP="00CF2461">
            <w:pPr>
              <w:spacing w:after="0" w:line="240" w:lineRule="auto"/>
              <w:jc w:val="both"/>
              <w:rPr>
                <w:rFonts w:ascii="Times" w:hAnsi="Times"/>
                <w:iCs/>
              </w:rPr>
            </w:pPr>
            <w:r w:rsidRPr="00D917EA">
              <w:rPr>
                <w:rFonts w:ascii="Times" w:hAnsi="Times"/>
                <w:iCs/>
              </w:rPr>
              <w:t>Łączny nakład pracy studenta</w:t>
            </w:r>
            <w:r w:rsidRPr="00D917EA">
              <w:rPr>
                <w:rFonts w:ascii="Times" w:hAnsi="Times"/>
              </w:rPr>
              <w:t xml:space="preserve"> związany z realizacją przedmiotu</w:t>
            </w:r>
            <w:r w:rsidRPr="00D917EA">
              <w:rPr>
                <w:rFonts w:ascii="Times" w:hAnsi="Times"/>
                <w:iCs/>
              </w:rPr>
              <w:t xml:space="preserve">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r w:rsidRPr="00D917EA">
              <w:rPr>
                <w:rFonts w:ascii="Times" w:hAnsi="Times"/>
                <w:iCs/>
              </w:rPr>
              <w:t xml:space="preserve">. </w:t>
            </w:r>
          </w:p>
          <w:p w:rsidR="00CF2461" w:rsidRPr="00D917EA" w:rsidRDefault="00CF2461" w:rsidP="00CF2461">
            <w:pPr>
              <w:tabs>
                <w:tab w:val="left" w:pos="317"/>
              </w:tabs>
              <w:spacing w:after="0" w:line="240" w:lineRule="auto"/>
              <w:ind w:left="720"/>
              <w:jc w:val="both"/>
              <w:rPr>
                <w:rFonts w:ascii="Times" w:hAnsi="Times"/>
                <w:iCs/>
              </w:rPr>
            </w:pPr>
          </w:p>
          <w:p w:rsidR="00CF2461" w:rsidRPr="00D917EA" w:rsidRDefault="00CF2461" w:rsidP="00CF2461">
            <w:pPr>
              <w:tabs>
                <w:tab w:val="left" w:pos="317"/>
              </w:tabs>
              <w:spacing w:after="0" w:line="240" w:lineRule="auto"/>
              <w:jc w:val="both"/>
              <w:rPr>
                <w:rFonts w:ascii="Times" w:hAnsi="Times"/>
                <w:iCs/>
              </w:rPr>
            </w:pPr>
            <w:r w:rsidRPr="00D917EA">
              <w:rPr>
                <w:rFonts w:ascii="Times" w:hAnsi="Times"/>
                <w:iCs/>
              </w:rPr>
              <w:t>3. Nakład pracy związany z prowadzonymi badaniami naukowymi</w:t>
            </w:r>
          </w:p>
          <w:p w:rsidR="00CF2461" w:rsidRPr="00D917EA" w:rsidRDefault="00CF2461" w:rsidP="00CF2461">
            <w:pPr>
              <w:tabs>
                <w:tab w:val="left" w:pos="626"/>
              </w:tabs>
              <w:spacing w:after="0" w:line="240" w:lineRule="auto"/>
              <w:jc w:val="both"/>
              <w:rPr>
                <w:rFonts w:ascii="Times" w:hAnsi="Times"/>
                <w:b/>
                <w:iCs/>
              </w:rPr>
            </w:pPr>
            <w:r w:rsidRPr="00D917EA">
              <w:rPr>
                <w:rFonts w:ascii="Times" w:hAnsi="Times"/>
                <w:b/>
                <w:iCs/>
              </w:rPr>
              <w:t>- nie dotyczy.</w:t>
            </w:r>
          </w:p>
          <w:p w:rsidR="00CF2461" w:rsidRPr="00D917EA" w:rsidRDefault="00CF2461" w:rsidP="00CF2461">
            <w:pPr>
              <w:spacing w:after="0" w:line="240" w:lineRule="auto"/>
              <w:jc w:val="both"/>
              <w:rPr>
                <w:rFonts w:ascii="Times" w:hAnsi="Times"/>
                <w:b/>
                <w:iCs/>
              </w:rPr>
            </w:pPr>
          </w:p>
          <w:p w:rsidR="00CF2461" w:rsidRPr="00D917EA" w:rsidRDefault="00CF2461" w:rsidP="00CF2461">
            <w:pPr>
              <w:spacing w:after="0" w:line="240" w:lineRule="auto"/>
              <w:jc w:val="both"/>
              <w:rPr>
                <w:rFonts w:ascii="Times" w:hAnsi="Times"/>
                <w:b/>
                <w:iCs/>
              </w:rPr>
            </w:pPr>
            <w:r w:rsidRPr="00D917EA">
              <w:rPr>
                <w:rFonts w:ascii="Times" w:hAnsi="Times"/>
                <w:iCs/>
              </w:rPr>
              <w:t xml:space="preserve">4. Czas wymagany do przygotowania się i do uczestnictwa w </w:t>
            </w:r>
            <w:r w:rsidRPr="00D917EA">
              <w:rPr>
                <w:rFonts w:ascii="Times" w:hAnsi="Times"/>
                <w:iCs/>
              </w:rPr>
              <w:lastRenderedPageBreak/>
              <w:t>procesie oceniania:</w:t>
            </w:r>
          </w:p>
          <w:p w:rsidR="00CF2461" w:rsidRPr="00D917EA" w:rsidRDefault="00CF2461" w:rsidP="00CF2461">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rPr>
              <w:t>7</w:t>
            </w:r>
            <w:r w:rsidRPr="00D917EA">
              <w:rPr>
                <w:rFonts w:ascii="Times" w:hAnsi="Times"/>
                <w:b/>
              </w:rPr>
              <w:t>+1</w:t>
            </w:r>
            <w:r>
              <w:rPr>
                <w:rFonts w:ascii="Times" w:hAnsi="Times"/>
                <w:b/>
                <w:color w:val="000000"/>
              </w:rPr>
              <w:t>=8</w:t>
            </w:r>
            <w:r w:rsidRPr="00D917EA">
              <w:rPr>
                <w:rFonts w:ascii="Times" w:hAnsi="Times"/>
                <w:b/>
                <w:color w:val="000000"/>
              </w:rPr>
              <w:t xml:space="preserve"> godzin.</w:t>
            </w:r>
          </w:p>
          <w:p w:rsidR="00CF2461" w:rsidRPr="00D917EA" w:rsidRDefault="00CF2461" w:rsidP="00CF2461">
            <w:pPr>
              <w:spacing w:after="0" w:line="240" w:lineRule="auto"/>
              <w:jc w:val="both"/>
              <w:rPr>
                <w:rFonts w:ascii="Times" w:hAnsi="Times"/>
                <w:b/>
                <w:iCs/>
                <w:color w:val="000000"/>
              </w:rPr>
            </w:pPr>
            <w:r w:rsidRPr="00D917EA">
              <w:rPr>
                <w:rFonts w:ascii="Times" w:hAnsi="Times"/>
                <w:iCs/>
              </w:rPr>
              <w:t xml:space="preserve">Łączny nakład pracy studenta związany z przygotowaniem do uczestnictwa w procesie oceniania </w:t>
            </w:r>
            <w:r w:rsidRPr="00D917EA">
              <w:rPr>
                <w:rFonts w:ascii="Times" w:hAnsi="Times"/>
                <w:iCs/>
                <w:color w:val="000000"/>
              </w:rPr>
              <w:t xml:space="preserve">wynosi </w:t>
            </w:r>
            <w:r>
              <w:rPr>
                <w:rFonts w:ascii="Times" w:hAnsi="Times"/>
                <w:b/>
                <w:iCs/>
                <w:color w:val="000000"/>
              </w:rPr>
              <w:t>8</w:t>
            </w:r>
            <w:r w:rsidRPr="00D917EA">
              <w:rPr>
                <w:rFonts w:ascii="Times" w:hAnsi="Times"/>
                <w:b/>
                <w:iCs/>
                <w:color w:val="000000"/>
              </w:rPr>
              <w:t xml:space="preserve"> godzin</w:t>
            </w:r>
            <w:r w:rsidRPr="00D917EA">
              <w:rPr>
                <w:rFonts w:ascii="Times" w:hAnsi="Times"/>
                <w:iCs/>
                <w:color w:val="000000"/>
              </w:rPr>
              <w:t xml:space="preserve"> co odpowiada </w:t>
            </w:r>
            <w:r>
              <w:rPr>
                <w:rFonts w:ascii="Times" w:hAnsi="Times"/>
                <w:b/>
                <w:iCs/>
                <w:color w:val="000000"/>
              </w:rPr>
              <w:t>0,32</w:t>
            </w:r>
            <w:r w:rsidRPr="00D917EA">
              <w:rPr>
                <w:rFonts w:ascii="Times" w:hAnsi="Times"/>
                <w:b/>
                <w:iCs/>
                <w:color w:val="000000"/>
              </w:rPr>
              <w:t xml:space="preserve"> punktu ECTS</w:t>
            </w:r>
          </w:p>
          <w:p w:rsidR="00CF2461" w:rsidRPr="00D917EA" w:rsidRDefault="00CF2461" w:rsidP="00CF2461">
            <w:pPr>
              <w:tabs>
                <w:tab w:val="left" w:pos="317"/>
              </w:tabs>
              <w:spacing w:after="0" w:line="240" w:lineRule="auto"/>
              <w:jc w:val="both"/>
              <w:rPr>
                <w:rFonts w:ascii="Times" w:hAnsi="Times"/>
                <w:iCs/>
                <w:color w:val="000000"/>
              </w:rPr>
            </w:pPr>
          </w:p>
          <w:p w:rsidR="00CF2461" w:rsidRPr="00D917EA" w:rsidRDefault="00CF2461" w:rsidP="00CF2461">
            <w:pPr>
              <w:tabs>
                <w:tab w:val="left" w:pos="317"/>
              </w:tabs>
              <w:spacing w:after="0" w:line="240" w:lineRule="auto"/>
              <w:jc w:val="both"/>
              <w:rPr>
                <w:rFonts w:ascii="Times" w:hAnsi="Times"/>
                <w:iCs/>
                <w:color w:val="000000"/>
              </w:rPr>
            </w:pPr>
            <w:r w:rsidRPr="00D917EA">
              <w:rPr>
                <w:rFonts w:ascii="Times" w:hAnsi="Times"/>
                <w:iCs/>
                <w:color w:val="000000"/>
              </w:rPr>
              <w:t>5. Bilans nakładu pracy o charakterze praktycznym:</w:t>
            </w:r>
          </w:p>
          <w:p w:rsidR="00CF2461" w:rsidRPr="00D917EA" w:rsidRDefault="00CF2461" w:rsidP="00CF2461">
            <w:pPr>
              <w:spacing w:after="0" w:line="240" w:lineRule="auto"/>
              <w:jc w:val="both"/>
              <w:rPr>
                <w:rFonts w:ascii="Times" w:hAnsi="Times"/>
                <w:iCs/>
                <w:color w:val="000000"/>
              </w:rPr>
            </w:pPr>
            <w:r w:rsidRPr="00D917EA">
              <w:rPr>
                <w:rFonts w:ascii="Times" w:hAnsi="Times"/>
                <w:iCs/>
                <w:color w:val="000000"/>
              </w:rPr>
              <w:t xml:space="preserve">- udział w </w:t>
            </w:r>
            <w:r>
              <w:rPr>
                <w:rFonts w:ascii="Times New Roman" w:hAnsi="Times New Roman" w:cs="Times New Roman"/>
                <w:iCs/>
                <w:color w:val="000000"/>
              </w:rPr>
              <w:t>seminariach</w:t>
            </w:r>
            <w:r w:rsidRPr="00D917EA">
              <w:rPr>
                <w:rFonts w:ascii="Times" w:hAnsi="Times"/>
                <w:b/>
                <w:iCs/>
                <w:color w:val="000000"/>
              </w:rPr>
              <w:t>: 15 godzin</w:t>
            </w:r>
          </w:p>
          <w:p w:rsidR="00CF2461" w:rsidRPr="00D917EA" w:rsidRDefault="00CF2461" w:rsidP="00CF2461">
            <w:pPr>
              <w:spacing w:after="0" w:line="240" w:lineRule="auto"/>
              <w:jc w:val="both"/>
              <w:rPr>
                <w:rFonts w:ascii="Times" w:hAnsi="Times"/>
                <w:b/>
                <w:iCs/>
                <w:color w:val="000000"/>
              </w:rPr>
            </w:pPr>
            <w:r w:rsidRPr="00D917EA">
              <w:rPr>
                <w:rFonts w:ascii="Times" w:hAnsi="Times"/>
                <w:iCs/>
                <w:color w:val="000000"/>
              </w:rPr>
              <w:t xml:space="preserve">Łączny nakład pracy studenta związany z zajęciami o charakterze praktycznym wynosi </w:t>
            </w:r>
            <w:r w:rsidRPr="00D917EA">
              <w:rPr>
                <w:rFonts w:ascii="Times" w:hAnsi="Times"/>
                <w:b/>
                <w:iCs/>
                <w:color w:val="000000"/>
              </w:rPr>
              <w:t>15 godzin</w:t>
            </w:r>
            <w:r w:rsidRPr="00D917EA">
              <w:rPr>
                <w:rFonts w:ascii="Times" w:hAnsi="Times"/>
                <w:iCs/>
                <w:color w:val="000000"/>
              </w:rPr>
              <w:t xml:space="preserve">, co odpowiada </w:t>
            </w:r>
            <w:r w:rsidRPr="00D917EA">
              <w:rPr>
                <w:rFonts w:ascii="Times" w:hAnsi="Times"/>
                <w:b/>
                <w:iCs/>
                <w:color w:val="000000"/>
              </w:rPr>
              <w:t>0,6 punktu ECTS.</w:t>
            </w:r>
          </w:p>
          <w:p w:rsidR="00CF2461" w:rsidRPr="00D917EA" w:rsidRDefault="00CF2461" w:rsidP="00CF2461">
            <w:pPr>
              <w:spacing w:after="0" w:line="240" w:lineRule="auto"/>
              <w:jc w:val="both"/>
              <w:rPr>
                <w:rFonts w:ascii="Times" w:hAnsi="Times"/>
                <w:iCs/>
                <w:color w:val="000000"/>
              </w:rPr>
            </w:pPr>
          </w:p>
          <w:p w:rsidR="00CF2461" w:rsidRPr="00D917EA" w:rsidRDefault="00CF2461" w:rsidP="00CF2461">
            <w:pPr>
              <w:tabs>
                <w:tab w:val="left" w:pos="327"/>
              </w:tabs>
              <w:spacing w:after="0" w:line="240" w:lineRule="auto"/>
              <w:jc w:val="both"/>
              <w:rPr>
                <w:rFonts w:ascii="Times" w:hAnsi="Times"/>
                <w:iCs/>
              </w:rPr>
            </w:pPr>
            <w:r w:rsidRPr="00D917EA">
              <w:rPr>
                <w:rFonts w:ascii="Times" w:hAnsi="Times"/>
                <w:iCs/>
              </w:rPr>
              <w:t>6. Czas wymagany do odbycia obowiązkowej praktyki</w:t>
            </w:r>
          </w:p>
          <w:p w:rsidR="002C3B59" w:rsidRPr="00D917EA" w:rsidRDefault="00CF2461" w:rsidP="00CF2461">
            <w:pPr>
              <w:shd w:val="clear" w:color="auto" w:fill="FFFFFF"/>
              <w:tabs>
                <w:tab w:val="left" w:pos="626"/>
              </w:tabs>
              <w:spacing w:after="0" w:line="240" w:lineRule="auto"/>
              <w:jc w:val="both"/>
              <w:rPr>
                <w:rFonts w:ascii="Times" w:hAnsi="Times"/>
                <w:iCs/>
              </w:rPr>
            </w:pPr>
            <w:r w:rsidRPr="00D917EA">
              <w:rPr>
                <w:rFonts w:ascii="Times" w:hAnsi="Times"/>
                <w:b/>
                <w:iCs/>
              </w:rPr>
              <w:t>- nie dotyczy.</w:t>
            </w:r>
          </w:p>
        </w:tc>
      </w:tr>
      <w:tr w:rsidR="002C3B59" w:rsidRPr="00D917EA">
        <w:trPr>
          <w:trHeight w:val="700"/>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lastRenderedPageBreak/>
              <w:t>Efekty kształcenia – wiedza</w:t>
            </w:r>
          </w:p>
        </w:tc>
        <w:tc>
          <w:tcPr>
            <w:tcW w:w="6095" w:type="dxa"/>
            <w:shd w:val="clear" w:color="auto" w:fill="FFFFFF"/>
          </w:tcPr>
          <w:p w:rsidR="00BE0150" w:rsidRPr="00D917EA" w:rsidRDefault="00BE0150" w:rsidP="00D917EA">
            <w:pPr>
              <w:autoSpaceDE w:val="0"/>
              <w:autoSpaceDN w:val="0"/>
              <w:adjustRightInd w:val="0"/>
              <w:spacing w:after="0" w:line="240" w:lineRule="auto"/>
              <w:ind w:left="406" w:hanging="425"/>
              <w:jc w:val="both"/>
              <w:rPr>
                <w:rFonts w:ascii="Times" w:hAnsi="Times"/>
                <w:b/>
              </w:rPr>
            </w:pPr>
            <w:r w:rsidRPr="00D917EA">
              <w:rPr>
                <w:rFonts w:ascii="Times" w:hAnsi="Times"/>
                <w:b/>
              </w:rPr>
              <w:t>Student zna i rozumie:</w:t>
            </w:r>
          </w:p>
          <w:p w:rsidR="002C3B59" w:rsidRPr="00D917EA" w:rsidRDefault="002C3B59" w:rsidP="00D917EA">
            <w:pPr>
              <w:autoSpaceDE w:val="0"/>
              <w:autoSpaceDN w:val="0"/>
              <w:adjustRightInd w:val="0"/>
              <w:spacing w:after="0" w:line="240" w:lineRule="auto"/>
              <w:ind w:left="-19"/>
              <w:jc w:val="both"/>
              <w:rPr>
                <w:rFonts w:ascii="Times" w:hAnsi="Times"/>
              </w:rPr>
            </w:pPr>
            <w:r w:rsidRPr="00D917EA">
              <w:rPr>
                <w:rFonts w:ascii="Times" w:hAnsi="Times"/>
              </w:rPr>
              <w:t>W1: epidemiologię chorób odzwierzęcych przenoszonych przez bakterie, grzyby i wirusy, objawy zakażenia, zasa</w:t>
            </w:r>
            <w:r w:rsidR="00BE0150" w:rsidRPr="00D917EA">
              <w:rPr>
                <w:rFonts w:ascii="Times" w:hAnsi="Times"/>
              </w:rPr>
              <w:t>dy postępowania terapeutycznego.</w:t>
            </w:r>
          </w:p>
          <w:p w:rsidR="002C3B59" w:rsidRPr="00D917EA" w:rsidRDefault="002C3B59" w:rsidP="00D917EA">
            <w:pPr>
              <w:autoSpaceDE w:val="0"/>
              <w:autoSpaceDN w:val="0"/>
              <w:adjustRightInd w:val="0"/>
              <w:spacing w:after="0" w:line="240" w:lineRule="auto"/>
              <w:ind w:left="-19"/>
              <w:jc w:val="both"/>
              <w:rPr>
                <w:rFonts w:ascii="Times" w:hAnsi="Times"/>
              </w:rPr>
            </w:pPr>
            <w:r w:rsidRPr="00D917EA">
              <w:rPr>
                <w:rFonts w:ascii="Times" w:hAnsi="Times"/>
              </w:rPr>
              <w:t xml:space="preserve">W2: metody wykorzystywane w mikrobiologicznej </w:t>
            </w:r>
            <w:r w:rsidR="00BE0150" w:rsidRPr="00D917EA">
              <w:rPr>
                <w:rFonts w:ascii="Times" w:hAnsi="Times"/>
              </w:rPr>
              <w:t>diagnostyce zoonoz.</w:t>
            </w:r>
          </w:p>
          <w:p w:rsidR="002C3B59" w:rsidRPr="00D917EA" w:rsidRDefault="002C3B59" w:rsidP="00D917EA">
            <w:pPr>
              <w:autoSpaceDE w:val="0"/>
              <w:autoSpaceDN w:val="0"/>
              <w:adjustRightInd w:val="0"/>
              <w:spacing w:after="0" w:line="240" w:lineRule="auto"/>
              <w:ind w:left="-19"/>
              <w:jc w:val="both"/>
              <w:rPr>
                <w:rFonts w:ascii="Times" w:hAnsi="Times"/>
              </w:rPr>
            </w:pPr>
            <w:r w:rsidRPr="00D917EA">
              <w:rPr>
                <w:rFonts w:ascii="Times" w:hAnsi="Times"/>
              </w:rPr>
              <w:t xml:space="preserve">W3: </w:t>
            </w:r>
            <w:r w:rsidRPr="00D917EA">
              <w:rPr>
                <w:rFonts w:ascii="Times" w:hAnsi="Times"/>
                <w:color w:val="000000"/>
              </w:rPr>
              <w:t>chorobotwórczość wybranych pasożytów odzwierzęcych, wymienia źródła zarażenia i drogi transmisji pasożytów</w:t>
            </w:r>
            <w:r w:rsidR="00BE0150" w:rsidRPr="00D917EA">
              <w:rPr>
                <w:rFonts w:ascii="Times" w:hAnsi="Times"/>
                <w:color w:val="000000"/>
              </w:rPr>
              <w:t>.</w:t>
            </w:r>
          </w:p>
        </w:tc>
      </w:tr>
      <w:tr w:rsidR="002C3B59" w:rsidRPr="00D917EA">
        <w:trPr>
          <w:trHeight w:val="1331"/>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Efekty kształcenia – umiejętności</w:t>
            </w:r>
          </w:p>
        </w:tc>
        <w:tc>
          <w:tcPr>
            <w:tcW w:w="6095" w:type="dxa"/>
            <w:shd w:val="clear" w:color="auto" w:fill="FFFFFF"/>
          </w:tcPr>
          <w:p w:rsidR="00BE0150" w:rsidRPr="00D917EA" w:rsidRDefault="00BE0150" w:rsidP="00D917EA">
            <w:pPr>
              <w:autoSpaceDE w:val="0"/>
              <w:autoSpaceDN w:val="0"/>
              <w:adjustRightInd w:val="0"/>
              <w:spacing w:after="0" w:line="240" w:lineRule="auto"/>
              <w:ind w:left="33"/>
              <w:jc w:val="both"/>
              <w:rPr>
                <w:rFonts w:ascii="Times" w:hAnsi="Times"/>
                <w:b/>
              </w:rPr>
            </w:pPr>
            <w:r w:rsidRPr="00D917EA">
              <w:rPr>
                <w:rFonts w:ascii="Times" w:hAnsi="Times"/>
                <w:b/>
              </w:rPr>
              <w:t>Student potrafi:</w:t>
            </w:r>
          </w:p>
          <w:p w:rsidR="002C3B59" w:rsidRPr="00D917EA" w:rsidRDefault="002C3B59" w:rsidP="00D917EA">
            <w:pPr>
              <w:autoSpaceDE w:val="0"/>
              <w:autoSpaceDN w:val="0"/>
              <w:adjustRightInd w:val="0"/>
              <w:spacing w:after="0" w:line="240" w:lineRule="auto"/>
              <w:ind w:left="33"/>
              <w:jc w:val="both"/>
              <w:rPr>
                <w:rFonts w:ascii="Times" w:hAnsi="Times"/>
              </w:rPr>
            </w:pPr>
            <w:r w:rsidRPr="00D917EA">
              <w:rPr>
                <w:rFonts w:ascii="Times" w:hAnsi="Times"/>
              </w:rPr>
              <w:t xml:space="preserve">U1: </w:t>
            </w:r>
            <w:r w:rsidR="00BE0150" w:rsidRPr="00D917EA">
              <w:rPr>
                <w:rFonts w:ascii="Times" w:hAnsi="Times"/>
              </w:rPr>
              <w:t>ocenić</w:t>
            </w:r>
            <w:r w:rsidRPr="00D917EA">
              <w:rPr>
                <w:rFonts w:ascii="Times" w:hAnsi="Times"/>
              </w:rPr>
              <w:t xml:space="preserve"> ryzyko narażenia na zakażenie, zarażeni</w:t>
            </w:r>
            <w:r w:rsidR="00BE0150" w:rsidRPr="00D917EA">
              <w:rPr>
                <w:rFonts w:ascii="Times" w:hAnsi="Times"/>
              </w:rPr>
              <w:t>e drobnoustrojami odzwierzęcymi.</w:t>
            </w:r>
          </w:p>
          <w:p w:rsidR="002C3B59" w:rsidRPr="00D917EA" w:rsidRDefault="00BE0150" w:rsidP="00D917EA">
            <w:pPr>
              <w:autoSpaceDE w:val="0"/>
              <w:autoSpaceDN w:val="0"/>
              <w:adjustRightInd w:val="0"/>
              <w:spacing w:after="0" w:line="240" w:lineRule="auto"/>
              <w:ind w:left="33"/>
              <w:jc w:val="both"/>
              <w:rPr>
                <w:rFonts w:ascii="Times" w:hAnsi="Times"/>
              </w:rPr>
            </w:pPr>
            <w:r w:rsidRPr="00D917EA">
              <w:rPr>
                <w:rFonts w:ascii="Times" w:hAnsi="Times"/>
              </w:rPr>
              <w:t>U2: zaplanować</w:t>
            </w:r>
            <w:r w:rsidR="002C3B59" w:rsidRPr="00D917EA">
              <w:rPr>
                <w:rFonts w:ascii="Times" w:hAnsi="Times"/>
              </w:rPr>
              <w:t xml:space="preserve"> odpowiednie postępowanie diagnostyczne umożliwiające identyfikację drobnoustrojów odpowiedzialnych za zoonozy</w:t>
            </w:r>
            <w:r w:rsidRPr="00D917EA">
              <w:rPr>
                <w:rFonts w:ascii="Times" w:hAnsi="Times"/>
              </w:rPr>
              <w:t>.</w:t>
            </w:r>
          </w:p>
        </w:tc>
      </w:tr>
      <w:tr w:rsidR="002C3B59" w:rsidRPr="00D917EA">
        <w:trPr>
          <w:trHeight w:val="640"/>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Efekty kształcenia – kompetencje społeczne</w:t>
            </w:r>
          </w:p>
        </w:tc>
        <w:tc>
          <w:tcPr>
            <w:tcW w:w="6095" w:type="dxa"/>
            <w:shd w:val="clear" w:color="auto" w:fill="FFFFFF"/>
          </w:tcPr>
          <w:p w:rsidR="00BE0150" w:rsidRPr="00D917EA" w:rsidRDefault="00BE0150" w:rsidP="00D917EA">
            <w:pPr>
              <w:autoSpaceDE w:val="0"/>
              <w:autoSpaceDN w:val="0"/>
              <w:adjustRightInd w:val="0"/>
              <w:spacing w:after="0" w:line="240" w:lineRule="auto"/>
              <w:ind w:left="409" w:right="113" w:hanging="409"/>
              <w:jc w:val="both"/>
              <w:rPr>
                <w:rFonts w:ascii="Times" w:hAnsi="Times"/>
                <w:b/>
                <w:iCs/>
              </w:rPr>
            </w:pPr>
            <w:r w:rsidRPr="00D917EA">
              <w:rPr>
                <w:rFonts w:ascii="Times" w:hAnsi="Times"/>
                <w:b/>
                <w:iCs/>
              </w:rPr>
              <w:t>Student gotów jest do:</w:t>
            </w:r>
          </w:p>
          <w:p w:rsidR="002C3B59" w:rsidRPr="00D917EA" w:rsidRDefault="002C3B59" w:rsidP="00D917EA">
            <w:pPr>
              <w:autoSpaceDE w:val="0"/>
              <w:autoSpaceDN w:val="0"/>
              <w:adjustRightInd w:val="0"/>
              <w:spacing w:after="0" w:line="240" w:lineRule="auto"/>
              <w:ind w:left="409" w:right="113" w:hanging="409"/>
              <w:jc w:val="both"/>
              <w:rPr>
                <w:rFonts w:ascii="Times" w:hAnsi="Times"/>
              </w:rPr>
            </w:pPr>
            <w:r w:rsidRPr="00D917EA">
              <w:rPr>
                <w:rFonts w:ascii="Times" w:hAnsi="Times"/>
                <w:iCs/>
              </w:rPr>
              <w:t xml:space="preserve">K1: </w:t>
            </w:r>
            <w:r w:rsidR="00BE0150" w:rsidRPr="00D917EA">
              <w:rPr>
                <w:rFonts w:ascii="Times" w:hAnsi="Times"/>
              </w:rPr>
              <w:t>propagowania zachowań prozdrowotnych.</w:t>
            </w:r>
            <w:r w:rsidRPr="00D917EA">
              <w:rPr>
                <w:rFonts w:ascii="Times" w:hAnsi="Times"/>
              </w:rPr>
              <w:t xml:space="preserve"> </w:t>
            </w:r>
          </w:p>
          <w:p w:rsidR="002C3B59" w:rsidRPr="00D917EA" w:rsidRDefault="002C3B59" w:rsidP="00D917EA">
            <w:pPr>
              <w:autoSpaceDE w:val="0"/>
              <w:autoSpaceDN w:val="0"/>
              <w:adjustRightInd w:val="0"/>
              <w:spacing w:after="0" w:line="240" w:lineRule="auto"/>
              <w:ind w:left="409" w:right="113" w:hanging="409"/>
              <w:jc w:val="both"/>
              <w:rPr>
                <w:rFonts w:ascii="Times" w:hAnsi="Times"/>
                <w:strike/>
              </w:rPr>
            </w:pPr>
            <w:r w:rsidRPr="00D917EA">
              <w:rPr>
                <w:rFonts w:ascii="Times" w:hAnsi="Times"/>
              </w:rPr>
              <w:t>K2: pracy w zespole</w:t>
            </w:r>
            <w:r w:rsidR="00BE0150" w:rsidRPr="00D917EA">
              <w:rPr>
                <w:rFonts w:ascii="Times" w:hAnsi="Times"/>
              </w:rPr>
              <w:t>.</w:t>
            </w:r>
          </w:p>
        </w:tc>
      </w:tr>
      <w:tr w:rsidR="002C3B59" w:rsidRPr="00D917EA">
        <w:trPr>
          <w:trHeight w:val="2492"/>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Metody dydaktyczne</w:t>
            </w:r>
          </w:p>
        </w:tc>
        <w:tc>
          <w:tcPr>
            <w:tcW w:w="6095" w:type="dxa"/>
            <w:shd w:val="clear" w:color="auto" w:fill="FFFFFF"/>
          </w:tcPr>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b/>
                <w:bCs/>
                <w:color w:val="000000"/>
              </w:rPr>
              <w:t>Wykłady:</w:t>
            </w:r>
            <w:r w:rsidRPr="00D917EA">
              <w:rPr>
                <w:rFonts w:ascii="Times" w:hAnsi="Times" w:cs="Times New Roman"/>
                <w:color w:val="000000"/>
              </w:rPr>
              <w:t xml:space="preserve"> nie dotyczy</w:t>
            </w:r>
            <w:r>
              <w:rPr>
                <w:rFonts w:ascii="Times New Roman" w:hAnsi="Times New Roman" w:cs="Times New Roman"/>
                <w:color w:val="000000"/>
              </w:rPr>
              <w:t>.</w:t>
            </w:r>
          </w:p>
          <w:p w:rsidR="000F0D5B" w:rsidRPr="004C2B67" w:rsidRDefault="000F0D5B" w:rsidP="000F0D5B">
            <w:pPr>
              <w:spacing w:after="0" w:line="240" w:lineRule="auto"/>
              <w:jc w:val="both"/>
              <w:rPr>
                <w:rFonts w:ascii="Times New Roman" w:hAnsi="Times New Roman" w:cs="Times New Roman"/>
                <w:color w:val="000000"/>
              </w:rPr>
            </w:pPr>
          </w:p>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b/>
                <w:bCs/>
                <w:color w:val="000000"/>
              </w:rPr>
              <w:t>Ćwiczenia:</w:t>
            </w:r>
            <w:r w:rsidRPr="00D917EA">
              <w:rPr>
                <w:rFonts w:ascii="Times" w:hAnsi="Times" w:cs="Times New Roman"/>
                <w:color w:val="000000"/>
              </w:rPr>
              <w:t xml:space="preserve"> nie dotyczy</w:t>
            </w:r>
            <w:r>
              <w:rPr>
                <w:rFonts w:ascii="Times New Roman" w:hAnsi="Times New Roman" w:cs="Times New Roman"/>
                <w:color w:val="000000"/>
              </w:rPr>
              <w:t>.</w:t>
            </w:r>
          </w:p>
          <w:p w:rsidR="000F0D5B" w:rsidRPr="004C2B67" w:rsidRDefault="000F0D5B" w:rsidP="000F0D5B">
            <w:pPr>
              <w:spacing w:after="0" w:line="240" w:lineRule="auto"/>
              <w:jc w:val="both"/>
              <w:rPr>
                <w:rFonts w:ascii="Times New Roman" w:hAnsi="Times New Roman" w:cs="Times New Roman"/>
                <w:color w:val="000000"/>
              </w:rPr>
            </w:pPr>
          </w:p>
          <w:p w:rsidR="000F0D5B" w:rsidRDefault="000F0D5B" w:rsidP="000F0D5B">
            <w:pPr>
              <w:spacing w:after="0" w:line="240" w:lineRule="auto"/>
              <w:jc w:val="both"/>
              <w:rPr>
                <w:rFonts w:ascii="Times" w:hAnsi="Times" w:cs="Times New Roman"/>
                <w:color w:val="000000"/>
              </w:rPr>
            </w:pPr>
            <w:r w:rsidRPr="00D917EA">
              <w:rPr>
                <w:rFonts w:ascii="Times" w:hAnsi="Times" w:cs="Times New Roman"/>
                <w:b/>
                <w:bCs/>
                <w:color w:val="000000"/>
              </w:rPr>
              <w:t>Seminaria:</w:t>
            </w:r>
          </w:p>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color w:val="000000"/>
              </w:rPr>
              <w:t xml:space="preserve">zajęcia w formie warsztatów: </w:t>
            </w:r>
          </w:p>
          <w:p w:rsidR="000F0D5B" w:rsidRPr="004C2B67" w:rsidRDefault="000F0D5B" w:rsidP="000F0D5B">
            <w:pPr>
              <w:spacing w:after="0" w:line="240" w:lineRule="auto"/>
              <w:jc w:val="both"/>
              <w:rPr>
                <w:rFonts w:ascii="Times New Roman" w:hAnsi="Times New Roman" w:cs="Times New Roman"/>
              </w:rPr>
            </w:pPr>
            <w:r>
              <w:rPr>
                <w:rFonts w:ascii="Times New Roman" w:hAnsi="Times New Roman" w:cs="Times New Roman"/>
                <w:color w:val="000000"/>
              </w:rPr>
              <w:t xml:space="preserve">- </w:t>
            </w:r>
            <w:r>
              <w:rPr>
                <w:rFonts w:ascii="Times" w:hAnsi="Times" w:cs="Times New Roman"/>
                <w:color w:val="000000"/>
              </w:rPr>
              <w:t>wykład informacyjny;</w:t>
            </w:r>
          </w:p>
          <w:p w:rsidR="000F0D5B" w:rsidRPr="004C2B67" w:rsidRDefault="000F0D5B" w:rsidP="000F0D5B">
            <w:pPr>
              <w:spacing w:after="0" w:line="240" w:lineRule="auto"/>
              <w:jc w:val="both"/>
              <w:rPr>
                <w:rFonts w:ascii="Times New Roman" w:hAnsi="Times New Roman" w:cs="Times New Roman"/>
                <w:color w:val="000000"/>
              </w:rPr>
            </w:pPr>
            <w:r>
              <w:rPr>
                <w:rFonts w:ascii="Times New Roman" w:hAnsi="Times New Roman" w:cs="Times New Roman"/>
              </w:rPr>
              <w:t xml:space="preserve">- </w:t>
            </w:r>
            <w:r w:rsidRPr="00D917EA">
              <w:rPr>
                <w:rFonts w:ascii="Times" w:hAnsi="Times" w:cs="Times New Roman"/>
              </w:rPr>
              <w:t>metody podające (</w:t>
            </w:r>
            <w:r w:rsidRPr="00D917EA">
              <w:rPr>
                <w:rFonts w:ascii="Times" w:hAnsi="Times" w:cs="Times New Roman"/>
                <w:iCs/>
              </w:rPr>
              <w:t>uczenie wspomagane technikami multimedialnymi, programy komputerowe</w:t>
            </w:r>
            <w:r>
              <w:rPr>
                <w:rFonts w:ascii="Times" w:hAnsi="Times" w:cs="Times New Roman"/>
              </w:rPr>
              <w:t>);</w:t>
            </w:r>
          </w:p>
          <w:p w:rsidR="000F0D5B" w:rsidRPr="004C2B67" w:rsidRDefault="000F0D5B" w:rsidP="000F0D5B">
            <w:pPr>
              <w:spacing w:after="0" w:line="240" w:lineRule="auto"/>
              <w:jc w:val="both"/>
              <w:rPr>
                <w:rFonts w:ascii="Times New Roman" w:hAnsi="Times New Roman" w:cs="Times New Roman"/>
                <w:color w:val="000000"/>
              </w:rPr>
            </w:pPr>
            <w:r w:rsidRPr="00D917EA">
              <w:rPr>
                <w:rFonts w:ascii="Times" w:hAnsi="Times" w:cs="Times New Roman"/>
                <w:color w:val="000000"/>
              </w:rPr>
              <w:t>m</w:t>
            </w:r>
            <w:r w:rsidRPr="00D917EA">
              <w:rPr>
                <w:rFonts w:ascii="Times" w:hAnsi="Times" w:cs="Times New Roman"/>
                <w:iCs/>
              </w:rPr>
              <w:t>etody aktywizujące</w:t>
            </w:r>
            <w:r w:rsidRPr="00D917EA">
              <w:rPr>
                <w:rFonts w:ascii="Times" w:hAnsi="Times" w:cs="Times New Roman"/>
                <w:color w:val="000000"/>
              </w:rPr>
              <w:t xml:space="preserve"> (</w:t>
            </w:r>
            <w:r w:rsidRPr="00D917EA">
              <w:rPr>
                <w:rFonts w:ascii="Times" w:hAnsi="Times" w:cs="Times New Roman"/>
              </w:rPr>
              <w:t>metoda przypadków</w:t>
            </w:r>
            <w:r w:rsidRPr="00D917EA">
              <w:rPr>
                <w:rFonts w:ascii="Times" w:hAnsi="Times" w:cs="Times New Roman"/>
                <w:color w:val="000000"/>
              </w:rPr>
              <w:t xml:space="preserve">, </w:t>
            </w:r>
            <w:r w:rsidRPr="00D917EA">
              <w:rPr>
                <w:rStyle w:val="Pogrubienie"/>
                <w:rFonts w:ascii="Times" w:hAnsi="Times" w:cs="Times New Roman"/>
                <w:b w:val="0"/>
              </w:rPr>
              <w:t>dyskusja</w:t>
            </w:r>
            <w:r>
              <w:rPr>
                <w:rFonts w:ascii="Times" w:hAnsi="Times" w:cs="Times New Roman"/>
                <w:color w:val="000000"/>
              </w:rPr>
              <w:t>);</w:t>
            </w:r>
          </w:p>
          <w:p w:rsidR="000F0D5B" w:rsidRPr="004C2B67" w:rsidRDefault="000F0D5B" w:rsidP="000F0D5B">
            <w:pPr>
              <w:spacing w:after="0" w:line="240" w:lineRule="auto"/>
              <w:jc w:val="both"/>
              <w:rPr>
                <w:rStyle w:val="Pogrubienie"/>
                <w:rFonts w:ascii="Times New Roman" w:hAnsi="Times New Roman" w:cs="Times New Roman"/>
                <w:b w:val="0"/>
              </w:rPr>
            </w:pPr>
            <w:r>
              <w:rPr>
                <w:rFonts w:ascii="Times New Roman" w:hAnsi="Times New Roman" w:cs="Times New Roman"/>
                <w:color w:val="000000"/>
              </w:rPr>
              <w:t xml:space="preserve">- </w:t>
            </w:r>
            <w:r w:rsidRPr="00D917EA">
              <w:rPr>
                <w:rFonts w:ascii="Times" w:hAnsi="Times" w:cs="Times New Roman"/>
                <w:color w:val="000000"/>
              </w:rPr>
              <w:t>m</w:t>
            </w:r>
            <w:r w:rsidRPr="00D917EA">
              <w:rPr>
                <w:rStyle w:val="Pogrubienie"/>
                <w:rFonts w:ascii="Times" w:hAnsi="Times" w:cs="Times New Roman"/>
                <w:b w:val="0"/>
              </w:rPr>
              <w:t>etody problemowe</w:t>
            </w:r>
            <w:r w:rsidRPr="00D917EA">
              <w:rPr>
                <w:rStyle w:val="Pogrubienie"/>
                <w:rFonts w:ascii="Times" w:hAnsi="Times" w:cs="Times New Roman"/>
                <w:b w:val="0"/>
                <w:bCs w:val="0"/>
                <w:color w:val="000000"/>
              </w:rPr>
              <w:t xml:space="preserve"> (</w:t>
            </w:r>
            <w:r w:rsidRPr="00D917EA">
              <w:rPr>
                <w:rStyle w:val="Pogrubienie"/>
                <w:rFonts w:ascii="Times" w:hAnsi="Times" w:cs="Times New Roman"/>
                <w:b w:val="0"/>
              </w:rPr>
              <w:t>giełda przypadków</w:t>
            </w:r>
            <w:r>
              <w:rPr>
                <w:rStyle w:val="Pogrubienie"/>
                <w:rFonts w:ascii="Times" w:hAnsi="Times" w:cs="Times New Roman"/>
                <w:b w:val="0"/>
              </w:rPr>
              <w:t>, klasyczna metoda problemowa);</w:t>
            </w:r>
          </w:p>
          <w:p w:rsidR="002C3B59" w:rsidRPr="00D917EA" w:rsidRDefault="000F0D5B" w:rsidP="000F0D5B">
            <w:pPr>
              <w:shd w:val="clear" w:color="auto" w:fill="FFFFFF"/>
              <w:tabs>
                <w:tab w:val="left" w:pos="406"/>
              </w:tabs>
              <w:spacing w:after="0" w:line="240" w:lineRule="auto"/>
              <w:jc w:val="both"/>
              <w:rPr>
                <w:rFonts w:ascii="Times" w:hAnsi="Times"/>
                <w:iCs/>
              </w:rPr>
            </w:pPr>
            <w:r>
              <w:rPr>
                <w:rStyle w:val="Pogrubienie"/>
                <w:rFonts w:ascii="Times New Roman" w:hAnsi="Times New Roman" w:cs="Times New Roman"/>
                <w:b w:val="0"/>
              </w:rPr>
              <w:t xml:space="preserve">- </w:t>
            </w:r>
            <w:r w:rsidRPr="00D917EA">
              <w:rPr>
                <w:rStyle w:val="Pogrubienie"/>
                <w:rFonts w:ascii="Times" w:hAnsi="Times" w:cs="Times New Roman"/>
                <w:b w:val="0"/>
              </w:rPr>
              <w:t>metody eksponujące (</w:t>
            </w:r>
            <w:r w:rsidRPr="00D917EA">
              <w:rPr>
                <w:rFonts w:ascii="Times" w:hAnsi="Times" w:cs="Times New Roman"/>
                <w:iCs/>
              </w:rPr>
              <w:t>pokaz wybranych zjawisk)</w:t>
            </w:r>
            <w:r>
              <w:rPr>
                <w:rFonts w:ascii="Times New Roman" w:hAnsi="Times New Roman" w:cs="Times New Roman"/>
                <w:iCs/>
              </w:rPr>
              <w:t>.</w:t>
            </w:r>
          </w:p>
        </w:tc>
      </w:tr>
      <w:tr w:rsidR="002C3B59" w:rsidRPr="00D917EA">
        <w:trPr>
          <w:trHeight w:val="526"/>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Wymagania wstępne</w:t>
            </w:r>
          </w:p>
        </w:tc>
        <w:tc>
          <w:tcPr>
            <w:tcW w:w="6095" w:type="dxa"/>
            <w:shd w:val="clear" w:color="auto" w:fill="FFFFFF"/>
          </w:tcPr>
          <w:p w:rsidR="002C3B59" w:rsidRPr="00D917EA" w:rsidRDefault="002C3B59" w:rsidP="00D917EA">
            <w:pPr>
              <w:spacing w:after="0" w:line="240" w:lineRule="auto"/>
              <w:jc w:val="both"/>
              <w:rPr>
                <w:rFonts w:ascii="Times" w:hAnsi="Times"/>
              </w:rPr>
            </w:pPr>
            <w:r w:rsidRPr="00D917EA">
              <w:rPr>
                <w:rStyle w:val="Nagwek2Znak"/>
                <w:rFonts w:ascii="Times" w:hAnsi="Times"/>
                <w:b w:val="0"/>
                <w:bCs w:val="0"/>
                <w:color w:val="auto"/>
                <w:sz w:val="22"/>
                <w:szCs w:val="22"/>
                <w:lang w:val="pl-PL"/>
              </w:rPr>
              <w:t>Do realizacji opisywanego przedmiotu niezbędne jest posiadanie podstawowych wiadomości z zakresu mikrobiologii.</w:t>
            </w:r>
          </w:p>
        </w:tc>
      </w:tr>
      <w:tr w:rsidR="002C3B59" w:rsidRPr="00D917EA">
        <w:trPr>
          <w:trHeight w:val="968"/>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Skrócony opis przedmiotu</w:t>
            </w:r>
          </w:p>
        </w:tc>
        <w:tc>
          <w:tcPr>
            <w:tcW w:w="6095" w:type="dxa"/>
            <w:shd w:val="clear" w:color="auto" w:fill="FFFFFF"/>
          </w:tcPr>
          <w:p w:rsidR="002C3B59" w:rsidRPr="00D917EA" w:rsidRDefault="002C3B59" w:rsidP="00D917EA">
            <w:pPr>
              <w:spacing w:after="0" w:line="240" w:lineRule="auto"/>
              <w:jc w:val="both"/>
              <w:rPr>
                <w:rFonts w:ascii="Times" w:hAnsi="Times"/>
              </w:rPr>
            </w:pPr>
            <w:r w:rsidRPr="00D917EA">
              <w:rPr>
                <w:rFonts w:ascii="Times" w:hAnsi="Times"/>
              </w:rPr>
              <w:t>Seminaria fakultatywne poświęcone są drobnoustrojom przenoszonym przez zwierzęta i produkty pochodzenia zwierzęcego, stanowiącym ryzyko dla człowieka ze względu na wywoływane zakażenia, zarażenia i choroby zakaźne.</w:t>
            </w:r>
          </w:p>
        </w:tc>
      </w:tr>
      <w:tr w:rsidR="002C3B59" w:rsidRPr="00D917EA">
        <w:trPr>
          <w:trHeight w:val="557"/>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Pełny opis przedmiotu</w:t>
            </w:r>
          </w:p>
        </w:tc>
        <w:tc>
          <w:tcPr>
            <w:tcW w:w="6095" w:type="dxa"/>
            <w:shd w:val="clear" w:color="auto" w:fill="FFFFFF"/>
          </w:tcPr>
          <w:p w:rsidR="002C3B59" w:rsidRPr="00D917EA" w:rsidRDefault="00CF2461" w:rsidP="00D917EA">
            <w:pPr>
              <w:pStyle w:val="NormalnyWeb"/>
              <w:spacing w:before="0" w:beforeAutospacing="0" w:after="0" w:afterAutospacing="0"/>
              <w:jc w:val="both"/>
              <w:rPr>
                <w:rFonts w:ascii="Times" w:hAnsi="Times"/>
                <w:b/>
                <w:sz w:val="22"/>
                <w:szCs w:val="22"/>
              </w:rPr>
            </w:pPr>
            <w:r>
              <w:rPr>
                <w:b/>
                <w:sz w:val="22"/>
                <w:szCs w:val="22"/>
              </w:rPr>
              <w:t>Seminaria</w:t>
            </w:r>
            <w:r w:rsidR="00BE0150" w:rsidRPr="00D917EA">
              <w:rPr>
                <w:rFonts w:ascii="Times" w:hAnsi="Times"/>
                <w:b/>
                <w:sz w:val="22"/>
                <w:szCs w:val="22"/>
              </w:rPr>
              <w:t>:</w:t>
            </w:r>
          </w:p>
          <w:p w:rsidR="002C3B59" w:rsidRPr="00D917EA" w:rsidRDefault="002C3B59" w:rsidP="00CF2461">
            <w:pPr>
              <w:pStyle w:val="NormalnyWeb"/>
              <w:spacing w:before="0" w:beforeAutospacing="0" w:after="0" w:afterAutospacing="0"/>
              <w:jc w:val="both"/>
              <w:rPr>
                <w:rFonts w:ascii="Times" w:hAnsi="Times"/>
                <w:sz w:val="22"/>
                <w:szCs w:val="22"/>
              </w:rPr>
            </w:pPr>
            <w:r w:rsidRPr="00D917EA">
              <w:rPr>
                <w:rFonts w:ascii="Times" w:hAnsi="Times"/>
                <w:spacing w:val="-3"/>
                <w:sz w:val="22"/>
                <w:szCs w:val="22"/>
              </w:rPr>
              <w:t>Z</w:t>
            </w:r>
            <w:r w:rsidRPr="00D917EA">
              <w:rPr>
                <w:rFonts w:ascii="Times" w:hAnsi="Times"/>
                <w:sz w:val="22"/>
                <w:szCs w:val="22"/>
              </w:rPr>
              <w:t xml:space="preserve">asadniczym celem nauczania w cyklu </w:t>
            </w:r>
            <w:r w:rsidR="00CF2461">
              <w:rPr>
                <w:sz w:val="22"/>
                <w:szCs w:val="22"/>
              </w:rPr>
              <w:t>seminariów</w:t>
            </w:r>
            <w:r w:rsidRPr="00D917EA">
              <w:rPr>
                <w:rFonts w:ascii="Times" w:hAnsi="Times"/>
                <w:sz w:val="22"/>
                <w:szCs w:val="22"/>
              </w:rPr>
              <w:t xml:space="preserve"> fakultatywnych „Zagrożenia mikrobiologiczne wynikające z kontaktu ze zwierzętami i produktami pochodzenia zwierzęcego” </w:t>
            </w:r>
            <w:r w:rsidRPr="00D917EA">
              <w:rPr>
                <w:rFonts w:ascii="Times" w:hAnsi="Times"/>
                <w:sz w:val="22"/>
                <w:szCs w:val="22"/>
              </w:rPr>
              <w:lastRenderedPageBreak/>
              <w:t xml:space="preserve">jest poszerzenie wiedzy na temat patogenów wywodzących się od zwierząt i będących czynnikami etiologicznymi chorób ludzi. Przedstawiona zostanie charakterystyka wirusów, bakterii, grzybów i pasożytów odpowiedzialnych za zakażenia i zarażenia powstające w wyniku zarówno bezpośredniego kontaktu, jak i kontaktu pośredniego ze zwierzętami. Omówiona będzie epidemiologia, objawy, zasady diagnozowania oraz postępowanie profilaktyczne i terapeutyczne w przypadku poszczególnych zoonoz. </w:t>
            </w:r>
          </w:p>
        </w:tc>
      </w:tr>
      <w:tr w:rsidR="002C3B59" w:rsidRPr="00D917EA">
        <w:trPr>
          <w:trHeight w:val="2990"/>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lastRenderedPageBreak/>
              <w:t>Literatura</w:t>
            </w:r>
          </w:p>
        </w:tc>
        <w:tc>
          <w:tcPr>
            <w:tcW w:w="6095" w:type="dxa"/>
            <w:shd w:val="clear" w:color="auto" w:fill="FFFFFF"/>
          </w:tcPr>
          <w:p w:rsidR="002C3B59" w:rsidRPr="00D917EA" w:rsidRDefault="002C3B59" w:rsidP="00D917EA">
            <w:pPr>
              <w:pStyle w:val="Akapitzlist10"/>
              <w:suppressAutoHyphens w:val="0"/>
              <w:spacing w:after="0" w:line="240" w:lineRule="auto"/>
              <w:jc w:val="both"/>
              <w:rPr>
                <w:rFonts w:ascii="Times" w:hAnsi="Times" w:cs="Times New Roman"/>
                <w:b/>
                <w:bCs/>
              </w:rPr>
            </w:pPr>
            <w:r w:rsidRPr="00D917EA">
              <w:rPr>
                <w:rFonts w:ascii="Times" w:hAnsi="Times" w:cs="Times New Roman"/>
                <w:b/>
                <w:bCs/>
              </w:rPr>
              <w:t xml:space="preserve">Literatura podstawowa: </w:t>
            </w:r>
          </w:p>
          <w:p w:rsidR="002C3B59" w:rsidRPr="00D917EA" w:rsidRDefault="00BE0150" w:rsidP="00D917EA">
            <w:pPr>
              <w:spacing w:after="0" w:line="240" w:lineRule="auto"/>
              <w:jc w:val="both"/>
              <w:rPr>
                <w:rFonts w:ascii="Times" w:hAnsi="Times"/>
              </w:rPr>
            </w:pPr>
            <w:r w:rsidRPr="00D917EA">
              <w:rPr>
                <w:rFonts w:ascii="Times" w:hAnsi="Times"/>
                <w:color w:val="000000"/>
              </w:rPr>
              <w:t xml:space="preserve">1. </w:t>
            </w:r>
            <w:r w:rsidR="002C3B59" w:rsidRPr="00D917EA">
              <w:rPr>
                <w:rFonts w:ascii="Times" w:hAnsi="Times"/>
                <w:color w:val="000000"/>
              </w:rPr>
              <w:t>Heczko PB, Wróblewska M, Pietrzyk A. Mikrobiologia lekarska, PZWL, Warszawa 2014</w:t>
            </w:r>
          </w:p>
          <w:p w:rsidR="00BE0150" w:rsidRPr="00D917EA" w:rsidRDefault="00BE0150" w:rsidP="00D917EA">
            <w:pPr>
              <w:pStyle w:val="Podtytu"/>
              <w:jc w:val="both"/>
              <w:rPr>
                <w:rFonts w:ascii="Times" w:hAnsi="Times"/>
                <w:b w:val="0"/>
                <w:bCs w:val="0"/>
                <w:sz w:val="22"/>
                <w:szCs w:val="22"/>
                <w:lang w:val="pl-PL" w:eastAsia="pl-PL"/>
              </w:rPr>
            </w:pPr>
            <w:r w:rsidRPr="00D917EA">
              <w:rPr>
                <w:rFonts w:ascii="Times" w:hAnsi="Times"/>
                <w:b w:val="0"/>
                <w:bCs w:val="0"/>
                <w:sz w:val="22"/>
                <w:szCs w:val="22"/>
                <w:lang w:val="en-US" w:eastAsia="pl-PL"/>
              </w:rPr>
              <w:t xml:space="preserve">2. </w:t>
            </w:r>
            <w:r w:rsidR="002C3B59" w:rsidRPr="00D917EA">
              <w:rPr>
                <w:rFonts w:ascii="Times" w:hAnsi="Times"/>
                <w:b w:val="0"/>
                <w:bCs w:val="0"/>
                <w:sz w:val="22"/>
                <w:szCs w:val="22"/>
                <w:lang w:val="en-US" w:eastAsia="pl-PL"/>
              </w:rPr>
              <w:t xml:space="preserve">Murray PR, Rosenthal KS, Pfaller MA. </w:t>
            </w:r>
            <w:r w:rsidR="002C3B59" w:rsidRPr="00D917EA">
              <w:rPr>
                <w:rFonts w:ascii="Times" w:hAnsi="Times"/>
                <w:b w:val="0"/>
                <w:bCs w:val="0"/>
                <w:sz w:val="22"/>
                <w:szCs w:val="22"/>
                <w:lang w:val="pl-PL" w:eastAsia="pl-PL"/>
              </w:rPr>
              <w:t>Mikrobiologia. Elsevier Urban &amp; Partner, Wrocław 2011</w:t>
            </w:r>
          </w:p>
          <w:p w:rsidR="002C3B59" w:rsidRPr="00D917EA" w:rsidRDefault="00BE0150" w:rsidP="00D917EA">
            <w:pPr>
              <w:pStyle w:val="Podtytu"/>
              <w:jc w:val="both"/>
              <w:rPr>
                <w:rFonts w:ascii="Times" w:hAnsi="Times"/>
                <w:b w:val="0"/>
                <w:bCs w:val="0"/>
                <w:sz w:val="22"/>
                <w:szCs w:val="22"/>
                <w:lang w:val="pl-PL" w:eastAsia="pl-PL"/>
              </w:rPr>
            </w:pPr>
            <w:r w:rsidRPr="00D917EA">
              <w:rPr>
                <w:rFonts w:ascii="Times" w:hAnsi="Times"/>
                <w:b w:val="0"/>
                <w:bCs w:val="0"/>
                <w:sz w:val="22"/>
                <w:szCs w:val="22"/>
                <w:lang w:val="pl-PL" w:eastAsia="pl-PL"/>
              </w:rPr>
              <w:t xml:space="preserve">3. </w:t>
            </w:r>
            <w:r w:rsidR="002C3B59" w:rsidRPr="00D917EA">
              <w:rPr>
                <w:rFonts w:ascii="Times" w:hAnsi="Times"/>
                <w:b w:val="0"/>
                <w:sz w:val="22"/>
                <w:szCs w:val="22"/>
              </w:rPr>
              <w:t xml:space="preserve">Buczek A. </w:t>
            </w:r>
            <w:r w:rsidR="002C3B59" w:rsidRPr="00D917EA">
              <w:rPr>
                <w:rFonts w:ascii="Times" w:hAnsi="Times"/>
                <w:b w:val="0"/>
                <w:kern w:val="36"/>
                <w:sz w:val="22"/>
                <w:szCs w:val="22"/>
              </w:rPr>
              <w:t xml:space="preserve">Choroby pasożytnicze - epidemiologia, diagnostyka, objawy. </w:t>
            </w:r>
            <w:r w:rsidR="002C3B59" w:rsidRPr="00D917EA">
              <w:rPr>
                <w:rFonts w:ascii="Times" w:hAnsi="Times"/>
                <w:b w:val="0"/>
                <w:color w:val="000000"/>
                <w:sz w:val="22"/>
                <w:szCs w:val="22"/>
              </w:rPr>
              <w:t>FnRRRKDN, Lublin 2005</w:t>
            </w:r>
          </w:p>
          <w:p w:rsidR="002C3B59" w:rsidRPr="00D917EA" w:rsidRDefault="00BE0150" w:rsidP="00D917EA">
            <w:pPr>
              <w:spacing w:after="0" w:line="240" w:lineRule="auto"/>
              <w:jc w:val="both"/>
              <w:rPr>
                <w:rFonts w:ascii="Times" w:hAnsi="Times"/>
              </w:rPr>
            </w:pPr>
            <w:r w:rsidRPr="00D917EA">
              <w:rPr>
                <w:rFonts w:ascii="Times" w:hAnsi="Times"/>
                <w:color w:val="000000"/>
              </w:rPr>
              <w:t xml:space="preserve">4. </w:t>
            </w:r>
            <w:r w:rsidR="002C3B59" w:rsidRPr="00D917EA">
              <w:rPr>
                <w:rFonts w:ascii="Times" w:hAnsi="Times"/>
                <w:color w:val="000000"/>
              </w:rPr>
              <w:t>Kayser FH, Bienz KA, Eckert J, Zinkernagel RM. Mikrobiologia lekarska. PZWL, Warszawa 2014</w:t>
            </w:r>
            <w:r w:rsidRPr="00D917EA">
              <w:rPr>
                <w:rFonts w:ascii="Times" w:hAnsi="Times"/>
                <w:color w:val="000000"/>
              </w:rPr>
              <w:t>.</w:t>
            </w:r>
          </w:p>
          <w:p w:rsidR="002C3B59" w:rsidRPr="00D917EA" w:rsidRDefault="002C3B59" w:rsidP="00D917EA">
            <w:pPr>
              <w:pStyle w:val="Akapitzlist10"/>
              <w:suppressAutoHyphens w:val="0"/>
              <w:spacing w:before="120" w:after="0" w:line="240" w:lineRule="auto"/>
              <w:jc w:val="both"/>
              <w:rPr>
                <w:rFonts w:ascii="Times" w:hAnsi="Times" w:cs="Times New Roman"/>
                <w:b/>
                <w:bCs/>
              </w:rPr>
            </w:pPr>
            <w:r w:rsidRPr="00D917EA">
              <w:rPr>
                <w:rFonts w:ascii="Times" w:hAnsi="Times" w:cs="Times New Roman"/>
                <w:b/>
                <w:bCs/>
              </w:rPr>
              <w:t>Literatura uzupełniająca:</w:t>
            </w:r>
          </w:p>
          <w:p w:rsidR="002C3B59" w:rsidRPr="00D917EA" w:rsidRDefault="00BE0150" w:rsidP="00D917EA">
            <w:pPr>
              <w:pStyle w:val="Akapitzlist9"/>
              <w:autoSpaceDE w:val="0"/>
              <w:autoSpaceDN w:val="0"/>
              <w:adjustRightInd w:val="0"/>
              <w:spacing w:after="0" w:line="240" w:lineRule="auto"/>
              <w:ind w:left="0"/>
              <w:jc w:val="both"/>
              <w:rPr>
                <w:rFonts w:ascii="Times" w:hAnsi="Times"/>
              </w:rPr>
            </w:pPr>
            <w:r w:rsidRPr="00D917EA">
              <w:rPr>
                <w:rFonts w:ascii="Times" w:hAnsi="Times"/>
              </w:rPr>
              <w:t xml:space="preserve">1. </w:t>
            </w:r>
            <w:r w:rsidR="002C3B59" w:rsidRPr="00D917EA">
              <w:rPr>
                <w:rFonts w:ascii="Times" w:hAnsi="Times"/>
              </w:rPr>
              <w:t>Artykuły dostępne w bazach publikacji</w:t>
            </w:r>
            <w:r w:rsidRPr="00D917EA">
              <w:rPr>
                <w:rFonts w:ascii="Times" w:hAnsi="Times"/>
              </w:rPr>
              <w:t>.</w:t>
            </w:r>
          </w:p>
        </w:tc>
      </w:tr>
      <w:tr w:rsidR="002C3B59" w:rsidRPr="00D917EA">
        <w:trPr>
          <w:trHeight w:val="4547"/>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Metody i kryteria oceniania</w:t>
            </w:r>
          </w:p>
        </w:tc>
        <w:tc>
          <w:tcPr>
            <w:tcW w:w="6095" w:type="dxa"/>
            <w:shd w:val="clear" w:color="auto" w:fill="FFFFFF"/>
          </w:tcPr>
          <w:p w:rsidR="002C3B59" w:rsidRPr="00D917EA" w:rsidRDefault="002C3B59" w:rsidP="00D917EA">
            <w:pPr>
              <w:shd w:val="clear" w:color="auto" w:fill="FFFFFF"/>
              <w:spacing w:after="0" w:line="240" w:lineRule="auto"/>
              <w:ind w:right="180"/>
              <w:jc w:val="both"/>
              <w:rPr>
                <w:rFonts w:ascii="Times" w:hAnsi="Times"/>
              </w:rPr>
            </w:pPr>
            <w:r w:rsidRPr="00D917EA">
              <w:rPr>
                <w:rFonts w:ascii="Times" w:hAnsi="Times"/>
              </w:rPr>
              <w:t xml:space="preserve">Podstawą do zaliczenia przedmiotu jest obecność na </w:t>
            </w:r>
            <w:r w:rsidR="00CF2461">
              <w:rPr>
                <w:rFonts w:ascii="Times New Roman" w:hAnsi="Times New Roman" w:cs="Times New Roman"/>
              </w:rPr>
              <w:t>seminariach</w:t>
            </w:r>
            <w:r w:rsidRPr="00D917EA">
              <w:rPr>
                <w:rFonts w:ascii="Times" w:hAnsi="Times"/>
              </w:rPr>
              <w:t xml:space="preserve">, poprawne uzupełnienie raportów/kart pracy oraz zaliczenie quizu w formie elektronicznej interaktywnej prezentacji. </w:t>
            </w:r>
          </w:p>
          <w:p w:rsidR="002C3B59" w:rsidRPr="00D917EA" w:rsidRDefault="002C3B59" w:rsidP="00D917EA">
            <w:pPr>
              <w:spacing w:after="0" w:line="240" w:lineRule="auto"/>
              <w:jc w:val="both"/>
              <w:rPr>
                <w:rFonts w:ascii="Times" w:hAnsi="Times"/>
                <w:b/>
                <w:bCs/>
              </w:rPr>
            </w:pPr>
          </w:p>
          <w:p w:rsidR="002C3B59" w:rsidRPr="00D917EA" w:rsidRDefault="002C3B59" w:rsidP="00D917EA">
            <w:pPr>
              <w:spacing w:after="0" w:line="240" w:lineRule="auto"/>
              <w:jc w:val="both"/>
              <w:rPr>
                <w:rFonts w:ascii="Times" w:hAnsi="Times"/>
              </w:rPr>
            </w:pPr>
            <w:r w:rsidRPr="00D917EA">
              <w:rPr>
                <w:rFonts w:ascii="Times" w:hAnsi="Times"/>
                <w:b/>
              </w:rPr>
              <w:t>Quiz:</w:t>
            </w:r>
            <w:r w:rsidRPr="00D917EA">
              <w:rPr>
                <w:rFonts w:ascii="Times" w:hAnsi="Times"/>
              </w:rPr>
              <w:t xml:space="preserve"> zaliczenie na ocenę z wiedzy zdobytej na seminariach </w:t>
            </w:r>
            <w:r w:rsidRPr="00D917EA">
              <w:rPr>
                <w:rFonts w:ascii="Times" w:hAnsi="Times"/>
                <w:color w:val="000000"/>
              </w:rPr>
              <w:t>(W1, W2, W3, U1, U2)</w:t>
            </w:r>
            <w:r w:rsidRPr="00D917EA">
              <w:rPr>
                <w:rFonts w:ascii="Times" w:hAnsi="Times"/>
              </w:rPr>
              <w:t>. Uzyskane punkty przelicza się na oceny według następującej skali:</w:t>
            </w:r>
          </w:p>
          <w:p w:rsidR="002C3B59" w:rsidRPr="00D917EA" w:rsidRDefault="002C3B59"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2C3B59" w:rsidRPr="00D917EA">
              <w:tc>
                <w:tcPr>
                  <w:tcW w:w="2825" w:type="dxa"/>
                  <w:tcBorders>
                    <w:top w:val="single" w:sz="4" w:space="0" w:color="auto"/>
                    <w:left w:val="single" w:sz="4" w:space="0" w:color="auto"/>
                    <w:bottom w:val="single" w:sz="4" w:space="0" w:color="auto"/>
                    <w:right w:val="single" w:sz="4" w:space="0" w:color="auto"/>
                  </w:tcBorders>
                  <w:vAlign w:val="center"/>
                </w:tcPr>
                <w:p w:rsidR="002C3B59" w:rsidRPr="00D917EA" w:rsidRDefault="002C3B59"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2C3B59" w:rsidRPr="00D917EA" w:rsidRDefault="002C3B59" w:rsidP="00D917EA">
                  <w:pPr>
                    <w:spacing w:after="0" w:line="240" w:lineRule="auto"/>
                    <w:ind w:left="-535" w:firstLine="708"/>
                    <w:jc w:val="both"/>
                    <w:rPr>
                      <w:rFonts w:ascii="Times" w:hAnsi="Times"/>
                      <w:b/>
                      <w:bCs/>
                    </w:rPr>
                  </w:pPr>
                  <w:r w:rsidRPr="00D917EA">
                    <w:rPr>
                      <w:rFonts w:ascii="Times" w:hAnsi="Times"/>
                      <w:b/>
                      <w:bCs/>
                    </w:rPr>
                    <w:t>Ocena</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Bardzo dobry</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Dobry plus</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Dobry</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Dostateczny plus</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Dostateczny</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Niedostateczny</w:t>
                  </w:r>
                </w:p>
              </w:tc>
            </w:tr>
          </w:tbl>
          <w:p w:rsidR="002C3B59" w:rsidRPr="00D917EA" w:rsidRDefault="002C3B59" w:rsidP="00D917EA">
            <w:pPr>
              <w:pStyle w:val="Akapitzlist9"/>
              <w:autoSpaceDE w:val="0"/>
              <w:autoSpaceDN w:val="0"/>
              <w:adjustRightInd w:val="0"/>
              <w:spacing w:after="0" w:line="240" w:lineRule="auto"/>
              <w:ind w:left="0"/>
              <w:jc w:val="both"/>
              <w:rPr>
                <w:rFonts w:ascii="Times" w:hAnsi="Times"/>
              </w:rPr>
            </w:pPr>
          </w:p>
          <w:p w:rsidR="002C3B59" w:rsidRPr="00D917EA" w:rsidRDefault="002C3B59" w:rsidP="00D917EA">
            <w:pPr>
              <w:pStyle w:val="Akapitzlist9"/>
              <w:autoSpaceDE w:val="0"/>
              <w:autoSpaceDN w:val="0"/>
              <w:adjustRightInd w:val="0"/>
              <w:spacing w:after="0" w:line="240" w:lineRule="auto"/>
              <w:ind w:left="0"/>
              <w:jc w:val="both"/>
              <w:rPr>
                <w:rFonts w:ascii="Times" w:hAnsi="Times"/>
              </w:rPr>
            </w:pPr>
            <w:r w:rsidRPr="00D917EA">
              <w:rPr>
                <w:rFonts w:ascii="Times" w:hAnsi="Times"/>
                <w:b/>
              </w:rPr>
              <w:t xml:space="preserve">Raporty/ karty pracy: </w:t>
            </w:r>
            <w:r w:rsidRPr="00D917EA">
              <w:rPr>
                <w:rFonts w:ascii="Times" w:hAnsi="Times"/>
              </w:rPr>
              <w:t xml:space="preserve">zaliczenie </w:t>
            </w:r>
            <w:r w:rsidRPr="00D917EA">
              <w:rPr>
                <w:rFonts w:ascii="Times" w:hAnsi="Times"/>
                <w:color w:val="000000"/>
              </w:rPr>
              <w:t xml:space="preserve">≥ </w:t>
            </w:r>
            <w:r w:rsidRPr="00D917EA">
              <w:rPr>
                <w:rFonts w:ascii="Times" w:hAnsi="Times"/>
              </w:rPr>
              <w:t>60% (W1, W2, W3, U1, U2, K1, K2) bez oceny</w:t>
            </w:r>
            <w:r w:rsidR="002E5F16" w:rsidRPr="00D917EA">
              <w:rPr>
                <w:rFonts w:ascii="Times" w:hAnsi="Times"/>
              </w:rPr>
              <w:t>.</w:t>
            </w:r>
          </w:p>
        </w:tc>
      </w:tr>
      <w:tr w:rsidR="002C3B59" w:rsidRPr="00D917EA">
        <w:trPr>
          <w:trHeight w:val="628"/>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 xml:space="preserve">Praktyki zawodowe w ramach przedmiotu </w:t>
            </w:r>
          </w:p>
        </w:tc>
        <w:tc>
          <w:tcPr>
            <w:tcW w:w="6095" w:type="dxa"/>
            <w:shd w:val="clear" w:color="auto" w:fill="FFFFFF"/>
          </w:tcPr>
          <w:p w:rsidR="002C3B59" w:rsidRPr="00D917EA" w:rsidRDefault="00BE0150" w:rsidP="00D917EA">
            <w:pPr>
              <w:pStyle w:val="Akapitzlist9"/>
              <w:autoSpaceDE w:val="0"/>
              <w:autoSpaceDN w:val="0"/>
              <w:adjustRightInd w:val="0"/>
              <w:spacing w:after="0" w:line="240" w:lineRule="auto"/>
              <w:ind w:left="0"/>
              <w:jc w:val="both"/>
              <w:rPr>
                <w:rFonts w:ascii="Times" w:hAnsi="Times"/>
              </w:rPr>
            </w:pPr>
            <w:r w:rsidRPr="00D917EA">
              <w:rPr>
                <w:rFonts w:ascii="Times" w:hAnsi="Times"/>
              </w:rPr>
              <w:t>N</w:t>
            </w:r>
            <w:r w:rsidR="002C3B59" w:rsidRPr="00D917EA">
              <w:rPr>
                <w:rFonts w:ascii="Times" w:hAnsi="Times"/>
              </w:rPr>
              <w:t>ie dotyczy</w:t>
            </w:r>
            <w:r w:rsidRPr="00D917EA">
              <w:rPr>
                <w:rFonts w:ascii="Times" w:hAnsi="Times"/>
              </w:rPr>
              <w:t>.</w:t>
            </w:r>
          </w:p>
        </w:tc>
      </w:tr>
    </w:tbl>
    <w:p w:rsidR="002C3B59" w:rsidRPr="00D917EA" w:rsidRDefault="002C3B59" w:rsidP="00D917EA">
      <w:pPr>
        <w:spacing w:after="120" w:line="240" w:lineRule="auto"/>
        <w:contextualSpacing/>
        <w:jc w:val="both"/>
        <w:rPr>
          <w:rFonts w:ascii="Times" w:hAnsi="Times"/>
          <w:b/>
        </w:rPr>
      </w:pPr>
    </w:p>
    <w:p w:rsidR="002C3B59" w:rsidRPr="00D917EA" w:rsidRDefault="002C3B59" w:rsidP="00D917EA">
      <w:pPr>
        <w:spacing w:after="120" w:line="240" w:lineRule="auto"/>
        <w:contextualSpacing/>
        <w:jc w:val="both"/>
        <w:rPr>
          <w:rFonts w:ascii="Times" w:hAnsi="Times"/>
          <w:b/>
        </w:rPr>
      </w:pPr>
    </w:p>
    <w:p w:rsidR="00BE0150" w:rsidRPr="00D917EA" w:rsidRDefault="00BE0150" w:rsidP="00D917EA">
      <w:pPr>
        <w:spacing w:after="120" w:line="240" w:lineRule="auto"/>
        <w:contextualSpacing/>
        <w:jc w:val="both"/>
        <w:rPr>
          <w:rFonts w:ascii="Times" w:hAnsi="Times"/>
          <w:b/>
        </w:rPr>
      </w:pPr>
    </w:p>
    <w:p w:rsidR="002C3B59" w:rsidRPr="00D917EA" w:rsidRDefault="00BE0150" w:rsidP="00D917EA">
      <w:pPr>
        <w:spacing w:after="120" w:line="240" w:lineRule="auto"/>
        <w:contextualSpacing/>
        <w:jc w:val="both"/>
        <w:rPr>
          <w:rFonts w:ascii="Times" w:hAnsi="Times"/>
          <w:b/>
        </w:rPr>
      </w:pPr>
      <w:r w:rsidRPr="00D917EA">
        <w:rPr>
          <w:rFonts w:ascii="Times" w:hAnsi="Times"/>
          <w:b/>
        </w:rPr>
        <w:t xml:space="preserve">B) </w:t>
      </w:r>
      <w:r w:rsidR="002C3B59" w:rsidRPr="00D917EA">
        <w:rPr>
          <w:rFonts w:ascii="Times" w:hAnsi="Times"/>
          <w:b/>
        </w:rPr>
        <w:t>Opi</w:t>
      </w:r>
      <w:r w:rsidR="002C3B59" w:rsidRPr="00D917EA">
        <w:rPr>
          <w:rFonts w:ascii="Times" w:hAnsi="Times"/>
        </w:rPr>
        <w:t>s</w:t>
      </w:r>
      <w:r w:rsidR="002C3B59" w:rsidRPr="00D917EA">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2C3B59" w:rsidRPr="00D917EA">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Nazwa pola</w:t>
            </w:r>
          </w:p>
        </w:tc>
        <w:tc>
          <w:tcPr>
            <w:tcW w:w="6095" w:type="dxa"/>
            <w:vAlign w:val="center"/>
          </w:tcPr>
          <w:p w:rsidR="002C3B59" w:rsidRPr="00D917EA" w:rsidRDefault="002C3B59" w:rsidP="00D917EA">
            <w:pPr>
              <w:spacing w:after="0" w:line="240" w:lineRule="auto"/>
              <w:jc w:val="both"/>
              <w:rPr>
                <w:rFonts w:ascii="Times" w:hAnsi="Times"/>
                <w:b/>
              </w:rPr>
            </w:pPr>
            <w:r w:rsidRPr="00D917EA">
              <w:rPr>
                <w:rFonts w:ascii="Times" w:hAnsi="Times"/>
                <w:b/>
              </w:rPr>
              <w:t>Komentarz</w:t>
            </w:r>
          </w:p>
        </w:tc>
      </w:tr>
      <w:tr w:rsidR="002C3B59" w:rsidRPr="00D917EA">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Cykl dydaktyczny, w którym przedmiot jest realizowany</w:t>
            </w:r>
          </w:p>
        </w:tc>
        <w:tc>
          <w:tcPr>
            <w:tcW w:w="6095" w:type="dxa"/>
            <w:vAlign w:val="center"/>
          </w:tcPr>
          <w:p w:rsidR="002C3B59" w:rsidRPr="00D917EA" w:rsidRDefault="002C3B59" w:rsidP="00D917EA">
            <w:pPr>
              <w:spacing w:after="0" w:line="240" w:lineRule="auto"/>
              <w:jc w:val="both"/>
              <w:rPr>
                <w:rFonts w:ascii="Times" w:hAnsi="Times"/>
                <w:b/>
                <w:color w:val="000000"/>
              </w:rPr>
            </w:pPr>
            <w:r w:rsidRPr="00D917EA">
              <w:rPr>
                <w:rFonts w:ascii="Times" w:hAnsi="Times"/>
                <w:b/>
                <w:bCs/>
              </w:rPr>
              <w:t>Semestr VIII (letni) lub X (letni)</w:t>
            </w:r>
            <w:r w:rsidRPr="00D917EA">
              <w:rPr>
                <w:rFonts w:ascii="Times" w:hAnsi="Times"/>
                <w:b/>
                <w:bCs/>
                <w:color w:val="000000"/>
              </w:rPr>
              <w:t>, rok IV lub V</w:t>
            </w:r>
          </w:p>
        </w:tc>
      </w:tr>
      <w:tr w:rsidR="002C3B59" w:rsidRPr="00D917EA">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Sposób zaliczenia przedmiotu w cyklu</w:t>
            </w:r>
          </w:p>
        </w:tc>
        <w:tc>
          <w:tcPr>
            <w:tcW w:w="6095" w:type="dxa"/>
          </w:tcPr>
          <w:p w:rsidR="002C3B59" w:rsidRPr="00D917EA" w:rsidRDefault="00CF2461" w:rsidP="00D917EA">
            <w:pPr>
              <w:suppressAutoHyphens/>
              <w:spacing w:after="0" w:line="100" w:lineRule="atLeast"/>
              <w:jc w:val="both"/>
              <w:rPr>
                <w:rFonts w:ascii="Times" w:eastAsia="SimSun" w:hAnsi="Times"/>
                <w:iCs/>
                <w:color w:val="000000"/>
              </w:rPr>
            </w:pPr>
            <w:r>
              <w:rPr>
                <w:rFonts w:ascii="Times New Roman" w:eastAsia="SimSun" w:hAnsi="Times New Roman" w:cs="Times New Roman"/>
                <w:b/>
                <w:iCs/>
                <w:color w:val="000000"/>
              </w:rPr>
              <w:t>Seminaria</w:t>
            </w:r>
            <w:r w:rsidR="002C3B59" w:rsidRPr="00D917EA">
              <w:rPr>
                <w:rFonts w:ascii="Times" w:eastAsia="SimSun" w:hAnsi="Times"/>
                <w:b/>
                <w:iCs/>
                <w:color w:val="000000"/>
              </w:rPr>
              <w:t xml:space="preserve">: </w:t>
            </w:r>
            <w:r w:rsidR="002C3B59" w:rsidRPr="00D917EA">
              <w:rPr>
                <w:rFonts w:ascii="Times" w:eastAsia="SimSun" w:hAnsi="Times"/>
                <w:iCs/>
                <w:color w:val="000000"/>
              </w:rPr>
              <w:t>zaliczenie  na ocenę</w:t>
            </w:r>
          </w:p>
        </w:tc>
      </w:tr>
      <w:tr w:rsidR="002C3B59" w:rsidRPr="00D917EA">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Forma(y) i liczba godzin zajęć oraz sposoby ich zaliczenia</w:t>
            </w:r>
          </w:p>
        </w:tc>
        <w:tc>
          <w:tcPr>
            <w:tcW w:w="6095" w:type="dxa"/>
            <w:vAlign w:val="center"/>
          </w:tcPr>
          <w:p w:rsidR="002C3B59" w:rsidRPr="00D917EA" w:rsidRDefault="00CF2461" w:rsidP="00D917EA">
            <w:pPr>
              <w:spacing w:after="0" w:line="240" w:lineRule="auto"/>
              <w:jc w:val="both"/>
              <w:rPr>
                <w:rFonts w:ascii="Times" w:hAnsi="Times"/>
              </w:rPr>
            </w:pPr>
            <w:r>
              <w:rPr>
                <w:rFonts w:ascii="Times New Roman" w:hAnsi="Times New Roman" w:cs="Times New Roman"/>
                <w:b/>
                <w:bCs/>
              </w:rPr>
              <w:t>Seminaria</w:t>
            </w:r>
            <w:r w:rsidR="002C3B59" w:rsidRPr="00D917EA">
              <w:rPr>
                <w:rFonts w:ascii="Times" w:hAnsi="Times"/>
                <w:b/>
                <w:bCs/>
              </w:rPr>
              <w:t xml:space="preserve">: </w:t>
            </w:r>
            <w:r w:rsidR="002C3B59" w:rsidRPr="00D917EA">
              <w:rPr>
                <w:rFonts w:ascii="Times" w:hAnsi="Times"/>
              </w:rPr>
              <w:t xml:space="preserve">15 godzin </w:t>
            </w:r>
            <w:r w:rsidR="002C3B59" w:rsidRPr="00D917EA">
              <w:rPr>
                <w:rFonts w:ascii="Times" w:hAnsi="Times"/>
                <w:b/>
              </w:rPr>
              <w:t xml:space="preserve">– </w:t>
            </w:r>
            <w:r w:rsidR="002C3B59" w:rsidRPr="00D917EA">
              <w:rPr>
                <w:rFonts w:ascii="Times" w:hAnsi="Times"/>
              </w:rPr>
              <w:t>zaliczenie  na ocenę</w:t>
            </w:r>
          </w:p>
        </w:tc>
      </w:tr>
      <w:tr w:rsidR="002C3B59" w:rsidRPr="00D917EA">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 xml:space="preserve">Imię i nazwisko koordynatora/ów </w:t>
            </w:r>
            <w:r w:rsidRPr="00D917EA">
              <w:rPr>
                <w:rFonts w:ascii="Times" w:hAnsi="Times"/>
                <w:b/>
              </w:rPr>
              <w:lastRenderedPageBreak/>
              <w:t>przedmiotu cyklu</w:t>
            </w:r>
          </w:p>
        </w:tc>
        <w:tc>
          <w:tcPr>
            <w:tcW w:w="6095" w:type="dxa"/>
            <w:vAlign w:val="center"/>
          </w:tcPr>
          <w:p w:rsidR="002C3B59" w:rsidRPr="00D917EA" w:rsidRDefault="002C3B59" w:rsidP="00D917EA">
            <w:pPr>
              <w:spacing w:after="0" w:line="240" w:lineRule="auto"/>
              <w:jc w:val="both"/>
              <w:rPr>
                <w:rFonts w:ascii="Times" w:hAnsi="Times"/>
                <w:b/>
                <w:color w:val="000000"/>
              </w:rPr>
            </w:pPr>
            <w:r w:rsidRPr="00D917EA">
              <w:rPr>
                <w:rFonts w:ascii="Times" w:hAnsi="Times"/>
                <w:b/>
                <w:bCs/>
              </w:rPr>
              <w:lastRenderedPageBreak/>
              <w:t>Prof. dr hab. Eugenia Gospodarek - Komkowska</w:t>
            </w:r>
          </w:p>
        </w:tc>
      </w:tr>
      <w:tr w:rsidR="002C3B59" w:rsidRPr="00D917EA">
        <w:trPr>
          <w:trHeight w:val="557"/>
        </w:trPr>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lastRenderedPageBreak/>
              <w:t>Imię i nazwisko osób prowadzących grupy zajęciowe przedmiotu</w:t>
            </w:r>
          </w:p>
        </w:tc>
        <w:tc>
          <w:tcPr>
            <w:tcW w:w="6095" w:type="dxa"/>
          </w:tcPr>
          <w:p w:rsidR="002C3B59" w:rsidRPr="00D917EA" w:rsidRDefault="00CF2461" w:rsidP="00D917EA">
            <w:pPr>
              <w:spacing w:after="0" w:line="240" w:lineRule="auto"/>
              <w:jc w:val="both"/>
              <w:rPr>
                <w:rFonts w:ascii="Times" w:hAnsi="Times"/>
                <w:b/>
                <w:bCs/>
              </w:rPr>
            </w:pPr>
            <w:r>
              <w:rPr>
                <w:rFonts w:ascii="Times New Roman" w:hAnsi="Times New Roman" w:cs="Times New Roman"/>
                <w:b/>
                <w:bCs/>
              </w:rPr>
              <w:t>Seminaria</w:t>
            </w:r>
            <w:r w:rsidR="002C3B59" w:rsidRPr="00D917EA">
              <w:rPr>
                <w:rFonts w:ascii="Times" w:hAnsi="Times"/>
                <w:b/>
                <w:bCs/>
              </w:rPr>
              <w:t>:</w:t>
            </w:r>
          </w:p>
          <w:p w:rsidR="002C3B59" w:rsidRPr="00D917EA" w:rsidRDefault="002C3B59" w:rsidP="00D917EA">
            <w:pPr>
              <w:spacing w:after="0" w:line="240" w:lineRule="auto"/>
              <w:jc w:val="both"/>
              <w:rPr>
                <w:rFonts w:ascii="Times" w:hAnsi="Times"/>
                <w:color w:val="000000"/>
              </w:rPr>
            </w:pPr>
            <w:r w:rsidRPr="00D917EA">
              <w:rPr>
                <w:rFonts w:ascii="Times" w:hAnsi="Times"/>
                <w:color w:val="000000"/>
              </w:rPr>
              <w:t>Dr n. med. Anna Budzyńska</w:t>
            </w:r>
          </w:p>
          <w:p w:rsidR="002C3B59" w:rsidRPr="00D917EA" w:rsidRDefault="002C3B59" w:rsidP="00D917EA">
            <w:pPr>
              <w:spacing w:after="0" w:line="240" w:lineRule="auto"/>
              <w:jc w:val="both"/>
              <w:rPr>
                <w:rFonts w:ascii="Times" w:hAnsi="Times"/>
              </w:rPr>
            </w:pPr>
            <w:r w:rsidRPr="00D917EA">
              <w:rPr>
                <w:rFonts w:ascii="Times" w:hAnsi="Times"/>
              </w:rPr>
              <w:t>Dr n. med. Patrycja Zalas-Więcek</w:t>
            </w:r>
          </w:p>
          <w:p w:rsidR="002C3B59" w:rsidRPr="00D917EA" w:rsidRDefault="002C3B59" w:rsidP="00D917EA">
            <w:pPr>
              <w:spacing w:after="0" w:line="240" w:lineRule="auto"/>
              <w:jc w:val="both"/>
              <w:rPr>
                <w:rFonts w:ascii="Times" w:hAnsi="Times"/>
                <w:color w:val="000000"/>
                <w:lang w:val="en-US"/>
              </w:rPr>
            </w:pPr>
            <w:r w:rsidRPr="00D917EA">
              <w:rPr>
                <w:rFonts w:ascii="Times" w:hAnsi="Times"/>
                <w:color w:val="000000"/>
                <w:lang w:val="en-US"/>
              </w:rPr>
              <w:t>Dr n. med. Anna Michalska</w:t>
            </w:r>
          </w:p>
          <w:p w:rsidR="002C3B59" w:rsidRPr="00D917EA" w:rsidRDefault="002C3B59" w:rsidP="00D917EA">
            <w:pPr>
              <w:spacing w:after="0" w:line="240" w:lineRule="auto"/>
              <w:jc w:val="both"/>
              <w:rPr>
                <w:rFonts w:ascii="Times" w:hAnsi="Times"/>
                <w:color w:val="000000"/>
              </w:rPr>
            </w:pPr>
            <w:r w:rsidRPr="00D917EA">
              <w:rPr>
                <w:rFonts w:ascii="Times" w:hAnsi="Times"/>
                <w:color w:val="000000"/>
                <w:lang w:val="en-US"/>
              </w:rPr>
              <w:t xml:space="preserve">Dr n. med. </w:t>
            </w:r>
            <w:r w:rsidRPr="00D917EA">
              <w:rPr>
                <w:rFonts w:ascii="Times" w:hAnsi="Times"/>
                <w:color w:val="000000"/>
              </w:rPr>
              <w:t>Małgorzata Prażyńska</w:t>
            </w:r>
          </w:p>
          <w:p w:rsidR="002C3B59" w:rsidRPr="00D917EA" w:rsidRDefault="002C3B59" w:rsidP="00D917EA">
            <w:pPr>
              <w:spacing w:after="0" w:line="240" w:lineRule="auto"/>
              <w:jc w:val="both"/>
              <w:rPr>
                <w:rFonts w:ascii="Times" w:hAnsi="Times"/>
                <w:color w:val="000000"/>
              </w:rPr>
            </w:pPr>
            <w:r w:rsidRPr="00D917EA">
              <w:rPr>
                <w:rFonts w:ascii="Times" w:hAnsi="Times"/>
                <w:color w:val="000000"/>
              </w:rPr>
              <w:t>Dr  hab. n. med.. Krzysztof Skowron</w:t>
            </w:r>
          </w:p>
          <w:p w:rsidR="002C3B59" w:rsidRPr="00D917EA" w:rsidRDefault="002C3B59" w:rsidP="00D917EA">
            <w:pPr>
              <w:spacing w:after="0" w:line="240" w:lineRule="auto"/>
              <w:jc w:val="both"/>
              <w:rPr>
                <w:rFonts w:ascii="Times" w:hAnsi="Times"/>
                <w:color w:val="000000"/>
              </w:rPr>
            </w:pPr>
            <w:r w:rsidRPr="00D917EA">
              <w:rPr>
                <w:rFonts w:ascii="Times" w:hAnsi="Times"/>
                <w:color w:val="000000"/>
              </w:rPr>
              <w:t>Dr n. med. Agnieszka Kaczmarek</w:t>
            </w:r>
          </w:p>
        </w:tc>
      </w:tr>
      <w:tr w:rsidR="002C3B59" w:rsidRPr="00D917EA">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Atrybut (charakter) przedmiotu</w:t>
            </w:r>
          </w:p>
        </w:tc>
        <w:tc>
          <w:tcPr>
            <w:tcW w:w="6095" w:type="dxa"/>
          </w:tcPr>
          <w:p w:rsidR="002C3B59" w:rsidRPr="00D917EA" w:rsidRDefault="002C3B59" w:rsidP="00D917EA">
            <w:pPr>
              <w:spacing w:after="0" w:line="240" w:lineRule="auto"/>
              <w:jc w:val="both"/>
              <w:rPr>
                <w:rFonts w:ascii="Times" w:hAnsi="Times"/>
                <w:color w:val="000000"/>
              </w:rPr>
            </w:pPr>
            <w:r w:rsidRPr="00D917EA">
              <w:rPr>
                <w:rFonts w:ascii="Times" w:hAnsi="Times"/>
                <w:color w:val="000000"/>
              </w:rPr>
              <w:t>Przedmiot fakultatywny</w:t>
            </w:r>
          </w:p>
        </w:tc>
      </w:tr>
      <w:tr w:rsidR="002C3B59" w:rsidRPr="00D917EA">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Grupy zajęciowe z opisem i limitem miejsc w grupach</w:t>
            </w:r>
          </w:p>
        </w:tc>
        <w:tc>
          <w:tcPr>
            <w:tcW w:w="6095" w:type="dxa"/>
          </w:tcPr>
          <w:p w:rsidR="002C3B59" w:rsidRPr="00D917EA" w:rsidRDefault="002C3B59"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2C3B59" w:rsidRPr="00D917EA" w:rsidRDefault="002C3B59" w:rsidP="00D917EA">
            <w:pPr>
              <w:spacing w:after="0" w:line="240" w:lineRule="auto"/>
              <w:jc w:val="both"/>
              <w:rPr>
                <w:rFonts w:ascii="Times" w:hAnsi="Times"/>
                <w:iCs/>
              </w:rPr>
            </w:pPr>
            <w:r w:rsidRPr="00D917EA">
              <w:rPr>
                <w:rFonts w:ascii="Times" w:hAnsi="Times" w:cs="Times New Roman"/>
              </w:rPr>
              <w:t>Maksymalna liczba studentów: 30</w:t>
            </w:r>
          </w:p>
        </w:tc>
      </w:tr>
      <w:tr w:rsidR="002C3B59" w:rsidRPr="00D917EA" w:rsidTr="00BE0150">
        <w:trPr>
          <w:trHeight w:val="765"/>
        </w:trPr>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Terminy i miejsca odbywania zajęć</w:t>
            </w:r>
          </w:p>
        </w:tc>
        <w:tc>
          <w:tcPr>
            <w:tcW w:w="6095" w:type="dxa"/>
          </w:tcPr>
          <w:p w:rsidR="002C3B59" w:rsidRPr="00D917EA" w:rsidRDefault="002C3B59" w:rsidP="00D917EA">
            <w:pPr>
              <w:autoSpaceDE w:val="0"/>
              <w:autoSpaceDN w:val="0"/>
              <w:adjustRightInd w:val="0"/>
              <w:spacing w:after="0" w:line="240" w:lineRule="auto"/>
              <w:jc w:val="both"/>
              <w:rPr>
                <w:rFonts w:ascii="Times" w:hAnsi="Times"/>
                <w:bCs/>
              </w:rPr>
            </w:pPr>
            <w:r w:rsidRPr="00D917EA">
              <w:rPr>
                <w:rFonts w:ascii="Times" w:hAnsi="Times"/>
                <w:bCs/>
              </w:rPr>
              <w:t>Sale wykładowe Collegium Medium im. L. Rydygiera w Bydgoszczy Uniwersytetu Mikołaja Kopernika w Toruniu</w:t>
            </w:r>
            <w:r w:rsidRPr="00D917EA">
              <w:rPr>
                <w:rFonts w:ascii="Times" w:hAnsi="Times"/>
                <w:bCs/>
                <w:color w:val="000000"/>
              </w:rPr>
              <w:t xml:space="preserve">, </w:t>
            </w:r>
            <w:r w:rsidRPr="00D917EA">
              <w:rPr>
                <w:rFonts w:ascii="Times" w:hAnsi="Times"/>
                <w:bCs/>
              </w:rPr>
              <w:t xml:space="preserve">w terminach podawanych przez Dział Dydaktyki </w:t>
            </w:r>
          </w:p>
        </w:tc>
      </w:tr>
      <w:tr w:rsidR="002C3B59" w:rsidRPr="00D917EA">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Liczba godzin zajęć prowadzonych z wykorzystaniem technik kształcenia na odległość</w:t>
            </w:r>
          </w:p>
        </w:tc>
        <w:tc>
          <w:tcPr>
            <w:tcW w:w="6095" w:type="dxa"/>
            <w:vAlign w:val="center"/>
          </w:tcPr>
          <w:p w:rsidR="002C3B59" w:rsidRPr="00D917EA" w:rsidRDefault="00BE0150"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2C3B59" w:rsidRPr="00D917EA">
        <w:trPr>
          <w:trHeight w:val="504"/>
        </w:trPr>
        <w:tc>
          <w:tcPr>
            <w:tcW w:w="3369" w:type="dxa"/>
            <w:vAlign w:val="center"/>
          </w:tcPr>
          <w:p w:rsidR="002C3B59" w:rsidRPr="00D917EA" w:rsidRDefault="002C3B59" w:rsidP="00D917EA">
            <w:pPr>
              <w:spacing w:after="0" w:line="240" w:lineRule="auto"/>
              <w:contextualSpacing/>
              <w:jc w:val="both"/>
              <w:rPr>
                <w:rFonts w:ascii="Times" w:hAnsi="Times"/>
                <w:b/>
              </w:rPr>
            </w:pPr>
            <w:r w:rsidRPr="00D917EA">
              <w:rPr>
                <w:rFonts w:ascii="Times" w:hAnsi="Times"/>
                <w:b/>
              </w:rPr>
              <w:t>Strona www przedmiotu</w:t>
            </w:r>
          </w:p>
        </w:tc>
        <w:tc>
          <w:tcPr>
            <w:tcW w:w="6095" w:type="dxa"/>
            <w:vAlign w:val="center"/>
          </w:tcPr>
          <w:p w:rsidR="002C3B59" w:rsidRPr="00D917EA" w:rsidRDefault="00BE0150"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2C3B59" w:rsidRPr="00D917EA">
        <w:trPr>
          <w:trHeight w:val="2203"/>
        </w:trPr>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Efekty kształcenia, zdefiniowane dla danej formy zajęć w ramach przedmiotu</w:t>
            </w:r>
          </w:p>
        </w:tc>
        <w:tc>
          <w:tcPr>
            <w:tcW w:w="6095" w:type="dxa"/>
          </w:tcPr>
          <w:p w:rsidR="00BE0150" w:rsidRPr="00D917EA" w:rsidRDefault="00CF2461" w:rsidP="00D917EA">
            <w:pPr>
              <w:autoSpaceDE w:val="0"/>
              <w:autoSpaceDN w:val="0"/>
              <w:adjustRightInd w:val="0"/>
              <w:spacing w:after="0" w:line="240" w:lineRule="auto"/>
              <w:ind w:left="459" w:hanging="426"/>
              <w:jc w:val="both"/>
              <w:rPr>
                <w:rFonts w:ascii="Times" w:hAnsi="Times"/>
                <w:b/>
              </w:rPr>
            </w:pPr>
            <w:r>
              <w:rPr>
                <w:rFonts w:ascii="Times New Roman" w:hAnsi="Times New Roman" w:cs="Times New Roman"/>
                <w:b/>
              </w:rPr>
              <w:t>Seminaria</w:t>
            </w:r>
            <w:r w:rsidR="00BE0150" w:rsidRPr="00D917EA">
              <w:rPr>
                <w:rFonts w:ascii="Times" w:hAnsi="Times"/>
                <w:b/>
              </w:rPr>
              <w:t xml:space="preserve"> student zna i rozumie:</w:t>
            </w:r>
          </w:p>
          <w:p w:rsidR="00BE0150" w:rsidRPr="00D917EA" w:rsidRDefault="00BE0150" w:rsidP="00D917EA">
            <w:pPr>
              <w:autoSpaceDE w:val="0"/>
              <w:autoSpaceDN w:val="0"/>
              <w:adjustRightInd w:val="0"/>
              <w:spacing w:after="0" w:line="240" w:lineRule="auto"/>
              <w:ind w:left="33"/>
              <w:jc w:val="both"/>
              <w:rPr>
                <w:rFonts w:ascii="Times" w:hAnsi="Times"/>
              </w:rPr>
            </w:pPr>
            <w:r w:rsidRPr="00D917EA">
              <w:rPr>
                <w:rFonts w:ascii="Times" w:hAnsi="Times"/>
              </w:rPr>
              <w:t>W1: epidemiologię chorób odzwierzęcych przenoszonych przez bakterie, grzyby i wirusy, objawy zakażenia, zasady postępowania terapeutycznego.</w:t>
            </w:r>
          </w:p>
          <w:p w:rsidR="00BE0150" w:rsidRPr="00D917EA" w:rsidRDefault="00BE0150" w:rsidP="00D917EA">
            <w:pPr>
              <w:autoSpaceDE w:val="0"/>
              <w:autoSpaceDN w:val="0"/>
              <w:adjustRightInd w:val="0"/>
              <w:spacing w:after="0" w:line="240" w:lineRule="auto"/>
              <w:ind w:left="33"/>
              <w:jc w:val="both"/>
              <w:rPr>
                <w:rFonts w:ascii="Times" w:hAnsi="Times"/>
              </w:rPr>
            </w:pPr>
            <w:r w:rsidRPr="00D917EA">
              <w:rPr>
                <w:rFonts w:ascii="Times" w:hAnsi="Times"/>
              </w:rPr>
              <w:t>W2: metody wykorzystywane w mikrobiologicznej diagnostyce zoonoz.</w:t>
            </w:r>
          </w:p>
          <w:p w:rsidR="00BE0150" w:rsidRPr="00D917EA" w:rsidRDefault="00BE0150" w:rsidP="00D917EA">
            <w:pPr>
              <w:autoSpaceDE w:val="0"/>
              <w:autoSpaceDN w:val="0"/>
              <w:adjustRightInd w:val="0"/>
              <w:spacing w:after="0" w:line="240" w:lineRule="auto"/>
              <w:ind w:left="33"/>
              <w:jc w:val="both"/>
              <w:rPr>
                <w:rFonts w:ascii="Times" w:hAnsi="Times"/>
              </w:rPr>
            </w:pPr>
            <w:r w:rsidRPr="00D917EA">
              <w:rPr>
                <w:rFonts w:ascii="Times" w:hAnsi="Times"/>
              </w:rPr>
              <w:t>W3: chorobotwórczość wybranych pasożytów odzwierzęcych, wymienia źródła zarażenia i drogi transmisji pasożytów.</w:t>
            </w:r>
          </w:p>
          <w:p w:rsidR="00BE0150" w:rsidRPr="00D917EA" w:rsidRDefault="00CF2461" w:rsidP="00D917EA">
            <w:pPr>
              <w:autoSpaceDE w:val="0"/>
              <w:autoSpaceDN w:val="0"/>
              <w:adjustRightInd w:val="0"/>
              <w:spacing w:after="0" w:line="240" w:lineRule="auto"/>
              <w:ind w:left="459" w:hanging="426"/>
              <w:jc w:val="both"/>
              <w:rPr>
                <w:rFonts w:ascii="Times" w:hAnsi="Times"/>
                <w:b/>
              </w:rPr>
            </w:pPr>
            <w:r>
              <w:rPr>
                <w:rFonts w:ascii="Times New Roman" w:hAnsi="Times New Roman" w:cs="Times New Roman"/>
                <w:b/>
              </w:rPr>
              <w:t>Seminaria</w:t>
            </w:r>
            <w:r w:rsidR="003D1C3C" w:rsidRPr="00D917EA">
              <w:rPr>
                <w:rFonts w:ascii="Times" w:hAnsi="Times"/>
                <w:b/>
              </w:rPr>
              <w:t xml:space="preserve"> s</w:t>
            </w:r>
            <w:r w:rsidR="00BE0150" w:rsidRPr="00D917EA">
              <w:rPr>
                <w:rFonts w:ascii="Times" w:hAnsi="Times"/>
                <w:b/>
              </w:rPr>
              <w:t>tudent potrafi:</w:t>
            </w:r>
          </w:p>
          <w:p w:rsidR="00BE0150" w:rsidRPr="00D917EA" w:rsidRDefault="00BE0150" w:rsidP="00D917EA">
            <w:pPr>
              <w:autoSpaceDE w:val="0"/>
              <w:autoSpaceDN w:val="0"/>
              <w:adjustRightInd w:val="0"/>
              <w:spacing w:after="0" w:line="240" w:lineRule="auto"/>
              <w:ind w:left="33"/>
              <w:jc w:val="both"/>
              <w:rPr>
                <w:rFonts w:ascii="Times" w:hAnsi="Times"/>
              </w:rPr>
            </w:pPr>
            <w:r w:rsidRPr="00D917EA">
              <w:rPr>
                <w:rFonts w:ascii="Times" w:hAnsi="Times"/>
              </w:rPr>
              <w:t>U1: ocenić ryzyko narażenia na zakażenie, zarażenie drobnoustrojami odzwierzęcymi.</w:t>
            </w:r>
          </w:p>
          <w:p w:rsidR="00BE0150" w:rsidRPr="00D917EA" w:rsidRDefault="00BE0150" w:rsidP="00D917EA">
            <w:pPr>
              <w:autoSpaceDE w:val="0"/>
              <w:autoSpaceDN w:val="0"/>
              <w:adjustRightInd w:val="0"/>
              <w:spacing w:after="0" w:line="240" w:lineRule="auto"/>
              <w:ind w:left="33"/>
              <w:jc w:val="both"/>
              <w:rPr>
                <w:rFonts w:ascii="Times" w:hAnsi="Times"/>
              </w:rPr>
            </w:pPr>
            <w:r w:rsidRPr="00D917EA">
              <w:rPr>
                <w:rFonts w:ascii="Times" w:hAnsi="Times"/>
              </w:rPr>
              <w:t>U2: zaplanować odpowiednie postępowanie diagnostyczne umożliwiające identyfikację drobnoustrojów odpowiedzialnych za zoonozy.</w:t>
            </w:r>
          </w:p>
          <w:p w:rsidR="00BE0150" w:rsidRPr="00D917EA" w:rsidRDefault="00CF2461" w:rsidP="00D917EA">
            <w:pPr>
              <w:autoSpaceDE w:val="0"/>
              <w:autoSpaceDN w:val="0"/>
              <w:adjustRightInd w:val="0"/>
              <w:spacing w:after="0" w:line="240" w:lineRule="auto"/>
              <w:ind w:left="459" w:hanging="426"/>
              <w:jc w:val="both"/>
              <w:rPr>
                <w:rFonts w:ascii="Times" w:hAnsi="Times"/>
                <w:b/>
              </w:rPr>
            </w:pPr>
            <w:r>
              <w:rPr>
                <w:rFonts w:ascii="Times New Roman" w:hAnsi="Times New Roman" w:cs="Times New Roman"/>
                <w:b/>
              </w:rPr>
              <w:t>Seminaria</w:t>
            </w:r>
            <w:r w:rsidR="003D1C3C" w:rsidRPr="00D917EA">
              <w:rPr>
                <w:rFonts w:ascii="Times" w:hAnsi="Times"/>
                <w:b/>
              </w:rPr>
              <w:t xml:space="preserve"> s</w:t>
            </w:r>
            <w:r w:rsidR="00BE0150" w:rsidRPr="00D917EA">
              <w:rPr>
                <w:rFonts w:ascii="Times" w:hAnsi="Times"/>
                <w:b/>
              </w:rPr>
              <w:t>tudent gotów jest do:</w:t>
            </w:r>
          </w:p>
          <w:p w:rsidR="00BE0150" w:rsidRPr="00D917EA" w:rsidRDefault="00BE0150" w:rsidP="00D917EA">
            <w:pPr>
              <w:autoSpaceDE w:val="0"/>
              <w:autoSpaceDN w:val="0"/>
              <w:adjustRightInd w:val="0"/>
              <w:spacing w:after="0" w:line="240" w:lineRule="auto"/>
              <w:ind w:left="459" w:hanging="426"/>
              <w:jc w:val="both"/>
              <w:rPr>
                <w:rFonts w:ascii="Times" w:hAnsi="Times"/>
              </w:rPr>
            </w:pPr>
            <w:r w:rsidRPr="00D917EA">
              <w:rPr>
                <w:rFonts w:ascii="Times" w:hAnsi="Times"/>
              </w:rPr>
              <w:t xml:space="preserve">K1: propagowania zachowań prozdrowotnych. </w:t>
            </w:r>
          </w:p>
          <w:p w:rsidR="002C3B59" w:rsidRPr="00D917EA" w:rsidRDefault="00BE0150" w:rsidP="00D917EA">
            <w:pPr>
              <w:autoSpaceDE w:val="0"/>
              <w:autoSpaceDN w:val="0"/>
              <w:adjustRightInd w:val="0"/>
              <w:spacing w:after="0" w:line="240" w:lineRule="auto"/>
              <w:ind w:left="459" w:hanging="426"/>
              <w:jc w:val="both"/>
              <w:rPr>
                <w:rFonts w:ascii="Times" w:hAnsi="Times"/>
              </w:rPr>
            </w:pPr>
            <w:r w:rsidRPr="00D917EA">
              <w:rPr>
                <w:rFonts w:ascii="Times" w:hAnsi="Times"/>
              </w:rPr>
              <w:t>K2: pracy w zespole.</w:t>
            </w:r>
          </w:p>
        </w:tc>
      </w:tr>
      <w:tr w:rsidR="002C3B59" w:rsidRPr="00D917EA" w:rsidTr="00CF2461">
        <w:trPr>
          <w:trHeight w:val="699"/>
        </w:trPr>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Metody i kryteria oceniania danej formy zajęć w ramach przedmiotu</w:t>
            </w:r>
          </w:p>
        </w:tc>
        <w:tc>
          <w:tcPr>
            <w:tcW w:w="6095" w:type="dxa"/>
          </w:tcPr>
          <w:p w:rsidR="002C3B59" w:rsidRPr="00D917EA" w:rsidRDefault="00CF2461" w:rsidP="00D917EA">
            <w:pPr>
              <w:shd w:val="clear" w:color="auto" w:fill="FFFFFF"/>
              <w:spacing w:after="0" w:line="240" w:lineRule="auto"/>
              <w:ind w:right="180"/>
              <w:jc w:val="both"/>
              <w:rPr>
                <w:rFonts w:ascii="Times" w:hAnsi="Times"/>
                <w:b/>
                <w:bCs/>
              </w:rPr>
            </w:pPr>
            <w:r>
              <w:rPr>
                <w:rFonts w:ascii="Times New Roman" w:hAnsi="Times New Roman" w:cs="Times New Roman"/>
                <w:b/>
                <w:bCs/>
              </w:rPr>
              <w:t>Seminaria</w:t>
            </w:r>
            <w:r w:rsidR="002C3B59" w:rsidRPr="00D917EA">
              <w:rPr>
                <w:rFonts w:ascii="Times" w:hAnsi="Times"/>
                <w:b/>
                <w:bCs/>
              </w:rPr>
              <w:t>:</w:t>
            </w:r>
          </w:p>
          <w:p w:rsidR="002C3B59" w:rsidRPr="00D917EA" w:rsidRDefault="002C3B59" w:rsidP="00D917EA">
            <w:pPr>
              <w:shd w:val="clear" w:color="auto" w:fill="FFFFFF"/>
              <w:spacing w:after="0" w:line="240" w:lineRule="auto"/>
              <w:ind w:right="180"/>
              <w:jc w:val="both"/>
              <w:rPr>
                <w:rFonts w:ascii="Times" w:hAnsi="Times"/>
              </w:rPr>
            </w:pPr>
            <w:r w:rsidRPr="00D917EA">
              <w:rPr>
                <w:rFonts w:ascii="Times" w:hAnsi="Times"/>
              </w:rPr>
              <w:t xml:space="preserve">Podstawą do zaliczenia przedmiotu jest obecność na </w:t>
            </w:r>
            <w:r w:rsidR="00CF2461">
              <w:rPr>
                <w:rFonts w:ascii="Times New Roman" w:hAnsi="Times New Roman" w:cs="Times New Roman"/>
              </w:rPr>
              <w:t>seminariach</w:t>
            </w:r>
            <w:r w:rsidRPr="00D917EA">
              <w:rPr>
                <w:rFonts w:ascii="Times" w:hAnsi="Times"/>
              </w:rPr>
              <w:t xml:space="preserve">, poprawne uzupełnienie raportów/kart pracy oraz zaliczenie quizu w formie elektronicznej interaktywnej prezentacji. </w:t>
            </w:r>
          </w:p>
          <w:p w:rsidR="002C3B59" w:rsidRPr="00D917EA" w:rsidRDefault="002C3B59" w:rsidP="00D917EA">
            <w:pPr>
              <w:spacing w:after="0" w:line="240" w:lineRule="auto"/>
              <w:jc w:val="both"/>
              <w:rPr>
                <w:rFonts w:ascii="Times" w:hAnsi="Times"/>
                <w:b/>
                <w:bCs/>
              </w:rPr>
            </w:pPr>
          </w:p>
          <w:p w:rsidR="002C3B59" w:rsidRPr="00D917EA" w:rsidRDefault="002C3B59" w:rsidP="00D917EA">
            <w:pPr>
              <w:spacing w:after="0" w:line="240" w:lineRule="auto"/>
              <w:jc w:val="both"/>
              <w:rPr>
                <w:rFonts w:ascii="Times" w:hAnsi="Times"/>
              </w:rPr>
            </w:pPr>
            <w:r w:rsidRPr="00D917EA">
              <w:rPr>
                <w:rFonts w:ascii="Times" w:hAnsi="Times"/>
                <w:b/>
              </w:rPr>
              <w:t>Quiz:</w:t>
            </w:r>
            <w:r w:rsidRPr="00D917EA">
              <w:rPr>
                <w:rFonts w:ascii="Times" w:hAnsi="Times"/>
              </w:rPr>
              <w:t xml:space="preserve"> zaliczenie na ocenę z wiedzy zdobytej na seminariach </w:t>
            </w:r>
            <w:r w:rsidRPr="00D917EA">
              <w:rPr>
                <w:rFonts w:ascii="Times" w:hAnsi="Times"/>
                <w:color w:val="000000"/>
              </w:rPr>
              <w:t>(W1, W2, W3, U1, U2)</w:t>
            </w:r>
            <w:r w:rsidRPr="00D917EA">
              <w:rPr>
                <w:rFonts w:ascii="Times" w:hAnsi="Times"/>
              </w:rPr>
              <w:t>. Uzyskane punkty przelicza się na oceny według następującej skali:</w:t>
            </w:r>
          </w:p>
          <w:p w:rsidR="002C3B59" w:rsidRPr="00D917EA" w:rsidRDefault="002C3B59"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2C3B59" w:rsidRPr="00D917EA">
              <w:tc>
                <w:tcPr>
                  <w:tcW w:w="2825" w:type="dxa"/>
                  <w:tcBorders>
                    <w:top w:val="single" w:sz="4" w:space="0" w:color="auto"/>
                    <w:left w:val="single" w:sz="4" w:space="0" w:color="auto"/>
                    <w:bottom w:val="single" w:sz="4" w:space="0" w:color="auto"/>
                    <w:right w:val="single" w:sz="4" w:space="0" w:color="auto"/>
                  </w:tcBorders>
                  <w:vAlign w:val="center"/>
                </w:tcPr>
                <w:p w:rsidR="002C3B59" w:rsidRPr="00D917EA" w:rsidRDefault="002C3B59"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2C3B59" w:rsidRPr="00D917EA" w:rsidRDefault="002C3B59" w:rsidP="00D917EA">
                  <w:pPr>
                    <w:spacing w:after="0" w:line="240" w:lineRule="auto"/>
                    <w:ind w:left="-535" w:firstLine="708"/>
                    <w:jc w:val="both"/>
                    <w:rPr>
                      <w:rFonts w:ascii="Times" w:hAnsi="Times"/>
                      <w:b/>
                      <w:bCs/>
                    </w:rPr>
                  </w:pPr>
                  <w:r w:rsidRPr="00D917EA">
                    <w:rPr>
                      <w:rFonts w:ascii="Times" w:hAnsi="Times"/>
                      <w:b/>
                      <w:bCs/>
                    </w:rPr>
                    <w:t>Ocena</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Bardzo dobry</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Dobry plus</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Dobry</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Dostateczny plus</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Dostateczny</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Niedostateczny</w:t>
                  </w:r>
                </w:p>
              </w:tc>
            </w:tr>
          </w:tbl>
          <w:p w:rsidR="002C3B59" w:rsidRPr="00D917EA" w:rsidRDefault="002C3B59" w:rsidP="00D917EA">
            <w:pPr>
              <w:pStyle w:val="Akapitzlist9"/>
              <w:autoSpaceDE w:val="0"/>
              <w:autoSpaceDN w:val="0"/>
              <w:adjustRightInd w:val="0"/>
              <w:spacing w:after="0" w:line="240" w:lineRule="auto"/>
              <w:ind w:left="0"/>
              <w:jc w:val="both"/>
              <w:rPr>
                <w:rFonts w:ascii="Times" w:hAnsi="Times"/>
              </w:rPr>
            </w:pPr>
          </w:p>
          <w:p w:rsidR="002C3B59" w:rsidRPr="00D917EA" w:rsidRDefault="002C3B59"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lastRenderedPageBreak/>
              <w:t xml:space="preserve">Raporty/ karty pracy: </w:t>
            </w:r>
            <w:r w:rsidRPr="00D917EA">
              <w:rPr>
                <w:rFonts w:ascii="Times" w:hAnsi="Times"/>
              </w:rPr>
              <w:t xml:space="preserve">zaliczenie </w:t>
            </w:r>
            <w:r w:rsidRPr="00D917EA">
              <w:rPr>
                <w:rFonts w:ascii="Times" w:hAnsi="Times"/>
                <w:color w:val="000000"/>
              </w:rPr>
              <w:t xml:space="preserve">≥ </w:t>
            </w:r>
            <w:r w:rsidRPr="00D917EA">
              <w:rPr>
                <w:rFonts w:ascii="Times" w:hAnsi="Times"/>
              </w:rPr>
              <w:t>60% (W1, W2, W3, U1, U2, K1, K2) bez oceny</w:t>
            </w:r>
            <w:r w:rsidR="002E5F16" w:rsidRPr="00D917EA">
              <w:rPr>
                <w:rFonts w:ascii="Times" w:hAnsi="Times"/>
              </w:rPr>
              <w:t>.</w:t>
            </w:r>
          </w:p>
        </w:tc>
      </w:tr>
      <w:tr w:rsidR="002C3B59" w:rsidRPr="00D917EA" w:rsidTr="002C3B59">
        <w:trPr>
          <w:trHeight w:val="1120"/>
        </w:trPr>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lastRenderedPageBreak/>
              <w:t>Zakres tematów (osobno dla danych form zajęć)</w:t>
            </w:r>
          </w:p>
        </w:tc>
        <w:tc>
          <w:tcPr>
            <w:tcW w:w="6095" w:type="dxa"/>
          </w:tcPr>
          <w:p w:rsidR="002C3B59" w:rsidRPr="00D917EA" w:rsidRDefault="002931AD" w:rsidP="00D917EA">
            <w:pPr>
              <w:pStyle w:val="NormalnyWeb"/>
              <w:spacing w:before="0" w:beforeAutospacing="0" w:after="0" w:afterAutospacing="0"/>
              <w:jc w:val="both"/>
              <w:rPr>
                <w:rFonts w:ascii="Times" w:hAnsi="Times"/>
                <w:b/>
                <w:bCs/>
                <w:color w:val="000000"/>
                <w:sz w:val="22"/>
                <w:szCs w:val="22"/>
              </w:rPr>
            </w:pPr>
            <w:r w:rsidRPr="00D917EA">
              <w:rPr>
                <w:rFonts w:ascii="Times" w:hAnsi="Times"/>
                <w:b/>
                <w:bCs/>
                <w:color w:val="000000"/>
                <w:sz w:val="22"/>
                <w:szCs w:val="22"/>
              </w:rPr>
              <w:t xml:space="preserve">Tematy </w:t>
            </w:r>
            <w:r w:rsidR="00CF2461">
              <w:rPr>
                <w:b/>
                <w:bCs/>
                <w:color w:val="000000"/>
                <w:sz w:val="22"/>
                <w:szCs w:val="22"/>
              </w:rPr>
              <w:t>seminariów</w:t>
            </w:r>
            <w:r w:rsidR="002C3B59" w:rsidRPr="00D917EA">
              <w:rPr>
                <w:rFonts w:ascii="Times" w:hAnsi="Times"/>
                <w:b/>
                <w:bCs/>
                <w:color w:val="000000"/>
                <w:sz w:val="22"/>
                <w:szCs w:val="22"/>
              </w:rPr>
              <w:t>:</w:t>
            </w:r>
          </w:p>
          <w:p w:rsidR="002C3B59" w:rsidRPr="00D917EA" w:rsidRDefault="002931AD" w:rsidP="00D917EA">
            <w:pPr>
              <w:spacing w:after="0" w:line="240" w:lineRule="auto"/>
              <w:jc w:val="both"/>
              <w:rPr>
                <w:rFonts w:ascii="Times" w:hAnsi="Times"/>
                <w:color w:val="000000"/>
              </w:rPr>
            </w:pPr>
            <w:r w:rsidRPr="00D917EA">
              <w:rPr>
                <w:rFonts w:ascii="Times" w:hAnsi="Times"/>
                <w:color w:val="000000"/>
              </w:rPr>
              <w:t xml:space="preserve">1. </w:t>
            </w:r>
            <w:r w:rsidR="002C3B59" w:rsidRPr="00D917EA">
              <w:rPr>
                <w:rFonts w:ascii="Times" w:hAnsi="Times"/>
                <w:color w:val="000000"/>
              </w:rPr>
              <w:t>Najczęstsze zoonozy pokarmowe - dr hab. n. med. Krzysztof Skowron (2 godziny), dr n. med. Agnieszka Kaczmarek (1 godzina)</w:t>
            </w:r>
          </w:p>
          <w:p w:rsidR="002C3B59" w:rsidRPr="00D917EA" w:rsidRDefault="002931AD" w:rsidP="00D917EA">
            <w:pPr>
              <w:spacing w:after="0" w:line="240" w:lineRule="auto"/>
              <w:jc w:val="both"/>
              <w:rPr>
                <w:rFonts w:ascii="Times" w:hAnsi="Times"/>
                <w:color w:val="000000"/>
              </w:rPr>
            </w:pPr>
            <w:r w:rsidRPr="00D917EA">
              <w:rPr>
                <w:rFonts w:ascii="Times" w:hAnsi="Times"/>
                <w:color w:val="000000"/>
              </w:rPr>
              <w:t xml:space="preserve">2. </w:t>
            </w:r>
            <w:r w:rsidR="002C3B59" w:rsidRPr="00D917EA">
              <w:rPr>
                <w:rFonts w:ascii="Times" w:hAnsi="Times"/>
                <w:color w:val="000000"/>
              </w:rPr>
              <w:t xml:space="preserve">Chorobotwórcze patotypy </w:t>
            </w:r>
            <w:r w:rsidR="002C3B59" w:rsidRPr="00D917EA">
              <w:rPr>
                <w:rFonts w:ascii="Times" w:hAnsi="Times"/>
                <w:i/>
                <w:color w:val="000000"/>
              </w:rPr>
              <w:t>Escherichia coli</w:t>
            </w:r>
            <w:r w:rsidR="002C3B59" w:rsidRPr="00D917EA">
              <w:rPr>
                <w:rFonts w:ascii="Times" w:hAnsi="Times"/>
                <w:color w:val="000000"/>
              </w:rPr>
              <w:t xml:space="preserve"> - dr n. med. Patrycja Zalas-Więcek (1 godzina)</w:t>
            </w:r>
          </w:p>
          <w:p w:rsidR="002C3B59" w:rsidRPr="00D917EA" w:rsidRDefault="002931AD" w:rsidP="00D917EA">
            <w:pPr>
              <w:spacing w:after="0" w:line="240" w:lineRule="auto"/>
              <w:jc w:val="both"/>
              <w:rPr>
                <w:rFonts w:ascii="Times" w:hAnsi="Times"/>
                <w:color w:val="000000"/>
              </w:rPr>
            </w:pPr>
            <w:r w:rsidRPr="00D917EA">
              <w:rPr>
                <w:rFonts w:ascii="Times" w:hAnsi="Times"/>
                <w:color w:val="000000"/>
              </w:rPr>
              <w:t xml:space="preserve">3. </w:t>
            </w:r>
            <w:r w:rsidR="002C3B59" w:rsidRPr="00D917EA">
              <w:rPr>
                <w:rFonts w:ascii="Times" w:hAnsi="Times"/>
                <w:color w:val="000000"/>
              </w:rPr>
              <w:t>Choroby przenoszone przez kleszcze - dr n. med. Patrycja Zalas-Więcek (2 godziny)</w:t>
            </w:r>
          </w:p>
          <w:p w:rsidR="002C3B59" w:rsidRPr="00D917EA" w:rsidRDefault="002931AD" w:rsidP="00D917EA">
            <w:pPr>
              <w:spacing w:after="0" w:line="240" w:lineRule="auto"/>
              <w:jc w:val="both"/>
              <w:rPr>
                <w:rFonts w:ascii="Times" w:hAnsi="Times"/>
                <w:color w:val="000000"/>
              </w:rPr>
            </w:pPr>
            <w:r w:rsidRPr="00D917EA">
              <w:rPr>
                <w:rFonts w:ascii="Times" w:hAnsi="Times"/>
                <w:color w:val="000000"/>
              </w:rPr>
              <w:t xml:space="preserve">4. </w:t>
            </w:r>
            <w:r w:rsidR="002C3B59" w:rsidRPr="00D917EA">
              <w:rPr>
                <w:rFonts w:ascii="Times" w:hAnsi="Times"/>
                <w:color w:val="000000"/>
              </w:rPr>
              <w:t>Rzadkie patogeny odpowiedzialne za zoonozy - dr n. med. Anna Budzyńska (1 godzina), dr n. med. Agnieszka Kaczmarek (1 godzina)</w:t>
            </w:r>
          </w:p>
          <w:p w:rsidR="002C3B59" w:rsidRPr="00D917EA" w:rsidRDefault="002931AD" w:rsidP="00D917EA">
            <w:pPr>
              <w:spacing w:after="0" w:line="240" w:lineRule="auto"/>
              <w:jc w:val="both"/>
              <w:rPr>
                <w:rFonts w:ascii="Times" w:hAnsi="Times"/>
                <w:color w:val="000000"/>
              </w:rPr>
            </w:pPr>
            <w:r w:rsidRPr="00D917EA">
              <w:rPr>
                <w:rFonts w:ascii="Times" w:hAnsi="Times"/>
                <w:color w:val="000000"/>
              </w:rPr>
              <w:t xml:space="preserve">5. </w:t>
            </w:r>
            <w:r w:rsidR="002C3B59" w:rsidRPr="00D917EA">
              <w:rPr>
                <w:rFonts w:ascii="Times" w:hAnsi="Times"/>
                <w:color w:val="000000"/>
              </w:rPr>
              <w:t>Zarażenia pasożytami i robakami pochodzenia odzwierzęcego - dr n. med. Anna Michalska (2 godziny)</w:t>
            </w:r>
          </w:p>
          <w:p w:rsidR="002C3B59" w:rsidRPr="00D917EA" w:rsidRDefault="002931AD" w:rsidP="00D917EA">
            <w:pPr>
              <w:spacing w:after="0" w:line="240" w:lineRule="auto"/>
              <w:jc w:val="both"/>
              <w:rPr>
                <w:rFonts w:ascii="Times" w:hAnsi="Times"/>
                <w:color w:val="000000"/>
              </w:rPr>
            </w:pPr>
            <w:r w:rsidRPr="00D917EA">
              <w:rPr>
                <w:rFonts w:ascii="Times" w:hAnsi="Times"/>
                <w:color w:val="000000"/>
              </w:rPr>
              <w:t xml:space="preserve">6. </w:t>
            </w:r>
            <w:r w:rsidR="002C3B59" w:rsidRPr="00D917EA">
              <w:rPr>
                <w:rFonts w:ascii="Times" w:hAnsi="Times"/>
                <w:color w:val="000000"/>
              </w:rPr>
              <w:t>Wirusowe choroby odzwierzęce - dr n. med. Anna Michalska (1 godzina)</w:t>
            </w:r>
          </w:p>
          <w:p w:rsidR="002C3B59" w:rsidRPr="00D917EA" w:rsidRDefault="002931AD" w:rsidP="00D917EA">
            <w:pPr>
              <w:spacing w:after="0" w:line="240" w:lineRule="auto"/>
              <w:jc w:val="both"/>
              <w:rPr>
                <w:rFonts w:ascii="Times" w:hAnsi="Times"/>
                <w:color w:val="000000"/>
              </w:rPr>
            </w:pPr>
            <w:r w:rsidRPr="00D917EA">
              <w:rPr>
                <w:rFonts w:ascii="Times" w:hAnsi="Times"/>
                <w:color w:val="000000"/>
              </w:rPr>
              <w:t xml:space="preserve">7. </w:t>
            </w:r>
            <w:r w:rsidR="002C3B59" w:rsidRPr="00D917EA">
              <w:rPr>
                <w:rFonts w:ascii="Times" w:hAnsi="Times"/>
                <w:color w:val="000000"/>
              </w:rPr>
              <w:t>Grzyby jako źródło zoonoz – dr n. med. Małgorzata Prażyńska (3 godziny)</w:t>
            </w:r>
          </w:p>
          <w:p w:rsidR="002C3B59" w:rsidRPr="00D917EA" w:rsidRDefault="002931AD" w:rsidP="00D917EA">
            <w:pPr>
              <w:spacing w:after="0" w:line="240" w:lineRule="auto"/>
              <w:jc w:val="both"/>
              <w:rPr>
                <w:rFonts w:ascii="Times" w:hAnsi="Times"/>
                <w:color w:val="000000"/>
              </w:rPr>
            </w:pPr>
            <w:r w:rsidRPr="00D917EA">
              <w:rPr>
                <w:rFonts w:ascii="Times" w:hAnsi="Times"/>
                <w:color w:val="000000"/>
              </w:rPr>
              <w:t xml:space="preserve">8. </w:t>
            </w:r>
            <w:r w:rsidR="002C3B59" w:rsidRPr="00D917EA">
              <w:rPr>
                <w:rFonts w:ascii="Times" w:hAnsi="Times"/>
                <w:color w:val="000000"/>
              </w:rPr>
              <w:t>Kolokwium  – dr n. med. Anna Budzyńska (1 godzina)</w:t>
            </w:r>
            <w:r w:rsidR="008F428C" w:rsidRPr="00D917EA">
              <w:rPr>
                <w:rFonts w:ascii="Times" w:hAnsi="Times"/>
                <w:color w:val="000000"/>
              </w:rPr>
              <w:t>.</w:t>
            </w:r>
          </w:p>
        </w:tc>
      </w:tr>
      <w:tr w:rsidR="002C3B59" w:rsidRPr="00D917EA" w:rsidTr="00BE0150">
        <w:trPr>
          <w:trHeight w:val="380"/>
        </w:trPr>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Metody dydaktyczne</w:t>
            </w:r>
          </w:p>
        </w:tc>
        <w:tc>
          <w:tcPr>
            <w:tcW w:w="6095" w:type="dxa"/>
          </w:tcPr>
          <w:p w:rsidR="002C3B59" w:rsidRPr="00D917EA" w:rsidRDefault="00BE0150" w:rsidP="00D917EA">
            <w:pPr>
              <w:pStyle w:val="Akapitzlist9"/>
              <w:tabs>
                <w:tab w:val="left" w:pos="33"/>
                <w:tab w:val="left" w:pos="317"/>
              </w:tabs>
              <w:spacing w:after="0" w:line="240" w:lineRule="auto"/>
              <w:ind w:left="0"/>
              <w:jc w:val="both"/>
              <w:rPr>
                <w:rFonts w:ascii="Times" w:hAnsi="Times"/>
                <w:color w:val="000000"/>
              </w:rPr>
            </w:pPr>
            <w:r w:rsidRPr="00D917EA">
              <w:rPr>
                <w:rFonts w:ascii="Times" w:hAnsi="Times"/>
                <w:color w:val="000000"/>
              </w:rPr>
              <w:t>Identycznie jak w części A.</w:t>
            </w:r>
          </w:p>
        </w:tc>
      </w:tr>
      <w:tr w:rsidR="002C3B59" w:rsidRPr="00D917EA">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Literatura</w:t>
            </w:r>
          </w:p>
        </w:tc>
        <w:tc>
          <w:tcPr>
            <w:tcW w:w="6095" w:type="dxa"/>
          </w:tcPr>
          <w:p w:rsidR="002C3B59" w:rsidRPr="00D917EA" w:rsidRDefault="002C3B59" w:rsidP="00D917EA">
            <w:pPr>
              <w:tabs>
                <w:tab w:val="left" w:pos="600"/>
              </w:tabs>
              <w:autoSpaceDE w:val="0"/>
              <w:autoSpaceDN w:val="0"/>
              <w:adjustRightInd w:val="0"/>
              <w:spacing w:after="0" w:line="240" w:lineRule="auto"/>
              <w:jc w:val="both"/>
              <w:rPr>
                <w:rFonts w:ascii="Times" w:hAnsi="Times"/>
                <w:color w:val="000000"/>
              </w:rPr>
            </w:pPr>
            <w:r w:rsidRPr="00D917EA">
              <w:rPr>
                <w:rFonts w:ascii="Times" w:hAnsi="Times"/>
                <w:color w:val="000000"/>
              </w:rPr>
              <w:t>Identycznie jak w części A.</w:t>
            </w:r>
          </w:p>
        </w:tc>
      </w:tr>
    </w:tbl>
    <w:p w:rsidR="002C3B59" w:rsidRPr="00D917EA" w:rsidRDefault="002C3B59" w:rsidP="00D917EA">
      <w:pPr>
        <w:spacing w:after="0" w:line="240" w:lineRule="auto"/>
        <w:contextualSpacing/>
        <w:jc w:val="both"/>
        <w:rPr>
          <w:rFonts w:ascii="Times" w:hAnsi="Times"/>
          <w:i/>
        </w:rPr>
      </w:pPr>
    </w:p>
    <w:p w:rsidR="00F26D22" w:rsidRPr="00D917EA" w:rsidRDefault="00F26D22" w:rsidP="00D917EA">
      <w:pPr>
        <w:jc w:val="both"/>
        <w:rPr>
          <w:rFonts w:ascii="Times" w:hAnsi="Times" w:cs="Times New Roman"/>
          <w:b/>
          <w:sz w:val="24"/>
          <w:szCs w:val="24"/>
        </w:rPr>
        <w:sectPr w:rsidR="00F26D22" w:rsidRPr="00D917EA" w:rsidSect="00B520EA">
          <w:pgSz w:w="11906" w:h="16838"/>
          <w:pgMar w:top="1417" w:right="1558" w:bottom="1417" w:left="1417" w:header="708" w:footer="708" w:gutter="0"/>
          <w:cols w:space="708"/>
          <w:docGrid w:linePitch="360"/>
        </w:sectPr>
      </w:pPr>
    </w:p>
    <w:p w:rsidR="00F26D22" w:rsidRPr="00D917EA" w:rsidRDefault="00F26D22" w:rsidP="00D917EA">
      <w:pPr>
        <w:pStyle w:val="Nagwek1"/>
        <w:jc w:val="both"/>
        <w:rPr>
          <w:rFonts w:cs="Times New Roman"/>
          <w:u w:val="single"/>
        </w:rPr>
      </w:pPr>
      <w:bookmarkStart w:id="57" w:name="_Toc435613841"/>
      <w:r w:rsidRPr="00D917EA">
        <w:rPr>
          <w:u w:val="single"/>
        </w:rPr>
        <w:lastRenderedPageBreak/>
        <w:t>31. Zakażenia u pacjentów z obniżoną odpornością</w:t>
      </w:r>
      <w:bookmarkEnd w:id="57"/>
      <w:r w:rsidRPr="00D917EA">
        <w:rPr>
          <w:u w:val="single"/>
        </w:rPr>
        <w:t xml:space="preserve"> </w:t>
      </w:r>
    </w:p>
    <w:p w:rsidR="00E32FCC" w:rsidRPr="00D917EA" w:rsidRDefault="00E32FCC" w:rsidP="00D917EA">
      <w:pPr>
        <w:jc w:val="both"/>
        <w:rPr>
          <w:rFonts w:ascii="Times" w:hAnsi="Times"/>
        </w:rPr>
      </w:pPr>
    </w:p>
    <w:p w:rsidR="002C3B59" w:rsidRPr="00D917EA" w:rsidRDefault="002C3B59" w:rsidP="00D917EA">
      <w:pPr>
        <w:spacing w:after="0" w:line="240" w:lineRule="auto"/>
        <w:jc w:val="both"/>
        <w:outlineLvl w:val="0"/>
        <w:rPr>
          <w:rFonts w:ascii="Times" w:hAnsi="Times"/>
          <w:b/>
          <w:sz w:val="16"/>
          <w:szCs w:val="16"/>
        </w:rPr>
      </w:pPr>
    </w:p>
    <w:p w:rsidR="002C3B59" w:rsidRPr="00D917EA" w:rsidRDefault="00E32FCC" w:rsidP="00D917EA">
      <w:pPr>
        <w:spacing w:after="120" w:line="240" w:lineRule="auto"/>
        <w:contextualSpacing/>
        <w:jc w:val="both"/>
        <w:outlineLvl w:val="0"/>
        <w:rPr>
          <w:rFonts w:ascii="Times" w:hAnsi="Times"/>
          <w:b/>
        </w:rPr>
      </w:pPr>
      <w:r w:rsidRPr="00D917EA">
        <w:rPr>
          <w:rFonts w:ascii="Times" w:hAnsi="Times"/>
          <w:b/>
        </w:rPr>
        <w:t xml:space="preserve">A) </w:t>
      </w:r>
      <w:r w:rsidR="002C3B59" w:rsidRPr="00D917EA">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2C3B59" w:rsidRPr="00D917EA" w:rsidTr="00697865">
        <w:trPr>
          <w:jc w:val="center"/>
        </w:trPr>
        <w:tc>
          <w:tcPr>
            <w:tcW w:w="3369" w:type="dxa"/>
          </w:tcPr>
          <w:p w:rsidR="002C3B59" w:rsidRPr="00D917EA" w:rsidRDefault="002C3B59" w:rsidP="00D917EA">
            <w:pPr>
              <w:spacing w:after="0" w:line="240" w:lineRule="auto"/>
              <w:jc w:val="both"/>
              <w:rPr>
                <w:rFonts w:ascii="Times" w:hAnsi="Times"/>
                <w:b/>
              </w:rPr>
            </w:pPr>
          </w:p>
          <w:p w:rsidR="002C3B59" w:rsidRPr="00D917EA" w:rsidRDefault="002C3B59" w:rsidP="00D917EA">
            <w:pPr>
              <w:spacing w:after="0" w:line="240" w:lineRule="auto"/>
              <w:jc w:val="both"/>
              <w:rPr>
                <w:rFonts w:ascii="Times" w:hAnsi="Times"/>
                <w:b/>
              </w:rPr>
            </w:pPr>
            <w:r w:rsidRPr="00D917EA">
              <w:rPr>
                <w:rFonts w:ascii="Times" w:hAnsi="Times"/>
                <w:b/>
              </w:rPr>
              <w:t>Nazwa pola</w:t>
            </w:r>
          </w:p>
          <w:p w:rsidR="002C3B59" w:rsidRPr="00D917EA" w:rsidRDefault="002C3B59" w:rsidP="00D917EA">
            <w:pPr>
              <w:spacing w:after="0" w:line="240" w:lineRule="auto"/>
              <w:jc w:val="both"/>
              <w:rPr>
                <w:rFonts w:ascii="Times" w:hAnsi="Times"/>
                <w:b/>
              </w:rPr>
            </w:pPr>
          </w:p>
        </w:tc>
        <w:tc>
          <w:tcPr>
            <w:tcW w:w="6095" w:type="dxa"/>
          </w:tcPr>
          <w:p w:rsidR="002C3B59" w:rsidRPr="00D917EA" w:rsidRDefault="002C3B59" w:rsidP="00D917EA">
            <w:pPr>
              <w:spacing w:after="0" w:line="240" w:lineRule="auto"/>
              <w:jc w:val="center"/>
              <w:rPr>
                <w:rFonts w:ascii="Times" w:hAnsi="Times"/>
                <w:b/>
              </w:rPr>
            </w:pPr>
          </w:p>
          <w:p w:rsidR="002C3B59" w:rsidRPr="00D917EA" w:rsidRDefault="002C3B59" w:rsidP="00D917EA">
            <w:pPr>
              <w:spacing w:after="0" w:line="240" w:lineRule="auto"/>
              <w:jc w:val="center"/>
              <w:rPr>
                <w:rFonts w:ascii="Times" w:hAnsi="Times"/>
                <w:b/>
              </w:rPr>
            </w:pPr>
            <w:r w:rsidRPr="00D917EA">
              <w:rPr>
                <w:rFonts w:ascii="Times" w:hAnsi="Times"/>
                <w:b/>
              </w:rPr>
              <w:t>Komentarz</w:t>
            </w:r>
          </w:p>
        </w:tc>
      </w:tr>
      <w:tr w:rsidR="002C3B59" w:rsidRPr="00D917EA" w:rsidTr="00697865">
        <w:trPr>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Nazwa przedmiotu (w języku polskim oraz angielskim)</w:t>
            </w:r>
          </w:p>
        </w:tc>
        <w:tc>
          <w:tcPr>
            <w:tcW w:w="6095" w:type="dxa"/>
            <w:vAlign w:val="center"/>
          </w:tcPr>
          <w:p w:rsidR="002C3B59" w:rsidRPr="00D917EA" w:rsidRDefault="002C3B59" w:rsidP="00D917EA">
            <w:pPr>
              <w:tabs>
                <w:tab w:val="left" w:pos="2532"/>
              </w:tabs>
              <w:spacing w:after="0" w:line="240" w:lineRule="auto"/>
              <w:jc w:val="center"/>
              <w:rPr>
                <w:rFonts w:ascii="Times" w:hAnsi="Times"/>
                <w:b/>
                <w:bCs/>
              </w:rPr>
            </w:pPr>
            <w:r w:rsidRPr="00D917EA">
              <w:rPr>
                <w:rFonts w:ascii="Times" w:hAnsi="Times"/>
                <w:b/>
                <w:bCs/>
              </w:rPr>
              <w:t>Zakażenia i zarażenia u</w:t>
            </w:r>
            <w:r w:rsidR="003D1C3C" w:rsidRPr="00D917EA">
              <w:rPr>
                <w:rFonts w:ascii="Times" w:hAnsi="Times"/>
                <w:b/>
                <w:bCs/>
              </w:rPr>
              <w:t xml:space="preserve"> chorych z obniżoną odpornością</w:t>
            </w:r>
          </w:p>
          <w:p w:rsidR="002C3B59" w:rsidRPr="00D917EA" w:rsidRDefault="00E32FCC" w:rsidP="00D917EA">
            <w:pPr>
              <w:tabs>
                <w:tab w:val="left" w:pos="2105"/>
              </w:tabs>
              <w:autoSpaceDE w:val="0"/>
              <w:autoSpaceDN w:val="0"/>
              <w:adjustRightInd w:val="0"/>
              <w:spacing w:after="0" w:line="240" w:lineRule="auto"/>
              <w:jc w:val="center"/>
              <w:rPr>
                <w:rFonts w:ascii="Times" w:hAnsi="Times"/>
                <w:b/>
                <w:lang w:val="en-US"/>
              </w:rPr>
            </w:pPr>
            <w:r w:rsidRPr="00D917EA">
              <w:rPr>
                <w:rFonts w:ascii="Times" w:hAnsi="Times"/>
                <w:b/>
                <w:bCs/>
              </w:rPr>
              <w:t>(</w:t>
            </w:r>
            <w:r w:rsidR="002C3B59" w:rsidRPr="00D917EA">
              <w:rPr>
                <w:rStyle w:val="shorttext"/>
                <w:rFonts w:ascii="Times" w:hAnsi="Times"/>
                <w:b/>
                <w:lang w:val="en"/>
              </w:rPr>
              <w:t>Infections i</w:t>
            </w:r>
            <w:r w:rsidR="003D1C3C" w:rsidRPr="00D917EA">
              <w:rPr>
                <w:rStyle w:val="shorttext"/>
                <w:rFonts w:ascii="Times" w:hAnsi="Times"/>
                <w:b/>
                <w:lang w:val="en"/>
              </w:rPr>
              <w:t>n immunocompromised patients)</w:t>
            </w:r>
          </w:p>
        </w:tc>
      </w:tr>
      <w:tr w:rsidR="002C3B59" w:rsidRPr="00D917EA" w:rsidTr="00697865">
        <w:trPr>
          <w:trHeight w:val="1156"/>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Jednostka oferująca przedmiot</w:t>
            </w:r>
          </w:p>
        </w:tc>
        <w:tc>
          <w:tcPr>
            <w:tcW w:w="6095" w:type="dxa"/>
            <w:vAlign w:val="center"/>
          </w:tcPr>
          <w:p w:rsidR="002C3B59" w:rsidRPr="00D917EA" w:rsidRDefault="003C6AA5" w:rsidP="00D917EA">
            <w:pPr>
              <w:autoSpaceDE w:val="0"/>
              <w:autoSpaceDN w:val="0"/>
              <w:adjustRightInd w:val="0"/>
              <w:spacing w:after="0" w:line="240" w:lineRule="auto"/>
              <w:jc w:val="center"/>
              <w:rPr>
                <w:rFonts w:ascii="Times" w:hAnsi="Times"/>
                <w:b/>
              </w:rPr>
            </w:pPr>
            <w:r w:rsidRPr="00D917EA">
              <w:rPr>
                <w:rFonts w:ascii="Times" w:hAnsi="Times"/>
                <w:b/>
              </w:rPr>
              <w:t>Katedra</w:t>
            </w:r>
            <w:r w:rsidR="002C3B59" w:rsidRPr="00D917EA">
              <w:rPr>
                <w:rFonts w:ascii="Times" w:hAnsi="Times"/>
                <w:b/>
              </w:rPr>
              <w:t xml:space="preserve"> Mikrobiologii</w:t>
            </w:r>
          </w:p>
          <w:p w:rsidR="002C3B59" w:rsidRPr="00D917EA" w:rsidRDefault="002C3B59"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2C3B59" w:rsidRPr="00D917EA" w:rsidRDefault="002C3B59" w:rsidP="00D917EA">
            <w:pPr>
              <w:autoSpaceDE w:val="0"/>
              <w:autoSpaceDN w:val="0"/>
              <w:adjustRightInd w:val="0"/>
              <w:spacing w:after="0" w:line="240" w:lineRule="auto"/>
              <w:jc w:val="center"/>
              <w:rPr>
                <w:rFonts w:ascii="Times" w:hAnsi="Times"/>
                <w:b/>
              </w:rPr>
            </w:pPr>
            <w:r w:rsidRPr="00D917EA">
              <w:rPr>
                <w:rFonts w:ascii="Times" w:hAnsi="Times"/>
                <w:b/>
              </w:rPr>
              <w:t>Collegium Medicum im. Ludwika Rydygiera w Bydgoszczy Uniwersytet Mikołaja Kopernika w Toruniu</w:t>
            </w:r>
          </w:p>
        </w:tc>
      </w:tr>
      <w:tr w:rsidR="002C3B59" w:rsidRPr="00D917EA" w:rsidTr="00697865">
        <w:trPr>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Jednostka, dla której przedmiot jest oferowany</w:t>
            </w:r>
          </w:p>
        </w:tc>
        <w:tc>
          <w:tcPr>
            <w:tcW w:w="6095" w:type="dxa"/>
            <w:vAlign w:val="center"/>
          </w:tcPr>
          <w:p w:rsidR="002C3B59" w:rsidRPr="00D917EA" w:rsidRDefault="002C3B59"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2C3B59" w:rsidRPr="00D917EA" w:rsidRDefault="002C3B59" w:rsidP="00D917EA">
            <w:pPr>
              <w:autoSpaceDE w:val="0"/>
              <w:autoSpaceDN w:val="0"/>
              <w:adjustRightInd w:val="0"/>
              <w:spacing w:after="0" w:line="240" w:lineRule="auto"/>
              <w:jc w:val="center"/>
              <w:rPr>
                <w:rFonts w:ascii="Times" w:hAnsi="Times"/>
                <w:b/>
              </w:rPr>
            </w:pPr>
            <w:r w:rsidRPr="00D917EA">
              <w:rPr>
                <w:rFonts w:ascii="Times" w:hAnsi="Times"/>
                <w:b/>
              </w:rPr>
              <w:t>Kierunek: Analityka medyczna, jednolite studia magisterskie, stacjonarne</w:t>
            </w:r>
          </w:p>
        </w:tc>
      </w:tr>
      <w:tr w:rsidR="002C3B59" w:rsidRPr="00D917EA" w:rsidTr="002C3B59">
        <w:trPr>
          <w:trHeight w:val="467"/>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 xml:space="preserve">Kod przedmiotu </w:t>
            </w:r>
          </w:p>
        </w:tc>
        <w:tc>
          <w:tcPr>
            <w:tcW w:w="6095" w:type="dxa"/>
            <w:shd w:val="clear" w:color="auto" w:fill="auto"/>
            <w:vAlign w:val="center"/>
          </w:tcPr>
          <w:p w:rsidR="002C3B59" w:rsidRPr="00D917EA" w:rsidRDefault="002C3B59" w:rsidP="00D917EA">
            <w:pPr>
              <w:pStyle w:val="Default"/>
              <w:widowControl w:val="0"/>
              <w:ind w:left="601"/>
              <w:jc w:val="center"/>
              <w:rPr>
                <w:rFonts w:ascii="Times" w:hAnsi="Times"/>
                <w:b/>
                <w:sz w:val="22"/>
              </w:rPr>
            </w:pPr>
            <w:r w:rsidRPr="00D917EA">
              <w:rPr>
                <w:rFonts w:ascii="Times" w:hAnsi="Times"/>
                <w:b/>
                <w:bCs/>
                <w:lang w:val="pt-BR"/>
              </w:rPr>
              <w:t>1716-A–ZF-ZAKPACJ</w:t>
            </w:r>
          </w:p>
        </w:tc>
      </w:tr>
      <w:tr w:rsidR="002C3B59" w:rsidRPr="00D917EA" w:rsidTr="002C3B59">
        <w:trPr>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Kod ISCED</w:t>
            </w:r>
          </w:p>
        </w:tc>
        <w:tc>
          <w:tcPr>
            <w:tcW w:w="6095" w:type="dxa"/>
            <w:shd w:val="clear" w:color="auto" w:fill="auto"/>
          </w:tcPr>
          <w:p w:rsidR="002C3B59" w:rsidRPr="00D917EA" w:rsidRDefault="002C3B59" w:rsidP="00D917EA">
            <w:pPr>
              <w:autoSpaceDE w:val="0"/>
              <w:autoSpaceDN w:val="0"/>
              <w:adjustRightInd w:val="0"/>
              <w:spacing w:after="0" w:line="240" w:lineRule="auto"/>
              <w:jc w:val="center"/>
              <w:rPr>
                <w:rFonts w:ascii="Times" w:hAnsi="Times"/>
                <w:b/>
                <w:bCs/>
                <w:highlight w:val="lightGray"/>
              </w:rPr>
            </w:pPr>
            <w:r w:rsidRPr="00D917EA">
              <w:rPr>
                <w:rFonts w:ascii="Times" w:hAnsi="Times"/>
                <w:b/>
                <w:bCs/>
              </w:rPr>
              <w:t>0914</w:t>
            </w:r>
          </w:p>
        </w:tc>
      </w:tr>
      <w:tr w:rsidR="002C3B59" w:rsidRPr="00D917EA" w:rsidTr="00697865">
        <w:trPr>
          <w:trHeight w:val="300"/>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Liczba punktów ECTS</w:t>
            </w:r>
          </w:p>
        </w:tc>
        <w:tc>
          <w:tcPr>
            <w:tcW w:w="6095" w:type="dxa"/>
          </w:tcPr>
          <w:p w:rsidR="002C3B59" w:rsidRPr="00D917EA" w:rsidRDefault="002C3B59" w:rsidP="00D917EA">
            <w:pPr>
              <w:autoSpaceDE w:val="0"/>
              <w:autoSpaceDN w:val="0"/>
              <w:adjustRightInd w:val="0"/>
              <w:spacing w:after="0" w:line="240" w:lineRule="auto"/>
              <w:jc w:val="center"/>
              <w:rPr>
                <w:rFonts w:ascii="Times" w:hAnsi="Times"/>
                <w:b/>
                <w:highlight w:val="lightGray"/>
              </w:rPr>
            </w:pPr>
            <w:r w:rsidRPr="00D917EA">
              <w:rPr>
                <w:rFonts w:ascii="Times" w:hAnsi="Times"/>
                <w:b/>
              </w:rPr>
              <w:t>1</w:t>
            </w:r>
          </w:p>
        </w:tc>
      </w:tr>
      <w:tr w:rsidR="002C3B59" w:rsidRPr="00D917EA" w:rsidTr="00697865">
        <w:trPr>
          <w:trHeight w:val="406"/>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Sposób zaliczenia</w:t>
            </w:r>
          </w:p>
        </w:tc>
        <w:tc>
          <w:tcPr>
            <w:tcW w:w="6095" w:type="dxa"/>
            <w:vAlign w:val="center"/>
          </w:tcPr>
          <w:p w:rsidR="002C3B59" w:rsidRPr="00D917EA" w:rsidRDefault="002C3B59" w:rsidP="00D917EA">
            <w:pPr>
              <w:autoSpaceDE w:val="0"/>
              <w:autoSpaceDN w:val="0"/>
              <w:adjustRightInd w:val="0"/>
              <w:spacing w:after="0" w:line="240" w:lineRule="auto"/>
              <w:jc w:val="center"/>
              <w:rPr>
                <w:rFonts w:ascii="Times" w:hAnsi="Times"/>
                <w:b/>
              </w:rPr>
            </w:pPr>
            <w:r w:rsidRPr="00D917EA">
              <w:rPr>
                <w:rFonts w:ascii="Times" w:hAnsi="Times"/>
                <w:b/>
              </w:rPr>
              <w:t>Zaliczenie na ocenę</w:t>
            </w:r>
          </w:p>
        </w:tc>
      </w:tr>
      <w:tr w:rsidR="002C3B59" w:rsidRPr="00D917EA" w:rsidTr="00697865">
        <w:trPr>
          <w:trHeight w:val="338"/>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Język wykładowy</w:t>
            </w:r>
          </w:p>
        </w:tc>
        <w:tc>
          <w:tcPr>
            <w:tcW w:w="6095" w:type="dxa"/>
            <w:vAlign w:val="center"/>
          </w:tcPr>
          <w:p w:rsidR="002C3B59" w:rsidRPr="00D917EA" w:rsidRDefault="002931AD" w:rsidP="00D917EA">
            <w:pPr>
              <w:autoSpaceDE w:val="0"/>
              <w:autoSpaceDN w:val="0"/>
              <w:adjustRightInd w:val="0"/>
              <w:spacing w:after="0" w:line="240" w:lineRule="auto"/>
              <w:jc w:val="center"/>
              <w:rPr>
                <w:rFonts w:ascii="Times" w:hAnsi="Times"/>
                <w:b/>
              </w:rPr>
            </w:pPr>
            <w:r w:rsidRPr="00D917EA">
              <w:rPr>
                <w:rFonts w:ascii="Times" w:hAnsi="Times"/>
                <w:b/>
              </w:rPr>
              <w:t>Język polski</w:t>
            </w:r>
          </w:p>
        </w:tc>
      </w:tr>
      <w:tr w:rsidR="002C3B59" w:rsidRPr="00D917EA" w:rsidTr="00697865">
        <w:trPr>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Określenie, czy przedmiot może być wielokrotnie zaliczany</w:t>
            </w:r>
          </w:p>
        </w:tc>
        <w:tc>
          <w:tcPr>
            <w:tcW w:w="6095" w:type="dxa"/>
            <w:vAlign w:val="center"/>
          </w:tcPr>
          <w:p w:rsidR="002C3B59" w:rsidRPr="00D917EA" w:rsidRDefault="002C3B59" w:rsidP="00D917EA">
            <w:pPr>
              <w:autoSpaceDE w:val="0"/>
              <w:autoSpaceDN w:val="0"/>
              <w:adjustRightInd w:val="0"/>
              <w:spacing w:after="0" w:line="240" w:lineRule="auto"/>
              <w:jc w:val="center"/>
              <w:rPr>
                <w:rFonts w:ascii="Times" w:hAnsi="Times"/>
                <w:b/>
              </w:rPr>
            </w:pPr>
            <w:r w:rsidRPr="00D917EA">
              <w:rPr>
                <w:rFonts w:ascii="Times" w:hAnsi="Times"/>
                <w:b/>
              </w:rPr>
              <w:t>Nie</w:t>
            </w:r>
          </w:p>
        </w:tc>
      </w:tr>
      <w:tr w:rsidR="002C3B59" w:rsidRPr="00D917EA" w:rsidTr="00697865">
        <w:trPr>
          <w:jc w:val="center"/>
        </w:trPr>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 xml:space="preserve">Przynależność przedmiotu do grupy przedmiotów </w:t>
            </w:r>
          </w:p>
        </w:tc>
        <w:tc>
          <w:tcPr>
            <w:tcW w:w="6095" w:type="dxa"/>
            <w:vAlign w:val="center"/>
          </w:tcPr>
          <w:p w:rsidR="002C3B59" w:rsidRPr="00D917EA" w:rsidRDefault="002C3B59" w:rsidP="00D917EA">
            <w:pPr>
              <w:autoSpaceDE w:val="0"/>
              <w:autoSpaceDN w:val="0"/>
              <w:adjustRightInd w:val="0"/>
              <w:spacing w:after="0" w:line="240" w:lineRule="auto"/>
              <w:jc w:val="center"/>
              <w:rPr>
                <w:rFonts w:ascii="Times" w:hAnsi="Times"/>
                <w:b/>
              </w:rPr>
            </w:pPr>
            <w:r w:rsidRPr="00D917EA">
              <w:rPr>
                <w:rFonts w:ascii="Times" w:hAnsi="Times"/>
                <w:b/>
              </w:rPr>
              <w:t>Przedmiot do wyboru</w:t>
            </w:r>
          </w:p>
        </w:tc>
      </w:tr>
      <w:tr w:rsidR="002C3B59" w:rsidRPr="00D917EA" w:rsidTr="00697865">
        <w:trPr>
          <w:trHeight w:val="2258"/>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Całkowity nakład pracy studenta/słuchacza studiów podyplomowych/uczestnika kursów dokształcających</w:t>
            </w:r>
          </w:p>
        </w:tc>
        <w:tc>
          <w:tcPr>
            <w:tcW w:w="6095" w:type="dxa"/>
            <w:shd w:val="clear" w:color="auto" w:fill="FFFFFF"/>
            <w:vAlign w:val="center"/>
          </w:tcPr>
          <w:p w:rsidR="00CF2461" w:rsidRPr="00D917EA" w:rsidRDefault="00CF2461" w:rsidP="00CF2461">
            <w:pPr>
              <w:widowControl w:val="0"/>
              <w:spacing w:after="0" w:line="240" w:lineRule="auto"/>
              <w:contextualSpacing/>
              <w:jc w:val="both"/>
              <w:rPr>
                <w:rFonts w:ascii="Times" w:hAnsi="Times"/>
                <w:iCs/>
              </w:rPr>
            </w:pPr>
            <w:r w:rsidRPr="00D917EA">
              <w:rPr>
                <w:rFonts w:ascii="Times" w:hAnsi="Times"/>
              </w:rPr>
              <w:t>1. Nakład pracy związany z zajęciami wymagającymi bezpośredniego udziału nauczycieli akademickich wynosi:</w:t>
            </w:r>
          </w:p>
          <w:p w:rsidR="00CF2461" w:rsidRPr="00D917EA" w:rsidRDefault="00CF2461" w:rsidP="00CF2461">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CF2461" w:rsidRPr="00D917EA" w:rsidRDefault="00CF2461" w:rsidP="00CF2461">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p>
          <w:p w:rsidR="00CF2461" w:rsidRDefault="00CF2461" w:rsidP="00CF2461">
            <w:pPr>
              <w:spacing w:after="0" w:line="240" w:lineRule="auto"/>
              <w:contextualSpacing/>
              <w:jc w:val="both"/>
              <w:rPr>
                <w:rFonts w:ascii="Times New Roman" w:hAnsi="Times New Roman" w:cs="Times New Roman"/>
                <w:b/>
              </w:rPr>
            </w:pPr>
            <w:r w:rsidRPr="00D917EA">
              <w:rPr>
                <w:rFonts w:ascii="Times" w:hAnsi="Times"/>
              </w:rPr>
              <w:t>- udział w seminariach:</w:t>
            </w:r>
            <w:r w:rsidRPr="00D917EA">
              <w:rPr>
                <w:rFonts w:ascii="Times" w:hAnsi="Times"/>
                <w:b/>
              </w:rPr>
              <w:t xml:space="preserve"> 15 godzin</w:t>
            </w:r>
          </w:p>
          <w:p w:rsidR="00CF2461" w:rsidRPr="00891A54" w:rsidRDefault="00CF2461" w:rsidP="00CF2461">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CF2461" w:rsidRPr="00D917EA" w:rsidRDefault="00CF2461" w:rsidP="00CF2461">
            <w:pPr>
              <w:spacing w:after="0" w:line="240" w:lineRule="auto"/>
              <w:jc w:val="both"/>
              <w:rPr>
                <w:rFonts w:ascii="Times" w:hAnsi="Times"/>
                <w:color w:val="000000"/>
              </w:rPr>
            </w:pPr>
            <w:r w:rsidRPr="00D917EA">
              <w:rPr>
                <w:rFonts w:ascii="Times" w:hAnsi="Times"/>
              </w:rPr>
              <w:t xml:space="preserve">Nakład pracy związany z zajęciami wymagającymi bezpośredniego udziału nauczycieli akademickich wynosi </w:t>
            </w:r>
            <w:r>
              <w:rPr>
                <w:rFonts w:ascii="Times" w:hAnsi="Times"/>
                <w:b/>
                <w:color w:val="000000"/>
              </w:rPr>
              <w:t>17</w:t>
            </w:r>
            <w:r w:rsidRPr="00D917EA">
              <w:rPr>
                <w:rFonts w:ascii="Times" w:hAnsi="Times"/>
                <w:b/>
                <w:color w:val="000000"/>
              </w:rPr>
              <w:t xml:space="preserve"> godzin,</w:t>
            </w:r>
            <w:r w:rsidRPr="00D917EA">
              <w:rPr>
                <w:rFonts w:ascii="Times" w:hAnsi="Times"/>
                <w:color w:val="000000"/>
              </w:rPr>
              <w:t xml:space="preserve"> co odpowiada </w:t>
            </w:r>
            <w:r w:rsidRPr="00D917EA">
              <w:rPr>
                <w:rFonts w:ascii="Times" w:hAnsi="Times"/>
                <w:b/>
                <w:color w:val="000000"/>
              </w:rPr>
              <w:t>0,6</w:t>
            </w:r>
            <w:r>
              <w:rPr>
                <w:rFonts w:ascii="Times New Roman" w:hAnsi="Times New Roman" w:cs="Times New Roman"/>
                <w:b/>
                <w:color w:val="000000"/>
              </w:rPr>
              <w:t>8</w:t>
            </w:r>
            <w:r w:rsidRPr="00D917EA">
              <w:rPr>
                <w:rFonts w:ascii="Times" w:hAnsi="Times"/>
                <w:color w:val="000000"/>
              </w:rPr>
              <w:t xml:space="preserve"> </w:t>
            </w:r>
            <w:r w:rsidRPr="00D917EA">
              <w:rPr>
                <w:rFonts w:ascii="Times" w:hAnsi="Times"/>
                <w:b/>
                <w:color w:val="000000"/>
              </w:rPr>
              <w:t>punktu ECTS</w:t>
            </w:r>
            <w:r w:rsidRPr="00D917EA">
              <w:rPr>
                <w:rFonts w:ascii="Times" w:hAnsi="Times"/>
                <w:color w:val="000000"/>
              </w:rPr>
              <w:t xml:space="preserve">. </w:t>
            </w:r>
          </w:p>
          <w:p w:rsidR="00CF2461" w:rsidRPr="00D917EA" w:rsidRDefault="00CF2461" w:rsidP="00CF2461">
            <w:pPr>
              <w:spacing w:after="0" w:line="240" w:lineRule="auto"/>
              <w:jc w:val="both"/>
              <w:rPr>
                <w:rFonts w:ascii="Times" w:hAnsi="Times"/>
                <w:color w:val="000000"/>
              </w:rPr>
            </w:pPr>
          </w:p>
          <w:p w:rsidR="00CF2461" w:rsidRPr="00D917EA" w:rsidRDefault="00CF2461" w:rsidP="00CF2461">
            <w:pPr>
              <w:spacing w:after="0" w:line="240" w:lineRule="auto"/>
              <w:contextualSpacing/>
              <w:jc w:val="both"/>
              <w:rPr>
                <w:rFonts w:ascii="Times" w:hAnsi="Times"/>
              </w:rPr>
            </w:pPr>
            <w:r w:rsidRPr="00D917EA">
              <w:rPr>
                <w:rFonts w:ascii="Times" w:hAnsi="Times"/>
              </w:rPr>
              <w:t>2. Bilans nakładu pracy studenta:</w:t>
            </w:r>
          </w:p>
          <w:p w:rsidR="00CF2461" w:rsidRPr="00891A54" w:rsidRDefault="00CF2461" w:rsidP="00CF2461">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CF2461" w:rsidRPr="00D917EA" w:rsidRDefault="00CF2461" w:rsidP="00CF2461">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r w:rsidRPr="00D917EA">
              <w:rPr>
                <w:rFonts w:ascii="Times" w:hAnsi="Times"/>
              </w:rPr>
              <w:t xml:space="preserve"> </w:t>
            </w:r>
          </w:p>
          <w:p w:rsidR="00CF2461" w:rsidRPr="00891A54" w:rsidRDefault="00CF2461" w:rsidP="00CF2461">
            <w:pPr>
              <w:spacing w:after="0" w:line="240" w:lineRule="auto"/>
              <w:contextualSpacing/>
              <w:jc w:val="both"/>
              <w:rPr>
                <w:rFonts w:ascii="Times New Roman" w:hAnsi="Times New Roman" w:cs="Times New Roman"/>
              </w:rPr>
            </w:pPr>
            <w:r w:rsidRPr="00D917EA">
              <w:rPr>
                <w:rFonts w:ascii="Times" w:hAnsi="Times"/>
              </w:rPr>
              <w:t xml:space="preserve">- udział w seminariach: </w:t>
            </w:r>
            <w:r w:rsidRPr="00D917EA">
              <w:rPr>
                <w:rFonts w:ascii="Times" w:hAnsi="Times"/>
                <w:b/>
              </w:rPr>
              <w:t>15 godzin</w:t>
            </w:r>
          </w:p>
          <w:p w:rsidR="00CF2461" w:rsidRDefault="00CF2461" w:rsidP="00CF2461">
            <w:pPr>
              <w:spacing w:after="0" w:line="240" w:lineRule="auto"/>
              <w:contextualSpacing/>
              <w:jc w:val="both"/>
              <w:rPr>
                <w:rFonts w:ascii="Times New Roman" w:hAnsi="Times New Roman" w:cs="Times New Roman"/>
                <w:b/>
                <w:color w:val="000000"/>
              </w:rPr>
            </w:pPr>
            <w:r w:rsidRPr="00D917EA">
              <w:rPr>
                <w:rFonts w:ascii="Times" w:hAnsi="Times"/>
                <w:color w:val="000000"/>
              </w:rPr>
              <w:t xml:space="preserve">- przygotowanie do zaliczenia i zaliczenie: </w:t>
            </w:r>
            <w:r>
              <w:rPr>
                <w:rFonts w:ascii="Times" w:hAnsi="Times"/>
                <w:b/>
                <w:color w:val="000000"/>
              </w:rPr>
              <w:t>7+1=8</w:t>
            </w:r>
            <w:r w:rsidRPr="00D917EA">
              <w:rPr>
                <w:rFonts w:ascii="Times" w:hAnsi="Times"/>
                <w:b/>
                <w:color w:val="000000"/>
              </w:rPr>
              <w:t xml:space="preserve"> godzin</w:t>
            </w:r>
          </w:p>
          <w:p w:rsidR="00CF2461" w:rsidRPr="00891A54" w:rsidRDefault="00CF2461" w:rsidP="00CF2461">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CF2461" w:rsidRPr="00D917EA" w:rsidRDefault="00CF2461" w:rsidP="00CF2461">
            <w:pPr>
              <w:spacing w:after="0" w:line="240" w:lineRule="auto"/>
              <w:jc w:val="both"/>
              <w:rPr>
                <w:rFonts w:ascii="Times" w:hAnsi="Times"/>
                <w:iCs/>
              </w:rPr>
            </w:pPr>
            <w:r w:rsidRPr="00D917EA">
              <w:rPr>
                <w:rFonts w:ascii="Times" w:hAnsi="Times"/>
                <w:iCs/>
              </w:rPr>
              <w:t>Łączny nakład pracy studenta</w:t>
            </w:r>
            <w:r w:rsidRPr="00D917EA">
              <w:rPr>
                <w:rFonts w:ascii="Times" w:hAnsi="Times"/>
              </w:rPr>
              <w:t xml:space="preserve"> związany z realizacją przedmiotu</w:t>
            </w:r>
            <w:r w:rsidRPr="00D917EA">
              <w:rPr>
                <w:rFonts w:ascii="Times" w:hAnsi="Times"/>
                <w:iCs/>
              </w:rPr>
              <w:t xml:space="preserve">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r w:rsidRPr="00D917EA">
              <w:rPr>
                <w:rFonts w:ascii="Times" w:hAnsi="Times"/>
                <w:iCs/>
              </w:rPr>
              <w:t xml:space="preserve">. </w:t>
            </w:r>
          </w:p>
          <w:p w:rsidR="00CF2461" w:rsidRPr="00D917EA" w:rsidRDefault="00CF2461" w:rsidP="00CF2461">
            <w:pPr>
              <w:tabs>
                <w:tab w:val="left" w:pos="317"/>
              </w:tabs>
              <w:spacing w:after="0" w:line="240" w:lineRule="auto"/>
              <w:ind w:left="720"/>
              <w:jc w:val="both"/>
              <w:rPr>
                <w:rFonts w:ascii="Times" w:hAnsi="Times"/>
                <w:iCs/>
              </w:rPr>
            </w:pPr>
          </w:p>
          <w:p w:rsidR="00CF2461" w:rsidRPr="00D917EA" w:rsidRDefault="00CF2461" w:rsidP="00CF2461">
            <w:pPr>
              <w:tabs>
                <w:tab w:val="left" w:pos="317"/>
              </w:tabs>
              <w:spacing w:after="0" w:line="240" w:lineRule="auto"/>
              <w:jc w:val="both"/>
              <w:rPr>
                <w:rFonts w:ascii="Times" w:hAnsi="Times"/>
                <w:iCs/>
              </w:rPr>
            </w:pPr>
            <w:r w:rsidRPr="00D917EA">
              <w:rPr>
                <w:rFonts w:ascii="Times" w:hAnsi="Times"/>
                <w:iCs/>
              </w:rPr>
              <w:t>3. Nakład pracy związany z prowadzonymi badaniami naukowymi</w:t>
            </w:r>
          </w:p>
          <w:p w:rsidR="00CF2461" w:rsidRPr="00D917EA" w:rsidRDefault="00CF2461" w:rsidP="00CF2461">
            <w:pPr>
              <w:tabs>
                <w:tab w:val="left" w:pos="626"/>
              </w:tabs>
              <w:spacing w:after="0" w:line="240" w:lineRule="auto"/>
              <w:jc w:val="both"/>
              <w:rPr>
                <w:rFonts w:ascii="Times" w:hAnsi="Times"/>
                <w:b/>
                <w:iCs/>
              </w:rPr>
            </w:pPr>
            <w:r w:rsidRPr="00D917EA">
              <w:rPr>
                <w:rFonts w:ascii="Times" w:hAnsi="Times"/>
                <w:b/>
                <w:iCs/>
              </w:rPr>
              <w:t>- nie dotyczy.</w:t>
            </w:r>
          </w:p>
          <w:p w:rsidR="00CF2461" w:rsidRPr="00D917EA" w:rsidRDefault="00CF2461" w:rsidP="00CF2461">
            <w:pPr>
              <w:spacing w:after="0" w:line="240" w:lineRule="auto"/>
              <w:jc w:val="both"/>
              <w:rPr>
                <w:rFonts w:ascii="Times" w:hAnsi="Times"/>
                <w:b/>
                <w:iCs/>
              </w:rPr>
            </w:pPr>
          </w:p>
          <w:p w:rsidR="00CF2461" w:rsidRPr="00D917EA" w:rsidRDefault="00CF2461" w:rsidP="00CF2461">
            <w:pPr>
              <w:spacing w:after="0" w:line="240" w:lineRule="auto"/>
              <w:jc w:val="both"/>
              <w:rPr>
                <w:rFonts w:ascii="Times" w:hAnsi="Times"/>
                <w:b/>
                <w:iCs/>
              </w:rPr>
            </w:pPr>
            <w:r w:rsidRPr="00D917EA">
              <w:rPr>
                <w:rFonts w:ascii="Times" w:hAnsi="Times"/>
                <w:iCs/>
              </w:rPr>
              <w:t>4. Czas wymagany do przygotowania się i do uczestnictwa w procesie oceniania:</w:t>
            </w:r>
          </w:p>
          <w:p w:rsidR="00CF2461" w:rsidRPr="00D917EA" w:rsidRDefault="00CF2461" w:rsidP="00CF2461">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rPr>
              <w:t>7</w:t>
            </w:r>
            <w:r w:rsidRPr="00D917EA">
              <w:rPr>
                <w:rFonts w:ascii="Times" w:hAnsi="Times"/>
                <w:b/>
              </w:rPr>
              <w:t>+1</w:t>
            </w:r>
            <w:r>
              <w:rPr>
                <w:rFonts w:ascii="Times" w:hAnsi="Times"/>
                <w:b/>
                <w:color w:val="000000"/>
              </w:rPr>
              <w:t>=8</w:t>
            </w:r>
            <w:r w:rsidRPr="00D917EA">
              <w:rPr>
                <w:rFonts w:ascii="Times" w:hAnsi="Times"/>
                <w:b/>
                <w:color w:val="000000"/>
              </w:rPr>
              <w:t xml:space="preserve"> godzin.</w:t>
            </w:r>
          </w:p>
          <w:p w:rsidR="00CF2461" w:rsidRPr="00D917EA" w:rsidRDefault="00CF2461" w:rsidP="00CF2461">
            <w:pPr>
              <w:spacing w:after="0" w:line="240" w:lineRule="auto"/>
              <w:jc w:val="both"/>
              <w:rPr>
                <w:rFonts w:ascii="Times" w:hAnsi="Times"/>
                <w:b/>
                <w:iCs/>
                <w:color w:val="000000"/>
              </w:rPr>
            </w:pPr>
            <w:r w:rsidRPr="00D917EA">
              <w:rPr>
                <w:rFonts w:ascii="Times" w:hAnsi="Times"/>
                <w:iCs/>
              </w:rPr>
              <w:t xml:space="preserve">Łączny nakład pracy studenta związany z przygotowaniem do </w:t>
            </w:r>
            <w:r w:rsidRPr="00D917EA">
              <w:rPr>
                <w:rFonts w:ascii="Times" w:hAnsi="Times"/>
                <w:iCs/>
              </w:rPr>
              <w:lastRenderedPageBreak/>
              <w:t xml:space="preserve">uczestnictwa w procesie oceniania </w:t>
            </w:r>
            <w:r w:rsidRPr="00D917EA">
              <w:rPr>
                <w:rFonts w:ascii="Times" w:hAnsi="Times"/>
                <w:iCs/>
                <w:color w:val="000000"/>
              </w:rPr>
              <w:t xml:space="preserve">wynosi </w:t>
            </w:r>
            <w:r>
              <w:rPr>
                <w:rFonts w:ascii="Times" w:hAnsi="Times"/>
                <w:b/>
                <w:iCs/>
                <w:color w:val="000000"/>
              </w:rPr>
              <w:t>8</w:t>
            </w:r>
            <w:r w:rsidRPr="00D917EA">
              <w:rPr>
                <w:rFonts w:ascii="Times" w:hAnsi="Times"/>
                <w:b/>
                <w:iCs/>
                <w:color w:val="000000"/>
              </w:rPr>
              <w:t xml:space="preserve"> godzin</w:t>
            </w:r>
            <w:r w:rsidRPr="00D917EA">
              <w:rPr>
                <w:rFonts w:ascii="Times" w:hAnsi="Times"/>
                <w:iCs/>
                <w:color w:val="000000"/>
              </w:rPr>
              <w:t xml:space="preserve"> co odpowiada </w:t>
            </w:r>
            <w:r>
              <w:rPr>
                <w:rFonts w:ascii="Times" w:hAnsi="Times"/>
                <w:b/>
                <w:iCs/>
                <w:color w:val="000000"/>
              </w:rPr>
              <w:t>0,32</w:t>
            </w:r>
            <w:r w:rsidRPr="00D917EA">
              <w:rPr>
                <w:rFonts w:ascii="Times" w:hAnsi="Times"/>
                <w:b/>
                <w:iCs/>
                <w:color w:val="000000"/>
              </w:rPr>
              <w:t xml:space="preserve"> punktu ECTS</w:t>
            </w:r>
          </w:p>
          <w:p w:rsidR="00CF2461" w:rsidRPr="00D917EA" w:rsidRDefault="00CF2461" w:rsidP="00CF2461">
            <w:pPr>
              <w:tabs>
                <w:tab w:val="left" w:pos="317"/>
              </w:tabs>
              <w:spacing w:after="0" w:line="240" w:lineRule="auto"/>
              <w:jc w:val="both"/>
              <w:rPr>
                <w:rFonts w:ascii="Times" w:hAnsi="Times"/>
                <w:iCs/>
                <w:color w:val="000000"/>
              </w:rPr>
            </w:pPr>
          </w:p>
          <w:p w:rsidR="00CF2461" w:rsidRPr="00D917EA" w:rsidRDefault="00CF2461" w:rsidP="00CF2461">
            <w:pPr>
              <w:tabs>
                <w:tab w:val="left" w:pos="317"/>
              </w:tabs>
              <w:spacing w:after="0" w:line="240" w:lineRule="auto"/>
              <w:jc w:val="both"/>
              <w:rPr>
                <w:rFonts w:ascii="Times" w:hAnsi="Times"/>
                <w:iCs/>
                <w:color w:val="000000"/>
              </w:rPr>
            </w:pPr>
            <w:r w:rsidRPr="00D917EA">
              <w:rPr>
                <w:rFonts w:ascii="Times" w:hAnsi="Times"/>
                <w:iCs/>
                <w:color w:val="000000"/>
              </w:rPr>
              <w:t>5. Bilans nakładu pracy o charakterze praktycznym:</w:t>
            </w:r>
          </w:p>
          <w:p w:rsidR="00CF2461" w:rsidRPr="00D917EA" w:rsidRDefault="00CF2461" w:rsidP="00CF2461">
            <w:pPr>
              <w:spacing w:after="0" w:line="240" w:lineRule="auto"/>
              <w:jc w:val="both"/>
              <w:rPr>
                <w:rFonts w:ascii="Times" w:hAnsi="Times"/>
                <w:iCs/>
                <w:color w:val="000000"/>
              </w:rPr>
            </w:pPr>
            <w:r w:rsidRPr="00D917EA">
              <w:rPr>
                <w:rFonts w:ascii="Times" w:hAnsi="Times"/>
                <w:iCs/>
                <w:color w:val="000000"/>
              </w:rPr>
              <w:t xml:space="preserve">- udział w </w:t>
            </w:r>
            <w:r>
              <w:rPr>
                <w:rFonts w:ascii="Times New Roman" w:hAnsi="Times New Roman" w:cs="Times New Roman"/>
                <w:iCs/>
                <w:color w:val="000000"/>
              </w:rPr>
              <w:t>seminariach</w:t>
            </w:r>
            <w:r w:rsidRPr="00D917EA">
              <w:rPr>
                <w:rFonts w:ascii="Times" w:hAnsi="Times"/>
                <w:b/>
                <w:iCs/>
                <w:color w:val="000000"/>
              </w:rPr>
              <w:t>: 15 godzin</w:t>
            </w:r>
          </w:p>
          <w:p w:rsidR="00CF2461" w:rsidRPr="00D917EA" w:rsidRDefault="00CF2461" w:rsidP="00CF2461">
            <w:pPr>
              <w:spacing w:after="0" w:line="240" w:lineRule="auto"/>
              <w:jc w:val="both"/>
              <w:rPr>
                <w:rFonts w:ascii="Times" w:hAnsi="Times"/>
                <w:b/>
                <w:iCs/>
                <w:color w:val="000000"/>
              </w:rPr>
            </w:pPr>
            <w:r w:rsidRPr="00D917EA">
              <w:rPr>
                <w:rFonts w:ascii="Times" w:hAnsi="Times"/>
                <w:iCs/>
                <w:color w:val="000000"/>
              </w:rPr>
              <w:t xml:space="preserve">Łączny nakład pracy studenta związany z zajęciami o charakterze praktycznym wynosi </w:t>
            </w:r>
            <w:r w:rsidRPr="00D917EA">
              <w:rPr>
                <w:rFonts w:ascii="Times" w:hAnsi="Times"/>
                <w:b/>
                <w:iCs/>
                <w:color w:val="000000"/>
              </w:rPr>
              <w:t>15 godzin</w:t>
            </w:r>
            <w:r w:rsidRPr="00D917EA">
              <w:rPr>
                <w:rFonts w:ascii="Times" w:hAnsi="Times"/>
                <w:iCs/>
                <w:color w:val="000000"/>
              </w:rPr>
              <w:t xml:space="preserve">, co odpowiada </w:t>
            </w:r>
            <w:r w:rsidRPr="00D917EA">
              <w:rPr>
                <w:rFonts w:ascii="Times" w:hAnsi="Times"/>
                <w:b/>
                <w:iCs/>
                <w:color w:val="000000"/>
              </w:rPr>
              <w:t>0,6 punktu ECTS.</w:t>
            </w:r>
          </w:p>
          <w:p w:rsidR="00CF2461" w:rsidRPr="00D917EA" w:rsidRDefault="00CF2461" w:rsidP="00CF2461">
            <w:pPr>
              <w:spacing w:after="0" w:line="240" w:lineRule="auto"/>
              <w:jc w:val="both"/>
              <w:rPr>
                <w:rFonts w:ascii="Times" w:hAnsi="Times"/>
                <w:iCs/>
                <w:color w:val="000000"/>
              </w:rPr>
            </w:pPr>
          </w:p>
          <w:p w:rsidR="00CF2461" w:rsidRPr="00D917EA" w:rsidRDefault="00CF2461" w:rsidP="00CF2461">
            <w:pPr>
              <w:tabs>
                <w:tab w:val="left" w:pos="327"/>
              </w:tabs>
              <w:spacing w:after="0" w:line="240" w:lineRule="auto"/>
              <w:jc w:val="both"/>
              <w:rPr>
                <w:rFonts w:ascii="Times" w:hAnsi="Times"/>
                <w:iCs/>
              </w:rPr>
            </w:pPr>
            <w:r w:rsidRPr="00D917EA">
              <w:rPr>
                <w:rFonts w:ascii="Times" w:hAnsi="Times"/>
                <w:iCs/>
              </w:rPr>
              <w:t>6. Czas wymagany do odbycia obowiązkowej praktyki</w:t>
            </w:r>
          </w:p>
          <w:p w:rsidR="002C3B59" w:rsidRPr="00D917EA" w:rsidRDefault="00CF2461" w:rsidP="00CF2461">
            <w:pPr>
              <w:shd w:val="clear" w:color="auto" w:fill="FFFFFF"/>
              <w:tabs>
                <w:tab w:val="left" w:pos="626"/>
              </w:tabs>
              <w:spacing w:after="0" w:line="240" w:lineRule="auto"/>
              <w:jc w:val="both"/>
              <w:rPr>
                <w:rFonts w:ascii="Times" w:hAnsi="Times"/>
                <w:iCs/>
              </w:rPr>
            </w:pPr>
            <w:r w:rsidRPr="00D917EA">
              <w:rPr>
                <w:rFonts w:ascii="Times" w:hAnsi="Times"/>
                <w:b/>
                <w:iCs/>
              </w:rPr>
              <w:t>- nie dotyczy.</w:t>
            </w:r>
          </w:p>
        </w:tc>
      </w:tr>
      <w:tr w:rsidR="002C3B59" w:rsidRPr="00D917EA" w:rsidTr="00697865">
        <w:trPr>
          <w:trHeight w:val="700"/>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lastRenderedPageBreak/>
              <w:t>Efekty kształcenia – wiedza</w:t>
            </w:r>
          </w:p>
        </w:tc>
        <w:tc>
          <w:tcPr>
            <w:tcW w:w="6095" w:type="dxa"/>
            <w:shd w:val="clear" w:color="auto" w:fill="FFFFFF"/>
          </w:tcPr>
          <w:p w:rsidR="008F428C" w:rsidRPr="00D917EA" w:rsidRDefault="008F428C" w:rsidP="00D917EA">
            <w:pPr>
              <w:tabs>
                <w:tab w:val="left" w:pos="500"/>
              </w:tabs>
              <w:autoSpaceDE w:val="0"/>
              <w:autoSpaceDN w:val="0"/>
              <w:adjustRightInd w:val="0"/>
              <w:spacing w:after="0" w:line="240" w:lineRule="auto"/>
              <w:jc w:val="both"/>
              <w:rPr>
                <w:rFonts w:ascii="Times" w:hAnsi="Times"/>
                <w:b/>
              </w:rPr>
            </w:pPr>
            <w:r w:rsidRPr="00D917EA">
              <w:rPr>
                <w:rFonts w:ascii="Times" w:hAnsi="Times"/>
                <w:b/>
              </w:rPr>
              <w:t>Student zna i rozumie:</w:t>
            </w:r>
          </w:p>
          <w:p w:rsidR="002C3B59" w:rsidRPr="00D917EA" w:rsidRDefault="002C3B59" w:rsidP="00D917EA">
            <w:pPr>
              <w:tabs>
                <w:tab w:val="left" w:pos="500"/>
              </w:tabs>
              <w:autoSpaceDE w:val="0"/>
              <w:autoSpaceDN w:val="0"/>
              <w:adjustRightInd w:val="0"/>
              <w:spacing w:after="0" w:line="240" w:lineRule="auto"/>
              <w:jc w:val="both"/>
              <w:rPr>
                <w:rFonts w:ascii="Times" w:hAnsi="Times"/>
              </w:rPr>
            </w:pPr>
            <w:r w:rsidRPr="00D917EA">
              <w:rPr>
                <w:rFonts w:ascii="Times" w:hAnsi="Times"/>
              </w:rPr>
              <w:t>W1:</w:t>
            </w:r>
            <w:r w:rsidR="008F428C" w:rsidRPr="00D917EA">
              <w:rPr>
                <w:rFonts w:ascii="Times" w:hAnsi="Times"/>
              </w:rPr>
              <w:t xml:space="preserve"> </w:t>
            </w:r>
            <w:r w:rsidRPr="00D917EA">
              <w:rPr>
                <w:rFonts w:ascii="Times" w:hAnsi="Times"/>
              </w:rPr>
              <w:t>czynniki etiologiczne, patomechanizm,   epidemiologię oraz metody diagnostyki i leczenia zakażeń oraz zarażeń wywołanych przez bakterie, grzyby, wirusy i pasożyty u chor</w:t>
            </w:r>
            <w:r w:rsidR="008F428C" w:rsidRPr="00D917EA">
              <w:rPr>
                <w:rFonts w:ascii="Times" w:hAnsi="Times"/>
              </w:rPr>
              <w:t>ych z obniżoną odpornością.</w:t>
            </w:r>
          </w:p>
          <w:p w:rsidR="002C3B59" w:rsidRPr="00D917EA" w:rsidRDefault="002C3B59" w:rsidP="00D917EA">
            <w:pPr>
              <w:autoSpaceDE w:val="0"/>
              <w:autoSpaceDN w:val="0"/>
              <w:adjustRightInd w:val="0"/>
              <w:spacing w:after="0" w:line="240" w:lineRule="auto"/>
              <w:jc w:val="both"/>
              <w:rPr>
                <w:rFonts w:ascii="Times" w:hAnsi="Times"/>
              </w:rPr>
            </w:pPr>
            <w:r w:rsidRPr="00D917EA">
              <w:rPr>
                <w:rFonts w:ascii="Times" w:hAnsi="Times"/>
                <w:iCs/>
                <w:color w:val="000000"/>
              </w:rPr>
              <w:t>W2:</w:t>
            </w:r>
            <w:r w:rsidRPr="00D917EA">
              <w:rPr>
                <w:rFonts w:ascii="Times" w:hAnsi="Times"/>
                <w:color w:val="000000"/>
              </w:rPr>
              <w:t xml:space="preserve"> chorobotwórczość  wybranych drobnoustrojów, </w:t>
            </w:r>
            <w:r w:rsidRPr="00D917EA">
              <w:rPr>
                <w:rFonts w:ascii="Times" w:hAnsi="Times"/>
              </w:rPr>
              <w:t>oraz metody diagnostyczne ich</w:t>
            </w:r>
            <w:r w:rsidR="008F428C" w:rsidRPr="00D917EA">
              <w:rPr>
                <w:rFonts w:ascii="Times" w:hAnsi="Times"/>
              </w:rPr>
              <w:t xml:space="preserve"> rozpoznawania i różnicowania.</w:t>
            </w:r>
          </w:p>
        </w:tc>
      </w:tr>
      <w:tr w:rsidR="002C3B59" w:rsidRPr="00D917EA" w:rsidTr="00697865">
        <w:trPr>
          <w:trHeight w:val="554"/>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Efekty kształcenia – umiejętności</w:t>
            </w:r>
          </w:p>
        </w:tc>
        <w:tc>
          <w:tcPr>
            <w:tcW w:w="6095" w:type="dxa"/>
            <w:shd w:val="clear" w:color="auto" w:fill="FFFFFF"/>
          </w:tcPr>
          <w:p w:rsidR="008F428C" w:rsidRPr="00D917EA" w:rsidRDefault="008F428C" w:rsidP="00D917EA">
            <w:pPr>
              <w:autoSpaceDE w:val="0"/>
              <w:autoSpaceDN w:val="0"/>
              <w:adjustRightInd w:val="0"/>
              <w:spacing w:after="0" w:line="240" w:lineRule="auto"/>
              <w:ind w:left="33"/>
              <w:jc w:val="both"/>
              <w:rPr>
                <w:rFonts w:ascii="Times" w:hAnsi="Times"/>
              </w:rPr>
            </w:pPr>
            <w:r w:rsidRPr="00D917EA">
              <w:rPr>
                <w:rFonts w:ascii="Times" w:hAnsi="Times"/>
                <w:b/>
              </w:rPr>
              <w:t>Student potrafi:</w:t>
            </w:r>
          </w:p>
          <w:p w:rsidR="002C3B59" w:rsidRPr="00D917EA" w:rsidRDefault="002C3B59" w:rsidP="00D917EA">
            <w:pPr>
              <w:autoSpaceDE w:val="0"/>
              <w:autoSpaceDN w:val="0"/>
              <w:adjustRightInd w:val="0"/>
              <w:spacing w:after="0" w:line="240" w:lineRule="auto"/>
              <w:ind w:left="33"/>
              <w:jc w:val="both"/>
              <w:rPr>
                <w:rFonts w:ascii="Times" w:hAnsi="Times"/>
              </w:rPr>
            </w:pPr>
            <w:r w:rsidRPr="00D917EA">
              <w:rPr>
                <w:rFonts w:ascii="Times" w:hAnsi="Times"/>
              </w:rPr>
              <w:t>U1: ocenić ryzyko zakażeń i zarażeń drobnoustrojami u chorych z obniżoną odpornością (brak odniesienia w efektach kierunkowych)</w:t>
            </w:r>
          </w:p>
        </w:tc>
      </w:tr>
      <w:tr w:rsidR="002C3B59" w:rsidRPr="00D917EA" w:rsidTr="00697865">
        <w:trPr>
          <w:trHeight w:val="794"/>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Efekty kształcenia – kompetencje społeczne</w:t>
            </w:r>
          </w:p>
        </w:tc>
        <w:tc>
          <w:tcPr>
            <w:tcW w:w="6095" w:type="dxa"/>
            <w:shd w:val="clear" w:color="auto" w:fill="FFFFFF"/>
          </w:tcPr>
          <w:p w:rsidR="008F428C" w:rsidRPr="00D917EA" w:rsidRDefault="008F428C" w:rsidP="00D917EA">
            <w:pPr>
              <w:autoSpaceDE w:val="0"/>
              <w:autoSpaceDN w:val="0"/>
              <w:adjustRightInd w:val="0"/>
              <w:spacing w:after="0" w:line="240" w:lineRule="auto"/>
              <w:ind w:right="113"/>
              <w:jc w:val="both"/>
              <w:rPr>
                <w:rFonts w:ascii="Times" w:hAnsi="Times"/>
                <w:iCs/>
              </w:rPr>
            </w:pPr>
            <w:r w:rsidRPr="00D917EA">
              <w:rPr>
                <w:rFonts w:ascii="Times" w:hAnsi="Times"/>
                <w:b/>
              </w:rPr>
              <w:t>Student gotów jest do:</w:t>
            </w:r>
          </w:p>
          <w:p w:rsidR="002C3B59" w:rsidRPr="00D917EA" w:rsidRDefault="002C3B59" w:rsidP="00D917EA">
            <w:pPr>
              <w:autoSpaceDE w:val="0"/>
              <w:autoSpaceDN w:val="0"/>
              <w:adjustRightInd w:val="0"/>
              <w:spacing w:after="0" w:line="240" w:lineRule="auto"/>
              <w:ind w:right="113"/>
              <w:jc w:val="both"/>
              <w:rPr>
                <w:rFonts w:ascii="Times" w:hAnsi="Times"/>
              </w:rPr>
            </w:pPr>
            <w:r w:rsidRPr="00D917EA">
              <w:rPr>
                <w:rFonts w:ascii="Times" w:hAnsi="Times"/>
                <w:iCs/>
              </w:rPr>
              <w:t xml:space="preserve">K1: </w:t>
            </w:r>
            <w:r w:rsidRPr="00D917EA">
              <w:rPr>
                <w:rFonts w:ascii="Times" w:hAnsi="Times"/>
              </w:rPr>
              <w:t>ciągłego dokształcania się zawodowego</w:t>
            </w:r>
            <w:r w:rsidR="008F428C" w:rsidRPr="00D917EA">
              <w:rPr>
                <w:rFonts w:ascii="Times" w:hAnsi="Times"/>
              </w:rPr>
              <w:t>.</w:t>
            </w:r>
          </w:p>
          <w:p w:rsidR="002C3B59" w:rsidRPr="00D917EA" w:rsidRDefault="008F428C" w:rsidP="00D917EA">
            <w:pPr>
              <w:autoSpaceDE w:val="0"/>
              <w:autoSpaceDN w:val="0"/>
              <w:adjustRightInd w:val="0"/>
              <w:spacing w:after="0" w:line="240" w:lineRule="auto"/>
              <w:ind w:right="113"/>
              <w:jc w:val="both"/>
              <w:rPr>
                <w:rFonts w:ascii="Times" w:hAnsi="Times"/>
              </w:rPr>
            </w:pPr>
            <w:r w:rsidRPr="00D917EA">
              <w:rPr>
                <w:rFonts w:ascii="Times" w:hAnsi="Times"/>
              </w:rPr>
              <w:t xml:space="preserve">K2: </w:t>
            </w:r>
            <w:r w:rsidR="002C3B59" w:rsidRPr="00D917EA">
              <w:rPr>
                <w:rFonts w:ascii="Times" w:hAnsi="Times"/>
              </w:rPr>
              <w:t>pracować w grupie i w</w:t>
            </w:r>
            <w:r w:rsidRPr="00D917EA">
              <w:rPr>
                <w:rFonts w:ascii="Times" w:hAnsi="Times"/>
              </w:rPr>
              <w:t>spółpracy z członkami zespołu.</w:t>
            </w:r>
          </w:p>
        </w:tc>
      </w:tr>
      <w:tr w:rsidR="002C3B59" w:rsidRPr="00D917EA" w:rsidTr="00697865">
        <w:trPr>
          <w:trHeight w:val="2492"/>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Metody dydaktyczne</w:t>
            </w:r>
          </w:p>
        </w:tc>
        <w:tc>
          <w:tcPr>
            <w:tcW w:w="6095" w:type="dxa"/>
            <w:shd w:val="clear" w:color="auto" w:fill="FFFFFF"/>
          </w:tcPr>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b/>
                <w:bCs/>
                <w:color w:val="000000"/>
              </w:rPr>
              <w:t>Wykłady:</w:t>
            </w:r>
            <w:r w:rsidRPr="00D917EA">
              <w:rPr>
                <w:rFonts w:ascii="Times" w:hAnsi="Times" w:cs="Times New Roman"/>
                <w:color w:val="000000"/>
              </w:rPr>
              <w:t xml:space="preserve"> nie dotyczy</w:t>
            </w:r>
            <w:r>
              <w:rPr>
                <w:rFonts w:ascii="Times New Roman" w:hAnsi="Times New Roman" w:cs="Times New Roman"/>
                <w:color w:val="000000"/>
              </w:rPr>
              <w:t>.</w:t>
            </w:r>
          </w:p>
          <w:p w:rsidR="000F0D5B" w:rsidRPr="004C2B67" w:rsidRDefault="000F0D5B" w:rsidP="000F0D5B">
            <w:pPr>
              <w:spacing w:after="0" w:line="240" w:lineRule="auto"/>
              <w:jc w:val="both"/>
              <w:rPr>
                <w:rFonts w:ascii="Times New Roman" w:hAnsi="Times New Roman" w:cs="Times New Roman"/>
                <w:color w:val="000000"/>
              </w:rPr>
            </w:pPr>
          </w:p>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b/>
                <w:bCs/>
                <w:color w:val="000000"/>
              </w:rPr>
              <w:t>Ćwiczenia:</w:t>
            </w:r>
            <w:r w:rsidRPr="00D917EA">
              <w:rPr>
                <w:rFonts w:ascii="Times" w:hAnsi="Times" w:cs="Times New Roman"/>
                <w:color w:val="000000"/>
              </w:rPr>
              <w:t xml:space="preserve"> nie dotyczy</w:t>
            </w:r>
            <w:r>
              <w:rPr>
                <w:rFonts w:ascii="Times New Roman" w:hAnsi="Times New Roman" w:cs="Times New Roman"/>
                <w:color w:val="000000"/>
              </w:rPr>
              <w:t>.</w:t>
            </w:r>
          </w:p>
          <w:p w:rsidR="000F0D5B" w:rsidRPr="004C2B67" w:rsidRDefault="000F0D5B" w:rsidP="000F0D5B">
            <w:pPr>
              <w:spacing w:after="0" w:line="240" w:lineRule="auto"/>
              <w:jc w:val="both"/>
              <w:rPr>
                <w:rFonts w:ascii="Times New Roman" w:hAnsi="Times New Roman" w:cs="Times New Roman"/>
                <w:color w:val="000000"/>
              </w:rPr>
            </w:pPr>
          </w:p>
          <w:p w:rsidR="000F0D5B" w:rsidRDefault="000F0D5B" w:rsidP="000F0D5B">
            <w:pPr>
              <w:spacing w:after="0" w:line="240" w:lineRule="auto"/>
              <w:jc w:val="both"/>
              <w:rPr>
                <w:rFonts w:ascii="Times" w:hAnsi="Times" w:cs="Times New Roman"/>
                <w:color w:val="000000"/>
              </w:rPr>
            </w:pPr>
            <w:r w:rsidRPr="00D917EA">
              <w:rPr>
                <w:rFonts w:ascii="Times" w:hAnsi="Times" w:cs="Times New Roman"/>
                <w:b/>
                <w:bCs/>
                <w:color w:val="000000"/>
              </w:rPr>
              <w:t>Seminaria:</w:t>
            </w:r>
          </w:p>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color w:val="000000"/>
              </w:rPr>
              <w:t xml:space="preserve">zajęcia w formie warsztatów: </w:t>
            </w:r>
          </w:p>
          <w:p w:rsidR="000F0D5B" w:rsidRPr="004C2B67" w:rsidRDefault="000F0D5B" w:rsidP="000F0D5B">
            <w:pPr>
              <w:spacing w:after="0" w:line="240" w:lineRule="auto"/>
              <w:jc w:val="both"/>
              <w:rPr>
                <w:rFonts w:ascii="Times New Roman" w:hAnsi="Times New Roman" w:cs="Times New Roman"/>
              </w:rPr>
            </w:pPr>
            <w:r>
              <w:rPr>
                <w:rFonts w:ascii="Times New Roman" w:hAnsi="Times New Roman" w:cs="Times New Roman"/>
                <w:color w:val="000000"/>
              </w:rPr>
              <w:t xml:space="preserve">- </w:t>
            </w:r>
            <w:r>
              <w:rPr>
                <w:rFonts w:ascii="Times" w:hAnsi="Times" w:cs="Times New Roman"/>
                <w:color w:val="000000"/>
              </w:rPr>
              <w:t>wykład informacyjny;</w:t>
            </w:r>
          </w:p>
          <w:p w:rsidR="000F0D5B" w:rsidRPr="004C2B67" w:rsidRDefault="000F0D5B" w:rsidP="000F0D5B">
            <w:pPr>
              <w:spacing w:after="0" w:line="240" w:lineRule="auto"/>
              <w:jc w:val="both"/>
              <w:rPr>
                <w:rFonts w:ascii="Times New Roman" w:hAnsi="Times New Roman" w:cs="Times New Roman"/>
                <w:color w:val="000000"/>
              </w:rPr>
            </w:pPr>
            <w:r>
              <w:rPr>
                <w:rFonts w:ascii="Times New Roman" w:hAnsi="Times New Roman" w:cs="Times New Roman"/>
              </w:rPr>
              <w:t xml:space="preserve">- </w:t>
            </w:r>
            <w:r w:rsidRPr="00D917EA">
              <w:rPr>
                <w:rFonts w:ascii="Times" w:hAnsi="Times" w:cs="Times New Roman"/>
              </w:rPr>
              <w:t>metody podające (</w:t>
            </w:r>
            <w:r w:rsidRPr="00D917EA">
              <w:rPr>
                <w:rFonts w:ascii="Times" w:hAnsi="Times" w:cs="Times New Roman"/>
                <w:iCs/>
              </w:rPr>
              <w:t>uczenie wspomagane technikami multimedialnymi, programy komputerowe</w:t>
            </w:r>
            <w:r>
              <w:rPr>
                <w:rFonts w:ascii="Times" w:hAnsi="Times" w:cs="Times New Roman"/>
              </w:rPr>
              <w:t>);</w:t>
            </w:r>
          </w:p>
          <w:p w:rsidR="000F0D5B" w:rsidRPr="004C2B67" w:rsidRDefault="000F0D5B" w:rsidP="000F0D5B">
            <w:pPr>
              <w:spacing w:after="0" w:line="240" w:lineRule="auto"/>
              <w:jc w:val="both"/>
              <w:rPr>
                <w:rFonts w:ascii="Times New Roman" w:hAnsi="Times New Roman" w:cs="Times New Roman"/>
                <w:color w:val="000000"/>
              </w:rPr>
            </w:pPr>
            <w:r w:rsidRPr="00D917EA">
              <w:rPr>
                <w:rFonts w:ascii="Times" w:hAnsi="Times" w:cs="Times New Roman"/>
                <w:color w:val="000000"/>
              </w:rPr>
              <w:t>m</w:t>
            </w:r>
            <w:r w:rsidRPr="00D917EA">
              <w:rPr>
                <w:rFonts w:ascii="Times" w:hAnsi="Times" w:cs="Times New Roman"/>
                <w:iCs/>
              </w:rPr>
              <w:t>etody aktywizujące</w:t>
            </w:r>
            <w:r w:rsidRPr="00D917EA">
              <w:rPr>
                <w:rFonts w:ascii="Times" w:hAnsi="Times" w:cs="Times New Roman"/>
                <w:color w:val="000000"/>
              </w:rPr>
              <w:t xml:space="preserve"> (</w:t>
            </w:r>
            <w:r w:rsidRPr="00D917EA">
              <w:rPr>
                <w:rFonts w:ascii="Times" w:hAnsi="Times" w:cs="Times New Roman"/>
              </w:rPr>
              <w:t>metoda przypadków</w:t>
            </w:r>
            <w:r w:rsidRPr="00D917EA">
              <w:rPr>
                <w:rFonts w:ascii="Times" w:hAnsi="Times" w:cs="Times New Roman"/>
                <w:color w:val="000000"/>
              </w:rPr>
              <w:t xml:space="preserve">, </w:t>
            </w:r>
            <w:r w:rsidRPr="00D917EA">
              <w:rPr>
                <w:rStyle w:val="Pogrubienie"/>
                <w:rFonts w:ascii="Times" w:hAnsi="Times" w:cs="Times New Roman"/>
                <w:b w:val="0"/>
              </w:rPr>
              <w:t>dyskusja</w:t>
            </w:r>
            <w:r>
              <w:rPr>
                <w:rFonts w:ascii="Times" w:hAnsi="Times" w:cs="Times New Roman"/>
                <w:color w:val="000000"/>
              </w:rPr>
              <w:t>);</w:t>
            </w:r>
          </w:p>
          <w:p w:rsidR="000F0D5B" w:rsidRPr="004C2B67" w:rsidRDefault="000F0D5B" w:rsidP="000F0D5B">
            <w:pPr>
              <w:spacing w:after="0" w:line="240" w:lineRule="auto"/>
              <w:jc w:val="both"/>
              <w:rPr>
                <w:rStyle w:val="Pogrubienie"/>
                <w:rFonts w:ascii="Times New Roman" w:hAnsi="Times New Roman" w:cs="Times New Roman"/>
                <w:b w:val="0"/>
              </w:rPr>
            </w:pPr>
            <w:r>
              <w:rPr>
                <w:rFonts w:ascii="Times New Roman" w:hAnsi="Times New Roman" w:cs="Times New Roman"/>
                <w:color w:val="000000"/>
              </w:rPr>
              <w:t xml:space="preserve">- </w:t>
            </w:r>
            <w:r w:rsidRPr="00D917EA">
              <w:rPr>
                <w:rFonts w:ascii="Times" w:hAnsi="Times" w:cs="Times New Roman"/>
                <w:color w:val="000000"/>
              </w:rPr>
              <w:t>m</w:t>
            </w:r>
            <w:r w:rsidRPr="00D917EA">
              <w:rPr>
                <w:rStyle w:val="Pogrubienie"/>
                <w:rFonts w:ascii="Times" w:hAnsi="Times" w:cs="Times New Roman"/>
                <w:b w:val="0"/>
              </w:rPr>
              <w:t>etody problemowe</w:t>
            </w:r>
            <w:r w:rsidRPr="00D917EA">
              <w:rPr>
                <w:rStyle w:val="Pogrubienie"/>
                <w:rFonts w:ascii="Times" w:hAnsi="Times" w:cs="Times New Roman"/>
                <w:b w:val="0"/>
                <w:bCs w:val="0"/>
                <w:color w:val="000000"/>
              </w:rPr>
              <w:t xml:space="preserve"> (</w:t>
            </w:r>
            <w:r w:rsidRPr="00D917EA">
              <w:rPr>
                <w:rStyle w:val="Pogrubienie"/>
                <w:rFonts w:ascii="Times" w:hAnsi="Times" w:cs="Times New Roman"/>
                <w:b w:val="0"/>
              </w:rPr>
              <w:t>giełda przypadków</w:t>
            </w:r>
            <w:r>
              <w:rPr>
                <w:rStyle w:val="Pogrubienie"/>
                <w:rFonts w:ascii="Times" w:hAnsi="Times" w:cs="Times New Roman"/>
                <w:b w:val="0"/>
              </w:rPr>
              <w:t>, klasyczna metoda problemowa);</w:t>
            </w:r>
          </w:p>
          <w:p w:rsidR="002C3B59" w:rsidRPr="00D917EA" w:rsidRDefault="000F0D5B" w:rsidP="000F0D5B">
            <w:pPr>
              <w:shd w:val="clear" w:color="auto" w:fill="FFFFFF"/>
              <w:tabs>
                <w:tab w:val="left" w:pos="406"/>
              </w:tabs>
              <w:spacing w:after="0" w:line="240" w:lineRule="auto"/>
              <w:jc w:val="both"/>
              <w:rPr>
                <w:rFonts w:ascii="Times" w:hAnsi="Times"/>
                <w:iCs/>
              </w:rPr>
            </w:pPr>
            <w:r>
              <w:rPr>
                <w:rStyle w:val="Pogrubienie"/>
                <w:rFonts w:ascii="Times New Roman" w:hAnsi="Times New Roman" w:cs="Times New Roman"/>
                <w:b w:val="0"/>
              </w:rPr>
              <w:t xml:space="preserve">- </w:t>
            </w:r>
            <w:r w:rsidRPr="00D917EA">
              <w:rPr>
                <w:rStyle w:val="Pogrubienie"/>
                <w:rFonts w:ascii="Times" w:hAnsi="Times" w:cs="Times New Roman"/>
                <w:b w:val="0"/>
              </w:rPr>
              <w:t>metody eksponujące (</w:t>
            </w:r>
            <w:r w:rsidRPr="00D917EA">
              <w:rPr>
                <w:rFonts w:ascii="Times" w:hAnsi="Times" w:cs="Times New Roman"/>
                <w:iCs/>
              </w:rPr>
              <w:t>pokaz wybranych zjawisk)</w:t>
            </w:r>
            <w:r>
              <w:rPr>
                <w:rFonts w:ascii="Times New Roman" w:hAnsi="Times New Roman" w:cs="Times New Roman"/>
                <w:iCs/>
              </w:rPr>
              <w:t>.</w:t>
            </w:r>
          </w:p>
        </w:tc>
      </w:tr>
      <w:tr w:rsidR="002C3B59" w:rsidRPr="00D917EA" w:rsidTr="00697865">
        <w:trPr>
          <w:trHeight w:val="811"/>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Wymagania wstępne</w:t>
            </w:r>
          </w:p>
        </w:tc>
        <w:tc>
          <w:tcPr>
            <w:tcW w:w="6095" w:type="dxa"/>
            <w:shd w:val="clear" w:color="auto" w:fill="FFFFFF"/>
          </w:tcPr>
          <w:p w:rsidR="002C3B59" w:rsidRPr="00D917EA" w:rsidRDefault="002C3B59" w:rsidP="00D917EA">
            <w:pPr>
              <w:spacing w:after="0" w:line="240" w:lineRule="auto"/>
              <w:jc w:val="both"/>
              <w:rPr>
                <w:rFonts w:ascii="Times" w:hAnsi="Times"/>
              </w:rPr>
            </w:pPr>
            <w:r w:rsidRPr="00D917EA">
              <w:rPr>
                <w:rStyle w:val="Nagwek2Znak"/>
                <w:rFonts w:ascii="Times" w:hAnsi="Times"/>
                <w:b w:val="0"/>
                <w:bCs w:val="0"/>
                <w:color w:val="auto"/>
                <w:sz w:val="22"/>
                <w:szCs w:val="22"/>
                <w:lang w:val="pl-PL"/>
              </w:rPr>
              <w:t>Do realizacji opisywanego przedmiotu niezbędne jest posiadanie podstawowych wiadomości z zakresu podstaw mikrobiologii i parazytologii.</w:t>
            </w:r>
          </w:p>
        </w:tc>
      </w:tr>
      <w:tr w:rsidR="002C3B59" w:rsidRPr="00D917EA" w:rsidTr="00697865">
        <w:trPr>
          <w:trHeight w:val="1034"/>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Skrócony opis przedmiotu</w:t>
            </w:r>
          </w:p>
        </w:tc>
        <w:tc>
          <w:tcPr>
            <w:tcW w:w="6095" w:type="dxa"/>
            <w:shd w:val="clear" w:color="auto" w:fill="FFFFFF"/>
          </w:tcPr>
          <w:p w:rsidR="002C3B59" w:rsidRPr="00D917EA" w:rsidRDefault="002C3B59" w:rsidP="00D917EA">
            <w:pPr>
              <w:spacing w:after="0" w:line="240" w:lineRule="auto"/>
              <w:jc w:val="both"/>
              <w:rPr>
                <w:rFonts w:ascii="Times" w:hAnsi="Times"/>
              </w:rPr>
            </w:pPr>
            <w:r w:rsidRPr="00D917EA">
              <w:rPr>
                <w:rFonts w:ascii="Times" w:hAnsi="Times"/>
              </w:rPr>
              <w:t xml:space="preserve">Seminaria fakultatywne są poświęcone postaciom zakażeń i zarażeń oraz drobnoustrojom odpowiedzialnym za zakażenia i zarażenia chorych z obniżoną odpornością oraz ich diagnostyce, leczeniu i profilaktyce. </w:t>
            </w:r>
          </w:p>
        </w:tc>
      </w:tr>
      <w:tr w:rsidR="002C3B59" w:rsidRPr="00D917EA" w:rsidTr="00697865">
        <w:trPr>
          <w:trHeight w:val="416"/>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Pełny opis przedmiotu</w:t>
            </w:r>
          </w:p>
        </w:tc>
        <w:tc>
          <w:tcPr>
            <w:tcW w:w="6095" w:type="dxa"/>
            <w:shd w:val="clear" w:color="auto" w:fill="FFFFFF"/>
          </w:tcPr>
          <w:p w:rsidR="002C3B59" w:rsidRPr="00CF2461" w:rsidRDefault="00CF2461" w:rsidP="00D917EA">
            <w:pPr>
              <w:pStyle w:val="NormalnyWeb"/>
              <w:spacing w:before="0" w:beforeAutospacing="0" w:after="0" w:afterAutospacing="0"/>
              <w:jc w:val="both"/>
              <w:rPr>
                <w:sz w:val="22"/>
                <w:szCs w:val="22"/>
              </w:rPr>
            </w:pPr>
            <w:r>
              <w:rPr>
                <w:b/>
                <w:sz w:val="22"/>
                <w:szCs w:val="22"/>
              </w:rPr>
              <w:t>Seminaria:</w:t>
            </w:r>
          </w:p>
          <w:p w:rsidR="002C3B59" w:rsidRPr="00D917EA" w:rsidRDefault="002C3B59" w:rsidP="00CF2461">
            <w:pPr>
              <w:pStyle w:val="NormalnyWeb"/>
              <w:spacing w:before="0" w:beforeAutospacing="0" w:after="0" w:afterAutospacing="0"/>
              <w:jc w:val="both"/>
              <w:rPr>
                <w:rFonts w:ascii="Times" w:hAnsi="Times"/>
                <w:sz w:val="22"/>
                <w:szCs w:val="22"/>
              </w:rPr>
            </w:pPr>
            <w:r w:rsidRPr="00D917EA">
              <w:rPr>
                <w:rFonts w:ascii="Times" w:hAnsi="Times"/>
                <w:spacing w:val="-3"/>
                <w:sz w:val="22"/>
                <w:szCs w:val="22"/>
              </w:rPr>
              <w:t>Z</w:t>
            </w:r>
            <w:r w:rsidRPr="00D917EA">
              <w:rPr>
                <w:rFonts w:ascii="Times" w:hAnsi="Times"/>
                <w:sz w:val="22"/>
                <w:szCs w:val="22"/>
              </w:rPr>
              <w:t xml:space="preserve">asadniczym celem nauczania w cyklu </w:t>
            </w:r>
            <w:r w:rsidR="00CF2461">
              <w:rPr>
                <w:sz w:val="22"/>
                <w:szCs w:val="22"/>
              </w:rPr>
              <w:t>seminariów</w:t>
            </w:r>
            <w:r w:rsidRPr="00D917EA">
              <w:rPr>
                <w:rFonts w:ascii="Times" w:hAnsi="Times"/>
                <w:sz w:val="22"/>
                <w:szCs w:val="22"/>
              </w:rPr>
              <w:t xml:space="preserve"> fakultatywnych pt.: „</w:t>
            </w:r>
            <w:r w:rsidRPr="00D917EA">
              <w:rPr>
                <w:rFonts w:ascii="Times" w:hAnsi="Times"/>
                <w:bCs/>
                <w:sz w:val="22"/>
                <w:szCs w:val="22"/>
              </w:rPr>
              <w:t>Zakażenia i zarażenia u chorych z obniżoną  odpornością</w:t>
            </w:r>
            <w:r w:rsidRPr="00D917EA">
              <w:rPr>
                <w:rFonts w:ascii="Times" w:hAnsi="Times"/>
                <w:sz w:val="22"/>
                <w:szCs w:val="22"/>
              </w:rPr>
              <w:t xml:space="preserve">” jest: poszerzenie wiedzy na temat drobnoustrojów i wywoływanych przez nie postaci zakażeń i zarażeń u chorych z obniżoną odpornością, w tym chorych po przeszczepieniu szpiku kostnego, nerek, wątroby oraz chorych OIT oraz poszerzenie wiedzy dotyczącej diagnostyki, leczenia i profilaktyki tych zakażeń i zarażeń z uwzględnieniem analizy przypadków </w:t>
            </w:r>
            <w:r w:rsidRPr="00D917EA">
              <w:rPr>
                <w:rFonts w:ascii="Times" w:hAnsi="Times"/>
                <w:sz w:val="22"/>
                <w:szCs w:val="22"/>
              </w:rPr>
              <w:lastRenderedPageBreak/>
              <w:t>klinicznych.</w:t>
            </w:r>
          </w:p>
        </w:tc>
      </w:tr>
      <w:tr w:rsidR="002C3B59" w:rsidRPr="00D917EA" w:rsidTr="00697865">
        <w:trPr>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lastRenderedPageBreak/>
              <w:t>Literatura</w:t>
            </w:r>
          </w:p>
        </w:tc>
        <w:tc>
          <w:tcPr>
            <w:tcW w:w="6095" w:type="dxa"/>
            <w:shd w:val="clear" w:color="auto" w:fill="FFFFFF"/>
          </w:tcPr>
          <w:p w:rsidR="002C3B59" w:rsidRPr="00D917EA" w:rsidRDefault="002C3B59" w:rsidP="00D917EA">
            <w:pPr>
              <w:pStyle w:val="Akapitzlist10"/>
              <w:suppressAutoHyphens w:val="0"/>
              <w:spacing w:after="0" w:line="240" w:lineRule="auto"/>
              <w:jc w:val="both"/>
              <w:rPr>
                <w:rFonts w:ascii="Times" w:hAnsi="Times" w:cs="Times New Roman"/>
                <w:b/>
                <w:bCs/>
              </w:rPr>
            </w:pPr>
            <w:r w:rsidRPr="00D917EA">
              <w:rPr>
                <w:rFonts w:ascii="Times" w:hAnsi="Times" w:cs="Times New Roman"/>
                <w:b/>
                <w:bCs/>
              </w:rPr>
              <w:t xml:space="preserve">Literatura podstawowa: </w:t>
            </w:r>
          </w:p>
          <w:p w:rsidR="002C3B59" w:rsidRPr="00D917EA" w:rsidRDefault="002E5F16" w:rsidP="00D917EA">
            <w:pPr>
              <w:spacing w:after="0" w:line="240" w:lineRule="auto"/>
              <w:jc w:val="both"/>
              <w:rPr>
                <w:rFonts w:ascii="Times" w:hAnsi="Times"/>
              </w:rPr>
            </w:pPr>
            <w:r w:rsidRPr="00D917EA">
              <w:rPr>
                <w:rFonts w:ascii="Times" w:hAnsi="Times"/>
              </w:rPr>
              <w:t xml:space="preserve">1. </w:t>
            </w:r>
            <w:r w:rsidR="002C3B59" w:rsidRPr="00D917EA">
              <w:rPr>
                <w:rFonts w:ascii="Times" w:hAnsi="Times"/>
              </w:rPr>
              <w:t xml:space="preserve">Dzierżanowska D, Jeljaszewicz J: Zakażenia szpitalne. </w:t>
            </w:r>
            <w:r w:rsidR="002C3B59" w:rsidRPr="00D917EA">
              <w:rPr>
                <w:rFonts w:ascii="Times" w:hAnsi="Times"/>
              </w:rPr>
              <w:sym w:font="Symbol" w:char="F061"/>
            </w:r>
            <w:r w:rsidR="002C3B59" w:rsidRPr="00D917EA">
              <w:rPr>
                <w:rFonts w:ascii="Times" w:hAnsi="Times"/>
              </w:rPr>
              <w:t>-medica press, Bielsko-Biała, 1999</w:t>
            </w:r>
          </w:p>
          <w:p w:rsidR="002C3B59" w:rsidRPr="00D917EA" w:rsidRDefault="002E5F16" w:rsidP="00D917EA">
            <w:pPr>
              <w:spacing w:after="0" w:line="240" w:lineRule="auto"/>
              <w:jc w:val="both"/>
              <w:rPr>
                <w:rFonts w:ascii="Times" w:hAnsi="Times"/>
              </w:rPr>
            </w:pPr>
            <w:r w:rsidRPr="00D917EA">
              <w:rPr>
                <w:rFonts w:ascii="Times" w:hAnsi="Times"/>
              </w:rPr>
              <w:t xml:space="preserve">2. </w:t>
            </w:r>
            <w:r w:rsidR="002C3B59" w:rsidRPr="00D917EA">
              <w:rPr>
                <w:rFonts w:ascii="Times" w:hAnsi="Times"/>
              </w:rPr>
              <w:t>Dzierżanowska D: Zakażenia grzybicze - wybrane zagadnienia. α-medica Press, Bielsko-Biała, 2006</w:t>
            </w:r>
          </w:p>
          <w:p w:rsidR="002C3B59" w:rsidRPr="00D917EA" w:rsidRDefault="002E5F16" w:rsidP="00D917EA">
            <w:pPr>
              <w:spacing w:after="0" w:line="240" w:lineRule="auto"/>
              <w:jc w:val="both"/>
              <w:rPr>
                <w:rFonts w:ascii="Times" w:hAnsi="Times"/>
              </w:rPr>
            </w:pPr>
            <w:r w:rsidRPr="00D917EA">
              <w:rPr>
                <w:rFonts w:ascii="Times" w:hAnsi="Times"/>
              </w:rPr>
              <w:t xml:space="preserve">3. </w:t>
            </w:r>
            <w:r w:rsidR="002C3B59" w:rsidRPr="00D917EA">
              <w:rPr>
                <w:rFonts w:ascii="Times" w:hAnsi="Times"/>
              </w:rPr>
              <w:t>Buczek A: Choroby pasożytnicze - epidemiologia, diagnostyka, objawy. FnRRRKDN, Lublin 2005</w:t>
            </w:r>
          </w:p>
          <w:p w:rsidR="002C3B59" w:rsidRPr="00D917EA" w:rsidRDefault="002E5F16" w:rsidP="00D917EA">
            <w:pPr>
              <w:spacing w:after="0" w:line="240" w:lineRule="auto"/>
              <w:jc w:val="both"/>
              <w:rPr>
                <w:rFonts w:ascii="Times" w:hAnsi="Times"/>
              </w:rPr>
            </w:pPr>
            <w:r w:rsidRPr="00D917EA">
              <w:rPr>
                <w:rFonts w:ascii="Times" w:hAnsi="Times"/>
              </w:rPr>
              <w:t xml:space="preserve">4. </w:t>
            </w:r>
            <w:r w:rsidR="002C3B59" w:rsidRPr="00D917EA">
              <w:rPr>
                <w:rFonts w:ascii="Times" w:hAnsi="Times"/>
              </w:rPr>
              <w:t>Krawczyk B, Kur J: Diagnostyka molekularna w mikrobiologii. Wydawnictwo Politechniki Gdańskiej, Gdańsk, 2008</w:t>
            </w:r>
          </w:p>
          <w:p w:rsidR="002C3B59" w:rsidRPr="00D917EA" w:rsidRDefault="002E5F16" w:rsidP="00D917EA">
            <w:pPr>
              <w:spacing w:after="0" w:line="240" w:lineRule="auto"/>
              <w:jc w:val="both"/>
              <w:rPr>
                <w:rFonts w:ascii="Times" w:hAnsi="Times"/>
              </w:rPr>
            </w:pPr>
            <w:r w:rsidRPr="00D917EA">
              <w:rPr>
                <w:rFonts w:ascii="Times" w:hAnsi="Times"/>
              </w:rPr>
              <w:t xml:space="preserve">5. </w:t>
            </w:r>
            <w:r w:rsidR="002C3B59" w:rsidRPr="00D917EA">
              <w:rPr>
                <w:rFonts w:ascii="Times" w:hAnsi="Times"/>
              </w:rPr>
              <w:t>Rekomendacje postępowania w zakażeniach wirusem Cytomegalii (CMV). Zalecenia Polskiego Towarzystwa Epidemiologów i lekarzy chorób zakaźnych. Przegląd Epidemiologiczny 2016;70:297-310 (dostępne on-line)</w:t>
            </w:r>
            <w:r w:rsidRPr="00D917EA">
              <w:rPr>
                <w:rFonts w:ascii="Times" w:hAnsi="Times"/>
              </w:rPr>
              <w:t>.</w:t>
            </w:r>
          </w:p>
          <w:p w:rsidR="002C3B59" w:rsidRPr="00D917EA" w:rsidRDefault="002C3B59" w:rsidP="00D917EA">
            <w:pPr>
              <w:pStyle w:val="Akapitzlist10"/>
              <w:suppressAutoHyphens w:val="0"/>
              <w:spacing w:after="0" w:line="240" w:lineRule="auto"/>
              <w:jc w:val="both"/>
              <w:rPr>
                <w:rFonts w:ascii="Times" w:hAnsi="Times" w:cs="Times New Roman"/>
                <w:b/>
                <w:bCs/>
              </w:rPr>
            </w:pPr>
            <w:r w:rsidRPr="00D917EA">
              <w:rPr>
                <w:rFonts w:ascii="Times" w:hAnsi="Times" w:cs="Times New Roman"/>
                <w:b/>
                <w:bCs/>
              </w:rPr>
              <w:t>Literatura uzupełniająca:</w:t>
            </w:r>
          </w:p>
          <w:p w:rsidR="002C3B59" w:rsidRPr="00D917EA" w:rsidRDefault="002E5F16" w:rsidP="00D917EA">
            <w:pPr>
              <w:pStyle w:val="Akapitzlist9"/>
              <w:tabs>
                <w:tab w:val="left" w:pos="346"/>
              </w:tabs>
              <w:autoSpaceDE w:val="0"/>
              <w:autoSpaceDN w:val="0"/>
              <w:adjustRightInd w:val="0"/>
              <w:spacing w:after="0" w:line="240" w:lineRule="auto"/>
              <w:ind w:left="0"/>
              <w:jc w:val="both"/>
              <w:rPr>
                <w:rFonts w:ascii="Times" w:hAnsi="Times"/>
              </w:rPr>
            </w:pPr>
            <w:r w:rsidRPr="00D917EA">
              <w:rPr>
                <w:rFonts w:ascii="Times" w:hAnsi="Times"/>
              </w:rPr>
              <w:t xml:space="preserve">1. </w:t>
            </w:r>
            <w:r w:rsidR="002C3B59" w:rsidRPr="00D917EA">
              <w:rPr>
                <w:rFonts w:ascii="Times" w:hAnsi="Times"/>
              </w:rPr>
              <w:t>Artykuły dostępne w bazach publikacji</w:t>
            </w:r>
            <w:r w:rsidRPr="00D917EA">
              <w:rPr>
                <w:rFonts w:ascii="Times" w:hAnsi="Times"/>
              </w:rPr>
              <w:t>.</w:t>
            </w:r>
          </w:p>
        </w:tc>
      </w:tr>
      <w:tr w:rsidR="002C3B59" w:rsidRPr="00D917EA" w:rsidTr="00697865">
        <w:trPr>
          <w:trHeight w:val="5779"/>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Metody i kryteria oceniania</w:t>
            </w:r>
          </w:p>
        </w:tc>
        <w:tc>
          <w:tcPr>
            <w:tcW w:w="6095" w:type="dxa"/>
            <w:shd w:val="clear" w:color="auto" w:fill="FFFFFF"/>
          </w:tcPr>
          <w:p w:rsidR="002C3B59" w:rsidRPr="00D917EA" w:rsidRDefault="002C3B59" w:rsidP="00D917EA">
            <w:pPr>
              <w:spacing w:after="0" w:line="240" w:lineRule="auto"/>
              <w:jc w:val="both"/>
              <w:rPr>
                <w:rFonts w:ascii="Times" w:hAnsi="Times"/>
              </w:rPr>
            </w:pPr>
            <w:r w:rsidRPr="00D917EA">
              <w:rPr>
                <w:rFonts w:ascii="Times" w:hAnsi="Times"/>
              </w:rPr>
              <w:t xml:space="preserve">Podstawą do zaliczenia przedmiotu jest obecność na </w:t>
            </w:r>
            <w:r w:rsidR="00CF2461">
              <w:rPr>
                <w:rFonts w:ascii="Times New Roman" w:hAnsi="Times New Roman" w:cs="Times New Roman"/>
              </w:rPr>
              <w:t>seminariach</w:t>
            </w:r>
            <w:r w:rsidRPr="00D917EA">
              <w:rPr>
                <w:rFonts w:ascii="Times" w:hAnsi="Times"/>
              </w:rPr>
              <w:t>, poprawne wypełnienie raportów/kart pracy oraz pozytywne zaliczenie quizu z wiedzy zdobytej na seminariach, przedstawionego w formie elektronicznej interaktywnej prezentacji na platformie Moodle.</w:t>
            </w:r>
          </w:p>
          <w:p w:rsidR="002C3B59" w:rsidRPr="00D917EA" w:rsidRDefault="002C3B59" w:rsidP="00D917EA">
            <w:pPr>
              <w:spacing w:after="0" w:line="240" w:lineRule="auto"/>
              <w:jc w:val="both"/>
              <w:rPr>
                <w:rFonts w:ascii="Times" w:hAnsi="Times"/>
              </w:rPr>
            </w:pPr>
          </w:p>
          <w:p w:rsidR="002C3B59" w:rsidRPr="00D917EA" w:rsidRDefault="002C3B59" w:rsidP="00D917EA">
            <w:pPr>
              <w:spacing w:after="0" w:line="240" w:lineRule="auto"/>
              <w:jc w:val="both"/>
              <w:rPr>
                <w:rFonts w:ascii="Times" w:hAnsi="Times"/>
                <w:b/>
                <w:bCs/>
              </w:rPr>
            </w:pPr>
            <w:r w:rsidRPr="00D917EA">
              <w:rPr>
                <w:rFonts w:ascii="Times" w:hAnsi="Times"/>
                <w:b/>
              </w:rPr>
              <w:t>Quiz:</w:t>
            </w:r>
            <w:r w:rsidRPr="00D917EA">
              <w:rPr>
                <w:rFonts w:ascii="Times" w:hAnsi="Times"/>
              </w:rPr>
              <w:t xml:space="preserve"> zaliczenie ≥ 60% (W1, W2, U1)</w:t>
            </w:r>
            <w:r w:rsidR="002E5F16" w:rsidRPr="00D917EA">
              <w:rPr>
                <w:rFonts w:ascii="Times" w:hAnsi="Times"/>
              </w:rPr>
              <w:t>.</w:t>
            </w:r>
          </w:p>
          <w:p w:rsidR="002C3B59" w:rsidRPr="00D917EA" w:rsidRDefault="002C3B59" w:rsidP="00D917EA">
            <w:pPr>
              <w:shd w:val="clear" w:color="auto" w:fill="FFFFFF"/>
              <w:spacing w:after="0" w:line="240" w:lineRule="auto"/>
              <w:ind w:right="117"/>
              <w:jc w:val="both"/>
              <w:rPr>
                <w:rFonts w:ascii="Times" w:hAnsi="Times"/>
              </w:rPr>
            </w:pPr>
          </w:p>
          <w:p w:rsidR="002C3B59" w:rsidRPr="00D917EA" w:rsidRDefault="002C3B59" w:rsidP="00D917EA">
            <w:pPr>
              <w:shd w:val="clear" w:color="auto" w:fill="FFFFFF"/>
              <w:spacing w:after="0" w:line="240" w:lineRule="auto"/>
              <w:ind w:right="117"/>
              <w:jc w:val="both"/>
              <w:rPr>
                <w:rFonts w:ascii="Times" w:hAnsi="Times"/>
              </w:rPr>
            </w:pPr>
            <w:r w:rsidRPr="00D917EA">
              <w:rPr>
                <w:rFonts w:ascii="Times" w:hAnsi="Times"/>
              </w:rPr>
              <w:t>Uzyskane punkty przelicza się na oceny według następującej skali:</w:t>
            </w:r>
          </w:p>
          <w:p w:rsidR="002C3B59" w:rsidRPr="00D917EA" w:rsidRDefault="002C3B59"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2C3B59" w:rsidRPr="00D917EA">
              <w:tc>
                <w:tcPr>
                  <w:tcW w:w="2825" w:type="dxa"/>
                  <w:tcBorders>
                    <w:top w:val="single" w:sz="4" w:space="0" w:color="auto"/>
                    <w:left w:val="single" w:sz="4" w:space="0" w:color="auto"/>
                    <w:bottom w:val="single" w:sz="4" w:space="0" w:color="auto"/>
                    <w:right w:val="single" w:sz="4" w:space="0" w:color="auto"/>
                  </w:tcBorders>
                  <w:vAlign w:val="center"/>
                </w:tcPr>
                <w:p w:rsidR="002C3B59" w:rsidRPr="00D917EA" w:rsidRDefault="002C3B59"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2C3B59" w:rsidRPr="00D917EA" w:rsidRDefault="002C3B59" w:rsidP="00D917EA">
                  <w:pPr>
                    <w:spacing w:after="0" w:line="240" w:lineRule="auto"/>
                    <w:ind w:left="-535" w:firstLine="708"/>
                    <w:jc w:val="both"/>
                    <w:rPr>
                      <w:rFonts w:ascii="Times" w:hAnsi="Times"/>
                      <w:b/>
                      <w:bCs/>
                    </w:rPr>
                  </w:pPr>
                  <w:r w:rsidRPr="00D917EA">
                    <w:rPr>
                      <w:rFonts w:ascii="Times" w:hAnsi="Times"/>
                      <w:b/>
                      <w:bCs/>
                    </w:rPr>
                    <w:t>Ocena</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Bardzo dobry</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Dobry plus</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Dobry</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Dostateczny plus</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Dostateczny</w:t>
                  </w:r>
                </w:p>
              </w:tc>
            </w:tr>
            <w:tr w:rsidR="002C3B59" w:rsidRPr="00D917EA">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Niedostateczny</w:t>
                  </w:r>
                </w:p>
              </w:tc>
            </w:tr>
          </w:tbl>
          <w:p w:rsidR="002C3B59" w:rsidRPr="00D917EA" w:rsidRDefault="002C3B59" w:rsidP="00D917EA">
            <w:pPr>
              <w:pStyle w:val="Akapitzlist9"/>
              <w:autoSpaceDE w:val="0"/>
              <w:autoSpaceDN w:val="0"/>
              <w:adjustRightInd w:val="0"/>
              <w:spacing w:after="0" w:line="240" w:lineRule="auto"/>
              <w:ind w:left="0"/>
              <w:jc w:val="both"/>
              <w:rPr>
                <w:rFonts w:ascii="Times" w:hAnsi="Times"/>
              </w:rPr>
            </w:pPr>
          </w:p>
          <w:p w:rsidR="002C3B59" w:rsidRPr="00D917EA" w:rsidRDefault="002C3B59" w:rsidP="00D917EA">
            <w:pPr>
              <w:pStyle w:val="Akapitzlist9"/>
              <w:autoSpaceDE w:val="0"/>
              <w:autoSpaceDN w:val="0"/>
              <w:adjustRightInd w:val="0"/>
              <w:spacing w:after="0" w:line="240" w:lineRule="auto"/>
              <w:ind w:left="0"/>
              <w:jc w:val="both"/>
              <w:rPr>
                <w:rFonts w:ascii="Times" w:hAnsi="Times"/>
              </w:rPr>
            </w:pPr>
            <w:r w:rsidRPr="00D917EA">
              <w:rPr>
                <w:rFonts w:ascii="Times" w:hAnsi="Times"/>
                <w:b/>
              </w:rPr>
              <w:t>Raporty/karty pracy</w:t>
            </w:r>
            <w:r w:rsidRPr="00D917EA">
              <w:rPr>
                <w:rFonts w:ascii="Times" w:hAnsi="Times"/>
              </w:rPr>
              <w:t>: analiza przypadków klinicznych - zaliczenie bez oceny ≥ 60% (W1, W2, U1, K1, K2)</w:t>
            </w:r>
          </w:p>
          <w:p w:rsidR="002C3B59" w:rsidRPr="00D917EA" w:rsidRDefault="002C3B59" w:rsidP="00D917EA">
            <w:pPr>
              <w:pStyle w:val="Akapitzlist9"/>
              <w:autoSpaceDE w:val="0"/>
              <w:autoSpaceDN w:val="0"/>
              <w:adjustRightInd w:val="0"/>
              <w:spacing w:after="0" w:line="240" w:lineRule="auto"/>
              <w:ind w:left="0"/>
              <w:jc w:val="both"/>
              <w:rPr>
                <w:rFonts w:ascii="Times" w:hAnsi="Times"/>
              </w:rPr>
            </w:pPr>
          </w:p>
        </w:tc>
      </w:tr>
      <w:tr w:rsidR="002C3B59" w:rsidRPr="00D917EA" w:rsidTr="00697865">
        <w:trPr>
          <w:trHeight w:val="628"/>
          <w:jc w:val="center"/>
        </w:trPr>
        <w:tc>
          <w:tcPr>
            <w:tcW w:w="3369" w:type="dxa"/>
            <w:shd w:val="clear" w:color="auto" w:fill="FFFFFF"/>
          </w:tcPr>
          <w:p w:rsidR="002C3B59" w:rsidRPr="00D917EA" w:rsidRDefault="002C3B59" w:rsidP="00D917EA">
            <w:pPr>
              <w:spacing w:after="0" w:line="240" w:lineRule="auto"/>
              <w:jc w:val="both"/>
              <w:rPr>
                <w:rFonts w:ascii="Times" w:hAnsi="Times"/>
                <w:b/>
              </w:rPr>
            </w:pPr>
            <w:r w:rsidRPr="00D917EA">
              <w:rPr>
                <w:rFonts w:ascii="Times" w:hAnsi="Times"/>
                <w:b/>
              </w:rPr>
              <w:t xml:space="preserve">Praktyki zawodowe w ramach przedmiotu </w:t>
            </w:r>
          </w:p>
        </w:tc>
        <w:tc>
          <w:tcPr>
            <w:tcW w:w="6095" w:type="dxa"/>
            <w:shd w:val="clear" w:color="auto" w:fill="FFFFFF"/>
          </w:tcPr>
          <w:p w:rsidR="002C3B59" w:rsidRPr="00D917EA" w:rsidRDefault="002E5F16" w:rsidP="00D917EA">
            <w:pPr>
              <w:pStyle w:val="Akapitzlist9"/>
              <w:autoSpaceDE w:val="0"/>
              <w:autoSpaceDN w:val="0"/>
              <w:adjustRightInd w:val="0"/>
              <w:spacing w:after="0" w:line="240" w:lineRule="auto"/>
              <w:ind w:left="0"/>
              <w:jc w:val="both"/>
              <w:rPr>
                <w:rFonts w:ascii="Times" w:hAnsi="Times"/>
              </w:rPr>
            </w:pPr>
            <w:r w:rsidRPr="00D917EA">
              <w:rPr>
                <w:rFonts w:ascii="Times" w:hAnsi="Times"/>
              </w:rPr>
              <w:t>N</w:t>
            </w:r>
            <w:r w:rsidR="002C3B59" w:rsidRPr="00D917EA">
              <w:rPr>
                <w:rFonts w:ascii="Times" w:hAnsi="Times"/>
              </w:rPr>
              <w:t>ie dotyczy</w:t>
            </w:r>
            <w:r w:rsidRPr="00D917EA">
              <w:rPr>
                <w:rFonts w:ascii="Times" w:hAnsi="Times"/>
              </w:rPr>
              <w:t>.</w:t>
            </w:r>
          </w:p>
        </w:tc>
      </w:tr>
    </w:tbl>
    <w:p w:rsidR="002C3B59" w:rsidRPr="00D917EA" w:rsidRDefault="002C3B59" w:rsidP="00D917EA">
      <w:pPr>
        <w:spacing w:after="120" w:line="240" w:lineRule="auto"/>
        <w:contextualSpacing/>
        <w:jc w:val="both"/>
        <w:rPr>
          <w:rFonts w:ascii="Times" w:hAnsi="Times"/>
          <w:b/>
        </w:rPr>
      </w:pPr>
    </w:p>
    <w:p w:rsidR="002C3B59" w:rsidRPr="00D917EA" w:rsidRDefault="002C3B59" w:rsidP="00D917EA">
      <w:pPr>
        <w:spacing w:after="120" w:line="240" w:lineRule="auto"/>
        <w:contextualSpacing/>
        <w:jc w:val="both"/>
        <w:rPr>
          <w:rFonts w:ascii="Times" w:hAnsi="Times"/>
          <w:b/>
        </w:rPr>
      </w:pPr>
    </w:p>
    <w:p w:rsidR="00D54FCE" w:rsidRPr="00D917EA" w:rsidRDefault="00D54FCE" w:rsidP="00D917EA">
      <w:pPr>
        <w:spacing w:after="120" w:line="240" w:lineRule="auto"/>
        <w:contextualSpacing/>
        <w:jc w:val="both"/>
        <w:rPr>
          <w:rFonts w:ascii="Times" w:hAnsi="Times"/>
          <w:b/>
        </w:rPr>
        <w:sectPr w:rsidR="00D54FCE" w:rsidRPr="00D917EA" w:rsidSect="00B520EA">
          <w:pgSz w:w="11906" w:h="16838"/>
          <w:pgMar w:top="1417" w:right="1558" w:bottom="1417" w:left="1417" w:header="708" w:footer="708" w:gutter="0"/>
          <w:cols w:space="708"/>
          <w:docGrid w:linePitch="360"/>
        </w:sectPr>
      </w:pPr>
    </w:p>
    <w:p w:rsidR="002C3B59" w:rsidRPr="00543A31" w:rsidRDefault="00D54FCE" w:rsidP="00D917EA">
      <w:pPr>
        <w:spacing w:after="120" w:line="240" w:lineRule="auto"/>
        <w:contextualSpacing/>
        <w:jc w:val="both"/>
        <w:rPr>
          <w:rFonts w:ascii="Times" w:hAnsi="Times"/>
          <w:b/>
        </w:rPr>
      </w:pPr>
      <w:r w:rsidRPr="00543A31">
        <w:rPr>
          <w:rFonts w:ascii="Times" w:hAnsi="Times"/>
          <w:b/>
        </w:rPr>
        <w:lastRenderedPageBreak/>
        <w:t xml:space="preserve">B) </w:t>
      </w:r>
      <w:r w:rsidR="002C3B59" w:rsidRPr="00543A31">
        <w:rPr>
          <w:rFonts w:ascii="Times" w:hAnsi="Times"/>
          <w:b/>
        </w:rPr>
        <w:t xml:space="preserve">Opis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2C3B59" w:rsidRPr="00D917EA">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Nazwa pola</w:t>
            </w:r>
          </w:p>
        </w:tc>
        <w:tc>
          <w:tcPr>
            <w:tcW w:w="6095" w:type="dxa"/>
            <w:vAlign w:val="center"/>
          </w:tcPr>
          <w:p w:rsidR="002C3B59" w:rsidRPr="00D917EA" w:rsidRDefault="002C3B59" w:rsidP="00D917EA">
            <w:pPr>
              <w:spacing w:after="0" w:line="240" w:lineRule="auto"/>
              <w:jc w:val="both"/>
              <w:rPr>
                <w:rFonts w:ascii="Times" w:hAnsi="Times"/>
                <w:b/>
              </w:rPr>
            </w:pPr>
            <w:r w:rsidRPr="00D917EA">
              <w:rPr>
                <w:rFonts w:ascii="Times" w:hAnsi="Times"/>
                <w:b/>
              </w:rPr>
              <w:t>Komentarz</w:t>
            </w:r>
          </w:p>
        </w:tc>
      </w:tr>
      <w:tr w:rsidR="002C3B59" w:rsidRPr="00D917EA">
        <w:tc>
          <w:tcPr>
            <w:tcW w:w="3369" w:type="dxa"/>
          </w:tcPr>
          <w:p w:rsidR="002C3B59" w:rsidRPr="00D917EA" w:rsidRDefault="002C3B59" w:rsidP="00D917EA">
            <w:pPr>
              <w:spacing w:after="0" w:line="240" w:lineRule="auto"/>
              <w:jc w:val="both"/>
              <w:rPr>
                <w:rFonts w:ascii="Times" w:hAnsi="Times"/>
                <w:b/>
              </w:rPr>
            </w:pPr>
            <w:r w:rsidRPr="00D917EA">
              <w:rPr>
                <w:rFonts w:ascii="Times" w:hAnsi="Times"/>
                <w:b/>
              </w:rPr>
              <w:t>Cykl dydaktyczny, w którym przedmiot jest realizowany</w:t>
            </w:r>
          </w:p>
        </w:tc>
        <w:tc>
          <w:tcPr>
            <w:tcW w:w="6095" w:type="dxa"/>
            <w:vAlign w:val="center"/>
          </w:tcPr>
          <w:p w:rsidR="002C3B59" w:rsidRPr="00D917EA" w:rsidRDefault="002C3B59" w:rsidP="00D917EA">
            <w:pPr>
              <w:spacing w:after="0" w:line="240" w:lineRule="auto"/>
              <w:jc w:val="both"/>
              <w:rPr>
                <w:rFonts w:ascii="Times" w:hAnsi="Times"/>
                <w:b/>
              </w:rPr>
            </w:pPr>
            <w:r w:rsidRPr="00D917EA">
              <w:rPr>
                <w:rFonts w:ascii="Times" w:hAnsi="Times"/>
                <w:b/>
                <w:bCs/>
              </w:rPr>
              <w:t>Semestr VII (zimowy) lub semestr IX (zimowy), rok IV lub V</w:t>
            </w:r>
          </w:p>
        </w:tc>
      </w:tr>
      <w:tr w:rsidR="002C3B59" w:rsidRPr="00D917EA">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Sposób zaliczenia przedmiotu w cyklu</w:t>
            </w:r>
          </w:p>
        </w:tc>
        <w:tc>
          <w:tcPr>
            <w:tcW w:w="6095" w:type="dxa"/>
          </w:tcPr>
          <w:p w:rsidR="002C3B59" w:rsidRPr="00D917EA" w:rsidRDefault="00CF2461" w:rsidP="00D917EA">
            <w:pPr>
              <w:suppressAutoHyphens/>
              <w:spacing w:after="0" w:line="100" w:lineRule="atLeast"/>
              <w:jc w:val="both"/>
              <w:rPr>
                <w:rFonts w:ascii="Times" w:eastAsia="SimSun" w:hAnsi="Times"/>
                <w:iCs/>
                <w:color w:val="000000"/>
              </w:rPr>
            </w:pPr>
            <w:r>
              <w:rPr>
                <w:rFonts w:ascii="Times New Roman" w:eastAsia="SimSun" w:hAnsi="Times New Roman" w:cs="Times New Roman"/>
                <w:b/>
                <w:iCs/>
                <w:color w:val="000000"/>
              </w:rPr>
              <w:t>Seminaria</w:t>
            </w:r>
            <w:r w:rsidR="002C3B59" w:rsidRPr="00D917EA">
              <w:rPr>
                <w:rFonts w:ascii="Times" w:eastAsia="SimSun" w:hAnsi="Times"/>
                <w:b/>
                <w:iCs/>
                <w:color w:val="000000"/>
              </w:rPr>
              <w:t xml:space="preserve">: </w:t>
            </w:r>
            <w:r w:rsidR="002C3B59" w:rsidRPr="00D917EA">
              <w:rPr>
                <w:rFonts w:ascii="Times" w:eastAsia="SimSun" w:hAnsi="Times"/>
                <w:iCs/>
                <w:color w:val="000000"/>
              </w:rPr>
              <w:t>zaliczenie  na ocenę</w:t>
            </w:r>
          </w:p>
        </w:tc>
      </w:tr>
      <w:tr w:rsidR="002C3B59" w:rsidRPr="00D917EA">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Forma(y) i liczba godzin zajęć oraz sposoby ich zaliczenia</w:t>
            </w:r>
          </w:p>
        </w:tc>
        <w:tc>
          <w:tcPr>
            <w:tcW w:w="6095" w:type="dxa"/>
            <w:vAlign w:val="center"/>
          </w:tcPr>
          <w:p w:rsidR="002C3B59" w:rsidRPr="00D917EA" w:rsidRDefault="00CF2461" w:rsidP="00D917EA">
            <w:pPr>
              <w:spacing w:after="0" w:line="240" w:lineRule="auto"/>
              <w:jc w:val="both"/>
              <w:rPr>
                <w:rFonts w:ascii="Times" w:hAnsi="Times"/>
              </w:rPr>
            </w:pPr>
            <w:r>
              <w:rPr>
                <w:rFonts w:ascii="Times New Roman" w:hAnsi="Times New Roman" w:cs="Times New Roman"/>
                <w:b/>
                <w:bCs/>
              </w:rPr>
              <w:t>Seminaria</w:t>
            </w:r>
            <w:r w:rsidR="002C3B59" w:rsidRPr="00D917EA">
              <w:rPr>
                <w:rFonts w:ascii="Times" w:hAnsi="Times"/>
                <w:b/>
                <w:bCs/>
              </w:rPr>
              <w:t xml:space="preserve">: </w:t>
            </w:r>
            <w:r w:rsidR="002C3B59" w:rsidRPr="00D917EA">
              <w:rPr>
                <w:rFonts w:ascii="Times" w:hAnsi="Times"/>
              </w:rPr>
              <w:t xml:space="preserve">15 godzin </w:t>
            </w:r>
            <w:r w:rsidR="002C3B59" w:rsidRPr="00D917EA">
              <w:rPr>
                <w:rFonts w:ascii="Times" w:hAnsi="Times"/>
                <w:b/>
              </w:rPr>
              <w:t xml:space="preserve">– </w:t>
            </w:r>
            <w:r w:rsidR="002C3B59" w:rsidRPr="00D917EA">
              <w:rPr>
                <w:rFonts w:ascii="Times" w:hAnsi="Times"/>
              </w:rPr>
              <w:t>zaliczenie  na ocenę</w:t>
            </w:r>
          </w:p>
        </w:tc>
      </w:tr>
      <w:tr w:rsidR="002C3B59" w:rsidRPr="00D917EA">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Imię i nazwisko koordynatora/ów przedmiotu cyklu</w:t>
            </w:r>
          </w:p>
        </w:tc>
        <w:tc>
          <w:tcPr>
            <w:tcW w:w="6095" w:type="dxa"/>
            <w:vAlign w:val="center"/>
          </w:tcPr>
          <w:p w:rsidR="002C3B59" w:rsidRPr="00D917EA" w:rsidRDefault="002C3B59" w:rsidP="00D917EA">
            <w:pPr>
              <w:spacing w:after="0" w:line="240" w:lineRule="auto"/>
              <w:jc w:val="both"/>
              <w:rPr>
                <w:rFonts w:ascii="Times" w:hAnsi="Times"/>
                <w:b/>
              </w:rPr>
            </w:pPr>
            <w:r w:rsidRPr="00D917EA">
              <w:rPr>
                <w:rFonts w:ascii="Times" w:hAnsi="Times"/>
                <w:b/>
              </w:rPr>
              <w:t>Prof. dr. hab. Eugenia Gospodaerk- Komkowska</w:t>
            </w:r>
          </w:p>
        </w:tc>
      </w:tr>
      <w:tr w:rsidR="002C3B59" w:rsidRPr="00D917EA" w:rsidTr="002E5F16">
        <w:trPr>
          <w:trHeight w:val="1666"/>
        </w:trPr>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Imię i nazwisko osób prowadzących grupy zajęciowe przedmiotu</w:t>
            </w:r>
          </w:p>
        </w:tc>
        <w:tc>
          <w:tcPr>
            <w:tcW w:w="6095" w:type="dxa"/>
          </w:tcPr>
          <w:p w:rsidR="002C3B59" w:rsidRPr="00D917EA" w:rsidRDefault="00CF2461" w:rsidP="00D917EA">
            <w:pPr>
              <w:spacing w:after="0" w:line="240" w:lineRule="auto"/>
              <w:jc w:val="both"/>
              <w:rPr>
                <w:rFonts w:ascii="Times" w:hAnsi="Times"/>
                <w:b/>
                <w:bCs/>
              </w:rPr>
            </w:pPr>
            <w:r>
              <w:rPr>
                <w:rFonts w:ascii="Times New Roman" w:hAnsi="Times New Roman" w:cs="Times New Roman"/>
                <w:b/>
                <w:bCs/>
              </w:rPr>
              <w:t>Seminaria</w:t>
            </w:r>
            <w:r w:rsidR="002C3B59" w:rsidRPr="00D917EA">
              <w:rPr>
                <w:rFonts w:ascii="Times" w:hAnsi="Times"/>
                <w:b/>
                <w:bCs/>
              </w:rPr>
              <w:t>:</w:t>
            </w:r>
          </w:p>
          <w:p w:rsidR="002C3B59" w:rsidRPr="00D917EA" w:rsidRDefault="002C3B59" w:rsidP="00D917EA">
            <w:pPr>
              <w:spacing w:after="0" w:line="240" w:lineRule="auto"/>
              <w:jc w:val="both"/>
              <w:rPr>
                <w:rFonts w:ascii="Times" w:hAnsi="Times"/>
              </w:rPr>
            </w:pPr>
            <w:r w:rsidRPr="00D917EA">
              <w:rPr>
                <w:rFonts w:ascii="Times" w:hAnsi="Times"/>
              </w:rPr>
              <w:t>Dr n. med. Patrycja Zalas-Więcek</w:t>
            </w:r>
          </w:p>
          <w:p w:rsidR="002C3B59" w:rsidRPr="00D917EA" w:rsidRDefault="002C3B59" w:rsidP="00D917EA">
            <w:pPr>
              <w:spacing w:after="0" w:line="240" w:lineRule="auto"/>
              <w:jc w:val="both"/>
              <w:rPr>
                <w:rFonts w:ascii="Times" w:hAnsi="Times"/>
              </w:rPr>
            </w:pPr>
            <w:r w:rsidRPr="00D917EA">
              <w:rPr>
                <w:rFonts w:ascii="Times" w:hAnsi="Times"/>
              </w:rPr>
              <w:t xml:space="preserve">Dr n. med. Alicja Sękowska </w:t>
            </w:r>
          </w:p>
          <w:p w:rsidR="002C3B59" w:rsidRPr="00D917EA" w:rsidRDefault="002C3B59" w:rsidP="00D917EA">
            <w:pPr>
              <w:spacing w:after="0" w:line="240" w:lineRule="auto"/>
              <w:jc w:val="both"/>
              <w:rPr>
                <w:rFonts w:ascii="Times" w:hAnsi="Times"/>
              </w:rPr>
            </w:pPr>
            <w:r w:rsidRPr="00D917EA">
              <w:rPr>
                <w:rFonts w:ascii="Times" w:hAnsi="Times"/>
              </w:rPr>
              <w:t xml:space="preserve">Dr n. med. Agnieszka Mikucka </w:t>
            </w:r>
          </w:p>
          <w:p w:rsidR="002C3B59" w:rsidRPr="00D917EA" w:rsidRDefault="002C3B59" w:rsidP="00D917EA">
            <w:pPr>
              <w:spacing w:after="0" w:line="240" w:lineRule="auto"/>
              <w:jc w:val="both"/>
              <w:rPr>
                <w:rFonts w:ascii="Times" w:hAnsi="Times"/>
              </w:rPr>
            </w:pPr>
            <w:r w:rsidRPr="00D917EA">
              <w:rPr>
                <w:rFonts w:ascii="Times" w:hAnsi="Times"/>
              </w:rPr>
              <w:t>Dr n. med. Anna Michalska</w:t>
            </w:r>
          </w:p>
          <w:p w:rsidR="002C3B59" w:rsidRPr="00D917EA" w:rsidRDefault="002C3B59" w:rsidP="00D917EA">
            <w:pPr>
              <w:spacing w:after="0" w:line="240" w:lineRule="auto"/>
              <w:jc w:val="both"/>
              <w:rPr>
                <w:rFonts w:ascii="Times" w:hAnsi="Times"/>
              </w:rPr>
            </w:pPr>
            <w:r w:rsidRPr="00D917EA">
              <w:rPr>
                <w:rFonts w:ascii="Times" w:hAnsi="Times"/>
              </w:rPr>
              <w:t>Dr n. med. Tomasz Bogiel</w:t>
            </w:r>
          </w:p>
          <w:p w:rsidR="002C3B59" w:rsidRPr="00D917EA" w:rsidRDefault="002C3B59" w:rsidP="00D917EA">
            <w:pPr>
              <w:spacing w:after="0" w:line="240" w:lineRule="auto"/>
              <w:jc w:val="both"/>
              <w:rPr>
                <w:rFonts w:ascii="Times" w:hAnsi="Times"/>
              </w:rPr>
            </w:pPr>
          </w:p>
        </w:tc>
      </w:tr>
      <w:tr w:rsidR="002C3B59" w:rsidRPr="00D917EA">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Atrybut (charakter) przedmiotu</w:t>
            </w:r>
          </w:p>
        </w:tc>
        <w:tc>
          <w:tcPr>
            <w:tcW w:w="6095" w:type="dxa"/>
          </w:tcPr>
          <w:p w:rsidR="002C3B59" w:rsidRPr="00CF2461" w:rsidRDefault="002C3B59" w:rsidP="00D917EA">
            <w:pPr>
              <w:spacing w:after="0" w:line="240" w:lineRule="auto"/>
              <w:jc w:val="both"/>
              <w:rPr>
                <w:rFonts w:ascii="Times" w:hAnsi="Times"/>
                <w:color w:val="000000"/>
              </w:rPr>
            </w:pPr>
            <w:r w:rsidRPr="00CF2461">
              <w:rPr>
                <w:rFonts w:ascii="Times" w:hAnsi="Times"/>
                <w:color w:val="000000"/>
              </w:rPr>
              <w:t>Przedmiot fakultatywny</w:t>
            </w:r>
          </w:p>
        </w:tc>
      </w:tr>
      <w:tr w:rsidR="002C3B59" w:rsidRPr="00D917EA">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Grupy zajęciowe z opisem i limitem miejsc w grupach</w:t>
            </w:r>
          </w:p>
        </w:tc>
        <w:tc>
          <w:tcPr>
            <w:tcW w:w="6095" w:type="dxa"/>
          </w:tcPr>
          <w:p w:rsidR="002C3B59" w:rsidRPr="00D917EA" w:rsidRDefault="002C3B59"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2C3B59" w:rsidRPr="00D917EA" w:rsidRDefault="002C3B59" w:rsidP="00D917EA">
            <w:pPr>
              <w:spacing w:after="0" w:line="240" w:lineRule="auto"/>
              <w:jc w:val="both"/>
              <w:rPr>
                <w:rFonts w:ascii="Times" w:hAnsi="Times"/>
                <w:iCs/>
              </w:rPr>
            </w:pPr>
            <w:r w:rsidRPr="00D917EA">
              <w:rPr>
                <w:rFonts w:ascii="Times" w:hAnsi="Times" w:cs="Times New Roman"/>
              </w:rPr>
              <w:t>Maksymalna liczba studentów: 30</w:t>
            </w:r>
          </w:p>
        </w:tc>
      </w:tr>
      <w:tr w:rsidR="002C3B59" w:rsidRPr="00D917EA" w:rsidTr="00D54FCE">
        <w:trPr>
          <w:trHeight w:val="799"/>
        </w:trPr>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Terminy i miejsca odbywania zajęć</w:t>
            </w:r>
          </w:p>
        </w:tc>
        <w:tc>
          <w:tcPr>
            <w:tcW w:w="6095" w:type="dxa"/>
          </w:tcPr>
          <w:p w:rsidR="002C3B59" w:rsidRPr="00D917EA" w:rsidRDefault="002C3B59" w:rsidP="00D917EA">
            <w:pPr>
              <w:autoSpaceDE w:val="0"/>
              <w:autoSpaceDN w:val="0"/>
              <w:adjustRightInd w:val="0"/>
              <w:spacing w:after="0" w:line="240" w:lineRule="auto"/>
              <w:jc w:val="both"/>
              <w:rPr>
                <w:rFonts w:ascii="Times" w:hAnsi="Times"/>
                <w:bCs/>
              </w:rPr>
            </w:pPr>
            <w:r w:rsidRPr="00D917EA">
              <w:rPr>
                <w:rFonts w:ascii="Times" w:hAnsi="Times"/>
                <w:bCs/>
              </w:rPr>
              <w:t>Sale wykładowe Collegium Medium im. L. Rydygiera w Bydgoszczy Uniwersytetu Mikołaja Kopernika w Toruniu</w:t>
            </w:r>
            <w:r w:rsidRPr="00D917EA">
              <w:rPr>
                <w:rFonts w:ascii="Times" w:hAnsi="Times"/>
                <w:bCs/>
                <w:color w:val="000000"/>
              </w:rPr>
              <w:t xml:space="preserve">, </w:t>
            </w:r>
            <w:r w:rsidRPr="00D917EA">
              <w:rPr>
                <w:rFonts w:ascii="Times" w:hAnsi="Times"/>
                <w:bCs/>
              </w:rPr>
              <w:t xml:space="preserve">w terminach podawanych przez Dział Dydaktyki. </w:t>
            </w:r>
          </w:p>
        </w:tc>
      </w:tr>
      <w:tr w:rsidR="002C3B59" w:rsidRPr="00D917EA">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Liczba godzin zajęć prowadzonych z wykorzystaniem technik kształcenia na odległość</w:t>
            </w:r>
          </w:p>
        </w:tc>
        <w:tc>
          <w:tcPr>
            <w:tcW w:w="6095" w:type="dxa"/>
            <w:vAlign w:val="center"/>
          </w:tcPr>
          <w:p w:rsidR="002C3B59" w:rsidRPr="00D917EA" w:rsidRDefault="008F428C"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2C3B59" w:rsidRPr="00D917EA">
        <w:trPr>
          <w:trHeight w:val="504"/>
        </w:trPr>
        <w:tc>
          <w:tcPr>
            <w:tcW w:w="3369" w:type="dxa"/>
            <w:vAlign w:val="center"/>
          </w:tcPr>
          <w:p w:rsidR="002C3B59" w:rsidRPr="00D917EA" w:rsidRDefault="002C3B59" w:rsidP="00D917EA">
            <w:pPr>
              <w:spacing w:after="0" w:line="240" w:lineRule="auto"/>
              <w:contextualSpacing/>
              <w:jc w:val="both"/>
              <w:rPr>
                <w:rFonts w:ascii="Times" w:hAnsi="Times"/>
                <w:b/>
              </w:rPr>
            </w:pPr>
            <w:r w:rsidRPr="00D917EA">
              <w:rPr>
                <w:rFonts w:ascii="Times" w:hAnsi="Times"/>
                <w:b/>
              </w:rPr>
              <w:t>Strona www przedmiotu</w:t>
            </w:r>
          </w:p>
        </w:tc>
        <w:tc>
          <w:tcPr>
            <w:tcW w:w="6095" w:type="dxa"/>
            <w:vAlign w:val="center"/>
          </w:tcPr>
          <w:p w:rsidR="002C3B59" w:rsidRPr="00D917EA" w:rsidRDefault="008F428C"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2C3B59" w:rsidRPr="00D917EA" w:rsidTr="00697865">
        <w:trPr>
          <w:trHeight w:val="2203"/>
        </w:trPr>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Efekty kształcenia, zdefiniowane dla danej formy zajęć w ramach przedmiotu</w:t>
            </w:r>
          </w:p>
        </w:tc>
        <w:tc>
          <w:tcPr>
            <w:tcW w:w="6095" w:type="dxa"/>
          </w:tcPr>
          <w:p w:rsidR="008F428C" w:rsidRPr="00D917EA" w:rsidRDefault="00CF2461" w:rsidP="00D917EA">
            <w:pPr>
              <w:autoSpaceDE w:val="0"/>
              <w:autoSpaceDN w:val="0"/>
              <w:adjustRightInd w:val="0"/>
              <w:spacing w:after="0" w:line="240" w:lineRule="auto"/>
              <w:ind w:left="459" w:right="113" w:hanging="409"/>
              <w:jc w:val="both"/>
              <w:rPr>
                <w:rFonts w:ascii="Times" w:hAnsi="Times"/>
                <w:b/>
                <w:color w:val="000000"/>
              </w:rPr>
            </w:pPr>
            <w:r>
              <w:rPr>
                <w:rFonts w:ascii="Times New Roman" w:hAnsi="Times New Roman" w:cs="Times New Roman"/>
                <w:b/>
                <w:color w:val="000000"/>
              </w:rPr>
              <w:t>Seminaria</w:t>
            </w:r>
            <w:r w:rsidR="008F428C" w:rsidRPr="00D917EA">
              <w:rPr>
                <w:rFonts w:ascii="Times" w:hAnsi="Times"/>
                <w:b/>
                <w:color w:val="000000"/>
              </w:rPr>
              <w:t xml:space="preserve"> student zna i rozumie:</w:t>
            </w:r>
          </w:p>
          <w:p w:rsidR="008F428C" w:rsidRPr="00D917EA" w:rsidRDefault="008F428C" w:rsidP="00D917EA">
            <w:pPr>
              <w:autoSpaceDE w:val="0"/>
              <w:autoSpaceDN w:val="0"/>
              <w:adjustRightInd w:val="0"/>
              <w:spacing w:after="0" w:line="240" w:lineRule="auto"/>
              <w:ind w:right="113"/>
              <w:jc w:val="both"/>
              <w:rPr>
                <w:rFonts w:ascii="Times" w:hAnsi="Times"/>
                <w:color w:val="000000"/>
              </w:rPr>
            </w:pPr>
            <w:r w:rsidRPr="00D917EA">
              <w:rPr>
                <w:rFonts w:ascii="Times" w:hAnsi="Times"/>
                <w:color w:val="000000"/>
              </w:rPr>
              <w:t>W1: czynniki etiologiczne, patomechanizm,   epidemiologię oraz metody diagnostyki i leczenia zakażeń oraz zarażeń wywołanych przez bakterie, grzyby, wirusy i pasożyty u chorych z obniżoną odpornością.</w:t>
            </w:r>
          </w:p>
          <w:p w:rsidR="008F428C" w:rsidRPr="00D917EA" w:rsidRDefault="008F428C" w:rsidP="00D917EA">
            <w:pPr>
              <w:autoSpaceDE w:val="0"/>
              <w:autoSpaceDN w:val="0"/>
              <w:adjustRightInd w:val="0"/>
              <w:spacing w:after="0" w:line="240" w:lineRule="auto"/>
              <w:ind w:right="113"/>
              <w:jc w:val="both"/>
              <w:rPr>
                <w:rFonts w:ascii="Times" w:hAnsi="Times"/>
                <w:color w:val="000000"/>
              </w:rPr>
            </w:pPr>
            <w:r w:rsidRPr="00D917EA">
              <w:rPr>
                <w:rFonts w:ascii="Times" w:hAnsi="Times"/>
                <w:color w:val="000000"/>
              </w:rPr>
              <w:t>W2: chorobotwórczość  wybranych drobnoustrojów, oraz metody diagnostyczne ich rozpoznawania i różnicowania.</w:t>
            </w:r>
          </w:p>
          <w:p w:rsidR="008F428C" w:rsidRPr="00D917EA" w:rsidRDefault="00CF2461" w:rsidP="00D917EA">
            <w:pPr>
              <w:autoSpaceDE w:val="0"/>
              <w:autoSpaceDN w:val="0"/>
              <w:adjustRightInd w:val="0"/>
              <w:spacing w:after="0" w:line="240" w:lineRule="auto"/>
              <w:ind w:right="113"/>
              <w:jc w:val="both"/>
              <w:rPr>
                <w:rFonts w:ascii="Times" w:hAnsi="Times"/>
                <w:color w:val="000000"/>
              </w:rPr>
            </w:pPr>
            <w:r>
              <w:rPr>
                <w:rFonts w:ascii="Times New Roman" w:hAnsi="Times New Roman" w:cs="Times New Roman"/>
                <w:b/>
                <w:color w:val="000000"/>
              </w:rPr>
              <w:t>Seminaria</w:t>
            </w:r>
            <w:r w:rsidR="008F428C" w:rsidRPr="00D917EA">
              <w:rPr>
                <w:rFonts w:ascii="Times" w:hAnsi="Times"/>
                <w:b/>
                <w:color w:val="000000"/>
              </w:rPr>
              <w:t xml:space="preserve"> student potrafi:</w:t>
            </w:r>
          </w:p>
          <w:p w:rsidR="008F428C" w:rsidRPr="00D917EA" w:rsidRDefault="008F428C" w:rsidP="00D917EA">
            <w:pPr>
              <w:autoSpaceDE w:val="0"/>
              <w:autoSpaceDN w:val="0"/>
              <w:adjustRightInd w:val="0"/>
              <w:spacing w:after="0" w:line="240" w:lineRule="auto"/>
              <w:ind w:right="113"/>
              <w:jc w:val="both"/>
              <w:rPr>
                <w:rFonts w:ascii="Times" w:hAnsi="Times"/>
                <w:color w:val="000000"/>
              </w:rPr>
            </w:pPr>
            <w:r w:rsidRPr="00D917EA">
              <w:rPr>
                <w:rFonts w:ascii="Times" w:hAnsi="Times"/>
                <w:color w:val="000000"/>
              </w:rPr>
              <w:t>U1: ocenić ryzyko zakażeń i zarażeń drobnoustrojami u chorych z obniżoną odpornością (brak odniesienia w efektach kierunkowych).</w:t>
            </w:r>
          </w:p>
          <w:p w:rsidR="008F428C" w:rsidRPr="00D917EA" w:rsidRDefault="00CF2461" w:rsidP="00D917EA">
            <w:pPr>
              <w:autoSpaceDE w:val="0"/>
              <w:autoSpaceDN w:val="0"/>
              <w:adjustRightInd w:val="0"/>
              <w:spacing w:after="0" w:line="240" w:lineRule="auto"/>
              <w:ind w:right="113"/>
              <w:jc w:val="both"/>
              <w:rPr>
                <w:rFonts w:ascii="Times" w:hAnsi="Times"/>
                <w:b/>
                <w:color w:val="000000"/>
              </w:rPr>
            </w:pPr>
            <w:r>
              <w:rPr>
                <w:rFonts w:ascii="Times New Roman" w:hAnsi="Times New Roman" w:cs="Times New Roman"/>
                <w:b/>
                <w:color w:val="000000"/>
              </w:rPr>
              <w:t>Seminaria</w:t>
            </w:r>
            <w:r w:rsidR="008F428C" w:rsidRPr="00D917EA">
              <w:rPr>
                <w:rFonts w:ascii="Times" w:hAnsi="Times"/>
                <w:b/>
                <w:color w:val="000000"/>
              </w:rPr>
              <w:t xml:space="preserve"> student gotów jest do:</w:t>
            </w:r>
          </w:p>
          <w:p w:rsidR="008F428C" w:rsidRPr="00D917EA" w:rsidRDefault="008F428C" w:rsidP="00D917EA">
            <w:pPr>
              <w:autoSpaceDE w:val="0"/>
              <w:autoSpaceDN w:val="0"/>
              <w:adjustRightInd w:val="0"/>
              <w:spacing w:after="0" w:line="240" w:lineRule="auto"/>
              <w:ind w:right="113"/>
              <w:jc w:val="both"/>
              <w:rPr>
                <w:rFonts w:ascii="Times" w:hAnsi="Times"/>
                <w:color w:val="000000"/>
              </w:rPr>
            </w:pPr>
            <w:r w:rsidRPr="00D917EA">
              <w:rPr>
                <w:rFonts w:ascii="Times" w:hAnsi="Times"/>
                <w:color w:val="000000"/>
              </w:rPr>
              <w:t>K1: ciągłego dokształcania się zawodowego.</w:t>
            </w:r>
          </w:p>
          <w:p w:rsidR="008F428C" w:rsidRPr="00D917EA" w:rsidRDefault="008F428C" w:rsidP="00D917EA">
            <w:pPr>
              <w:autoSpaceDE w:val="0"/>
              <w:autoSpaceDN w:val="0"/>
              <w:adjustRightInd w:val="0"/>
              <w:spacing w:after="0" w:line="240" w:lineRule="auto"/>
              <w:ind w:right="113"/>
              <w:jc w:val="both"/>
              <w:rPr>
                <w:rFonts w:ascii="Times" w:hAnsi="Times"/>
                <w:color w:val="000000"/>
              </w:rPr>
            </w:pPr>
            <w:r w:rsidRPr="00D917EA">
              <w:rPr>
                <w:rFonts w:ascii="Times" w:hAnsi="Times"/>
                <w:color w:val="000000"/>
              </w:rPr>
              <w:t>K2: pracować w grupie i współpracy z członkami zespołu.</w:t>
            </w:r>
          </w:p>
          <w:p w:rsidR="002C3B59" w:rsidRPr="00D917EA" w:rsidRDefault="002C3B59" w:rsidP="00D917EA">
            <w:pPr>
              <w:autoSpaceDE w:val="0"/>
              <w:autoSpaceDN w:val="0"/>
              <w:adjustRightInd w:val="0"/>
              <w:spacing w:after="0" w:line="240" w:lineRule="auto"/>
              <w:ind w:left="459" w:right="113" w:hanging="409"/>
              <w:jc w:val="both"/>
              <w:rPr>
                <w:rFonts w:ascii="Times" w:hAnsi="Times"/>
                <w:color w:val="000000"/>
              </w:rPr>
            </w:pPr>
          </w:p>
        </w:tc>
      </w:tr>
      <w:tr w:rsidR="002C3B59" w:rsidRPr="00D917EA" w:rsidTr="00697865">
        <w:trPr>
          <w:trHeight w:val="5944"/>
        </w:trPr>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lastRenderedPageBreak/>
              <w:t>Metody i kryteria oceniania danej formy zajęć w ramach przedmiotu</w:t>
            </w:r>
          </w:p>
        </w:tc>
        <w:tc>
          <w:tcPr>
            <w:tcW w:w="6095" w:type="dxa"/>
          </w:tcPr>
          <w:p w:rsidR="002C3B59" w:rsidRPr="00D917EA" w:rsidRDefault="00CF2461" w:rsidP="00D917EA">
            <w:pPr>
              <w:spacing w:after="0" w:line="240" w:lineRule="auto"/>
              <w:jc w:val="both"/>
              <w:rPr>
                <w:rFonts w:ascii="Times" w:hAnsi="Times"/>
                <w:b/>
                <w:bCs/>
              </w:rPr>
            </w:pPr>
            <w:r>
              <w:rPr>
                <w:rFonts w:ascii="Times New Roman" w:hAnsi="Times New Roman" w:cs="Times New Roman"/>
                <w:b/>
                <w:bCs/>
              </w:rPr>
              <w:t>Seminaria</w:t>
            </w:r>
            <w:r w:rsidR="002C3B59" w:rsidRPr="00D917EA">
              <w:rPr>
                <w:rFonts w:ascii="Times" w:hAnsi="Times"/>
                <w:b/>
                <w:bCs/>
              </w:rPr>
              <w:t>:</w:t>
            </w:r>
          </w:p>
          <w:p w:rsidR="002C3B59" w:rsidRPr="00D917EA" w:rsidRDefault="002C3B59" w:rsidP="00D917EA">
            <w:pPr>
              <w:spacing w:after="0" w:line="240" w:lineRule="auto"/>
              <w:jc w:val="both"/>
              <w:rPr>
                <w:rFonts w:ascii="Times" w:hAnsi="Times"/>
              </w:rPr>
            </w:pPr>
            <w:r w:rsidRPr="00D917EA">
              <w:rPr>
                <w:rFonts w:ascii="Times" w:hAnsi="Times"/>
              </w:rPr>
              <w:t>Podstawą do zaliczenia przedmiotu jest obecność na seminariach, poprawne wypełnienie raportów/kart pracy oraz pozytywne zaliczenie quizu z wiedzy zdobytej na seminariach, przedstawionego w formie elektronicznej interaktywnej prezentacji na platformie Moodle.</w:t>
            </w:r>
          </w:p>
          <w:p w:rsidR="002C3B59" w:rsidRPr="00D917EA" w:rsidRDefault="002C3B59" w:rsidP="00D917EA">
            <w:pPr>
              <w:spacing w:after="0" w:line="240" w:lineRule="auto"/>
              <w:jc w:val="both"/>
              <w:rPr>
                <w:rFonts w:ascii="Times" w:hAnsi="Times"/>
              </w:rPr>
            </w:pPr>
          </w:p>
          <w:p w:rsidR="002C3B59" w:rsidRPr="00D917EA" w:rsidRDefault="002C3B59" w:rsidP="00D917EA">
            <w:pPr>
              <w:spacing w:after="0" w:line="240" w:lineRule="auto"/>
              <w:jc w:val="both"/>
              <w:rPr>
                <w:rFonts w:ascii="Times" w:hAnsi="Times"/>
                <w:b/>
                <w:bCs/>
              </w:rPr>
            </w:pPr>
            <w:r w:rsidRPr="00D917EA">
              <w:rPr>
                <w:rFonts w:ascii="Times" w:hAnsi="Times"/>
                <w:b/>
              </w:rPr>
              <w:t>Quiz:</w:t>
            </w:r>
            <w:r w:rsidRPr="00D917EA">
              <w:rPr>
                <w:rFonts w:ascii="Times" w:hAnsi="Times"/>
              </w:rPr>
              <w:t xml:space="preserve"> zaliczenie ≥ 60% (W1, W2, U1)</w:t>
            </w:r>
            <w:r w:rsidR="008F428C" w:rsidRPr="00D917EA">
              <w:rPr>
                <w:rFonts w:ascii="Times" w:hAnsi="Times"/>
              </w:rPr>
              <w:t>.</w:t>
            </w:r>
          </w:p>
          <w:p w:rsidR="002C3B59" w:rsidRPr="00D917EA" w:rsidRDefault="002C3B59" w:rsidP="00D917EA">
            <w:pPr>
              <w:shd w:val="clear" w:color="auto" w:fill="FFFFFF"/>
              <w:spacing w:after="0" w:line="240" w:lineRule="auto"/>
              <w:ind w:right="180"/>
              <w:jc w:val="both"/>
              <w:rPr>
                <w:rFonts w:ascii="Times" w:hAnsi="Times"/>
              </w:rPr>
            </w:pPr>
          </w:p>
          <w:p w:rsidR="002C3B59" w:rsidRPr="00D917EA" w:rsidRDefault="002C3B59" w:rsidP="00D917EA">
            <w:pPr>
              <w:shd w:val="clear" w:color="auto" w:fill="FFFFFF"/>
              <w:spacing w:after="0" w:line="240" w:lineRule="auto"/>
              <w:ind w:right="180"/>
              <w:jc w:val="both"/>
              <w:rPr>
                <w:rFonts w:ascii="Times" w:hAnsi="Times"/>
              </w:rPr>
            </w:pPr>
            <w:r w:rsidRPr="00D917EA">
              <w:rPr>
                <w:rFonts w:ascii="Times" w:hAnsi="Times"/>
              </w:rPr>
              <w:t>Uzyskane punkty przelicza się na oceny według następującej skali:</w:t>
            </w:r>
          </w:p>
          <w:p w:rsidR="002C3B59" w:rsidRPr="00D917EA" w:rsidRDefault="002C3B59" w:rsidP="00D917EA">
            <w:pPr>
              <w:shd w:val="clear" w:color="auto" w:fill="FFFFFF"/>
              <w:spacing w:after="0" w:line="240" w:lineRule="auto"/>
              <w:ind w:right="180"/>
              <w:jc w:val="both"/>
              <w:rPr>
                <w:rFonts w:ascii="Times" w:hAnsi="Times"/>
                <w:color w:val="FF0000"/>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2C3B59" w:rsidRPr="00D917EA" w:rsidTr="00697865">
              <w:tc>
                <w:tcPr>
                  <w:tcW w:w="2825" w:type="dxa"/>
                  <w:tcBorders>
                    <w:top w:val="single" w:sz="4" w:space="0" w:color="auto"/>
                    <w:left w:val="single" w:sz="4" w:space="0" w:color="auto"/>
                    <w:bottom w:val="single" w:sz="4" w:space="0" w:color="auto"/>
                    <w:right w:val="single" w:sz="4" w:space="0" w:color="auto"/>
                  </w:tcBorders>
                  <w:vAlign w:val="center"/>
                </w:tcPr>
                <w:p w:rsidR="002C3B59" w:rsidRPr="00D917EA" w:rsidRDefault="002C3B59"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2C3B59" w:rsidRPr="00D917EA" w:rsidRDefault="002C3B59" w:rsidP="00D917EA">
                  <w:pPr>
                    <w:spacing w:after="0" w:line="240" w:lineRule="auto"/>
                    <w:ind w:left="-535" w:firstLine="708"/>
                    <w:jc w:val="both"/>
                    <w:rPr>
                      <w:rFonts w:ascii="Times" w:hAnsi="Times"/>
                      <w:b/>
                      <w:bCs/>
                    </w:rPr>
                  </w:pPr>
                  <w:r w:rsidRPr="00D917EA">
                    <w:rPr>
                      <w:rFonts w:ascii="Times" w:hAnsi="Times"/>
                      <w:b/>
                      <w:bCs/>
                    </w:rPr>
                    <w:t>Ocena</w:t>
                  </w:r>
                </w:p>
              </w:tc>
            </w:tr>
            <w:tr w:rsidR="002C3B59" w:rsidRPr="00D917EA" w:rsidTr="00697865">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Bardzo dobry</w:t>
                  </w:r>
                </w:p>
              </w:tc>
            </w:tr>
            <w:tr w:rsidR="002C3B59" w:rsidRPr="00D917EA" w:rsidTr="00697865">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Dobry plus</w:t>
                  </w:r>
                </w:p>
              </w:tc>
            </w:tr>
            <w:tr w:rsidR="002C3B59" w:rsidRPr="00D917EA" w:rsidTr="00697865">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Dobry</w:t>
                  </w:r>
                </w:p>
              </w:tc>
            </w:tr>
            <w:tr w:rsidR="002C3B59" w:rsidRPr="00D917EA" w:rsidTr="00697865">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Dostateczny plus</w:t>
                  </w:r>
                </w:p>
              </w:tc>
            </w:tr>
            <w:tr w:rsidR="002C3B59" w:rsidRPr="00D917EA" w:rsidTr="00697865">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Dostateczny</w:t>
                  </w:r>
                </w:p>
              </w:tc>
            </w:tr>
            <w:tr w:rsidR="002C3B59" w:rsidRPr="00D917EA" w:rsidTr="00697865">
              <w:tc>
                <w:tcPr>
                  <w:tcW w:w="282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2C3B59" w:rsidRPr="00D917EA" w:rsidRDefault="002C3B59" w:rsidP="00D917EA">
                  <w:pPr>
                    <w:spacing w:after="0" w:line="240" w:lineRule="auto"/>
                    <w:ind w:left="-535" w:firstLine="708"/>
                    <w:jc w:val="both"/>
                    <w:rPr>
                      <w:rFonts w:ascii="Times" w:hAnsi="Times"/>
                    </w:rPr>
                  </w:pPr>
                  <w:r w:rsidRPr="00D917EA">
                    <w:rPr>
                      <w:rFonts w:ascii="Times" w:hAnsi="Times"/>
                    </w:rPr>
                    <w:t>Niedostateczny</w:t>
                  </w:r>
                </w:p>
              </w:tc>
            </w:tr>
          </w:tbl>
          <w:p w:rsidR="002C3B59" w:rsidRPr="00D917EA" w:rsidRDefault="002C3B59" w:rsidP="00D917EA">
            <w:pPr>
              <w:shd w:val="clear" w:color="auto" w:fill="FFFFFF"/>
              <w:spacing w:after="0" w:line="240" w:lineRule="auto"/>
              <w:ind w:right="180"/>
              <w:jc w:val="both"/>
              <w:rPr>
                <w:rFonts w:ascii="Times" w:hAnsi="Times"/>
                <w:color w:val="FF0000"/>
              </w:rPr>
            </w:pPr>
          </w:p>
          <w:p w:rsidR="002C3B59" w:rsidRPr="00543A31" w:rsidRDefault="002C3B59" w:rsidP="00D917EA">
            <w:pPr>
              <w:pStyle w:val="Akapitzlist9"/>
              <w:autoSpaceDE w:val="0"/>
              <w:autoSpaceDN w:val="0"/>
              <w:adjustRightInd w:val="0"/>
              <w:spacing w:after="0" w:line="240" w:lineRule="auto"/>
              <w:ind w:left="0"/>
              <w:jc w:val="both"/>
              <w:rPr>
                <w:rFonts w:ascii="Times" w:hAnsi="Times"/>
              </w:rPr>
            </w:pPr>
            <w:r w:rsidRPr="00D917EA">
              <w:rPr>
                <w:rFonts w:ascii="Times" w:hAnsi="Times"/>
                <w:b/>
              </w:rPr>
              <w:t>Raporty/karty pracy</w:t>
            </w:r>
            <w:r w:rsidRPr="00D917EA">
              <w:rPr>
                <w:rFonts w:ascii="Times" w:hAnsi="Times"/>
              </w:rPr>
              <w:t>: analiza przypadków kl</w:t>
            </w:r>
            <w:r w:rsidR="00543A31">
              <w:rPr>
                <w:rFonts w:ascii="Times" w:hAnsi="Times"/>
              </w:rPr>
              <w:t>inicznych - zaliczenie bez oceny.</w:t>
            </w:r>
          </w:p>
        </w:tc>
      </w:tr>
      <w:tr w:rsidR="002C3B59" w:rsidRPr="00D917EA" w:rsidTr="00697865">
        <w:trPr>
          <w:trHeight w:val="3113"/>
        </w:trPr>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Zakres tematów (osobno dla danych form zajęć)</w:t>
            </w:r>
          </w:p>
        </w:tc>
        <w:tc>
          <w:tcPr>
            <w:tcW w:w="6095" w:type="dxa"/>
          </w:tcPr>
          <w:p w:rsidR="002C3B59" w:rsidRPr="00D917EA" w:rsidRDefault="00F00A54" w:rsidP="00D917EA">
            <w:pPr>
              <w:pStyle w:val="NormalnyWeb"/>
              <w:spacing w:before="0" w:beforeAutospacing="0" w:after="0" w:afterAutospacing="0"/>
              <w:jc w:val="both"/>
              <w:rPr>
                <w:rFonts w:ascii="Times" w:hAnsi="Times"/>
                <w:b/>
                <w:bCs/>
                <w:sz w:val="22"/>
                <w:szCs w:val="22"/>
              </w:rPr>
            </w:pPr>
            <w:r w:rsidRPr="00D917EA">
              <w:rPr>
                <w:rFonts w:ascii="Times" w:hAnsi="Times"/>
                <w:b/>
                <w:bCs/>
                <w:sz w:val="22"/>
                <w:szCs w:val="22"/>
              </w:rPr>
              <w:t xml:space="preserve">Tematy </w:t>
            </w:r>
            <w:r w:rsidR="00CF2461">
              <w:rPr>
                <w:b/>
                <w:bCs/>
                <w:sz w:val="22"/>
                <w:szCs w:val="22"/>
              </w:rPr>
              <w:t>seminariów</w:t>
            </w:r>
            <w:r w:rsidR="002C3B59" w:rsidRPr="00D917EA">
              <w:rPr>
                <w:rFonts w:ascii="Times" w:hAnsi="Times"/>
                <w:b/>
                <w:bCs/>
                <w:sz w:val="22"/>
                <w:szCs w:val="22"/>
              </w:rPr>
              <w:t>:</w:t>
            </w:r>
          </w:p>
          <w:p w:rsidR="002C3B59" w:rsidRPr="00D917EA" w:rsidRDefault="00D54FCE" w:rsidP="00D917EA">
            <w:pPr>
              <w:spacing w:after="0" w:line="240" w:lineRule="auto"/>
              <w:jc w:val="both"/>
              <w:rPr>
                <w:rFonts w:ascii="Times" w:hAnsi="Times"/>
              </w:rPr>
            </w:pPr>
            <w:r w:rsidRPr="00D917EA">
              <w:rPr>
                <w:rFonts w:ascii="Times" w:hAnsi="Times"/>
              </w:rPr>
              <w:t xml:space="preserve">1. </w:t>
            </w:r>
            <w:r w:rsidR="002C3B59" w:rsidRPr="00D917EA">
              <w:rPr>
                <w:rFonts w:ascii="Times" w:hAnsi="Times"/>
              </w:rPr>
              <w:t>Zakażenia u chorych pediatrycznych po przeszczepieniu szpiku kostnego - dr n. med. Patrycja Zalas-Więcek (3 godziny)</w:t>
            </w:r>
            <w:r w:rsidRPr="00D917EA">
              <w:rPr>
                <w:rFonts w:ascii="Times" w:hAnsi="Times"/>
              </w:rPr>
              <w:t>.</w:t>
            </w:r>
          </w:p>
          <w:p w:rsidR="002C3B59" w:rsidRPr="00D917EA" w:rsidRDefault="00D54FCE" w:rsidP="00D917EA">
            <w:pPr>
              <w:spacing w:after="0" w:line="240" w:lineRule="auto"/>
              <w:jc w:val="both"/>
              <w:rPr>
                <w:rFonts w:ascii="Times" w:hAnsi="Times"/>
              </w:rPr>
            </w:pPr>
            <w:r w:rsidRPr="00D917EA">
              <w:rPr>
                <w:rFonts w:ascii="Times" w:hAnsi="Times"/>
              </w:rPr>
              <w:t xml:space="preserve">2. </w:t>
            </w:r>
            <w:r w:rsidR="002C3B59" w:rsidRPr="00D917EA">
              <w:rPr>
                <w:rFonts w:ascii="Times" w:hAnsi="Times"/>
              </w:rPr>
              <w:t>Zakażenia u chorych po przeszczepieniu nerek i wątroby - dr n. med. Alicja Sękowska (3 godziny)</w:t>
            </w:r>
            <w:r w:rsidRPr="00D917EA">
              <w:rPr>
                <w:rFonts w:ascii="Times" w:hAnsi="Times"/>
              </w:rPr>
              <w:t>.</w:t>
            </w:r>
          </w:p>
          <w:p w:rsidR="002C3B59" w:rsidRPr="00D917EA" w:rsidRDefault="00D54FCE" w:rsidP="00D917EA">
            <w:pPr>
              <w:spacing w:after="0" w:line="240" w:lineRule="auto"/>
              <w:jc w:val="both"/>
              <w:rPr>
                <w:rFonts w:ascii="Times" w:hAnsi="Times"/>
              </w:rPr>
            </w:pPr>
            <w:r w:rsidRPr="00D917EA">
              <w:rPr>
                <w:rFonts w:ascii="Times" w:hAnsi="Times"/>
              </w:rPr>
              <w:t xml:space="preserve">3. </w:t>
            </w:r>
            <w:r w:rsidR="002C3B59" w:rsidRPr="00D917EA">
              <w:rPr>
                <w:rFonts w:ascii="Times" w:hAnsi="Times"/>
              </w:rPr>
              <w:t>Zakażenia u chorych OIT - dr n. med. Agnieszka Mikucka (3 godziny)</w:t>
            </w:r>
            <w:r w:rsidRPr="00D917EA">
              <w:rPr>
                <w:rFonts w:ascii="Times" w:hAnsi="Times"/>
              </w:rPr>
              <w:t>.</w:t>
            </w:r>
          </w:p>
          <w:p w:rsidR="002C3B59" w:rsidRPr="00D917EA" w:rsidRDefault="00D54FCE" w:rsidP="00D917EA">
            <w:pPr>
              <w:spacing w:after="0" w:line="240" w:lineRule="auto"/>
              <w:jc w:val="both"/>
              <w:rPr>
                <w:rFonts w:ascii="Times" w:hAnsi="Times"/>
              </w:rPr>
            </w:pPr>
            <w:r w:rsidRPr="00D917EA">
              <w:rPr>
                <w:rFonts w:ascii="Times" w:hAnsi="Times"/>
              </w:rPr>
              <w:t xml:space="preserve">4. </w:t>
            </w:r>
            <w:r w:rsidR="002C3B59" w:rsidRPr="00D917EA">
              <w:rPr>
                <w:rFonts w:ascii="Times" w:hAnsi="Times"/>
              </w:rPr>
              <w:t xml:space="preserve">Zarażenia </w:t>
            </w:r>
            <w:r w:rsidR="002C3B59" w:rsidRPr="00D917EA">
              <w:rPr>
                <w:rFonts w:ascii="Times" w:hAnsi="Times"/>
                <w:i/>
              </w:rPr>
              <w:t>Toxoplasma gondii</w:t>
            </w:r>
            <w:r w:rsidR="002C3B59" w:rsidRPr="00D917EA">
              <w:rPr>
                <w:rFonts w:ascii="Times" w:hAnsi="Times"/>
              </w:rPr>
              <w:t xml:space="preserve"> i pasożytami u chorych z niedoborami odporności - dr n. med. Anna Michalska (2 godziny)</w:t>
            </w:r>
            <w:r w:rsidRPr="00D917EA">
              <w:rPr>
                <w:rFonts w:ascii="Times" w:hAnsi="Times"/>
              </w:rPr>
              <w:t>.</w:t>
            </w:r>
          </w:p>
          <w:p w:rsidR="002C3B59" w:rsidRPr="00D917EA" w:rsidRDefault="00D54FCE" w:rsidP="00D917EA">
            <w:pPr>
              <w:spacing w:after="0" w:line="240" w:lineRule="auto"/>
              <w:jc w:val="both"/>
              <w:rPr>
                <w:rFonts w:ascii="Times" w:hAnsi="Times"/>
              </w:rPr>
            </w:pPr>
            <w:r w:rsidRPr="00D917EA">
              <w:rPr>
                <w:rFonts w:ascii="Times" w:hAnsi="Times"/>
              </w:rPr>
              <w:t xml:space="preserve">5. </w:t>
            </w:r>
            <w:r w:rsidR="002C3B59" w:rsidRPr="00D917EA">
              <w:rPr>
                <w:rFonts w:ascii="Times" w:hAnsi="Times"/>
              </w:rPr>
              <w:t xml:space="preserve">Wirusowe zapalenia wątroby u chorych z obniżoną odpornością - dr n. med. Patrycja Zalas-Więcek (1 godzina) </w:t>
            </w:r>
          </w:p>
          <w:p w:rsidR="002C3B59" w:rsidRPr="00D917EA" w:rsidRDefault="00D54FCE" w:rsidP="00D917EA">
            <w:pPr>
              <w:spacing w:after="0" w:line="240" w:lineRule="auto"/>
              <w:jc w:val="both"/>
              <w:rPr>
                <w:rFonts w:ascii="Times" w:hAnsi="Times"/>
                <w:color w:val="FF0000"/>
              </w:rPr>
            </w:pPr>
            <w:r w:rsidRPr="00D917EA">
              <w:rPr>
                <w:rFonts w:ascii="Times" w:hAnsi="Times"/>
                <w:bCs/>
                <w:color w:val="2D2D2D"/>
                <w:shd w:val="clear" w:color="auto" w:fill="FFFFFF"/>
              </w:rPr>
              <w:t xml:space="preserve">6. </w:t>
            </w:r>
            <w:r w:rsidR="002C3B59" w:rsidRPr="00D917EA">
              <w:rPr>
                <w:rFonts w:ascii="Times" w:hAnsi="Times"/>
                <w:bCs/>
                <w:color w:val="2D2D2D"/>
                <w:shd w:val="clear" w:color="auto" w:fill="FFFFFF"/>
              </w:rPr>
              <w:t xml:space="preserve">Zakażenia wirusowe u osób z grup ryzyka. Zakażenia polekowe i odlekowe </w:t>
            </w:r>
            <w:r w:rsidR="002C3B59" w:rsidRPr="00D917EA">
              <w:rPr>
                <w:rFonts w:ascii="Times" w:hAnsi="Times"/>
              </w:rPr>
              <w:t>- dr n. med. Tomasz Bogiel (3 godziny)</w:t>
            </w:r>
            <w:r w:rsidRPr="00D917EA">
              <w:rPr>
                <w:rFonts w:ascii="Times" w:hAnsi="Times"/>
              </w:rPr>
              <w:t>.</w:t>
            </w:r>
          </w:p>
        </w:tc>
      </w:tr>
      <w:tr w:rsidR="002C3B59" w:rsidRPr="00D917EA" w:rsidTr="008F428C">
        <w:trPr>
          <w:trHeight w:val="294"/>
        </w:trPr>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Metody dydaktyczne</w:t>
            </w:r>
          </w:p>
        </w:tc>
        <w:tc>
          <w:tcPr>
            <w:tcW w:w="6095" w:type="dxa"/>
          </w:tcPr>
          <w:p w:rsidR="002C3B59" w:rsidRPr="00D917EA" w:rsidRDefault="008F428C" w:rsidP="00D917EA">
            <w:pPr>
              <w:pStyle w:val="Akapitzlist9"/>
              <w:tabs>
                <w:tab w:val="left" w:pos="33"/>
                <w:tab w:val="left" w:pos="317"/>
              </w:tabs>
              <w:spacing w:after="0" w:line="240" w:lineRule="auto"/>
              <w:ind w:left="0"/>
              <w:jc w:val="both"/>
              <w:rPr>
                <w:rFonts w:ascii="Times" w:hAnsi="Times"/>
                <w:color w:val="000000"/>
              </w:rPr>
            </w:pPr>
            <w:r w:rsidRPr="00D917EA">
              <w:rPr>
                <w:rFonts w:ascii="Times" w:hAnsi="Times"/>
                <w:color w:val="000000"/>
              </w:rPr>
              <w:t>Identycznie jak w części A.</w:t>
            </w:r>
          </w:p>
        </w:tc>
      </w:tr>
      <w:tr w:rsidR="002C3B59" w:rsidRPr="00D917EA">
        <w:tc>
          <w:tcPr>
            <w:tcW w:w="3369" w:type="dxa"/>
          </w:tcPr>
          <w:p w:rsidR="002C3B59" w:rsidRPr="00D917EA" w:rsidRDefault="002C3B59" w:rsidP="00D917EA">
            <w:pPr>
              <w:spacing w:after="0" w:line="240" w:lineRule="auto"/>
              <w:contextualSpacing/>
              <w:jc w:val="both"/>
              <w:rPr>
                <w:rFonts w:ascii="Times" w:hAnsi="Times"/>
                <w:b/>
              </w:rPr>
            </w:pPr>
            <w:r w:rsidRPr="00D917EA">
              <w:rPr>
                <w:rFonts w:ascii="Times" w:hAnsi="Times"/>
                <w:b/>
              </w:rPr>
              <w:t>Literatura</w:t>
            </w:r>
          </w:p>
        </w:tc>
        <w:tc>
          <w:tcPr>
            <w:tcW w:w="6095" w:type="dxa"/>
          </w:tcPr>
          <w:p w:rsidR="002C3B59" w:rsidRPr="00D917EA" w:rsidRDefault="002C3B59" w:rsidP="00D917EA">
            <w:pPr>
              <w:tabs>
                <w:tab w:val="left" w:pos="600"/>
              </w:tabs>
              <w:autoSpaceDE w:val="0"/>
              <w:autoSpaceDN w:val="0"/>
              <w:adjustRightInd w:val="0"/>
              <w:spacing w:after="0" w:line="240" w:lineRule="auto"/>
              <w:jc w:val="both"/>
              <w:rPr>
                <w:rFonts w:ascii="Times" w:hAnsi="Times"/>
                <w:color w:val="000000"/>
              </w:rPr>
            </w:pPr>
            <w:r w:rsidRPr="00D917EA">
              <w:rPr>
                <w:rFonts w:ascii="Times" w:hAnsi="Times"/>
                <w:color w:val="000000"/>
              </w:rPr>
              <w:t>Identycznie jak w części A.</w:t>
            </w:r>
          </w:p>
        </w:tc>
      </w:tr>
    </w:tbl>
    <w:p w:rsidR="002C3B59" w:rsidRPr="00D917EA" w:rsidRDefault="002C3B59" w:rsidP="00D917EA">
      <w:pPr>
        <w:spacing w:after="0" w:line="240" w:lineRule="auto"/>
        <w:contextualSpacing/>
        <w:jc w:val="both"/>
        <w:rPr>
          <w:rFonts w:ascii="Times" w:hAnsi="Times"/>
          <w:i/>
        </w:rPr>
      </w:pPr>
    </w:p>
    <w:p w:rsidR="00F26D22" w:rsidRPr="00D917EA" w:rsidRDefault="00F26D22" w:rsidP="00D917EA">
      <w:pPr>
        <w:jc w:val="both"/>
        <w:rPr>
          <w:rFonts w:ascii="Times" w:hAnsi="Times" w:cs="Times New Roman"/>
          <w:b/>
          <w:sz w:val="24"/>
          <w:szCs w:val="24"/>
        </w:rPr>
        <w:sectPr w:rsidR="00F26D22" w:rsidRPr="00D917EA" w:rsidSect="00B520EA">
          <w:pgSz w:w="11906" w:h="16838"/>
          <w:pgMar w:top="1417" w:right="1558" w:bottom="1417" w:left="1417" w:header="708" w:footer="708" w:gutter="0"/>
          <w:cols w:space="708"/>
          <w:docGrid w:linePitch="360"/>
        </w:sectPr>
      </w:pPr>
    </w:p>
    <w:p w:rsidR="00F26D22" w:rsidRPr="00D917EA" w:rsidRDefault="00F26D22" w:rsidP="00D917EA">
      <w:pPr>
        <w:pStyle w:val="Nagwek1"/>
        <w:jc w:val="both"/>
        <w:rPr>
          <w:u w:val="single"/>
        </w:rPr>
      </w:pPr>
      <w:bookmarkStart w:id="58" w:name="_Toc435613842"/>
      <w:r w:rsidRPr="00D917EA">
        <w:rPr>
          <w:u w:val="single"/>
        </w:rPr>
        <w:lastRenderedPageBreak/>
        <w:t>32. Alternatywne i nowe strategie leczenia zakażeń</w:t>
      </w:r>
      <w:bookmarkEnd w:id="58"/>
    </w:p>
    <w:p w:rsidR="00D82777" w:rsidRPr="00D917EA" w:rsidRDefault="00D82777" w:rsidP="00D917EA">
      <w:pPr>
        <w:spacing w:after="0" w:line="240" w:lineRule="auto"/>
        <w:jc w:val="both"/>
        <w:outlineLvl w:val="0"/>
        <w:rPr>
          <w:rFonts w:ascii="Times" w:hAnsi="Times"/>
          <w:b/>
        </w:rPr>
      </w:pPr>
    </w:p>
    <w:p w:rsidR="00D82777" w:rsidRPr="00D917EA" w:rsidRDefault="00D82777" w:rsidP="00D917EA">
      <w:pPr>
        <w:spacing w:after="0" w:line="240" w:lineRule="auto"/>
        <w:jc w:val="both"/>
        <w:outlineLvl w:val="0"/>
        <w:rPr>
          <w:rFonts w:ascii="Times" w:hAnsi="Times"/>
          <w:b/>
        </w:rPr>
      </w:pPr>
    </w:p>
    <w:p w:rsidR="00D82777" w:rsidRPr="00D917EA" w:rsidRDefault="008F428C" w:rsidP="00D917EA">
      <w:pPr>
        <w:spacing w:after="120" w:line="240" w:lineRule="auto"/>
        <w:contextualSpacing/>
        <w:jc w:val="both"/>
        <w:outlineLvl w:val="0"/>
        <w:rPr>
          <w:rFonts w:ascii="Times" w:hAnsi="Times"/>
          <w:b/>
        </w:rPr>
      </w:pPr>
      <w:r w:rsidRPr="00D917EA">
        <w:rPr>
          <w:rFonts w:ascii="Times" w:hAnsi="Times"/>
          <w:b/>
        </w:rPr>
        <w:t xml:space="preserve">A) </w:t>
      </w:r>
      <w:r w:rsidR="00D82777" w:rsidRPr="00D917EA">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D82777" w:rsidRPr="00D917EA">
        <w:trPr>
          <w:jc w:val="center"/>
        </w:trPr>
        <w:tc>
          <w:tcPr>
            <w:tcW w:w="3369" w:type="dxa"/>
          </w:tcPr>
          <w:p w:rsidR="00D82777" w:rsidRPr="00D917EA" w:rsidRDefault="00D82777" w:rsidP="00D917EA">
            <w:pPr>
              <w:spacing w:after="0" w:line="240" w:lineRule="auto"/>
              <w:jc w:val="both"/>
              <w:rPr>
                <w:rFonts w:ascii="Times" w:hAnsi="Times"/>
                <w:b/>
              </w:rPr>
            </w:pPr>
          </w:p>
          <w:p w:rsidR="00D82777" w:rsidRPr="00D917EA" w:rsidRDefault="00D82777" w:rsidP="00D917EA">
            <w:pPr>
              <w:spacing w:after="0" w:line="240" w:lineRule="auto"/>
              <w:jc w:val="both"/>
              <w:rPr>
                <w:rFonts w:ascii="Times" w:hAnsi="Times"/>
                <w:b/>
              </w:rPr>
            </w:pPr>
            <w:r w:rsidRPr="00D917EA">
              <w:rPr>
                <w:rFonts w:ascii="Times" w:hAnsi="Times"/>
                <w:b/>
              </w:rPr>
              <w:t>Nazwa pola</w:t>
            </w:r>
          </w:p>
          <w:p w:rsidR="00D82777" w:rsidRPr="00D917EA" w:rsidRDefault="00D82777" w:rsidP="00D917EA">
            <w:pPr>
              <w:spacing w:after="0" w:line="240" w:lineRule="auto"/>
              <w:jc w:val="both"/>
              <w:rPr>
                <w:rFonts w:ascii="Times" w:hAnsi="Times"/>
                <w:b/>
              </w:rPr>
            </w:pPr>
          </w:p>
        </w:tc>
        <w:tc>
          <w:tcPr>
            <w:tcW w:w="6095" w:type="dxa"/>
          </w:tcPr>
          <w:p w:rsidR="00D82777" w:rsidRPr="00D917EA" w:rsidRDefault="00D82777" w:rsidP="00D917EA">
            <w:pPr>
              <w:spacing w:after="0" w:line="240" w:lineRule="auto"/>
              <w:jc w:val="center"/>
              <w:rPr>
                <w:rFonts w:ascii="Times" w:hAnsi="Times"/>
                <w:b/>
              </w:rPr>
            </w:pPr>
          </w:p>
          <w:p w:rsidR="00D82777" w:rsidRPr="00D917EA" w:rsidRDefault="00D82777" w:rsidP="00D917EA">
            <w:pPr>
              <w:spacing w:after="0" w:line="240" w:lineRule="auto"/>
              <w:jc w:val="center"/>
              <w:rPr>
                <w:rFonts w:ascii="Times" w:hAnsi="Times"/>
                <w:b/>
              </w:rPr>
            </w:pPr>
            <w:r w:rsidRPr="00D917EA">
              <w:rPr>
                <w:rFonts w:ascii="Times" w:hAnsi="Times"/>
                <w:b/>
              </w:rPr>
              <w:t>Komentarz</w:t>
            </w:r>
          </w:p>
        </w:tc>
      </w:tr>
      <w:tr w:rsidR="00D82777" w:rsidRPr="00A8526C">
        <w:trPr>
          <w:trHeight w:val="877"/>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Nazwa przedmiotu (w języku polskim oraz angielskim)</w:t>
            </w:r>
          </w:p>
        </w:tc>
        <w:tc>
          <w:tcPr>
            <w:tcW w:w="6095" w:type="dxa"/>
            <w:vAlign w:val="center"/>
          </w:tcPr>
          <w:p w:rsidR="00D82777" w:rsidRPr="00D917EA" w:rsidRDefault="00D82777" w:rsidP="00D917EA">
            <w:pPr>
              <w:spacing w:before="100" w:beforeAutospacing="1" w:after="0" w:line="240" w:lineRule="auto"/>
              <w:jc w:val="center"/>
              <w:rPr>
                <w:rFonts w:ascii="Times" w:hAnsi="Times"/>
                <w:b/>
              </w:rPr>
            </w:pPr>
            <w:r w:rsidRPr="00D917EA">
              <w:rPr>
                <w:rFonts w:ascii="Times" w:hAnsi="Times"/>
                <w:b/>
              </w:rPr>
              <w:t>Alternatywne i nowe strategie leczenia zakażeń</w:t>
            </w:r>
          </w:p>
          <w:p w:rsidR="00D82777" w:rsidRPr="00D917EA" w:rsidRDefault="008F428C" w:rsidP="00D917EA">
            <w:pPr>
              <w:spacing w:after="0" w:line="240" w:lineRule="auto"/>
              <w:jc w:val="center"/>
              <w:rPr>
                <w:rFonts w:ascii="Times" w:hAnsi="Times"/>
                <w:b/>
                <w:lang w:val="en-US"/>
              </w:rPr>
            </w:pPr>
            <w:r w:rsidRPr="00D917EA">
              <w:rPr>
                <w:rFonts w:ascii="Times" w:hAnsi="Times"/>
                <w:b/>
                <w:lang w:val="en-US"/>
              </w:rPr>
              <w:t>(</w:t>
            </w:r>
            <w:r w:rsidR="00D82777" w:rsidRPr="00D917EA">
              <w:rPr>
                <w:rFonts w:ascii="Times" w:hAnsi="Times"/>
                <w:b/>
                <w:lang w:val="en-US"/>
              </w:rPr>
              <w:t>Alternative and new stratergy of infections therapy</w:t>
            </w:r>
            <w:r w:rsidRPr="00D917EA">
              <w:rPr>
                <w:rFonts w:ascii="Times" w:hAnsi="Times"/>
                <w:b/>
                <w:lang w:val="en-US"/>
              </w:rPr>
              <w:t>)</w:t>
            </w:r>
          </w:p>
        </w:tc>
      </w:tr>
      <w:tr w:rsidR="00D82777" w:rsidRPr="00D917EA">
        <w:trPr>
          <w:trHeight w:val="1156"/>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Jednostka oferująca przedmiot</w:t>
            </w:r>
          </w:p>
        </w:tc>
        <w:tc>
          <w:tcPr>
            <w:tcW w:w="6095" w:type="dxa"/>
            <w:vAlign w:val="center"/>
          </w:tcPr>
          <w:p w:rsidR="00D82777" w:rsidRPr="00D917EA" w:rsidRDefault="003C6AA5" w:rsidP="00D917EA">
            <w:pPr>
              <w:autoSpaceDE w:val="0"/>
              <w:autoSpaceDN w:val="0"/>
              <w:adjustRightInd w:val="0"/>
              <w:spacing w:after="0" w:line="240" w:lineRule="auto"/>
              <w:jc w:val="center"/>
              <w:rPr>
                <w:rFonts w:ascii="Times" w:hAnsi="Times"/>
                <w:b/>
              </w:rPr>
            </w:pPr>
            <w:r w:rsidRPr="00D917EA">
              <w:rPr>
                <w:rFonts w:ascii="Times" w:hAnsi="Times"/>
                <w:b/>
              </w:rPr>
              <w:t>Katedra</w:t>
            </w:r>
            <w:r w:rsidR="00D82777" w:rsidRPr="00D917EA">
              <w:rPr>
                <w:rFonts w:ascii="Times" w:hAnsi="Times"/>
                <w:b/>
              </w:rPr>
              <w:t xml:space="preserve"> Mikrobiologii</w:t>
            </w:r>
          </w:p>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Collegium Medicum im. Ludwika Rydygiera w Bydgoszczy Uniwersytet Mikołaja Kopernika w Toruniu</w:t>
            </w:r>
          </w:p>
        </w:tc>
      </w:tr>
      <w:tr w:rsidR="00D82777" w:rsidRPr="00D917EA">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Jednostka, dla której przedmiot jest oferowany</w:t>
            </w:r>
          </w:p>
        </w:tc>
        <w:tc>
          <w:tcPr>
            <w:tcW w:w="6095" w:type="dxa"/>
            <w:vAlign w:val="center"/>
          </w:tcPr>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Kierunek: Analityka medyczna, jednolite studia magisterskie</w:t>
            </w:r>
          </w:p>
        </w:tc>
      </w:tr>
      <w:tr w:rsidR="00D82777" w:rsidRPr="00D917EA" w:rsidTr="00D82777">
        <w:trPr>
          <w:trHeight w:val="467"/>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 xml:space="preserve">Kod przedmiotu </w:t>
            </w:r>
          </w:p>
        </w:tc>
        <w:tc>
          <w:tcPr>
            <w:tcW w:w="6095" w:type="dxa"/>
            <w:shd w:val="clear" w:color="auto" w:fill="auto"/>
            <w:vAlign w:val="center"/>
          </w:tcPr>
          <w:p w:rsidR="00D82777" w:rsidRPr="00D917EA" w:rsidRDefault="00D82777" w:rsidP="00D917EA">
            <w:pPr>
              <w:pStyle w:val="Default"/>
              <w:widowControl w:val="0"/>
              <w:jc w:val="center"/>
              <w:rPr>
                <w:rFonts w:ascii="Times" w:hAnsi="Times"/>
                <w:b/>
                <w:color w:val="auto"/>
                <w:sz w:val="22"/>
                <w:szCs w:val="22"/>
              </w:rPr>
            </w:pPr>
            <w:r w:rsidRPr="00D917EA">
              <w:rPr>
                <w:rFonts w:ascii="Times" w:hAnsi="Times"/>
                <w:b/>
                <w:sz w:val="22"/>
                <w:szCs w:val="22"/>
              </w:rPr>
              <w:t>1716-A-ZF45-SJ</w:t>
            </w:r>
          </w:p>
        </w:tc>
      </w:tr>
      <w:tr w:rsidR="00D82777" w:rsidRPr="00D917EA" w:rsidTr="00D82777">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Kod ISCED</w:t>
            </w:r>
          </w:p>
        </w:tc>
        <w:tc>
          <w:tcPr>
            <w:tcW w:w="6095" w:type="dxa"/>
            <w:shd w:val="clear" w:color="auto" w:fill="auto"/>
          </w:tcPr>
          <w:p w:rsidR="00D82777" w:rsidRPr="00D917EA" w:rsidRDefault="00D82777" w:rsidP="00D917EA">
            <w:pPr>
              <w:autoSpaceDE w:val="0"/>
              <w:autoSpaceDN w:val="0"/>
              <w:adjustRightInd w:val="0"/>
              <w:spacing w:after="0" w:line="240" w:lineRule="auto"/>
              <w:jc w:val="center"/>
              <w:rPr>
                <w:rFonts w:ascii="Times" w:hAnsi="Times"/>
                <w:b/>
                <w:bCs/>
                <w:highlight w:val="lightGray"/>
              </w:rPr>
            </w:pPr>
            <w:r w:rsidRPr="00D917EA">
              <w:rPr>
                <w:rFonts w:ascii="Times" w:hAnsi="Times"/>
                <w:b/>
                <w:bCs/>
              </w:rPr>
              <w:t>0914</w:t>
            </w:r>
          </w:p>
        </w:tc>
      </w:tr>
      <w:tr w:rsidR="00D82777" w:rsidRPr="00D917EA">
        <w:trPr>
          <w:trHeight w:val="300"/>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Liczba punktów ECTS</w:t>
            </w:r>
          </w:p>
        </w:tc>
        <w:tc>
          <w:tcPr>
            <w:tcW w:w="6095" w:type="dxa"/>
          </w:tcPr>
          <w:p w:rsidR="00D82777" w:rsidRPr="00D917EA" w:rsidRDefault="00D82777" w:rsidP="00D917EA">
            <w:pPr>
              <w:autoSpaceDE w:val="0"/>
              <w:autoSpaceDN w:val="0"/>
              <w:adjustRightInd w:val="0"/>
              <w:spacing w:after="0" w:line="240" w:lineRule="auto"/>
              <w:jc w:val="center"/>
              <w:rPr>
                <w:rFonts w:ascii="Times" w:hAnsi="Times"/>
                <w:b/>
                <w:highlight w:val="lightGray"/>
              </w:rPr>
            </w:pPr>
            <w:r w:rsidRPr="00D917EA">
              <w:rPr>
                <w:rFonts w:ascii="Times" w:hAnsi="Times"/>
                <w:b/>
              </w:rPr>
              <w:t>1</w:t>
            </w:r>
          </w:p>
        </w:tc>
      </w:tr>
      <w:tr w:rsidR="00D82777" w:rsidRPr="00D917EA">
        <w:trPr>
          <w:trHeight w:val="406"/>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Sposób zaliczenia</w:t>
            </w:r>
          </w:p>
        </w:tc>
        <w:tc>
          <w:tcPr>
            <w:tcW w:w="6095" w:type="dxa"/>
            <w:vAlign w:val="center"/>
          </w:tcPr>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Zaliczenie na ocenę</w:t>
            </w:r>
          </w:p>
        </w:tc>
      </w:tr>
      <w:tr w:rsidR="00D82777" w:rsidRPr="00D917EA">
        <w:trPr>
          <w:trHeight w:val="338"/>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Język wykładowy</w:t>
            </w:r>
          </w:p>
        </w:tc>
        <w:tc>
          <w:tcPr>
            <w:tcW w:w="6095" w:type="dxa"/>
            <w:vAlign w:val="center"/>
          </w:tcPr>
          <w:p w:rsidR="00D82777" w:rsidRPr="00D917EA" w:rsidRDefault="008F428C" w:rsidP="00D917EA">
            <w:pPr>
              <w:autoSpaceDE w:val="0"/>
              <w:autoSpaceDN w:val="0"/>
              <w:adjustRightInd w:val="0"/>
              <w:spacing w:after="0" w:line="240" w:lineRule="auto"/>
              <w:jc w:val="center"/>
              <w:rPr>
                <w:rFonts w:ascii="Times" w:hAnsi="Times"/>
                <w:b/>
              </w:rPr>
            </w:pPr>
            <w:r w:rsidRPr="00D917EA">
              <w:rPr>
                <w:rFonts w:ascii="Times" w:hAnsi="Times"/>
                <w:b/>
              </w:rPr>
              <w:t>Język polski</w:t>
            </w:r>
          </w:p>
        </w:tc>
      </w:tr>
      <w:tr w:rsidR="00D82777" w:rsidRPr="00D917EA">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Określenie, czy przedmiot może być wielokrotnie zaliczany</w:t>
            </w:r>
          </w:p>
        </w:tc>
        <w:tc>
          <w:tcPr>
            <w:tcW w:w="6095" w:type="dxa"/>
            <w:vAlign w:val="center"/>
          </w:tcPr>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Nie</w:t>
            </w:r>
          </w:p>
        </w:tc>
      </w:tr>
      <w:tr w:rsidR="00D82777" w:rsidRPr="00D917EA">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 xml:space="preserve">Przynależność przedmiotu do grupy przedmiotów </w:t>
            </w:r>
          </w:p>
        </w:tc>
        <w:tc>
          <w:tcPr>
            <w:tcW w:w="6095" w:type="dxa"/>
            <w:vAlign w:val="center"/>
          </w:tcPr>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Przedmiot do wyboru</w:t>
            </w:r>
          </w:p>
        </w:tc>
      </w:tr>
      <w:tr w:rsidR="00D82777" w:rsidRPr="00D917EA" w:rsidTr="002B1D6F">
        <w:trPr>
          <w:trHeight w:val="1975"/>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Całkowity nakład pracy studenta/słuchacza studiów podyplomowych/uczestnika kursów dokształcających</w:t>
            </w:r>
          </w:p>
        </w:tc>
        <w:tc>
          <w:tcPr>
            <w:tcW w:w="6095" w:type="dxa"/>
            <w:shd w:val="clear" w:color="auto" w:fill="FFFFFF"/>
            <w:vAlign w:val="center"/>
          </w:tcPr>
          <w:p w:rsidR="00D54FCE" w:rsidRPr="00D917EA" w:rsidRDefault="00D54FCE" w:rsidP="00D917EA">
            <w:pPr>
              <w:widowControl w:val="0"/>
              <w:spacing w:after="0" w:line="240" w:lineRule="auto"/>
              <w:contextualSpacing/>
              <w:jc w:val="both"/>
              <w:rPr>
                <w:rFonts w:ascii="Times" w:hAnsi="Times"/>
                <w:iCs/>
              </w:rPr>
            </w:pPr>
            <w:r w:rsidRPr="00D917EA">
              <w:rPr>
                <w:rFonts w:ascii="Times" w:hAnsi="Times"/>
              </w:rPr>
              <w:t>1. Nakład pracy związany z zajęciami wymagającymi bezpośredniego udziału nauczycieli akademickich wynosi:</w:t>
            </w:r>
          </w:p>
          <w:p w:rsidR="00D54FCE" w:rsidRPr="00D917EA" w:rsidRDefault="00D54FCE" w:rsidP="00D917EA">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15 godzin</w:t>
            </w:r>
          </w:p>
          <w:p w:rsidR="00D54FCE" w:rsidRPr="00D917EA" w:rsidRDefault="00D54FCE" w:rsidP="00D917EA">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p>
          <w:p w:rsidR="00D54FCE" w:rsidRPr="00D917EA" w:rsidRDefault="00D54FCE" w:rsidP="00D917EA">
            <w:pPr>
              <w:spacing w:after="0" w:line="240" w:lineRule="auto"/>
              <w:contextualSpacing/>
              <w:jc w:val="both"/>
              <w:rPr>
                <w:rFonts w:ascii="Times" w:hAnsi="Times"/>
              </w:rPr>
            </w:pPr>
            <w:r w:rsidRPr="00D917EA">
              <w:rPr>
                <w:rFonts w:ascii="Times" w:hAnsi="Times"/>
              </w:rPr>
              <w:t xml:space="preserve">- udział w seminariach: </w:t>
            </w:r>
            <w:r w:rsidRPr="00D917EA">
              <w:rPr>
                <w:rFonts w:ascii="Times" w:hAnsi="Times"/>
                <w:b/>
              </w:rPr>
              <w:t>nie dotyczy.</w:t>
            </w:r>
          </w:p>
          <w:p w:rsidR="00D54FCE" w:rsidRPr="00D917EA" w:rsidRDefault="00D54FCE" w:rsidP="00D917EA">
            <w:pPr>
              <w:spacing w:after="0" w:line="240" w:lineRule="auto"/>
              <w:jc w:val="both"/>
              <w:rPr>
                <w:rFonts w:ascii="Times" w:hAnsi="Times"/>
                <w:color w:val="000000"/>
              </w:rPr>
            </w:pPr>
            <w:r w:rsidRPr="00D917EA">
              <w:rPr>
                <w:rFonts w:ascii="Times" w:hAnsi="Times"/>
              </w:rPr>
              <w:t xml:space="preserve">Nakład pracy związany z zajęciami wymagającymi bezpośredniego udziału nauczycieli akademickich wynosi </w:t>
            </w:r>
            <w:r w:rsidRPr="00D917EA">
              <w:rPr>
                <w:rFonts w:ascii="Times" w:hAnsi="Times"/>
                <w:b/>
                <w:color w:val="000000"/>
              </w:rPr>
              <w:t>15 godzin,</w:t>
            </w:r>
            <w:r w:rsidRPr="00D917EA">
              <w:rPr>
                <w:rFonts w:ascii="Times" w:hAnsi="Times"/>
                <w:color w:val="000000"/>
              </w:rPr>
              <w:t xml:space="preserve"> co odpowiada </w:t>
            </w:r>
            <w:r w:rsidRPr="00D917EA">
              <w:rPr>
                <w:rFonts w:ascii="Times" w:hAnsi="Times"/>
                <w:b/>
                <w:color w:val="000000"/>
              </w:rPr>
              <w:t>0,6</w:t>
            </w:r>
            <w:r w:rsidRPr="00D917EA">
              <w:rPr>
                <w:rFonts w:ascii="Times" w:hAnsi="Times"/>
                <w:color w:val="000000"/>
              </w:rPr>
              <w:t xml:space="preserve"> </w:t>
            </w:r>
            <w:r w:rsidRPr="00D917EA">
              <w:rPr>
                <w:rFonts w:ascii="Times" w:hAnsi="Times"/>
                <w:b/>
                <w:color w:val="000000"/>
              </w:rPr>
              <w:t>punktu ECTS</w:t>
            </w:r>
            <w:r w:rsidRPr="00D917EA">
              <w:rPr>
                <w:rFonts w:ascii="Times" w:hAnsi="Times"/>
                <w:color w:val="000000"/>
              </w:rPr>
              <w:t xml:space="preserve">. </w:t>
            </w:r>
          </w:p>
          <w:p w:rsidR="00D54FCE" w:rsidRPr="00D917EA" w:rsidRDefault="00D54FCE" w:rsidP="00D917EA">
            <w:pPr>
              <w:spacing w:after="0" w:line="240" w:lineRule="auto"/>
              <w:jc w:val="both"/>
              <w:rPr>
                <w:rFonts w:ascii="Times" w:hAnsi="Times"/>
                <w:color w:val="000000"/>
              </w:rPr>
            </w:pPr>
          </w:p>
          <w:p w:rsidR="00D54FCE" w:rsidRPr="00D917EA" w:rsidRDefault="00D54FCE" w:rsidP="00D917EA">
            <w:pPr>
              <w:spacing w:after="0" w:line="240" w:lineRule="auto"/>
              <w:contextualSpacing/>
              <w:jc w:val="both"/>
              <w:rPr>
                <w:rFonts w:ascii="Times" w:hAnsi="Times"/>
              </w:rPr>
            </w:pPr>
            <w:r w:rsidRPr="00D917EA">
              <w:rPr>
                <w:rFonts w:ascii="Times" w:hAnsi="Times"/>
              </w:rPr>
              <w:t>2. Bilans nakładu pracy studenta:</w:t>
            </w:r>
          </w:p>
          <w:p w:rsidR="00D54FCE" w:rsidRPr="00D917EA" w:rsidRDefault="00D54FCE" w:rsidP="00D917EA">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15 godzin</w:t>
            </w:r>
          </w:p>
          <w:p w:rsidR="00D54FCE" w:rsidRPr="00D917EA" w:rsidRDefault="00D54FCE" w:rsidP="00D917EA">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r w:rsidRPr="00D917EA">
              <w:rPr>
                <w:rFonts w:ascii="Times" w:hAnsi="Times"/>
              </w:rPr>
              <w:t xml:space="preserve"> </w:t>
            </w:r>
          </w:p>
          <w:p w:rsidR="00D54FCE" w:rsidRPr="00D917EA" w:rsidRDefault="00D54FCE" w:rsidP="00D917EA">
            <w:pPr>
              <w:spacing w:after="0" w:line="240" w:lineRule="auto"/>
              <w:contextualSpacing/>
              <w:jc w:val="both"/>
              <w:rPr>
                <w:rFonts w:ascii="Times" w:hAnsi="Times"/>
              </w:rPr>
            </w:pPr>
            <w:r w:rsidRPr="00D917EA">
              <w:rPr>
                <w:rFonts w:ascii="Times" w:hAnsi="Times"/>
              </w:rPr>
              <w:t xml:space="preserve">- udział w seminariach: </w:t>
            </w:r>
            <w:r w:rsidRPr="00D917EA">
              <w:rPr>
                <w:rFonts w:ascii="Times" w:hAnsi="Times"/>
                <w:b/>
              </w:rPr>
              <w:t>nie dotyczy</w:t>
            </w:r>
          </w:p>
          <w:p w:rsidR="00D54FCE" w:rsidRPr="00D917EA" w:rsidRDefault="00D54FCE" w:rsidP="00D917EA">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sidRPr="00D917EA">
              <w:rPr>
                <w:rFonts w:ascii="Times" w:hAnsi="Times"/>
                <w:b/>
                <w:color w:val="000000"/>
              </w:rPr>
              <w:t>9+1=10 godzin</w:t>
            </w:r>
          </w:p>
          <w:p w:rsidR="00D54FCE" w:rsidRPr="00D917EA" w:rsidRDefault="00D54FCE" w:rsidP="00D917EA">
            <w:pPr>
              <w:spacing w:after="0" w:line="240" w:lineRule="auto"/>
              <w:jc w:val="both"/>
              <w:rPr>
                <w:rFonts w:ascii="Times" w:hAnsi="Times"/>
                <w:iCs/>
              </w:rPr>
            </w:pPr>
            <w:r w:rsidRPr="00D917EA">
              <w:rPr>
                <w:rFonts w:ascii="Times" w:hAnsi="Times"/>
                <w:iCs/>
              </w:rPr>
              <w:t>Łączny nakład pracy studenta</w:t>
            </w:r>
            <w:r w:rsidRPr="00D917EA">
              <w:rPr>
                <w:rFonts w:ascii="Times" w:hAnsi="Times"/>
              </w:rPr>
              <w:t xml:space="preserve"> związany z realizacją przedmiotu</w:t>
            </w:r>
            <w:r w:rsidRPr="00D917EA">
              <w:rPr>
                <w:rFonts w:ascii="Times" w:hAnsi="Times"/>
                <w:iCs/>
              </w:rPr>
              <w:t xml:space="preserve">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r w:rsidRPr="00D917EA">
              <w:rPr>
                <w:rFonts w:ascii="Times" w:hAnsi="Times"/>
                <w:iCs/>
              </w:rPr>
              <w:t xml:space="preserve">. </w:t>
            </w:r>
          </w:p>
          <w:p w:rsidR="00D54FCE" w:rsidRPr="00D917EA" w:rsidRDefault="00D54FCE" w:rsidP="00D917EA">
            <w:pPr>
              <w:tabs>
                <w:tab w:val="left" w:pos="317"/>
              </w:tabs>
              <w:spacing w:after="0" w:line="240" w:lineRule="auto"/>
              <w:ind w:left="720"/>
              <w:jc w:val="both"/>
              <w:rPr>
                <w:rFonts w:ascii="Times" w:hAnsi="Times"/>
                <w:iCs/>
              </w:rPr>
            </w:pPr>
          </w:p>
          <w:p w:rsidR="00D54FCE" w:rsidRPr="00D917EA" w:rsidRDefault="00D54FCE" w:rsidP="00D917EA">
            <w:pPr>
              <w:tabs>
                <w:tab w:val="left" w:pos="317"/>
              </w:tabs>
              <w:spacing w:after="0" w:line="240" w:lineRule="auto"/>
              <w:jc w:val="both"/>
              <w:rPr>
                <w:rFonts w:ascii="Times" w:hAnsi="Times"/>
                <w:iCs/>
              </w:rPr>
            </w:pPr>
            <w:r w:rsidRPr="00D917EA">
              <w:rPr>
                <w:rFonts w:ascii="Times" w:hAnsi="Times"/>
                <w:iCs/>
              </w:rPr>
              <w:t>3. Nakład pracy związany z prowadzonymi badaniami naukowymi</w:t>
            </w:r>
          </w:p>
          <w:p w:rsidR="00D54FCE" w:rsidRPr="00D917EA" w:rsidRDefault="00D54FCE" w:rsidP="00D917EA">
            <w:pPr>
              <w:tabs>
                <w:tab w:val="left" w:pos="626"/>
              </w:tabs>
              <w:spacing w:after="0" w:line="240" w:lineRule="auto"/>
              <w:jc w:val="both"/>
              <w:rPr>
                <w:rFonts w:ascii="Times" w:hAnsi="Times"/>
                <w:b/>
                <w:iCs/>
              </w:rPr>
            </w:pPr>
            <w:r w:rsidRPr="00D917EA">
              <w:rPr>
                <w:rFonts w:ascii="Times" w:hAnsi="Times"/>
                <w:b/>
                <w:iCs/>
              </w:rPr>
              <w:t>- nie dotyczy.</w:t>
            </w:r>
          </w:p>
          <w:p w:rsidR="00D54FCE" w:rsidRPr="00D917EA" w:rsidRDefault="00D54FCE" w:rsidP="00D917EA">
            <w:pPr>
              <w:spacing w:after="0" w:line="240" w:lineRule="auto"/>
              <w:jc w:val="both"/>
              <w:rPr>
                <w:rFonts w:ascii="Times" w:hAnsi="Times"/>
                <w:b/>
                <w:iCs/>
              </w:rPr>
            </w:pPr>
          </w:p>
          <w:p w:rsidR="00D54FCE" w:rsidRPr="00D917EA" w:rsidRDefault="00D54FCE" w:rsidP="00D917EA">
            <w:pPr>
              <w:spacing w:after="0" w:line="240" w:lineRule="auto"/>
              <w:jc w:val="both"/>
              <w:rPr>
                <w:rFonts w:ascii="Times" w:hAnsi="Times"/>
                <w:b/>
                <w:iCs/>
              </w:rPr>
            </w:pPr>
            <w:r w:rsidRPr="00D917EA">
              <w:rPr>
                <w:rFonts w:ascii="Times" w:hAnsi="Times"/>
                <w:iCs/>
              </w:rPr>
              <w:t>4. Czas wymagany do przygotowania się i do uczestnictwa w procesie oceniania:</w:t>
            </w:r>
          </w:p>
          <w:p w:rsidR="00D54FCE" w:rsidRPr="00D917EA" w:rsidRDefault="00D54FCE" w:rsidP="00D917EA">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sidRPr="00D917EA">
              <w:rPr>
                <w:rFonts w:ascii="Times" w:hAnsi="Times"/>
                <w:b/>
              </w:rPr>
              <w:t>9+1</w:t>
            </w:r>
            <w:r w:rsidRPr="00D917EA">
              <w:rPr>
                <w:rFonts w:ascii="Times" w:hAnsi="Times"/>
                <w:b/>
                <w:color w:val="000000"/>
              </w:rPr>
              <w:t>=10 godzin.</w:t>
            </w:r>
          </w:p>
          <w:p w:rsidR="00D54FCE" w:rsidRPr="00D917EA" w:rsidRDefault="00D54FCE" w:rsidP="00D917EA">
            <w:pPr>
              <w:spacing w:after="0" w:line="240" w:lineRule="auto"/>
              <w:jc w:val="both"/>
              <w:rPr>
                <w:rFonts w:ascii="Times" w:hAnsi="Times"/>
                <w:b/>
                <w:iCs/>
                <w:color w:val="000000"/>
              </w:rPr>
            </w:pPr>
            <w:r w:rsidRPr="00D917EA">
              <w:rPr>
                <w:rFonts w:ascii="Times" w:hAnsi="Times"/>
                <w:iCs/>
              </w:rPr>
              <w:t xml:space="preserve">Łączny nakład pracy studenta związany z przygotowaniem do uczestnictwa w procesie oceniania </w:t>
            </w:r>
            <w:r w:rsidRPr="00D917EA">
              <w:rPr>
                <w:rFonts w:ascii="Times" w:hAnsi="Times"/>
                <w:iCs/>
                <w:color w:val="000000"/>
              </w:rPr>
              <w:t xml:space="preserve">wynosi </w:t>
            </w:r>
            <w:r w:rsidRPr="00D917EA">
              <w:rPr>
                <w:rFonts w:ascii="Times" w:hAnsi="Times"/>
                <w:b/>
                <w:iCs/>
                <w:color w:val="000000"/>
              </w:rPr>
              <w:t>10 godzin</w:t>
            </w:r>
            <w:r w:rsidRPr="00D917EA">
              <w:rPr>
                <w:rFonts w:ascii="Times" w:hAnsi="Times"/>
                <w:iCs/>
                <w:color w:val="000000"/>
              </w:rPr>
              <w:t xml:space="preserve"> co odpowiada </w:t>
            </w:r>
            <w:r w:rsidRPr="00D917EA">
              <w:rPr>
                <w:rFonts w:ascii="Times" w:hAnsi="Times"/>
                <w:b/>
                <w:iCs/>
                <w:color w:val="000000"/>
              </w:rPr>
              <w:t>0,4 punktu ECTS.</w:t>
            </w:r>
          </w:p>
          <w:p w:rsidR="00D54FCE" w:rsidRPr="00D917EA" w:rsidRDefault="00D54FCE" w:rsidP="00D917EA">
            <w:pPr>
              <w:tabs>
                <w:tab w:val="left" w:pos="317"/>
              </w:tabs>
              <w:spacing w:after="0" w:line="240" w:lineRule="auto"/>
              <w:jc w:val="both"/>
              <w:rPr>
                <w:rFonts w:ascii="Times" w:hAnsi="Times"/>
                <w:iCs/>
                <w:color w:val="000000"/>
              </w:rPr>
            </w:pPr>
            <w:r w:rsidRPr="00D917EA">
              <w:rPr>
                <w:rFonts w:ascii="Times" w:hAnsi="Times"/>
                <w:iCs/>
                <w:color w:val="000000"/>
              </w:rPr>
              <w:lastRenderedPageBreak/>
              <w:t>5. Bilans nakładu pracy o charakterze praktycznym:</w:t>
            </w:r>
          </w:p>
          <w:p w:rsidR="00D54FCE" w:rsidRPr="00D917EA" w:rsidRDefault="00D54FCE" w:rsidP="00D917EA">
            <w:pPr>
              <w:spacing w:after="0" w:line="240" w:lineRule="auto"/>
              <w:jc w:val="both"/>
              <w:rPr>
                <w:rFonts w:ascii="Times" w:hAnsi="Times"/>
                <w:iCs/>
                <w:color w:val="000000"/>
              </w:rPr>
            </w:pPr>
            <w:r w:rsidRPr="00D917EA">
              <w:rPr>
                <w:rFonts w:ascii="Times" w:hAnsi="Times"/>
                <w:iCs/>
                <w:color w:val="000000"/>
              </w:rPr>
              <w:t>- udział w wykładach</w:t>
            </w:r>
            <w:r w:rsidRPr="00D917EA">
              <w:rPr>
                <w:rFonts w:ascii="Times" w:hAnsi="Times"/>
                <w:b/>
                <w:iCs/>
                <w:color w:val="000000"/>
              </w:rPr>
              <w:t>: 15 godzin</w:t>
            </w:r>
          </w:p>
          <w:p w:rsidR="00D54FCE" w:rsidRPr="00D917EA" w:rsidRDefault="00D54FCE" w:rsidP="00D917EA">
            <w:pPr>
              <w:spacing w:after="0" w:line="240" w:lineRule="auto"/>
              <w:jc w:val="both"/>
              <w:rPr>
                <w:rFonts w:ascii="Times" w:hAnsi="Times"/>
                <w:b/>
                <w:iCs/>
                <w:color w:val="000000"/>
              </w:rPr>
            </w:pPr>
            <w:r w:rsidRPr="00D917EA">
              <w:rPr>
                <w:rFonts w:ascii="Times" w:hAnsi="Times"/>
                <w:iCs/>
                <w:color w:val="000000"/>
              </w:rPr>
              <w:t xml:space="preserve">Łączny nakład pracy studenta związany z zajęciami o charakterze praktycznym wynosi </w:t>
            </w:r>
            <w:r w:rsidRPr="00D917EA">
              <w:rPr>
                <w:rFonts w:ascii="Times" w:hAnsi="Times"/>
                <w:b/>
                <w:iCs/>
                <w:color w:val="000000"/>
              </w:rPr>
              <w:t>15 godzin</w:t>
            </w:r>
            <w:r w:rsidRPr="00D917EA">
              <w:rPr>
                <w:rFonts w:ascii="Times" w:hAnsi="Times"/>
                <w:iCs/>
                <w:color w:val="000000"/>
              </w:rPr>
              <w:t xml:space="preserve">, co odpowiada </w:t>
            </w:r>
            <w:r w:rsidRPr="00D917EA">
              <w:rPr>
                <w:rFonts w:ascii="Times" w:hAnsi="Times"/>
                <w:b/>
                <w:iCs/>
                <w:color w:val="000000"/>
              </w:rPr>
              <w:t>0,6 punktu ECTS.</w:t>
            </w:r>
          </w:p>
          <w:p w:rsidR="00D54FCE" w:rsidRPr="00D917EA" w:rsidRDefault="00D54FCE" w:rsidP="00D917EA">
            <w:pPr>
              <w:spacing w:after="0" w:line="240" w:lineRule="auto"/>
              <w:jc w:val="both"/>
              <w:rPr>
                <w:rFonts w:ascii="Times" w:hAnsi="Times"/>
                <w:iCs/>
                <w:color w:val="000000"/>
              </w:rPr>
            </w:pPr>
          </w:p>
          <w:p w:rsidR="00D54FCE" w:rsidRPr="00D917EA" w:rsidRDefault="00D54FCE" w:rsidP="00D917EA">
            <w:pPr>
              <w:tabs>
                <w:tab w:val="left" w:pos="327"/>
              </w:tabs>
              <w:spacing w:after="0" w:line="240" w:lineRule="auto"/>
              <w:jc w:val="both"/>
              <w:rPr>
                <w:rFonts w:ascii="Times" w:hAnsi="Times"/>
                <w:iCs/>
              </w:rPr>
            </w:pPr>
            <w:r w:rsidRPr="00D917EA">
              <w:rPr>
                <w:rFonts w:ascii="Times" w:hAnsi="Times"/>
                <w:iCs/>
              </w:rPr>
              <w:t>6. Czas wymagany do odbycia obowiązkowej praktyki:</w:t>
            </w:r>
          </w:p>
          <w:p w:rsidR="00D82777" w:rsidRPr="00D917EA" w:rsidRDefault="00D54FCE" w:rsidP="00D917EA">
            <w:pPr>
              <w:shd w:val="clear" w:color="auto" w:fill="FFFFFF"/>
              <w:tabs>
                <w:tab w:val="left" w:pos="626"/>
              </w:tabs>
              <w:spacing w:after="0" w:line="240" w:lineRule="auto"/>
              <w:jc w:val="both"/>
              <w:rPr>
                <w:rFonts w:ascii="Times" w:hAnsi="Times"/>
                <w:b/>
                <w:iCs/>
              </w:rPr>
            </w:pPr>
            <w:r w:rsidRPr="00D917EA">
              <w:rPr>
                <w:rFonts w:ascii="Times" w:hAnsi="Times"/>
                <w:b/>
                <w:iCs/>
              </w:rPr>
              <w:t>- nie dotyczy.</w:t>
            </w:r>
          </w:p>
        </w:tc>
      </w:tr>
      <w:tr w:rsidR="00D82777" w:rsidRPr="00D917EA">
        <w:trPr>
          <w:trHeight w:val="700"/>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lastRenderedPageBreak/>
              <w:t>Efekty kształcenia – wiedza</w:t>
            </w:r>
          </w:p>
        </w:tc>
        <w:tc>
          <w:tcPr>
            <w:tcW w:w="6095" w:type="dxa"/>
            <w:shd w:val="clear" w:color="auto" w:fill="FFFFFF"/>
          </w:tcPr>
          <w:p w:rsidR="00D54FCE" w:rsidRPr="00D917EA" w:rsidRDefault="00D54FCE" w:rsidP="00D917EA">
            <w:pPr>
              <w:tabs>
                <w:tab w:val="left" w:pos="548"/>
              </w:tabs>
              <w:autoSpaceDE w:val="0"/>
              <w:autoSpaceDN w:val="0"/>
              <w:adjustRightInd w:val="0"/>
              <w:spacing w:after="0" w:line="240" w:lineRule="auto"/>
              <w:jc w:val="both"/>
              <w:rPr>
                <w:rFonts w:ascii="Times" w:hAnsi="Times"/>
                <w:b/>
              </w:rPr>
            </w:pPr>
            <w:r w:rsidRPr="00D917EA">
              <w:rPr>
                <w:rFonts w:ascii="Times" w:hAnsi="Times"/>
                <w:b/>
              </w:rPr>
              <w:t>Student zna i rozumie:</w:t>
            </w:r>
          </w:p>
          <w:p w:rsidR="00D82777" w:rsidRPr="00D917EA" w:rsidRDefault="00D82777" w:rsidP="00D917EA">
            <w:pPr>
              <w:tabs>
                <w:tab w:val="left" w:pos="548"/>
              </w:tabs>
              <w:autoSpaceDE w:val="0"/>
              <w:autoSpaceDN w:val="0"/>
              <w:adjustRightInd w:val="0"/>
              <w:spacing w:after="0" w:line="240" w:lineRule="auto"/>
              <w:jc w:val="both"/>
              <w:rPr>
                <w:rFonts w:ascii="Times" w:hAnsi="Times"/>
              </w:rPr>
            </w:pPr>
            <w:r w:rsidRPr="00D917EA">
              <w:rPr>
                <w:rFonts w:ascii="Times" w:hAnsi="Times"/>
              </w:rPr>
              <w:t>W1: terminologię z zakresu komunikowania się drobnoustrojów i sposobów ingerencji w różne etapy tego procesu oraz związaną ze stosowaniem probiotyków</w:t>
            </w:r>
            <w:r w:rsidR="00D54FCE" w:rsidRPr="00D917EA">
              <w:rPr>
                <w:rFonts w:ascii="Times" w:hAnsi="Times"/>
              </w:rPr>
              <w:t>.</w:t>
            </w:r>
          </w:p>
          <w:p w:rsidR="00D82777" w:rsidRPr="00D917EA" w:rsidRDefault="00D82777" w:rsidP="00D917EA">
            <w:pPr>
              <w:tabs>
                <w:tab w:val="left" w:pos="548"/>
              </w:tabs>
              <w:autoSpaceDE w:val="0"/>
              <w:autoSpaceDN w:val="0"/>
              <w:adjustRightInd w:val="0"/>
              <w:spacing w:after="0" w:line="240" w:lineRule="auto"/>
              <w:jc w:val="both"/>
              <w:rPr>
                <w:rFonts w:ascii="Times" w:hAnsi="Times"/>
              </w:rPr>
            </w:pPr>
            <w:r w:rsidRPr="00D917EA">
              <w:rPr>
                <w:rFonts w:ascii="Times" w:hAnsi="Times"/>
              </w:rPr>
              <w:t>W2: możliwości zastosowania autoszczepionki, terapii fagowej</w:t>
            </w:r>
          </w:p>
          <w:p w:rsidR="00D82777" w:rsidRPr="00D917EA" w:rsidRDefault="00D82777" w:rsidP="00D917EA">
            <w:pPr>
              <w:tabs>
                <w:tab w:val="left" w:pos="548"/>
              </w:tabs>
              <w:autoSpaceDE w:val="0"/>
              <w:autoSpaceDN w:val="0"/>
              <w:adjustRightInd w:val="0"/>
              <w:spacing w:after="0" w:line="240" w:lineRule="auto"/>
              <w:jc w:val="both"/>
              <w:rPr>
                <w:rFonts w:ascii="Times" w:hAnsi="Times"/>
              </w:rPr>
            </w:pPr>
            <w:r w:rsidRPr="00D917EA">
              <w:rPr>
                <w:rFonts w:ascii="Times" w:hAnsi="Times"/>
              </w:rPr>
              <w:t>W3: aktualny stan wiedzy na temat perspektyw leczenia zakażeń z udziałem szczepów wielolekoopornych</w:t>
            </w:r>
            <w:r w:rsidR="00D54FCE" w:rsidRPr="00D917EA">
              <w:rPr>
                <w:rFonts w:ascii="Times" w:hAnsi="Times"/>
              </w:rPr>
              <w:t>.</w:t>
            </w:r>
          </w:p>
        </w:tc>
      </w:tr>
      <w:tr w:rsidR="00D82777" w:rsidRPr="00D917EA">
        <w:trPr>
          <w:trHeight w:val="554"/>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Efekty kształcenia – umiejętności</w:t>
            </w:r>
          </w:p>
        </w:tc>
        <w:tc>
          <w:tcPr>
            <w:tcW w:w="6095" w:type="dxa"/>
            <w:shd w:val="clear" w:color="auto" w:fill="FFFFFF"/>
          </w:tcPr>
          <w:p w:rsidR="00D54FCE" w:rsidRPr="00D917EA" w:rsidRDefault="00D54FCE" w:rsidP="00D917EA">
            <w:pPr>
              <w:autoSpaceDE w:val="0"/>
              <w:autoSpaceDN w:val="0"/>
              <w:adjustRightInd w:val="0"/>
              <w:spacing w:after="0" w:line="240" w:lineRule="auto"/>
              <w:jc w:val="both"/>
              <w:rPr>
                <w:rFonts w:ascii="Times" w:hAnsi="Times"/>
                <w:b/>
              </w:rPr>
            </w:pPr>
            <w:r w:rsidRPr="00D917EA">
              <w:rPr>
                <w:rFonts w:ascii="Times" w:hAnsi="Times"/>
                <w:b/>
              </w:rPr>
              <w:t>Student potrafi:</w:t>
            </w:r>
          </w:p>
          <w:p w:rsidR="00D82777" w:rsidRPr="00D917EA" w:rsidRDefault="00D82777" w:rsidP="00D917EA">
            <w:pPr>
              <w:autoSpaceDE w:val="0"/>
              <w:autoSpaceDN w:val="0"/>
              <w:adjustRightInd w:val="0"/>
              <w:spacing w:after="0" w:line="240" w:lineRule="auto"/>
              <w:jc w:val="both"/>
              <w:rPr>
                <w:rFonts w:ascii="Times" w:hAnsi="Times"/>
              </w:rPr>
            </w:pPr>
            <w:r w:rsidRPr="00D917EA">
              <w:rPr>
                <w:rFonts w:ascii="Times" w:hAnsi="Times"/>
              </w:rPr>
              <w:t xml:space="preserve">U1: </w:t>
            </w:r>
            <w:r w:rsidR="00D54FCE" w:rsidRPr="00D917EA">
              <w:rPr>
                <w:rFonts w:ascii="Times" w:hAnsi="Times"/>
              </w:rPr>
              <w:t>zidentyfikować</w:t>
            </w:r>
            <w:r w:rsidRPr="00D917EA">
              <w:rPr>
                <w:rFonts w:ascii="Times" w:hAnsi="Times"/>
              </w:rPr>
              <w:t xml:space="preserve"> współczesne problemy związane z trudnościami leczenia zakażeń</w:t>
            </w:r>
            <w:r w:rsidR="00D54FCE" w:rsidRPr="00D917EA">
              <w:rPr>
                <w:rFonts w:ascii="Times" w:hAnsi="Times"/>
              </w:rPr>
              <w:t>.</w:t>
            </w:r>
          </w:p>
        </w:tc>
      </w:tr>
      <w:tr w:rsidR="00D82777" w:rsidRPr="00D917EA">
        <w:trPr>
          <w:trHeight w:val="794"/>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Efekty kształcenia – kompetencje społeczne</w:t>
            </w:r>
          </w:p>
        </w:tc>
        <w:tc>
          <w:tcPr>
            <w:tcW w:w="6095" w:type="dxa"/>
            <w:shd w:val="clear" w:color="auto" w:fill="FFFFFF"/>
          </w:tcPr>
          <w:p w:rsidR="00D54FCE" w:rsidRPr="00D917EA" w:rsidRDefault="00D54FCE" w:rsidP="00D917EA">
            <w:pPr>
              <w:autoSpaceDE w:val="0"/>
              <w:autoSpaceDN w:val="0"/>
              <w:adjustRightInd w:val="0"/>
              <w:spacing w:after="0" w:line="240" w:lineRule="auto"/>
              <w:ind w:right="113"/>
              <w:jc w:val="both"/>
              <w:rPr>
                <w:rFonts w:ascii="Times" w:hAnsi="Times"/>
                <w:b/>
                <w:iCs/>
              </w:rPr>
            </w:pPr>
            <w:r w:rsidRPr="00D917EA">
              <w:rPr>
                <w:rFonts w:ascii="Times" w:hAnsi="Times"/>
                <w:b/>
                <w:iCs/>
              </w:rPr>
              <w:t>Student gotów jest do:</w:t>
            </w:r>
          </w:p>
          <w:p w:rsidR="00D82777" w:rsidRPr="00D917EA" w:rsidRDefault="00D82777" w:rsidP="00D917EA">
            <w:pPr>
              <w:autoSpaceDE w:val="0"/>
              <w:autoSpaceDN w:val="0"/>
              <w:adjustRightInd w:val="0"/>
              <w:spacing w:after="0" w:line="240" w:lineRule="auto"/>
              <w:ind w:right="113"/>
              <w:jc w:val="both"/>
              <w:rPr>
                <w:rFonts w:ascii="Times" w:hAnsi="Times"/>
              </w:rPr>
            </w:pPr>
            <w:r w:rsidRPr="00D917EA">
              <w:rPr>
                <w:rFonts w:ascii="Times" w:hAnsi="Times"/>
                <w:iCs/>
              </w:rPr>
              <w:t>K1: korzysta</w:t>
            </w:r>
            <w:r w:rsidRPr="00D917EA">
              <w:rPr>
                <w:rFonts w:ascii="Times" w:hAnsi="Times"/>
              </w:rPr>
              <w:t xml:space="preserve"> z dostępnych danych w celu właściwej </w:t>
            </w:r>
            <w:r w:rsidR="00D54FCE" w:rsidRPr="00D917EA">
              <w:rPr>
                <w:rFonts w:ascii="Times" w:hAnsi="Times"/>
              </w:rPr>
              <w:t>interpretacji bieżącej sytuacji.</w:t>
            </w:r>
          </w:p>
          <w:p w:rsidR="00D82777" w:rsidRPr="00D917EA" w:rsidRDefault="00D82777" w:rsidP="00D917EA">
            <w:pPr>
              <w:autoSpaceDE w:val="0"/>
              <w:autoSpaceDN w:val="0"/>
              <w:adjustRightInd w:val="0"/>
              <w:spacing w:after="0" w:line="240" w:lineRule="auto"/>
              <w:ind w:right="113"/>
              <w:jc w:val="both"/>
              <w:rPr>
                <w:rFonts w:ascii="Times" w:hAnsi="Times"/>
                <w:strike/>
              </w:rPr>
            </w:pPr>
            <w:r w:rsidRPr="00D917EA">
              <w:rPr>
                <w:rFonts w:ascii="Times" w:hAnsi="Times"/>
              </w:rPr>
              <w:t xml:space="preserve">K2: </w:t>
            </w:r>
            <w:r w:rsidR="00D54FCE" w:rsidRPr="00D917EA">
              <w:rPr>
                <w:rFonts w:ascii="Times" w:hAnsi="Times"/>
              </w:rPr>
              <w:t>pracy w grupie i współpracy</w:t>
            </w:r>
            <w:r w:rsidRPr="00D917EA">
              <w:rPr>
                <w:rFonts w:ascii="Times" w:hAnsi="Times"/>
              </w:rPr>
              <w:t xml:space="preserve"> z członkami zespołu</w:t>
            </w:r>
            <w:r w:rsidR="00D54FCE" w:rsidRPr="00D917EA">
              <w:rPr>
                <w:rFonts w:ascii="Times" w:hAnsi="Times"/>
              </w:rPr>
              <w:t>.</w:t>
            </w:r>
          </w:p>
        </w:tc>
      </w:tr>
      <w:tr w:rsidR="00D82777" w:rsidRPr="00D917EA">
        <w:trPr>
          <w:trHeight w:val="2492"/>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Metody dydaktyczne</w:t>
            </w:r>
          </w:p>
        </w:tc>
        <w:tc>
          <w:tcPr>
            <w:tcW w:w="6095" w:type="dxa"/>
            <w:shd w:val="clear" w:color="auto" w:fill="FFFFFF"/>
          </w:tcPr>
          <w:p w:rsidR="00D54FCE" w:rsidRPr="00D917EA" w:rsidRDefault="00D54FCE"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D54FCE" w:rsidRPr="00D917EA" w:rsidRDefault="00D54FC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D54FCE" w:rsidRPr="00D917EA" w:rsidRDefault="00D54FC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D54FCE" w:rsidRPr="00D917EA" w:rsidRDefault="00D54FC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D54FCE" w:rsidRPr="00D917EA" w:rsidRDefault="00D54FCE"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D54FCE" w:rsidRPr="00D917EA" w:rsidRDefault="00D54FCE" w:rsidP="00D917EA">
            <w:pPr>
              <w:autoSpaceDE w:val="0"/>
              <w:autoSpaceDN w:val="0"/>
              <w:adjustRightInd w:val="0"/>
              <w:spacing w:after="0" w:line="240" w:lineRule="auto"/>
              <w:jc w:val="both"/>
              <w:rPr>
                <w:rFonts w:ascii="Times" w:hAnsi="Times" w:cs="Times New Roman"/>
              </w:rPr>
            </w:pPr>
          </w:p>
          <w:p w:rsidR="00D54FCE" w:rsidRPr="00D917EA" w:rsidRDefault="00D54FCE" w:rsidP="00D917EA">
            <w:pPr>
              <w:pStyle w:val="Domylnie"/>
              <w:jc w:val="both"/>
              <w:rPr>
                <w:rFonts w:ascii="Times" w:hAnsi="Times" w:cs="Times New Roman"/>
                <w:b/>
              </w:rPr>
            </w:pPr>
            <w:r w:rsidRPr="00D917EA">
              <w:rPr>
                <w:rFonts w:ascii="Times" w:hAnsi="Times" w:cs="Times New Roman"/>
                <w:b/>
              </w:rPr>
              <w:t>Laboratoria:</w:t>
            </w:r>
          </w:p>
          <w:p w:rsidR="00D54FCE" w:rsidRPr="00D917EA" w:rsidRDefault="00D54FCE" w:rsidP="00D917EA">
            <w:pPr>
              <w:pStyle w:val="Domylnie"/>
              <w:jc w:val="both"/>
              <w:rPr>
                <w:rFonts w:ascii="Times" w:hAnsi="Times" w:cs="Times New Roman"/>
              </w:rPr>
            </w:pPr>
            <w:r w:rsidRPr="00D917EA">
              <w:rPr>
                <w:rFonts w:ascii="Times" w:hAnsi="Times" w:cs="Times New Roman"/>
              </w:rPr>
              <w:t>- nie dotyczy.</w:t>
            </w:r>
          </w:p>
          <w:p w:rsidR="00D54FCE" w:rsidRPr="00D917EA" w:rsidRDefault="00D54FCE" w:rsidP="00D917EA">
            <w:pPr>
              <w:pStyle w:val="Domylnie"/>
              <w:jc w:val="both"/>
              <w:rPr>
                <w:rFonts w:ascii="Times" w:hAnsi="Times" w:cs="Times New Roman"/>
                <w:b/>
              </w:rPr>
            </w:pPr>
            <w:r w:rsidRPr="00D917EA">
              <w:rPr>
                <w:rFonts w:ascii="Times" w:hAnsi="Times" w:cs="Times New Roman"/>
                <w:b/>
              </w:rPr>
              <w:t>Seminaria:</w:t>
            </w:r>
          </w:p>
          <w:p w:rsidR="00D82777" w:rsidRPr="00D917EA" w:rsidRDefault="00D54FCE" w:rsidP="00D917EA">
            <w:pPr>
              <w:shd w:val="clear" w:color="auto" w:fill="FFFFFF"/>
              <w:tabs>
                <w:tab w:val="left" w:pos="406"/>
              </w:tabs>
              <w:spacing w:after="0" w:line="240" w:lineRule="auto"/>
              <w:jc w:val="both"/>
              <w:rPr>
                <w:rFonts w:ascii="Times" w:hAnsi="Times"/>
                <w:iCs/>
              </w:rPr>
            </w:pPr>
            <w:r w:rsidRPr="00D917EA">
              <w:rPr>
                <w:rFonts w:ascii="Times" w:hAnsi="Times" w:cs="Times New Roman"/>
              </w:rPr>
              <w:t>- nie dotyczy.</w:t>
            </w:r>
          </w:p>
        </w:tc>
      </w:tr>
      <w:tr w:rsidR="00D82777" w:rsidRPr="00D917EA">
        <w:trPr>
          <w:trHeight w:val="605"/>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Wymagania wstępne</w:t>
            </w:r>
          </w:p>
        </w:tc>
        <w:tc>
          <w:tcPr>
            <w:tcW w:w="6095" w:type="dxa"/>
            <w:shd w:val="clear" w:color="auto" w:fill="FFFFFF"/>
          </w:tcPr>
          <w:p w:rsidR="00D82777" w:rsidRPr="00D917EA" w:rsidRDefault="00D82777" w:rsidP="00D917EA">
            <w:pPr>
              <w:spacing w:after="0" w:line="240" w:lineRule="auto"/>
              <w:jc w:val="both"/>
              <w:rPr>
                <w:rFonts w:ascii="Times" w:hAnsi="Times"/>
              </w:rPr>
            </w:pPr>
            <w:r w:rsidRPr="00D917EA">
              <w:rPr>
                <w:rStyle w:val="Nagwek2Znak"/>
                <w:rFonts w:ascii="Times" w:hAnsi="Times"/>
                <w:b w:val="0"/>
                <w:bCs w:val="0"/>
                <w:color w:val="auto"/>
                <w:sz w:val="22"/>
                <w:szCs w:val="22"/>
                <w:lang w:val="pl-PL"/>
              </w:rPr>
              <w:t>Do realizacji opisywanego przedmiotu niezbędne jest posiadanie podstawowych wiadomości z zakresu mikrobiologii, antybiotykoterapii.</w:t>
            </w:r>
          </w:p>
        </w:tc>
      </w:tr>
      <w:tr w:rsidR="00D82777" w:rsidRPr="00D917EA">
        <w:trPr>
          <w:trHeight w:val="508"/>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Skrócony opis przedmiotu</w:t>
            </w:r>
          </w:p>
        </w:tc>
        <w:tc>
          <w:tcPr>
            <w:tcW w:w="6095" w:type="dxa"/>
            <w:shd w:val="clear" w:color="auto" w:fill="FFFFFF"/>
          </w:tcPr>
          <w:p w:rsidR="00D82777" w:rsidRPr="00D917EA" w:rsidRDefault="00D82777" w:rsidP="00D917EA">
            <w:pPr>
              <w:spacing w:after="0" w:line="240" w:lineRule="auto"/>
              <w:jc w:val="both"/>
              <w:rPr>
                <w:rFonts w:ascii="Times" w:hAnsi="Times"/>
              </w:rPr>
            </w:pPr>
            <w:r w:rsidRPr="00D917EA">
              <w:rPr>
                <w:rFonts w:ascii="Times" w:hAnsi="Times"/>
              </w:rPr>
              <w:t>Wykład fakultatywny jest dedykowany alternatywnym i nowym strategiom leczenia zakażeń.</w:t>
            </w:r>
          </w:p>
        </w:tc>
      </w:tr>
      <w:tr w:rsidR="00D82777" w:rsidRPr="00D917EA" w:rsidTr="002B1D6F">
        <w:trPr>
          <w:trHeight w:val="2893"/>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Pełny opis przedmiotu</w:t>
            </w:r>
          </w:p>
        </w:tc>
        <w:tc>
          <w:tcPr>
            <w:tcW w:w="6095" w:type="dxa"/>
            <w:shd w:val="clear" w:color="auto" w:fill="FFFFFF"/>
          </w:tcPr>
          <w:p w:rsidR="00D82777" w:rsidRPr="00D917EA" w:rsidRDefault="00D82777" w:rsidP="00D917EA">
            <w:pPr>
              <w:pStyle w:val="NormalnyWeb"/>
              <w:spacing w:before="0" w:beforeAutospacing="0" w:after="0" w:afterAutospacing="0"/>
              <w:jc w:val="both"/>
              <w:rPr>
                <w:rFonts w:ascii="Times" w:hAnsi="Times"/>
                <w:sz w:val="22"/>
                <w:szCs w:val="22"/>
              </w:rPr>
            </w:pPr>
            <w:r w:rsidRPr="00D917EA">
              <w:rPr>
                <w:rFonts w:ascii="Times" w:hAnsi="Times"/>
                <w:b/>
                <w:sz w:val="22"/>
                <w:szCs w:val="22"/>
              </w:rPr>
              <w:t>Wykłady</w:t>
            </w:r>
            <w:r w:rsidRPr="00D917EA">
              <w:rPr>
                <w:rFonts w:ascii="Times" w:hAnsi="Times"/>
                <w:sz w:val="22"/>
                <w:szCs w:val="22"/>
              </w:rPr>
              <w:t xml:space="preserve"> </w:t>
            </w:r>
          </w:p>
          <w:p w:rsidR="00D82777" w:rsidRPr="00D917EA" w:rsidRDefault="00D82777" w:rsidP="00D917EA">
            <w:pPr>
              <w:pStyle w:val="NormalnyWeb"/>
              <w:spacing w:before="0" w:beforeAutospacing="0" w:after="0" w:afterAutospacing="0"/>
              <w:jc w:val="both"/>
              <w:rPr>
                <w:rFonts w:ascii="Times" w:hAnsi="Times"/>
                <w:b/>
                <w:sz w:val="22"/>
                <w:szCs w:val="22"/>
              </w:rPr>
            </w:pPr>
            <w:r w:rsidRPr="00D917EA">
              <w:rPr>
                <w:rFonts w:ascii="Times" w:hAnsi="Times"/>
                <w:spacing w:val="-3"/>
                <w:sz w:val="22"/>
                <w:szCs w:val="22"/>
              </w:rPr>
              <w:t>Z</w:t>
            </w:r>
            <w:r w:rsidRPr="00D917EA">
              <w:rPr>
                <w:rFonts w:ascii="Times" w:hAnsi="Times"/>
                <w:sz w:val="22"/>
                <w:szCs w:val="22"/>
              </w:rPr>
              <w:t xml:space="preserve">asadniczym celem nauczania w cyklu zajęć fakultatywnych Alternatywne i nowe strategie leczenia zakażeń jest poszerzenie wiedzy na temat potencjalnych możliwości leczenia zakażeń w sytuacji, kiedy nie uzyskuje się skuteczności stosując zasady ujęte w dostępnych rekomendacjach. Na wykładach przedstawiona zostanie ich charakterystyka, etapy badań i możliwości dostępności w aspekcie praktycznych zastosowań. Omówione będą zasady i metody badań w odniesieniu do obowiązujących norm i zaleceń oraz lekooporności i znajomości występowania i interakcji mikrobioty. </w:t>
            </w:r>
          </w:p>
        </w:tc>
      </w:tr>
      <w:tr w:rsidR="00D82777" w:rsidRPr="00D917EA">
        <w:trPr>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Literatura</w:t>
            </w:r>
          </w:p>
        </w:tc>
        <w:tc>
          <w:tcPr>
            <w:tcW w:w="6095" w:type="dxa"/>
            <w:shd w:val="clear" w:color="auto" w:fill="FFFFFF"/>
          </w:tcPr>
          <w:p w:rsidR="00D82777" w:rsidRPr="00D917EA" w:rsidRDefault="00D82777" w:rsidP="00D917EA">
            <w:pPr>
              <w:pStyle w:val="Akapitzlist10"/>
              <w:suppressAutoHyphens w:val="0"/>
              <w:spacing w:after="0" w:line="240" w:lineRule="auto"/>
              <w:jc w:val="both"/>
              <w:rPr>
                <w:rFonts w:ascii="Times" w:hAnsi="Times" w:cs="Times New Roman"/>
                <w:b/>
                <w:bCs/>
              </w:rPr>
            </w:pPr>
            <w:r w:rsidRPr="00D917EA">
              <w:rPr>
                <w:rFonts w:ascii="Times" w:hAnsi="Times" w:cs="Times New Roman"/>
                <w:b/>
                <w:bCs/>
              </w:rPr>
              <w:t xml:space="preserve">Literatura podstawowa: </w:t>
            </w:r>
          </w:p>
          <w:p w:rsidR="00D82777" w:rsidRPr="00D917EA" w:rsidRDefault="002B1D6F" w:rsidP="00D917EA">
            <w:pPr>
              <w:spacing w:after="0" w:line="240" w:lineRule="auto"/>
              <w:jc w:val="both"/>
              <w:rPr>
                <w:rFonts w:ascii="Times" w:hAnsi="Times"/>
              </w:rPr>
            </w:pPr>
            <w:r w:rsidRPr="00D917EA">
              <w:rPr>
                <w:rFonts w:ascii="Times" w:hAnsi="Times"/>
              </w:rPr>
              <w:t xml:space="preserve">1. </w:t>
            </w:r>
            <w:r w:rsidR="00D82777" w:rsidRPr="00D917EA">
              <w:rPr>
                <w:rFonts w:ascii="Times" w:hAnsi="Times"/>
              </w:rPr>
              <w:t>Libudzisz Z, Kowal K, Żakowska Z. Mikrobiologia techniczna (tom 2). Wydawnictwo Naukowe PWN, Warszawa 2008</w:t>
            </w:r>
          </w:p>
          <w:p w:rsidR="00D82777" w:rsidRPr="00D917EA" w:rsidRDefault="002B1D6F" w:rsidP="00D917EA">
            <w:pPr>
              <w:spacing w:after="0" w:line="240" w:lineRule="auto"/>
              <w:jc w:val="both"/>
              <w:rPr>
                <w:rFonts w:ascii="Times" w:hAnsi="Times"/>
                <w:bCs/>
              </w:rPr>
            </w:pPr>
            <w:r w:rsidRPr="00D917EA">
              <w:rPr>
                <w:rFonts w:ascii="Times" w:hAnsi="Times"/>
                <w:bCs/>
              </w:rPr>
              <w:lastRenderedPageBreak/>
              <w:t xml:space="preserve">2. </w:t>
            </w:r>
            <w:r w:rsidR="00D82777" w:rsidRPr="00D917EA">
              <w:rPr>
                <w:rFonts w:ascii="Times" w:hAnsi="Times"/>
                <w:bCs/>
              </w:rPr>
              <w:t>Kwiatkowski Z, Markiewicz Z. Bakterie, antybiotyki, lekooporność. Wydawnictwo Naukowe PWN, Warszawa 2018</w:t>
            </w:r>
            <w:r w:rsidRPr="00D917EA">
              <w:rPr>
                <w:rFonts w:ascii="Times" w:hAnsi="Times"/>
                <w:bCs/>
              </w:rPr>
              <w:t>.</w:t>
            </w:r>
          </w:p>
          <w:p w:rsidR="00D82777" w:rsidRPr="00D917EA" w:rsidRDefault="00D82777" w:rsidP="00D917EA">
            <w:pPr>
              <w:pStyle w:val="Akapitzlist10"/>
              <w:suppressAutoHyphens w:val="0"/>
              <w:spacing w:after="0" w:line="240" w:lineRule="auto"/>
              <w:jc w:val="both"/>
              <w:rPr>
                <w:rFonts w:ascii="Times" w:hAnsi="Times" w:cs="Times New Roman"/>
                <w:b/>
                <w:bCs/>
              </w:rPr>
            </w:pPr>
            <w:r w:rsidRPr="00D917EA">
              <w:rPr>
                <w:rFonts w:ascii="Times" w:hAnsi="Times" w:cs="Times New Roman"/>
                <w:b/>
                <w:bCs/>
              </w:rPr>
              <w:t>Literatura uzupełniająca:</w:t>
            </w:r>
          </w:p>
          <w:p w:rsidR="00D82777" w:rsidRPr="00D917EA" w:rsidRDefault="002B1D6F" w:rsidP="00D917EA">
            <w:pPr>
              <w:pStyle w:val="Akapitzlist9"/>
              <w:tabs>
                <w:tab w:val="left" w:pos="346"/>
              </w:tabs>
              <w:autoSpaceDE w:val="0"/>
              <w:autoSpaceDN w:val="0"/>
              <w:adjustRightInd w:val="0"/>
              <w:spacing w:after="0" w:line="240" w:lineRule="auto"/>
              <w:ind w:left="0"/>
              <w:jc w:val="both"/>
              <w:rPr>
                <w:rFonts w:ascii="Times" w:hAnsi="Times"/>
                <w:b/>
              </w:rPr>
            </w:pPr>
            <w:r w:rsidRPr="00D917EA">
              <w:rPr>
                <w:rFonts w:ascii="Times" w:hAnsi="Times"/>
              </w:rPr>
              <w:t xml:space="preserve">1. </w:t>
            </w:r>
            <w:r w:rsidR="00D82777" w:rsidRPr="00D917EA">
              <w:rPr>
                <w:rFonts w:ascii="Times" w:hAnsi="Times"/>
              </w:rPr>
              <w:t>Artykuły dostępne w bazach publikacji</w:t>
            </w:r>
            <w:r w:rsidRPr="00D917EA">
              <w:rPr>
                <w:rFonts w:ascii="Times" w:hAnsi="Times"/>
              </w:rPr>
              <w:t>.</w:t>
            </w:r>
          </w:p>
        </w:tc>
      </w:tr>
      <w:tr w:rsidR="00D82777" w:rsidRPr="00D917EA">
        <w:trPr>
          <w:trHeight w:val="416"/>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lastRenderedPageBreak/>
              <w:t>Metody i kryteria oceniania</w:t>
            </w:r>
          </w:p>
        </w:tc>
        <w:tc>
          <w:tcPr>
            <w:tcW w:w="6095" w:type="dxa"/>
            <w:shd w:val="clear" w:color="auto" w:fill="FFFFFF"/>
          </w:tcPr>
          <w:p w:rsidR="00D82777" w:rsidRPr="00D917EA" w:rsidRDefault="00D82777" w:rsidP="00D917EA">
            <w:pPr>
              <w:shd w:val="clear" w:color="auto" w:fill="FFFFFF"/>
              <w:spacing w:after="0" w:line="240" w:lineRule="auto"/>
              <w:ind w:right="180"/>
              <w:jc w:val="both"/>
              <w:rPr>
                <w:rFonts w:ascii="Times" w:hAnsi="Times"/>
              </w:rPr>
            </w:pPr>
            <w:r w:rsidRPr="00D917EA">
              <w:rPr>
                <w:rFonts w:ascii="Times" w:hAnsi="Times"/>
              </w:rPr>
              <w:t>Podstawą do zaliczenia przedmiotu jest obecność na wykładach oraz pozytywne zaliczenie kolokwium (sprawdzianu pisemnego ≥ 60%).</w:t>
            </w:r>
          </w:p>
          <w:p w:rsidR="00D82777" w:rsidRPr="00D917EA" w:rsidRDefault="00D82777" w:rsidP="00D917EA">
            <w:pPr>
              <w:spacing w:after="0" w:line="240" w:lineRule="auto"/>
              <w:jc w:val="both"/>
              <w:rPr>
                <w:rFonts w:ascii="Times" w:hAnsi="Times"/>
                <w:b/>
                <w:bCs/>
              </w:rPr>
            </w:pPr>
          </w:p>
          <w:p w:rsidR="00D82777" w:rsidRPr="00D917EA" w:rsidRDefault="00D82777" w:rsidP="00D917EA">
            <w:pPr>
              <w:spacing w:after="0" w:line="240" w:lineRule="auto"/>
              <w:jc w:val="both"/>
              <w:rPr>
                <w:rFonts w:ascii="Times" w:hAnsi="Times"/>
              </w:rPr>
            </w:pPr>
            <w:r w:rsidRPr="00D917EA">
              <w:rPr>
                <w:rFonts w:ascii="Times" w:hAnsi="Times"/>
                <w:b/>
                <w:bCs/>
              </w:rPr>
              <w:t>Kolokwium (sprawdzian pisemny)</w:t>
            </w:r>
            <w:r w:rsidRPr="00D917EA">
              <w:rPr>
                <w:rFonts w:ascii="Times" w:hAnsi="Times"/>
              </w:rPr>
              <w:t>: zaliczenie na ocenę na podstawie testu (test pisemny pytania zamknięte jednokrotnego wyboru) z wiedzy zdobytej na wykładach.</w:t>
            </w:r>
          </w:p>
          <w:p w:rsidR="00D82777" w:rsidRPr="00D917EA" w:rsidRDefault="00D82777" w:rsidP="00D917EA">
            <w:pPr>
              <w:shd w:val="clear" w:color="auto" w:fill="FFFFFF"/>
              <w:spacing w:after="0" w:line="240" w:lineRule="auto"/>
              <w:ind w:right="117"/>
              <w:jc w:val="both"/>
              <w:rPr>
                <w:rFonts w:ascii="Times" w:hAnsi="Times"/>
              </w:rPr>
            </w:pPr>
            <w:r w:rsidRPr="00D917EA">
              <w:rPr>
                <w:rFonts w:ascii="Times" w:hAnsi="Times"/>
              </w:rPr>
              <w:t>Uzyskane punkty przelicza się na stopnie według następującej skali:</w:t>
            </w:r>
          </w:p>
          <w:p w:rsidR="00D82777" w:rsidRPr="00D917EA" w:rsidRDefault="00D82777"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D82777" w:rsidRPr="00D917EA">
              <w:tc>
                <w:tcPr>
                  <w:tcW w:w="2825" w:type="dxa"/>
                  <w:tcBorders>
                    <w:top w:val="single" w:sz="4" w:space="0" w:color="auto"/>
                    <w:left w:val="single" w:sz="4" w:space="0" w:color="auto"/>
                    <w:bottom w:val="single" w:sz="4" w:space="0" w:color="auto"/>
                    <w:right w:val="single" w:sz="4" w:space="0" w:color="auto"/>
                  </w:tcBorders>
                  <w:vAlign w:val="center"/>
                </w:tcPr>
                <w:p w:rsidR="00D82777" w:rsidRPr="00D917EA" w:rsidRDefault="00D82777"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D82777" w:rsidRPr="00D917EA" w:rsidRDefault="00D82777" w:rsidP="00D917EA">
                  <w:pPr>
                    <w:spacing w:after="0" w:line="240" w:lineRule="auto"/>
                    <w:ind w:left="-535" w:firstLine="708"/>
                    <w:jc w:val="both"/>
                    <w:rPr>
                      <w:rFonts w:ascii="Times" w:hAnsi="Times"/>
                      <w:b/>
                      <w:bCs/>
                    </w:rPr>
                  </w:pPr>
                  <w:r w:rsidRPr="00D917EA">
                    <w:rPr>
                      <w:rFonts w:ascii="Times" w:hAnsi="Times"/>
                      <w:b/>
                      <w:bCs/>
                    </w:rPr>
                    <w:t>Ocena</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Bardzo dobry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Dobry plus</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Dobry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Dostateczny plus</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Dostateczny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Niedostateczny</w:t>
                  </w:r>
                </w:p>
              </w:tc>
            </w:tr>
          </w:tbl>
          <w:p w:rsidR="00D82777" w:rsidRPr="00D917EA" w:rsidRDefault="00D82777" w:rsidP="00D917EA">
            <w:pPr>
              <w:pStyle w:val="Akapitzlist9"/>
              <w:autoSpaceDE w:val="0"/>
              <w:autoSpaceDN w:val="0"/>
              <w:adjustRightInd w:val="0"/>
              <w:spacing w:after="0" w:line="240" w:lineRule="auto"/>
              <w:ind w:left="0"/>
              <w:jc w:val="both"/>
              <w:rPr>
                <w:rFonts w:ascii="Times" w:hAnsi="Times"/>
              </w:rPr>
            </w:pPr>
          </w:p>
          <w:p w:rsidR="00D82777" w:rsidRPr="00D917EA" w:rsidRDefault="00D82777"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Kolokwium (sprawdzian pisemny):</w:t>
            </w:r>
            <w:r w:rsidRPr="00D917EA">
              <w:rPr>
                <w:rFonts w:ascii="Times" w:hAnsi="Times"/>
              </w:rPr>
              <w:t xml:space="preserve"> </w:t>
            </w:r>
            <w:r w:rsidRPr="00D917EA">
              <w:rPr>
                <w:rFonts w:ascii="Times" w:hAnsi="Times"/>
              </w:rPr>
              <w:sym w:font="Symbol" w:char="F0B3"/>
            </w:r>
            <w:r w:rsidRPr="00D917EA">
              <w:rPr>
                <w:rFonts w:ascii="Times" w:hAnsi="Times"/>
              </w:rPr>
              <w:t xml:space="preserve"> 60% (W1, W2, W3, U1, U2)</w:t>
            </w:r>
          </w:p>
        </w:tc>
      </w:tr>
      <w:tr w:rsidR="00D82777" w:rsidRPr="00D917EA">
        <w:trPr>
          <w:trHeight w:val="628"/>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 xml:space="preserve">Praktyki zawodowe w ramach przedmiotu </w:t>
            </w:r>
          </w:p>
        </w:tc>
        <w:tc>
          <w:tcPr>
            <w:tcW w:w="6095" w:type="dxa"/>
            <w:shd w:val="clear" w:color="auto" w:fill="FFFFFF"/>
          </w:tcPr>
          <w:p w:rsidR="00D82777" w:rsidRPr="00D917EA" w:rsidRDefault="002B1D6F" w:rsidP="00D917EA">
            <w:pPr>
              <w:autoSpaceDE w:val="0"/>
              <w:autoSpaceDN w:val="0"/>
              <w:adjustRightInd w:val="0"/>
              <w:spacing w:after="0" w:line="240" w:lineRule="auto"/>
              <w:jc w:val="both"/>
              <w:rPr>
                <w:rFonts w:ascii="Times" w:hAnsi="Times"/>
              </w:rPr>
            </w:pPr>
            <w:r w:rsidRPr="00D917EA">
              <w:rPr>
                <w:rFonts w:ascii="Times" w:hAnsi="Times"/>
              </w:rPr>
              <w:t xml:space="preserve">Nie </w:t>
            </w:r>
            <w:r w:rsidR="00D82777" w:rsidRPr="00D917EA">
              <w:rPr>
                <w:rFonts w:ascii="Times" w:hAnsi="Times"/>
              </w:rPr>
              <w:t>dotyczy</w:t>
            </w:r>
            <w:r w:rsidRPr="00D917EA">
              <w:rPr>
                <w:rFonts w:ascii="Times" w:hAnsi="Times"/>
              </w:rPr>
              <w:t>.</w:t>
            </w:r>
          </w:p>
        </w:tc>
      </w:tr>
    </w:tbl>
    <w:p w:rsidR="00D82777" w:rsidRPr="00D917EA" w:rsidRDefault="00D82777" w:rsidP="00D917EA">
      <w:pPr>
        <w:spacing w:after="120" w:line="240" w:lineRule="auto"/>
        <w:contextualSpacing/>
        <w:jc w:val="both"/>
        <w:rPr>
          <w:rFonts w:ascii="Times" w:hAnsi="Times"/>
          <w:b/>
        </w:rPr>
      </w:pPr>
    </w:p>
    <w:p w:rsidR="00D82777" w:rsidRPr="00D917EA" w:rsidRDefault="00D82777" w:rsidP="00D917EA">
      <w:pPr>
        <w:spacing w:after="120" w:line="240" w:lineRule="auto"/>
        <w:contextualSpacing/>
        <w:jc w:val="both"/>
        <w:rPr>
          <w:rFonts w:ascii="Times" w:hAnsi="Times"/>
          <w:b/>
        </w:rPr>
      </w:pPr>
    </w:p>
    <w:p w:rsidR="002B1D6F" w:rsidRPr="00D917EA" w:rsidRDefault="002B1D6F" w:rsidP="00D917EA">
      <w:pPr>
        <w:spacing w:after="120" w:line="240" w:lineRule="auto"/>
        <w:contextualSpacing/>
        <w:jc w:val="both"/>
        <w:rPr>
          <w:rFonts w:ascii="Times" w:hAnsi="Times"/>
          <w:b/>
        </w:rPr>
      </w:pPr>
    </w:p>
    <w:p w:rsidR="00D82777" w:rsidRPr="00D917EA" w:rsidRDefault="002B1D6F" w:rsidP="00D917EA">
      <w:pPr>
        <w:spacing w:after="120" w:line="240" w:lineRule="auto"/>
        <w:contextualSpacing/>
        <w:jc w:val="both"/>
        <w:rPr>
          <w:rFonts w:ascii="Times" w:hAnsi="Times"/>
          <w:b/>
        </w:rPr>
      </w:pPr>
      <w:r w:rsidRPr="00D917EA">
        <w:rPr>
          <w:rFonts w:ascii="Times" w:hAnsi="Times"/>
          <w:b/>
        </w:rPr>
        <w:t xml:space="preserve">B) </w:t>
      </w:r>
      <w:r w:rsidR="00D82777" w:rsidRPr="00D917EA">
        <w:rPr>
          <w:rFonts w:ascii="Times" w:hAnsi="Times"/>
          <w:b/>
        </w:rPr>
        <w:t>Opi</w:t>
      </w:r>
      <w:r w:rsidR="00D82777" w:rsidRPr="00D917EA">
        <w:rPr>
          <w:rFonts w:ascii="Times" w:hAnsi="Times"/>
        </w:rPr>
        <w:t>s</w:t>
      </w:r>
      <w:r w:rsidR="00D82777" w:rsidRPr="00D917EA">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D82777" w:rsidRPr="00D917EA">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Nazwa pola</w:t>
            </w:r>
          </w:p>
        </w:tc>
        <w:tc>
          <w:tcPr>
            <w:tcW w:w="6095" w:type="dxa"/>
            <w:vAlign w:val="center"/>
          </w:tcPr>
          <w:p w:rsidR="00D82777" w:rsidRPr="00D917EA" w:rsidRDefault="00D82777" w:rsidP="00D917EA">
            <w:pPr>
              <w:spacing w:after="0" w:line="240" w:lineRule="auto"/>
              <w:jc w:val="both"/>
              <w:rPr>
                <w:rFonts w:ascii="Times" w:hAnsi="Times"/>
                <w:b/>
              </w:rPr>
            </w:pPr>
            <w:r w:rsidRPr="00D917EA">
              <w:rPr>
                <w:rFonts w:ascii="Times" w:hAnsi="Times"/>
                <w:b/>
              </w:rPr>
              <w:t>Komentarz</w:t>
            </w:r>
          </w:p>
        </w:tc>
      </w:tr>
      <w:tr w:rsidR="00D82777" w:rsidRPr="00D917EA">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Cykl dydaktyczny, w którym przedmiot jest realizowany</w:t>
            </w:r>
          </w:p>
        </w:tc>
        <w:tc>
          <w:tcPr>
            <w:tcW w:w="6095" w:type="dxa"/>
            <w:vAlign w:val="center"/>
          </w:tcPr>
          <w:p w:rsidR="00D82777" w:rsidRPr="00D917EA" w:rsidRDefault="00D82777" w:rsidP="00D917EA">
            <w:pPr>
              <w:spacing w:after="0" w:line="240" w:lineRule="auto"/>
              <w:jc w:val="both"/>
              <w:rPr>
                <w:rFonts w:ascii="Times" w:hAnsi="Times"/>
                <w:b/>
              </w:rPr>
            </w:pPr>
            <w:r w:rsidRPr="00D917EA">
              <w:rPr>
                <w:rFonts w:ascii="Times" w:hAnsi="Times"/>
                <w:b/>
                <w:bCs/>
              </w:rPr>
              <w:t>Semestr VIII (letni), rok IV</w:t>
            </w: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Sposób zaliczenia przedmiotu w cyklu</w:t>
            </w:r>
          </w:p>
        </w:tc>
        <w:tc>
          <w:tcPr>
            <w:tcW w:w="6095" w:type="dxa"/>
          </w:tcPr>
          <w:p w:rsidR="00D82777" w:rsidRPr="00D917EA" w:rsidRDefault="00D82777" w:rsidP="00D917EA">
            <w:pPr>
              <w:suppressAutoHyphens/>
              <w:spacing w:after="0" w:line="100" w:lineRule="atLeast"/>
              <w:jc w:val="both"/>
              <w:rPr>
                <w:rFonts w:ascii="Times" w:eastAsia="SimSun" w:hAnsi="Times"/>
                <w:b/>
                <w:iCs/>
              </w:rPr>
            </w:pPr>
            <w:r w:rsidRPr="00D917EA">
              <w:rPr>
                <w:rFonts w:ascii="Times" w:eastAsia="SimSun" w:hAnsi="Times"/>
                <w:b/>
                <w:iCs/>
              </w:rPr>
              <w:t xml:space="preserve">Wykłady: </w:t>
            </w:r>
            <w:r w:rsidRPr="00D917EA">
              <w:rPr>
                <w:rFonts w:ascii="Times" w:eastAsia="SimSun" w:hAnsi="Times"/>
                <w:iCs/>
              </w:rPr>
              <w:t>zaliczenie  na ocenę</w:t>
            </w:r>
          </w:p>
          <w:p w:rsidR="00D82777" w:rsidRPr="00D917EA" w:rsidRDefault="00D82777" w:rsidP="00D917EA">
            <w:pPr>
              <w:spacing w:after="0" w:line="240" w:lineRule="auto"/>
              <w:jc w:val="both"/>
              <w:rPr>
                <w:rFonts w:ascii="Times" w:hAnsi="Times"/>
              </w:rPr>
            </w:pP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Forma(y) i liczba godzin zajęć oraz sposoby ich zaliczenia</w:t>
            </w:r>
          </w:p>
        </w:tc>
        <w:tc>
          <w:tcPr>
            <w:tcW w:w="6095" w:type="dxa"/>
            <w:vAlign w:val="center"/>
          </w:tcPr>
          <w:p w:rsidR="00D82777" w:rsidRPr="00D917EA" w:rsidRDefault="00D82777" w:rsidP="00D917EA">
            <w:pPr>
              <w:spacing w:after="0" w:line="240" w:lineRule="auto"/>
              <w:jc w:val="both"/>
              <w:rPr>
                <w:rFonts w:ascii="Times" w:hAnsi="Times"/>
              </w:rPr>
            </w:pPr>
            <w:r w:rsidRPr="00D917EA">
              <w:rPr>
                <w:rFonts w:ascii="Times" w:hAnsi="Times"/>
                <w:b/>
                <w:bCs/>
              </w:rPr>
              <w:t xml:space="preserve">Wykłady: </w:t>
            </w:r>
            <w:r w:rsidRPr="00D917EA">
              <w:rPr>
                <w:rFonts w:ascii="Times" w:hAnsi="Times"/>
              </w:rPr>
              <w:t xml:space="preserve">15 godzin </w:t>
            </w:r>
            <w:r w:rsidRPr="00D917EA">
              <w:rPr>
                <w:rFonts w:ascii="Times" w:hAnsi="Times"/>
                <w:b/>
              </w:rPr>
              <w:t xml:space="preserve">– </w:t>
            </w:r>
            <w:r w:rsidRPr="00D917EA">
              <w:rPr>
                <w:rFonts w:ascii="Times" w:hAnsi="Times"/>
              </w:rPr>
              <w:t>zaliczenie  na ocenę</w:t>
            </w:r>
          </w:p>
          <w:p w:rsidR="00D82777" w:rsidRPr="00D917EA" w:rsidRDefault="00D82777" w:rsidP="00D917EA">
            <w:pPr>
              <w:spacing w:after="0" w:line="240" w:lineRule="auto"/>
              <w:jc w:val="both"/>
              <w:rPr>
                <w:rFonts w:ascii="Times" w:hAnsi="Times"/>
                <w:b/>
              </w:rPr>
            </w:pP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Imię i nazwisko koordynatora/ów przedmiotu cyklu</w:t>
            </w:r>
          </w:p>
        </w:tc>
        <w:tc>
          <w:tcPr>
            <w:tcW w:w="6095" w:type="dxa"/>
            <w:vAlign w:val="center"/>
          </w:tcPr>
          <w:p w:rsidR="00D82777" w:rsidRPr="00D917EA" w:rsidRDefault="00D82777" w:rsidP="00D917EA">
            <w:pPr>
              <w:spacing w:after="0" w:line="240" w:lineRule="auto"/>
              <w:jc w:val="both"/>
              <w:rPr>
                <w:rFonts w:ascii="Times" w:hAnsi="Times"/>
                <w:b/>
              </w:rPr>
            </w:pPr>
            <w:r w:rsidRPr="00D917EA">
              <w:rPr>
                <w:rFonts w:ascii="Times" w:hAnsi="Times"/>
                <w:b/>
                <w:bCs/>
              </w:rPr>
              <w:t>Prof. dr hab. Eugenia Gospodarek - Komkowska</w:t>
            </w:r>
          </w:p>
        </w:tc>
      </w:tr>
      <w:tr w:rsidR="00D82777" w:rsidRPr="00D917EA" w:rsidTr="002B1D6F">
        <w:trPr>
          <w:trHeight w:val="899"/>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Imię i nazwisko osób prowadzących grupy zajęciowe przedmiotu</w:t>
            </w:r>
          </w:p>
        </w:tc>
        <w:tc>
          <w:tcPr>
            <w:tcW w:w="6095" w:type="dxa"/>
          </w:tcPr>
          <w:p w:rsidR="00D82777" w:rsidRPr="00D917EA" w:rsidRDefault="00D82777" w:rsidP="00D917EA">
            <w:pPr>
              <w:spacing w:after="0" w:line="240" w:lineRule="auto"/>
              <w:jc w:val="both"/>
              <w:rPr>
                <w:rFonts w:ascii="Times" w:hAnsi="Times"/>
                <w:b/>
                <w:bCs/>
              </w:rPr>
            </w:pPr>
            <w:r w:rsidRPr="00D917EA">
              <w:rPr>
                <w:rFonts w:ascii="Times" w:hAnsi="Times"/>
                <w:b/>
                <w:bCs/>
              </w:rPr>
              <w:t>Wykłady:</w:t>
            </w:r>
          </w:p>
          <w:p w:rsidR="00D82777" w:rsidRPr="00D917EA" w:rsidRDefault="00D82777" w:rsidP="00D917EA">
            <w:pPr>
              <w:spacing w:after="0" w:line="240" w:lineRule="auto"/>
              <w:jc w:val="both"/>
              <w:rPr>
                <w:rFonts w:ascii="Times" w:eastAsia="SimSun" w:hAnsi="Times"/>
              </w:rPr>
            </w:pPr>
            <w:r w:rsidRPr="00D917EA">
              <w:rPr>
                <w:rFonts w:ascii="Times" w:hAnsi="Times"/>
                <w:bCs/>
              </w:rPr>
              <w:t>Prof. dr hab. Eugenia Gospodarek - Komkowska</w:t>
            </w:r>
          </w:p>
          <w:p w:rsidR="00D82777" w:rsidRPr="00D917EA" w:rsidRDefault="00D82777" w:rsidP="00D917EA">
            <w:pPr>
              <w:spacing w:after="0" w:line="240" w:lineRule="auto"/>
              <w:jc w:val="both"/>
              <w:rPr>
                <w:rFonts w:ascii="Times" w:hAnsi="Times"/>
              </w:rPr>
            </w:pPr>
            <w:r w:rsidRPr="00D917EA">
              <w:rPr>
                <w:rFonts w:ascii="Times" w:eastAsia="SimSun" w:hAnsi="Times"/>
              </w:rPr>
              <w:t>Dr n med. Agnieszka Mikucka</w:t>
            </w:r>
          </w:p>
          <w:p w:rsidR="00D82777" w:rsidRPr="00D917EA" w:rsidRDefault="00D82777" w:rsidP="00D917EA">
            <w:pPr>
              <w:spacing w:after="0" w:line="240" w:lineRule="auto"/>
              <w:jc w:val="both"/>
              <w:rPr>
                <w:rFonts w:ascii="Times" w:hAnsi="Times"/>
                <w:b/>
                <w:bCs/>
              </w:rPr>
            </w:pPr>
          </w:p>
          <w:p w:rsidR="00D82777" w:rsidRPr="00D917EA" w:rsidRDefault="00D82777" w:rsidP="00D917EA">
            <w:pPr>
              <w:spacing w:after="0" w:line="240" w:lineRule="auto"/>
              <w:jc w:val="both"/>
              <w:rPr>
                <w:rFonts w:ascii="Times" w:hAnsi="Times"/>
              </w:rPr>
            </w:pP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Atrybut (charakter) przedmiotu</w:t>
            </w:r>
          </w:p>
        </w:tc>
        <w:tc>
          <w:tcPr>
            <w:tcW w:w="6095" w:type="dxa"/>
          </w:tcPr>
          <w:p w:rsidR="00D82777" w:rsidRPr="00D917EA" w:rsidRDefault="00D82777" w:rsidP="00D917EA">
            <w:pPr>
              <w:spacing w:after="0" w:line="240" w:lineRule="auto"/>
              <w:jc w:val="both"/>
              <w:rPr>
                <w:rFonts w:ascii="Times" w:hAnsi="Times"/>
              </w:rPr>
            </w:pPr>
            <w:r w:rsidRPr="00D917EA">
              <w:rPr>
                <w:rFonts w:ascii="Times" w:hAnsi="Times"/>
              </w:rPr>
              <w:t>Przedmiot fakultatywny</w:t>
            </w: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Grupy zajęciowe z opisem i limitem miejsc w grupach</w:t>
            </w:r>
          </w:p>
        </w:tc>
        <w:tc>
          <w:tcPr>
            <w:tcW w:w="6095" w:type="dxa"/>
          </w:tcPr>
          <w:p w:rsidR="00D82777" w:rsidRPr="00D917EA" w:rsidRDefault="00D82777"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D82777" w:rsidRPr="00D917EA" w:rsidRDefault="00D82777" w:rsidP="00D917EA">
            <w:pPr>
              <w:spacing w:after="0" w:line="240" w:lineRule="auto"/>
              <w:jc w:val="both"/>
              <w:rPr>
                <w:rFonts w:ascii="Times" w:hAnsi="Times"/>
                <w:iCs/>
              </w:rPr>
            </w:pPr>
            <w:r w:rsidRPr="00D917EA">
              <w:rPr>
                <w:rFonts w:ascii="Times" w:hAnsi="Times" w:cs="Times New Roman"/>
              </w:rPr>
              <w:t>Maksymalna liczba studentów: bez limitu</w:t>
            </w:r>
          </w:p>
        </w:tc>
      </w:tr>
      <w:tr w:rsidR="00D82777" w:rsidRPr="00D917EA" w:rsidTr="002B1D6F">
        <w:trPr>
          <w:trHeight w:val="841"/>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Terminy i miejsca odbywania zajęć</w:t>
            </w:r>
          </w:p>
        </w:tc>
        <w:tc>
          <w:tcPr>
            <w:tcW w:w="6095" w:type="dxa"/>
          </w:tcPr>
          <w:p w:rsidR="00D82777" w:rsidRPr="00D917EA" w:rsidRDefault="00D82777" w:rsidP="00D917EA">
            <w:pPr>
              <w:autoSpaceDE w:val="0"/>
              <w:autoSpaceDN w:val="0"/>
              <w:adjustRightInd w:val="0"/>
              <w:spacing w:after="0" w:line="240" w:lineRule="auto"/>
              <w:jc w:val="both"/>
              <w:rPr>
                <w:rFonts w:ascii="Times" w:hAnsi="Times"/>
                <w:bCs/>
              </w:rPr>
            </w:pPr>
            <w:r w:rsidRPr="00D917EA">
              <w:rPr>
                <w:rFonts w:ascii="Times" w:hAnsi="Times"/>
                <w:bCs/>
              </w:rPr>
              <w:t xml:space="preserve">Sale wykładowe Collegium Medium im. L. Rydygiera w Bydgoszczy Uniwersytetu Mikołaja Kopernika w Toruniu, w terminach podawanych przez Dział Dydaktyki </w:t>
            </w:r>
          </w:p>
          <w:p w:rsidR="00D82777" w:rsidRPr="00D917EA" w:rsidRDefault="00D82777" w:rsidP="00D917EA">
            <w:pPr>
              <w:spacing w:after="0" w:line="240" w:lineRule="auto"/>
              <w:jc w:val="both"/>
              <w:rPr>
                <w:rFonts w:ascii="Times" w:hAnsi="Times"/>
              </w:rPr>
            </w:pP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 xml:space="preserve">Liczba godzin zajęć prowadzonych z wykorzystaniem </w:t>
            </w:r>
            <w:r w:rsidRPr="00D917EA">
              <w:rPr>
                <w:rFonts w:ascii="Times" w:hAnsi="Times"/>
                <w:b/>
              </w:rPr>
              <w:lastRenderedPageBreak/>
              <w:t>technik kształcenia na odległość</w:t>
            </w:r>
          </w:p>
        </w:tc>
        <w:tc>
          <w:tcPr>
            <w:tcW w:w="6095" w:type="dxa"/>
            <w:vAlign w:val="center"/>
          </w:tcPr>
          <w:p w:rsidR="00D82777" w:rsidRPr="00D917EA" w:rsidRDefault="002B1D6F" w:rsidP="00D917EA">
            <w:pPr>
              <w:autoSpaceDE w:val="0"/>
              <w:autoSpaceDN w:val="0"/>
              <w:adjustRightInd w:val="0"/>
              <w:spacing w:after="0" w:line="240" w:lineRule="auto"/>
              <w:jc w:val="both"/>
              <w:rPr>
                <w:rFonts w:ascii="Times" w:hAnsi="Times"/>
                <w:bCs/>
              </w:rPr>
            </w:pPr>
            <w:r w:rsidRPr="00D917EA">
              <w:rPr>
                <w:rFonts w:ascii="Times" w:hAnsi="Times"/>
                <w:bCs/>
              </w:rPr>
              <w:lastRenderedPageBreak/>
              <w:t>Brak.</w:t>
            </w:r>
          </w:p>
        </w:tc>
      </w:tr>
      <w:tr w:rsidR="00D82777" w:rsidRPr="00D917EA">
        <w:trPr>
          <w:trHeight w:val="504"/>
        </w:trPr>
        <w:tc>
          <w:tcPr>
            <w:tcW w:w="3369" w:type="dxa"/>
            <w:vAlign w:val="center"/>
          </w:tcPr>
          <w:p w:rsidR="00D82777" w:rsidRPr="00D917EA" w:rsidRDefault="00D82777" w:rsidP="00D917EA">
            <w:pPr>
              <w:spacing w:after="0" w:line="240" w:lineRule="auto"/>
              <w:contextualSpacing/>
              <w:jc w:val="both"/>
              <w:rPr>
                <w:rFonts w:ascii="Times" w:hAnsi="Times"/>
                <w:b/>
              </w:rPr>
            </w:pPr>
            <w:r w:rsidRPr="00D917EA">
              <w:rPr>
                <w:rFonts w:ascii="Times" w:hAnsi="Times"/>
                <w:b/>
              </w:rPr>
              <w:lastRenderedPageBreak/>
              <w:t>Strona www przedmiotu</w:t>
            </w:r>
          </w:p>
        </w:tc>
        <w:tc>
          <w:tcPr>
            <w:tcW w:w="6095" w:type="dxa"/>
            <w:vAlign w:val="center"/>
          </w:tcPr>
          <w:p w:rsidR="00D82777" w:rsidRPr="00D917EA" w:rsidRDefault="002B1D6F"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D82777" w:rsidRPr="00D917EA">
        <w:trPr>
          <w:trHeight w:val="2203"/>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Efekty kształcenia, zdefiniowane dla danej formy zajęć w ramach przedmiotu</w:t>
            </w:r>
          </w:p>
        </w:tc>
        <w:tc>
          <w:tcPr>
            <w:tcW w:w="6095" w:type="dxa"/>
          </w:tcPr>
          <w:p w:rsidR="002B1D6F" w:rsidRPr="00D917EA" w:rsidRDefault="002B1D6F" w:rsidP="00D917EA">
            <w:pPr>
              <w:autoSpaceDE w:val="0"/>
              <w:autoSpaceDN w:val="0"/>
              <w:adjustRightInd w:val="0"/>
              <w:spacing w:after="0" w:line="240" w:lineRule="auto"/>
              <w:jc w:val="both"/>
              <w:rPr>
                <w:rFonts w:ascii="Times" w:hAnsi="Times"/>
                <w:b/>
                <w:bCs/>
              </w:rPr>
            </w:pPr>
            <w:r w:rsidRPr="00D917EA">
              <w:rPr>
                <w:rFonts w:ascii="Times" w:hAnsi="Times"/>
                <w:b/>
                <w:bCs/>
              </w:rPr>
              <w:t>Wykład</w:t>
            </w:r>
            <w:r w:rsidRPr="00D917EA">
              <w:rPr>
                <w:rFonts w:ascii="Times" w:hAnsi="Times"/>
              </w:rPr>
              <w:t xml:space="preserve"> </w:t>
            </w:r>
            <w:r w:rsidRPr="00D917EA">
              <w:rPr>
                <w:rFonts w:ascii="Times" w:hAnsi="Times"/>
                <w:b/>
                <w:bCs/>
              </w:rPr>
              <w:t>student zna i rozumie:</w:t>
            </w:r>
          </w:p>
          <w:p w:rsidR="002B1D6F" w:rsidRPr="00D917EA" w:rsidRDefault="002B1D6F" w:rsidP="00D917EA">
            <w:pPr>
              <w:autoSpaceDE w:val="0"/>
              <w:autoSpaceDN w:val="0"/>
              <w:adjustRightInd w:val="0"/>
              <w:spacing w:after="0" w:line="240" w:lineRule="auto"/>
              <w:jc w:val="both"/>
              <w:rPr>
                <w:rFonts w:ascii="Times" w:hAnsi="Times"/>
                <w:bCs/>
              </w:rPr>
            </w:pPr>
            <w:r w:rsidRPr="00D917EA">
              <w:rPr>
                <w:rFonts w:ascii="Times" w:hAnsi="Times"/>
                <w:bCs/>
              </w:rPr>
              <w:t>W1: terminologię z zakresu komunikowania się drobnoustrojów i sposobów ingerencji w różne etapy tego procesu oraz związaną ze stosowaniem probiotyków.</w:t>
            </w:r>
          </w:p>
          <w:p w:rsidR="002B1D6F" w:rsidRPr="00D917EA" w:rsidRDefault="002B1D6F" w:rsidP="00D917EA">
            <w:pPr>
              <w:autoSpaceDE w:val="0"/>
              <w:autoSpaceDN w:val="0"/>
              <w:adjustRightInd w:val="0"/>
              <w:spacing w:after="0" w:line="240" w:lineRule="auto"/>
              <w:jc w:val="both"/>
              <w:rPr>
                <w:rFonts w:ascii="Times" w:hAnsi="Times"/>
                <w:bCs/>
              </w:rPr>
            </w:pPr>
            <w:r w:rsidRPr="00D917EA">
              <w:rPr>
                <w:rFonts w:ascii="Times" w:hAnsi="Times"/>
                <w:bCs/>
              </w:rPr>
              <w:t>W2: możliwości zastosowania autoszczepionki, terapii fagowej</w:t>
            </w:r>
          </w:p>
          <w:p w:rsidR="002B1D6F" w:rsidRPr="00D917EA" w:rsidRDefault="002B1D6F" w:rsidP="00D917EA">
            <w:pPr>
              <w:autoSpaceDE w:val="0"/>
              <w:autoSpaceDN w:val="0"/>
              <w:adjustRightInd w:val="0"/>
              <w:spacing w:after="0" w:line="240" w:lineRule="auto"/>
              <w:jc w:val="both"/>
              <w:rPr>
                <w:rFonts w:ascii="Times" w:hAnsi="Times"/>
                <w:bCs/>
              </w:rPr>
            </w:pPr>
            <w:r w:rsidRPr="00D917EA">
              <w:rPr>
                <w:rFonts w:ascii="Times" w:hAnsi="Times"/>
                <w:bCs/>
              </w:rPr>
              <w:t>W3: aktualny stan wiedzy na temat perspektyw leczenia zakażeń z udziałem szczepów wielolekoopornych.</w:t>
            </w:r>
          </w:p>
          <w:p w:rsidR="002B1D6F" w:rsidRPr="00D917EA" w:rsidRDefault="002B1D6F" w:rsidP="00D917EA">
            <w:pPr>
              <w:autoSpaceDE w:val="0"/>
              <w:autoSpaceDN w:val="0"/>
              <w:adjustRightInd w:val="0"/>
              <w:spacing w:after="0" w:line="240" w:lineRule="auto"/>
              <w:jc w:val="both"/>
              <w:rPr>
                <w:rFonts w:ascii="Times" w:hAnsi="Times"/>
                <w:b/>
                <w:bCs/>
              </w:rPr>
            </w:pPr>
            <w:r w:rsidRPr="00D917EA">
              <w:rPr>
                <w:rFonts w:ascii="Times" w:hAnsi="Times"/>
                <w:b/>
                <w:bCs/>
              </w:rPr>
              <w:t>Wykład student potrafi:</w:t>
            </w:r>
          </w:p>
          <w:p w:rsidR="002B1D6F" w:rsidRPr="00D917EA" w:rsidRDefault="002B1D6F" w:rsidP="00D917EA">
            <w:pPr>
              <w:autoSpaceDE w:val="0"/>
              <w:autoSpaceDN w:val="0"/>
              <w:adjustRightInd w:val="0"/>
              <w:spacing w:after="0" w:line="240" w:lineRule="auto"/>
              <w:jc w:val="both"/>
              <w:rPr>
                <w:rFonts w:ascii="Times" w:hAnsi="Times"/>
                <w:bCs/>
              </w:rPr>
            </w:pPr>
            <w:r w:rsidRPr="00D917EA">
              <w:rPr>
                <w:rFonts w:ascii="Times" w:hAnsi="Times"/>
                <w:bCs/>
              </w:rPr>
              <w:t>U1: zidentyfikować współczesne problemy związane z trudnościami leczenia zakażeń.</w:t>
            </w:r>
          </w:p>
          <w:p w:rsidR="002B1D6F" w:rsidRPr="00D917EA" w:rsidRDefault="002B1D6F" w:rsidP="00D917EA">
            <w:pPr>
              <w:autoSpaceDE w:val="0"/>
              <w:autoSpaceDN w:val="0"/>
              <w:adjustRightInd w:val="0"/>
              <w:spacing w:after="0" w:line="240" w:lineRule="auto"/>
              <w:jc w:val="both"/>
              <w:rPr>
                <w:rFonts w:ascii="Times" w:hAnsi="Times"/>
                <w:b/>
                <w:bCs/>
              </w:rPr>
            </w:pPr>
            <w:r w:rsidRPr="00D917EA">
              <w:rPr>
                <w:rFonts w:ascii="Times" w:hAnsi="Times"/>
                <w:b/>
                <w:bCs/>
              </w:rPr>
              <w:t>Wykład student gotów jest do:</w:t>
            </w:r>
          </w:p>
          <w:p w:rsidR="002B1D6F" w:rsidRPr="00D917EA" w:rsidRDefault="002B1D6F" w:rsidP="00D917EA">
            <w:pPr>
              <w:autoSpaceDE w:val="0"/>
              <w:autoSpaceDN w:val="0"/>
              <w:adjustRightInd w:val="0"/>
              <w:spacing w:after="0" w:line="240" w:lineRule="auto"/>
              <w:jc w:val="both"/>
              <w:rPr>
                <w:rFonts w:ascii="Times" w:hAnsi="Times"/>
                <w:bCs/>
              </w:rPr>
            </w:pPr>
            <w:r w:rsidRPr="00D917EA">
              <w:rPr>
                <w:rFonts w:ascii="Times" w:hAnsi="Times"/>
                <w:bCs/>
              </w:rPr>
              <w:t>K1: korzysta z dostępnych danych w celu właściwej interpretacji bieżącej sytuacji.</w:t>
            </w:r>
          </w:p>
          <w:p w:rsidR="00D82777" w:rsidRPr="00D917EA" w:rsidRDefault="002B1D6F" w:rsidP="00D917EA">
            <w:pPr>
              <w:autoSpaceDE w:val="0"/>
              <w:autoSpaceDN w:val="0"/>
              <w:adjustRightInd w:val="0"/>
              <w:spacing w:after="0" w:line="240" w:lineRule="auto"/>
              <w:jc w:val="both"/>
              <w:rPr>
                <w:rFonts w:ascii="Times" w:hAnsi="Times"/>
                <w:bCs/>
              </w:rPr>
            </w:pPr>
            <w:r w:rsidRPr="00D917EA">
              <w:rPr>
                <w:rFonts w:ascii="Times" w:hAnsi="Times"/>
                <w:bCs/>
              </w:rPr>
              <w:t>K2: pracy w grupie i współpracy z członkami zespołu.</w:t>
            </w:r>
          </w:p>
        </w:tc>
      </w:tr>
      <w:tr w:rsidR="00D82777" w:rsidRPr="00D917EA" w:rsidTr="002B1D6F">
        <w:trPr>
          <w:trHeight w:val="132"/>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Metody i kryteria oceniania danej formy zajęć w ramach przedmiotu</w:t>
            </w:r>
          </w:p>
        </w:tc>
        <w:tc>
          <w:tcPr>
            <w:tcW w:w="6095" w:type="dxa"/>
          </w:tcPr>
          <w:p w:rsidR="00D82777" w:rsidRPr="00D917EA" w:rsidRDefault="00D82777" w:rsidP="00D917EA">
            <w:pPr>
              <w:shd w:val="clear" w:color="auto" w:fill="FFFFFF"/>
              <w:spacing w:after="0" w:line="240" w:lineRule="auto"/>
              <w:ind w:right="180"/>
              <w:jc w:val="both"/>
              <w:rPr>
                <w:rFonts w:ascii="Times" w:hAnsi="Times"/>
              </w:rPr>
            </w:pPr>
            <w:r w:rsidRPr="00D917EA">
              <w:rPr>
                <w:rFonts w:ascii="Times" w:hAnsi="Times"/>
              </w:rPr>
              <w:t>Podstawą do zaliczenia przedmiotu jest obecność na wykładach oraz pozytywne zaliczenie kolokwium (sprawdzianu pisemnego).</w:t>
            </w:r>
          </w:p>
          <w:p w:rsidR="00D82777" w:rsidRPr="00D917EA" w:rsidRDefault="00D82777" w:rsidP="00D917EA">
            <w:pPr>
              <w:spacing w:after="0" w:line="240" w:lineRule="auto"/>
              <w:jc w:val="both"/>
              <w:rPr>
                <w:rFonts w:ascii="Times" w:hAnsi="Times"/>
                <w:b/>
                <w:bCs/>
              </w:rPr>
            </w:pPr>
          </w:p>
          <w:p w:rsidR="00D82777" w:rsidRPr="00D917EA" w:rsidRDefault="00D82777" w:rsidP="00D917EA">
            <w:pPr>
              <w:spacing w:after="0" w:line="240" w:lineRule="auto"/>
              <w:jc w:val="both"/>
              <w:rPr>
                <w:rFonts w:ascii="Times" w:hAnsi="Times"/>
              </w:rPr>
            </w:pPr>
            <w:r w:rsidRPr="00D917EA">
              <w:rPr>
                <w:rFonts w:ascii="Times" w:hAnsi="Times"/>
                <w:b/>
                <w:bCs/>
              </w:rPr>
              <w:t>Kolokwium (sprawdzian pisemny)</w:t>
            </w:r>
            <w:r w:rsidRPr="00D917EA">
              <w:rPr>
                <w:rFonts w:ascii="Times" w:hAnsi="Times"/>
              </w:rPr>
              <w:t>: zaliczenie na ocenę na podstawie testu (test pisemny pytania zamknięte jednokrotnego wyboru) z wiedzy zdobytej na wykładach.</w:t>
            </w:r>
          </w:p>
          <w:p w:rsidR="00D82777" w:rsidRPr="00D917EA" w:rsidRDefault="00D82777" w:rsidP="00D917EA">
            <w:pPr>
              <w:shd w:val="clear" w:color="auto" w:fill="FFFFFF"/>
              <w:spacing w:after="0" w:line="240" w:lineRule="auto"/>
              <w:ind w:right="117"/>
              <w:jc w:val="both"/>
              <w:rPr>
                <w:rFonts w:ascii="Times" w:hAnsi="Times"/>
              </w:rPr>
            </w:pPr>
            <w:r w:rsidRPr="00D917EA">
              <w:rPr>
                <w:rFonts w:ascii="Times" w:hAnsi="Times"/>
              </w:rPr>
              <w:t>Uzyskane punkty przelicza się na stopnie według następującej skali:</w:t>
            </w:r>
          </w:p>
          <w:p w:rsidR="00D82777" w:rsidRPr="00D917EA" w:rsidRDefault="00D82777"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D82777" w:rsidRPr="00D917EA">
              <w:tc>
                <w:tcPr>
                  <w:tcW w:w="2825" w:type="dxa"/>
                  <w:tcBorders>
                    <w:top w:val="single" w:sz="4" w:space="0" w:color="auto"/>
                    <w:left w:val="single" w:sz="4" w:space="0" w:color="auto"/>
                    <w:bottom w:val="single" w:sz="4" w:space="0" w:color="auto"/>
                    <w:right w:val="single" w:sz="4" w:space="0" w:color="auto"/>
                  </w:tcBorders>
                  <w:vAlign w:val="center"/>
                </w:tcPr>
                <w:p w:rsidR="00D82777" w:rsidRPr="00D917EA" w:rsidRDefault="00D82777"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D82777" w:rsidRPr="00D917EA" w:rsidRDefault="00D82777" w:rsidP="00D917EA">
                  <w:pPr>
                    <w:spacing w:after="0" w:line="240" w:lineRule="auto"/>
                    <w:ind w:left="-535" w:firstLine="708"/>
                    <w:jc w:val="both"/>
                    <w:rPr>
                      <w:rFonts w:ascii="Times" w:hAnsi="Times"/>
                      <w:b/>
                      <w:bCs/>
                    </w:rPr>
                  </w:pPr>
                  <w:r w:rsidRPr="00D917EA">
                    <w:rPr>
                      <w:rFonts w:ascii="Times" w:hAnsi="Times"/>
                      <w:b/>
                      <w:bCs/>
                    </w:rPr>
                    <w:t>Ocena</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Bardzo dobry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Dobry plus</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Dobry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Dostateczny plus</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Dostateczny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Niedostateczny</w:t>
                  </w:r>
                </w:p>
              </w:tc>
            </w:tr>
          </w:tbl>
          <w:p w:rsidR="00D82777" w:rsidRPr="00D917EA" w:rsidRDefault="00D82777" w:rsidP="00D917EA">
            <w:pPr>
              <w:spacing w:after="0" w:line="240" w:lineRule="auto"/>
              <w:jc w:val="both"/>
              <w:rPr>
                <w:rFonts w:ascii="Times" w:hAnsi="Times"/>
              </w:rPr>
            </w:pPr>
          </w:p>
          <w:p w:rsidR="00D82777" w:rsidRPr="00D917EA" w:rsidRDefault="00D82777"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Kolokwium (sprawdzian pisemny):</w:t>
            </w:r>
            <w:r w:rsidRPr="00D917EA">
              <w:rPr>
                <w:rFonts w:ascii="Times" w:hAnsi="Times"/>
              </w:rPr>
              <w:t xml:space="preserve"> </w:t>
            </w:r>
            <w:r w:rsidRPr="00D917EA">
              <w:rPr>
                <w:rFonts w:ascii="Times" w:hAnsi="Times"/>
              </w:rPr>
              <w:sym w:font="Symbol" w:char="F0B3"/>
            </w:r>
            <w:r w:rsidRPr="00D917EA">
              <w:rPr>
                <w:rFonts w:ascii="Times" w:hAnsi="Times"/>
              </w:rPr>
              <w:t xml:space="preserve"> 60% (W1, W2, U1)</w:t>
            </w:r>
          </w:p>
          <w:p w:rsidR="00D82777" w:rsidRPr="00D917EA" w:rsidRDefault="00D82777"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Raporty/ karty pracy:</w:t>
            </w:r>
            <w:r w:rsidRPr="00D917EA">
              <w:rPr>
                <w:rFonts w:ascii="Times" w:hAnsi="Times"/>
              </w:rPr>
              <w:t xml:space="preserve"> </w:t>
            </w:r>
            <w:r w:rsidRPr="00D917EA">
              <w:rPr>
                <w:rFonts w:ascii="Times" w:hAnsi="Times"/>
              </w:rPr>
              <w:sym w:font="Symbol" w:char="F0B3"/>
            </w:r>
            <w:r w:rsidRPr="00D917EA">
              <w:rPr>
                <w:rFonts w:ascii="Times" w:hAnsi="Times"/>
              </w:rPr>
              <w:t xml:space="preserve"> 60% (W1, W2, U1, K1, K2)</w:t>
            </w:r>
          </w:p>
          <w:p w:rsidR="00D82777" w:rsidRPr="00D917EA" w:rsidRDefault="00D82777" w:rsidP="00D917EA">
            <w:pPr>
              <w:spacing w:after="0" w:line="240" w:lineRule="auto"/>
              <w:jc w:val="both"/>
              <w:rPr>
                <w:rFonts w:ascii="Times" w:hAnsi="Times"/>
                <w:b/>
                <w:bCs/>
              </w:rPr>
            </w:pPr>
          </w:p>
          <w:p w:rsidR="00D82777" w:rsidRPr="00D917EA" w:rsidRDefault="00D82777" w:rsidP="00D917EA">
            <w:pPr>
              <w:spacing w:after="0" w:line="240" w:lineRule="auto"/>
              <w:jc w:val="both"/>
              <w:rPr>
                <w:rFonts w:ascii="Times" w:hAnsi="Times"/>
                <w:b/>
                <w:bCs/>
              </w:rPr>
            </w:pPr>
            <w:r w:rsidRPr="00D917EA">
              <w:rPr>
                <w:rFonts w:ascii="Times" w:hAnsi="Times"/>
                <w:b/>
                <w:bCs/>
              </w:rPr>
              <w:t>Wykład:</w:t>
            </w:r>
          </w:p>
          <w:p w:rsidR="00D82777" w:rsidRPr="00D917EA" w:rsidRDefault="002B1D6F" w:rsidP="00D917EA">
            <w:pPr>
              <w:pStyle w:val="Akapitzlist9"/>
              <w:autoSpaceDE w:val="0"/>
              <w:autoSpaceDN w:val="0"/>
              <w:adjustRightInd w:val="0"/>
              <w:spacing w:after="0" w:line="240" w:lineRule="auto"/>
              <w:ind w:left="0"/>
              <w:jc w:val="both"/>
              <w:rPr>
                <w:rFonts w:ascii="Times" w:hAnsi="Times"/>
              </w:rPr>
            </w:pPr>
            <w:r w:rsidRPr="00D917EA">
              <w:rPr>
                <w:rFonts w:ascii="Times" w:hAnsi="Times"/>
                <w:b/>
              </w:rPr>
              <w:t xml:space="preserve">- </w:t>
            </w:r>
            <w:r w:rsidR="00D82777" w:rsidRPr="00D917EA">
              <w:rPr>
                <w:rFonts w:ascii="Times" w:hAnsi="Times"/>
                <w:b/>
              </w:rPr>
              <w:t>Kolokwium</w:t>
            </w:r>
            <w:r w:rsidR="00D82777" w:rsidRPr="00D917EA">
              <w:rPr>
                <w:rFonts w:ascii="Times" w:hAnsi="Times"/>
              </w:rPr>
              <w:t>: zaliczenie na ocenę na podstawie testu (test pisemny: pytania zamknięte jednokrotnego wyboru) - zaliczenie ≥ 60% (W1, W2, U1)</w:t>
            </w:r>
          </w:p>
          <w:p w:rsidR="00D82777" w:rsidRPr="00D917EA" w:rsidRDefault="002B1D6F" w:rsidP="00D917EA">
            <w:pPr>
              <w:pStyle w:val="Akapitzlist9"/>
              <w:autoSpaceDE w:val="0"/>
              <w:autoSpaceDN w:val="0"/>
              <w:adjustRightInd w:val="0"/>
              <w:spacing w:after="0" w:line="240" w:lineRule="auto"/>
              <w:ind w:left="0"/>
              <w:jc w:val="both"/>
              <w:rPr>
                <w:rFonts w:ascii="Times" w:hAnsi="Times"/>
              </w:rPr>
            </w:pPr>
            <w:r w:rsidRPr="00D917EA">
              <w:rPr>
                <w:rFonts w:ascii="Times" w:hAnsi="Times"/>
                <w:b/>
              </w:rPr>
              <w:t xml:space="preserve">- </w:t>
            </w:r>
            <w:r w:rsidR="00D82777" w:rsidRPr="00D917EA">
              <w:rPr>
                <w:rFonts w:ascii="Times" w:hAnsi="Times"/>
                <w:b/>
              </w:rPr>
              <w:t>Raporty/ karty pracy:</w:t>
            </w:r>
            <w:r w:rsidR="00D82777" w:rsidRPr="00D917EA">
              <w:rPr>
                <w:rFonts w:ascii="Times" w:hAnsi="Times"/>
              </w:rPr>
              <w:t xml:space="preserve"> zaliczenie </w:t>
            </w:r>
            <w:r w:rsidR="00D82777" w:rsidRPr="00D917EA">
              <w:rPr>
                <w:rFonts w:ascii="Times" w:hAnsi="Times"/>
              </w:rPr>
              <w:sym w:font="Symbol" w:char="F0B3"/>
            </w:r>
            <w:r w:rsidR="00D82777" w:rsidRPr="00D917EA">
              <w:rPr>
                <w:rFonts w:ascii="Times" w:hAnsi="Times"/>
              </w:rPr>
              <w:t xml:space="preserve"> 60% (W1, W2, U1, K1, K2)</w:t>
            </w:r>
            <w:r w:rsidRPr="00D917EA">
              <w:rPr>
                <w:rFonts w:ascii="Times" w:hAnsi="Times"/>
              </w:rPr>
              <w:t>.</w:t>
            </w:r>
            <w:r w:rsidR="00D82777" w:rsidRPr="00D917EA">
              <w:rPr>
                <w:rFonts w:ascii="Times" w:hAnsi="Times"/>
              </w:rPr>
              <w:t xml:space="preserve"> </w:t>
            </w:r>
          </w:p>
        </w:tc>
      </w:tr>
      <w:tr w:rsidR="00D82777" w:rsidRPr="00D917EA">
        <w:trPr>
          <w:trHeight w:val="274"/>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Zakres tematów (osobno dla danych form zajęć)</w:t>
            </w:r>
          </w:p>
        </w:tc>
        <w:tc>
          <w:tcPr>
            <w:tcW w:w="6095" w:type="dxa"/>
          </w:tcPr>
          <w:p w:rsidR="00D82777" w:rsidRPr="00D917EA" w:rsidRDefault="002B1D6F" w:rsidP="00D917EA">
            <w:pPr>
              <w:pStyle w:val="NormalnyWeb"/>
              <w:spacing w:before="0" w:beforeAutospacing="0" w:after="0" w:afterAutospacing="0"/>
              <w:jc w:val="both"/>
              <w:rPr>
                <w:rFonts w:ascii="Times" w:hAnsi="Times"/>
                <w:b/>
                <w:bCs/>
                <w:sz w:val="22"/>
                <w:szCs w:val="22"/>
              </w:rPr>
            </w:pPr>
            <w:r w:rsidRPr="00D917EA">
              <w:rPr>
                <w:rFonts w:ascii="Times" w:hAnsi="Times"/>
                <w:b/>
                <w:bCs/>
                <w:sz w:val="22"/>
                <w:szCs w:val="22"/>
              </w:rPr>
              <w:t>Tematy wykładów</w:t>
            </w:r>
            <w:r w:rsidR="00D82777" w:rsidRPr="00D917EA">
              <w:rPr>
                <w:rFonts w:ascii="Times" w:hAnsi="Times"/>
                <w:b/>
                <w:bCs/>
                <w:sz w:val="22"/>
                <w:szCs w:val="22"/>
              </w:rPr>
              <w:t>:</w:t>
            </w:r>
          </w:p>
          <w:p w:rsidR="00D82777" w:rsidRPr="00D917EA" w:rsidRDefault="00D82777" w:rsidP="00D917EA">
            <w:pPr>
              <w:pStyle w:val="NormalnyWeb"/>
              <w:spacing w:before="0" w:beforeAutospacing="0" w:after="0" w:afterAutospacing="0"/>
              <w:jc w:val="both"/>
              <w:rPr>
                <w:rFonts w:ascii="Times" w:hAnsi="Times"/>
                <w:b/>
                <w:bCs/>
                <w:sz w:val="22"/>
                <w:szCs w:val="22"/>
              </w:rPr>
            </w:pPr>
            <w:r w:rsidRPr="00D917EA">
              <w:rPr>
                <w:rFonts w:ascii="Times" w:hAnsi="Times"/>
                <w:b/>
                <w:bCs/>
                <w:sz w:val="22"/>
                <w:szCs w:val="22"/>
              </w:rPr>
              <w:t>Prof. dr hab. Eugenia Gospodarek – Komkowska (</w:t>
            </w:r>
            <w:r w:rsidRPr="00D917EA">
              <w:rPr>
                <w:rFonts w:ascii="Times" w:hAnsi="Times"/>
                <w:b/>
                <w:sz w:val="22"/>
                <w:szCs w:val="22"/>
              </w:rPr>
              <w:t>5 godzin)</w:t>
            </w:r>
            <w:r w:rsidR="002B1D6F" w:rsidRPr="00D917EA">
              <w:rPr>
                <w:rFonts w:ascii="Times" w:hAnsi="Times"/>
                <w:b/>
                <w:sz w:val="22"/>
                <w:szCs w:val="22"/>
              </w:rPr>
              <w:t>:</w:t>
            </w:r>
          </w:p>
          <w:p w:rsidR="00D82777" w:rsidRPr="00D917EA" w:rsidRDefault="002B1D6F" w:rsidP="00D917EA">
            <w:pPr>
              <w:spacing w:after="0" w:line="240" w:lineRule="auto"/>
              <w:jc w:val="both"/>
              <w:rPr>
                <w:rFonts w:ascii="Times" w:hAnsi="Times"/>
                <w:bCs/>
              </w:rPr>
            </w:pPr>
            <w:r w:rsidRPr="00D917EA">
              <w:rPr>
                <w:rFonts w:ascii="Times" w:hAnsi="Times"/>
              </w:rPr>
              <w:t xml:space="preserve">1. </w:t>
            </w:r>
            <w:r w:rsidR="00D82777" w:rsidRPr="00D917EA">
              <w:rPr>
                <w:rFonts w:ascii="Times" w:hAnsi="Times"/>
              </w:rPr>
              <w:t>Komunikowanie się drobnoustrojów - s</w:t>
            </w:r>
            <w:r w:rsidR="00D82777" w:rsidRPr="00D917EA">
              <w:rPr>
                <w:rFonts w:ascii="Times" w:hAnsi="Times"/>
                <w:bCs/>
              </w:rPr>
              <w:t>ystemy sygnalizacji u bakterii Gram(+) i Gram(-): wewnątrzgatunkowe, międzygatunkowe i z gospodarzem.</w:t>
            </w:r>
          </w:p>
          <w:p w:rsidR="00D82777" w:rsidRPr="00D917EA" w:rsidRDefault="002B1D6F" w:rsidP="00D917EA">
            <w:pPr>
              <w:spacing w:after="0" w:line="240" w:lineRule="auto"/>
              <w:jc w:val="both"/>
              <w:rPr>
                <w:rFonts w:ascii="Times" w:hAnsi="Times"/>
                <w:bCs/>
              </w:rPr>
            </w:pPr>
            <w:r w:rsidRPr="00D917EA">
              <w:rPr>
                <w:rFonts w:ascii="Times" w:hAnsi="Times"/>
                <w:bCs/>
              </w:rPr>
              <w:t xml:space="preserve">2. </w:t>
            </w:r>
            <w:r w:rsidR="00D82777" w:rsidRPr="00D917EA">
              <w:rPr>
                <w:rFonts w:ascii="Times" w:hAnsi="Times"/>
                <w:bCs/>
              </w:rPr>
              <w:t>Znaczenie komunikowania się w procesach fizjologicznych drobnoustrojów i w patogenezie chorób.</w:t>
            </w:r>
          </w:p>
          <w:p w:rsidR="00D82777" w:rsidRPr="00D917EA" w:rsidRDefault="002B1D6F" w:rsidP="00D917EA">
            <w:pPr>
              <w:spacing w:after="0" w:line="240" w:lineRule="auto"/>
              <w:jc w:val="both"/>
              <w:rPr>
                <w:rFonts w:ascii="Times" w:hAnsi="Times"/>
                <w:bCs/>
              </w:rPr>
            </w:pPr>
            <w:r w:rsidRPr="00D917EA">
              <w:rPr>
                <w:rFonts w:ascii="Times" w:hAnsi="Times"/>
                <w:bCs/>
              </w:rPr>
              <w:t xml:space="preserve">3. </w:t>
            </w:r>
            <w:r w:rsidR="00D82777" w:rsidRPr="00D917EA">
              <w:rPr>
                <w:rFonts w:ascii="Times" w:hAnsi="Times"/>
                <w:bCs/>
              </w:rPr>
              <w:t>Komunikowanie się drobnoustrojów jako nowy cel terapeutyczny. Interferencja systemów informacji drobnoustrojów – perspektywy.</w:t>
            </w:r>
          </w:p>
          <w:p w:rsidR="00D82777" w:rsidRPr="00D917EA" w:rsidRDefault="002B1D6F" w:rsidP="00D917EA">
            <w:pPr>
              <w:spacing w:after="0" w:line="240" w:lineRule="auto"/>
              <w:jc w:val="both"/>
              <w:rPr>
                <w:rFonts w:ascii="Times" w:hAnsi="Times"/>
                <w:bCs/>
              </w:rPr>
            </w:pPr>
            <w:r w:rsidRPr="00D917EA">
              <w:rPr>
                <w:rFonts w:ascii="Times" w:hAnsi="Times"/>
                <w:bCs/>
              </w:rPr>
              <w:lastRenderedPageBreak/>
              <w:t xml:space="preserve">3. </w:t>
            </w:r>
            <w:r w:rsidR="00D82777" w:rsidRPr="00D917EA">
              <w:rPr>
                <w:rFonts w:ascii="Times" w:hAnsi="Times"/>
                <w:bCs/>
              </w:rPr>
              <w:t xml:space="preserve">Czy człowiek może ingerować w komunikowanie się drobnoustrojów? </w:t>
            </w:r>
          </w:p>
          <w:p w:rsidR="00D82777" w:rsidRPr="00D917EA" w:rsidRDefault="00D82777" w:rsidP="00D917EA">
            <w:pPr>
              <w:tabs>
                <w:tab w:val="num" w:pos="596"/>
              </w:tabs>
              <w:spacing w:after="0" w:line="240" w:lineRule="auto"/>
              <w:ind w:left="596" w:hanging="596"/>
              <w:jc w:val="both"/>
              <w:rPr>
                <w:rFonts w:ascii="Times" w:hAnsi="Times"/>
                <w:b/>
              </w:rPr>
            </w:pPr>
            <w:r w:rsidRPr="00D917EA">
              <w:rPr>
                <w:rFonts w:ascii="Times" w:hAnsi="Times"/>
                <w:b/>
                <w:bCs/>
              </w:rPr>
              <w:t>D</w:t>
            </w:r>
            <w:r w:rsidRPr="00D917EA">
              <w:rPr>
                <w:rFonts w:ascii="Times" w:hAnsi="Times"/>
                <w:b/>
              </w:rPr>
              <w:t>r n. med. Agnieszka Mikucka (10 godzin)</w:t>
            </w:r>
            <w:r w:rsidR="002B1D6F" w:rsidRPr="00D917EA">
              <w:rPr>
                <w:rFonts w:ascii="Times" w:hAnsi="Times"/>
                <w:b/>
              </w:rPr>
              <w:t>:</w:t>
            </w:r>
          </w:p>
          <w:p w:rsidR="00D82777" w:rsidRPr="00D917EA" w:rsidRDefault="002B1D6F" w:rsidP="00D917EA">
            <w:pPr>
              <w:spacing w:after="0" w:line="240" w:lineRule="auto"/>
              <w:jc w:val="both"/>
              <w:rPr>
                <w:rFonts w:ascii="Times" w:hAnsi="Times"/>
              </w:rPr>
            </w:pPr>
            <w:r w:rsidRPr="00D917EA">
              <w:rPr>
                <w:rFonts w:ascii="Times" w:hAnsi="Times"/>
                <w:iCs/>
              </w:rPr>
              <w:t xml:space="preserve">1. </w:t>
            </w:r>
            <w:r w:rsidR="00D82777" w:rsidRPr="00D917EA">
              <w:rPr>
                <w:rFonts w:ascii="Times" w:hAnsi="Times"/>
                <w:iCs/>
              </w:rPr>
              <w:t>Probiotyki, prebiotyki, synbiotyki, bioterapeutyki, psychobiotyki i farmabiotyki – charakterystyka i możliwości zastosowania w profilaktyce i leczeniu zakażeń (3 godziny).</w:t>
            </w:r>
          </w:p>
          <w:p w:rsidR="00D82777" w:rsidRPr="00D917EA" w:rsidRDefault="002B1D6F" w:rsidP="00D917EA">
            <w:pPr>
              <w:spacing w:after="0" w:line="240" w:lineRule="auto"/>
              <w:jc w:val="both"/>
              <w:rPr>
                <w:rFonts w:ascii="Times" w:hAnsi="Times"/>
              </w:rPr>
            </w:pPr>
            <w:r w:rsidRPr="00D917EA">
              <w:rPr>
                <w:rFonts w:ascii="Times" w:hAnsi="Times"/>
                <w:iCs/>
              </w:rPr>
              <w:t xml:space="preserve">2. </w:t>
            </w:r>
            <w:r w:rsidR="00D82777" w:rsidRPr="00D917EA">
              <w:rPr>
                <w:rFonts w:ascii="Times" w:hAnsi="Times"/>
                <w:iCs/>
              </w:rPr>
              <w:t xml:space="preserve">Alternatywne metody leczenia zakażeń: autoszczepionka, terapia fagowa, (2 </w:t>
            </w:r>
            <w:r w:rsidR="00D82777" w:rsidRPr="00D917EA">
              <w:rPr>
                <w:rFonts w:ascii="Times" w:hAnsi="Times"/>
              </w:rPr>
              <w:t>godziny).</w:t>
            </w:r>
          </w:p>
          <w:p w:rsidR="00D82777" w:rsidRPr="00D917EA" w:rsidRDefault="002B1D6F" w:rsidP="00D917EA">
            <w:pPr>
              <w:spacing w:after="0" w:line="240" w:lineRule="auto"/>
              <w:jc w:val="both"/>
              <w:rPr>
                <w:rFonts w:ascii="Times" w:hAnsi="Times"/>
              </w:rPr>
            </w:pPr>
            <w:r w:rsidRPr="00D917EA">
              <w:rPr>
                <w:rFonts w:ascii="Times" w:hAnsi="Times"/>
              </w:rPr>
              <w:t xml:space="preserve">3. </w:t>
            </w:r>
            <w:r w:rsidR="00D82777" w:rsidRPr="00D917EA">
              <w:rPr>
                <w:rFonts w:ascii="Times" w:hAnsi="Times"/>
              </w:rPr>
              <w:t>Nowe antybiotyki i terapia skojarzona w leczeniu zakażeń z udziałem szczepów wielolekoopornych (4 godziny).</w:t>
            </w:r>
          </w:p>
          <w:p w:rsidR="00D82777" w:rsidRPr="00D917EA" w:rsidRDefault="002B1D6F" w:rsidP="00D917EA">
            <w:pPr>
              <w:spacing w:after="0" w:line="240" w:lineRule="auto"/>
              <w:jc w:val="both"/>
              <w:rPr>
                <w:rFonts w:ascii="Times" w:hAnsi="Times"/>
              </w:rPr>
            </w:pPr>
            <w:r w:rsidRPr="00D917EA">
              <w:rPr>
                <w:rFonts w:ascii="Times" w:hAnsi="Times"/>
              </w:rPr>
              <w:t xml:space="preserve">4. </w:t>
            </w:r>
            <w:r w:rsidR="00D82777" w:rsidRPr="00D917EA">
              <w:rPr>
                <w:rFonts w:ascii="Times" w:hAnsi="Times"/>
              </w:rPr>
              <w:t>Kolokwium – dr n. med. Agnieszka Mikucka (1 godzina).</w:t>
            </w:r>
          </w:p>
        </w:tc>
      </w:tr>
      <w:tr w:rsidR="00D82777" w:rsidRPr="00D917EA" w:rsidTr="002B1D6F">
        <w:trPr>
          <w:trHeight w:val="306"/>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lastRenderedPageBreak/>
              <w:t>Metody dydaktyczne</w:t>
            </w:r>
          </w:p>
        </w:tc>
        <w:tc>
          <w:tcPr>
            <w:tcW w:w="6095" w:type="dxa"/>
          </w:tcPr>
          <w:p w:rsidR="00D82777" w:rsidRPr="00D917EA" w:rsidRDefault="002B1D6F" w:rsidP="00D917EA">
            <w:pPr>
              <w:pStyle w:val="Akapitzlist9"/>
              <w:tabs>
                <w:tab w:val="left" w:pos="33"/>
                <w:tab w:val="left" w:pos="317"/>
              </w:tabs>
              <w:spacing w:after="0" w:line="240" w:lineRule="auto"/>
              <w:ind w:left="0"/>
              <w:jc w:val="both"/>
              <w:rPr>
                <w:rFonts w:ascii="Times" w:hAnsi="Times"/>
              </w:rPr>
            </w:pPr>
            <w:r w:rsidRPr="00D917EA">
              <w:rPr>
                <w:rFonts w:ascii="Times" w:hAnsi="Times"/>
              </w:rPr>
              <w:t>Identycznie jak w części A.</w:t>
            </w: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Literatura</w:t>
            </w:r>
          </w:p>
        </w:tc>
        <w:tc>
          <w:tcPr>
            <w:tcW w:w="6095" w:type="dxa"/>
          </w:tcPr>
          <w:p w:rsidR="00D82777" w:rsidRPr="00D917EA" w:rsidRDefault="00D82777" w:rsidP="00D917EA">
            <w:pPr>
              <w:tabs>
                <w:tab w:val="left" w:pos="600"/>
              </w:tabs>
              <w:autoSpaceDE w:val="0"/>
              <w:autoSpaceDN w:val="0"/>
              <w:adjustRightInd w:val="0"/>
              <w:spacing w:after="0" w:line="240" w:lineRule="auto"/>
              <w:jc w:val="both"/>
              <w:rPr>
                <w:rFonts w:ascii="Times" w:hAnsi="Times"/>
              </w:rPr>
            </w:pPr>
            <w:r w:rsidRPr="00D917EA">
              <w:rPr>
                <w:rFonts w:ascii="Times" w:hAnsi="Times"/>
              </w:rPr>
              <w:t>Identycznie jak w części A.</w:t>
            </w:r>
          </w:p>
        </w:tc>
      </w:tr>
    </w:tbl>
    <w:p w:rsidR="00D82777" w:rsidRPr="00D917EA" w:rsidRDefault="00D82777" w:rsidP="00D917EA">
      <w:pPr>
        <w:spacing w:after="0" w:line="240" w:lineRule="auto"/>
        <w:contextualSpacing/>
        <w:jc w:val="both"/>
        <w:rPr>
          <w:rFonts w:ascii="Times" w:hAnsi="Times"/>
          <w:i/>
        </w:rPr>
      </w:pPr>
    </w:p>
    <w:p w:rsidR="00D82777" w:rsidRPr="00D917EA" w:rsidRDefault="00D82777" w:rsidP="00D917EA">
      <w:pPr>
        <w:jc w:val="both"/>
        <w:rPr>
          <w:rFonts w:ascii="Times" w:hAnsi="Times"/>
        </w:rPr>
        <w:sectPr w:rsidR="00D82777" w:rsidRPr="00D917EA" w:rsidSect="00B520EA">
          <w:pgSz w:w="11906" w:h="16838"/>
          <w:pgMar w:top="1417" w:right="1558" w:bottom="1417" w:left="1417" w:header="708" w:footer="708" w:gutter="0"/>
          <w:cols w:space="708"/>
          <w:docGrid w:linePitch="360"/>
        </w:sectPr>
      </w:pPr>
    </w:p>
    <w:p w:rsidR="00F26D22" w:rsidRPr="00D917EA" w:rsidRDefault="00F26D22" w:rsidP="00D917EA">
      <w:pPr>
        <w:pStyle w:val="Nagwek1"/>
        <w:jc w:val="both"/>
        <w:rPr>
          <w:u w:val="single"/>
        </w:rPr>
      </w:pPr>
      <w:bookmarkStart w:id="59" w:name="_Toc435613843"/>
      <w:r w:rsidRPr="00D917EA">
        <w:rPr>
          <w:u w:val="single"/>
        </w:rPr>
        <w:lastRenderedPageBreak/>
        <w:t>33. Drobnoustroje – znaczenie w zdrowiu i chorobach nieinfekcyjnych</w:t>
      </w:r>
      <w:bookmarkEnd w:id="59"/>
    </w:p>
    <w:p w:rsidR="00F26D22" w:rsidRPr="00D917EA" w:rsidRDefault="00F26D22" w:rsidP="00D917EA">
      <w:pPr>
        <w:jc w:val="both"/>
        <w:rPr>
          <w:rFonts w:ascii="Times" w:hAnsi="Times" w:cs="Times New Roman"/>
          <w:b/>
          <w:sz w:val="24"/>
          <w:szCs w:val="24"/>
        </w:rPr>
      </w:pPr>
    </w:p>
    <w:p w:rsidR="00D82777" w:rsidRPr="00D917EA" w:rsidRDefault="00D82777" w:rsidP="00D917EA">
      <w:pPr>
        <w:spacing w:after="0" w:line="240" w:lineRule="auto"/>
        <w:jc w:val="both"/>
        <w:outlineLvl w:val="0"/>
        <w:rPr>
          <w:rFonts w:ascii="Times" w:hAnsi="Times"/>
          <w:b/>
          <w:sz w:val="16"/>
          <w:szCs w:val="16"/>
        </w:rPr>
      </w:pPr>
    </w:p>
    <w:p w:rsidR="00D82777" w:rsidRPr="00D917EA" w:rsidRDefault="002B1D6F" w:rsidP="00D917EA">
      <w:pPr>
        <w:spacing w:after="120" w:line="240" w:lineRule="auto"/>
        <w:contextualSpacing/>
        <w:jc w:val="both"/>
        <w:outlineLvl w:val="0"/>
        <w:rPr>
          <w:rFonts w:ascii="Times" w:hAnsi="Times"/>
          <w:b/>
        </w:rPr>
      </w:pPr>
      <w:r w:rsidRPr="00D917EA">
        <w:rPr>
          <w:rFonts w:ascii="Times" w:hAnsi="Times"/>
          <w:b/>
        </w:rPr>
        <w:t xml:space="preserve">A) </w:t>
      </w:r>
      <w:r w:rsidR="00D82777" w:rsidRPr="00D917EA">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D82777" w:rsidRPr="00D917EA">
        <w:trPr>
          <w:jc w:val="center"/>
        </w:trPr>
        <w:tc>
          <w:tcPr>
            <w:tcW w:w="3369" w:type="dxa"/>
          </w:tcPr>
          <w:p w:rsidR="00D82777" w:rsidRPr="00D917EA" w:rsidRDefault="00D82777" w:rsidP="00D917EA">
            <w:pPr>
              <w:spacing w:after="0" w:line="240" w:lineRule="auto"/>
              <w:jc w:val="both"/>
              <w:rPr>
                <w:rFonts w:ascii="Times" w:hAnsi="Times"/>
                <w:b/>
              </w:rPr>
            </w:pPr>
          </w:p>
          <w:p w:rsidR="00D82777" w:rsidRPr="00D917EA" w:rsidRDefault="00D82777" w:rsidP="00D917EA">
            <w:pPr>
              <w:spacing w:after="0" w:line="240" w:lineRule="auto"/>
              <w:jc w:val="both"/>
              <w:rPr>
                <w:rFonts w:ascii="Times" w:hAnsi="Times"/>
                <w:b/>
              </w:rPr>
            </w:pPr>
            <w:r w:rsidRPr="00D917EA">
              <w:rPr>
                <w:rFonts w:ascii="Times" w:hAnsi="Times"/>
                <w:b/>
              </w:rPr>
              <w:t>Nazwa pola</w:t>
            </w:r>
          </w:p>
          <w:p w:rsidR="00D82777" w:rsidRPr="00D917EA" w:rsidRDefault="00D82777" w:rsidP="00D917EA">
            <w:pPr>
              <w:spacing w:after="0" w:line="240" w:lineRule="auto"/>
              <w:jc w:val="both"/>
              <w:rPr>
                <w:rFonts w:ascii="Times" w:hAnsi="Times"/>
                <w:b/>
              </w:rPr>
            </w:pPr>
          </w:p>
        </w:tc>
        <w:tc>
          <w:tcPr>
            <w:tcW w:w="6095" w:type="dxa"/>
          </w:tcPr>
          <w:p w:rsidR="00D82777" w:rsidRPr="00D917EA" w:rsidRDefault="00D82777" w:rsidP="00D917EA">
            <w:pPr>
              <w:spacing w:after="0" w:line="240" w:lineRule="auto"/>
              <w:jc w:val="center"/>
              <w:rPr>
                <w:rFonts w:ascii="Times" w:hAnsi="Times"/>
                <w:b/>
              </w:rPr>
            </w:pPr>
          </w:p>
          <w:p w:rsidR="00D82777" w:rsidRPr="00D917EA" w:rsidRDefault="00D82777" w:rsidP="00D917EA">
            <w:pPr>
              <w:spacing w:after="0" w:line="240" w:lineRule="auto"/>
              <w:jc w:val="center"/>
              <w:rPr>
                <w:rFonts w:ascii="Times" w:hAnsi="Times"/>
                <w:b/>
              </w:rPr>
            </w:pPr>
            <w:r w:rsidRPr="00D917EA">
              <w:rPr>
                <w:rFonts w:ascii="Times" w:hAnsi="Times"/>
                <w:b/>
              </w:rPr>
              <w:t>Komentarz</w:t>
            </w:r>
          </w:p>
        </w:tc>
      </w:tr>
      <w:tr w:rsidR="00D82777" w:rsidRPr="00A8526C">
        <w:trPr>
          <w:trHeight w:val="1444"/>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Nazwa przedmiotu (w języku polskim oraz angielskim)</w:t>
            </w:r>
          </w:p>
        </w:tc>
        <w:tc>
          <w:tcPr>
            <w:tcW w:w="6095" w:type="dxa"/>
            <w:vAlign w:val="center"/>
          </w:tcPr>
          <w:p w:rsidR="00D82777" w:rsidRPr="00D917EA" w:rsidRDefault="00D82777" w:rsidP="00D917EA">
            <w:pPr>
              <w:spacing w:after="0" w:line="240" w:lineRule="auto"/>
              <w:jc w:val="center"/>
              <w:rPr>
                <w:rFonts w:ascii="Times" w:hAnsi="Times"/>
                <w:b/>
                <w:bCs/>
              </w:rPr>
            </w:pPr>
            <w:r w:rsidRPr="00D917EA">
              <w:rPr>
                <w:rFonts w:ascii="Times" w:hAnsi="Times"/>
                <w:b/>
              </w:rPr>
              <w:t>Drobnoustroje – znaczenie w zdrowiu i chorobach nieinfekcyjnych</w:t>
            </w:r>
          </w:p>
          <w:p w:rsidR="00D82777" w:rsidRPr="00D917EA" w:rsidRDefault="002B1D6F" w:rsidP="00D917EA">
            <w:pPr>
              <w:spacing w:after="0" w:line="240" w:lineRule="auto"/>
              <w:jc w:val="center"/>
              <w:rPr>
                <w:rFonts w:ascii="Times" w:hAnsi="Times"/>
                <w:b/>
                <w:lang w:val="en-US"/>
              </w:rPr>
            </w:pPr>
            <w:r w:rsidRPr="00175848">
              <w:rPr>
                <w:rFonts w:ascii="Times" w:hAnsi="Times"/>
                <w:lang w:val="en-US"/>
              </w:rPr>
              <w:t>(</w:t>
            </w:r>
            <w:hyperlink r:id="rId10" w:tooltip="&quot;microorganism&quot; po polsku" w:history="1">
              <w:r w:rsidR="00D82777" w:rsidRPr="00D917EA">
                <w:rPr>
                  <w:rFonts w:ascii="Times" w:hAnsi="Times"/>
                  <w:b/>
                  <w:lang w:val="en-US"/>
                </w:rPr>
                <w:t>Microorganism</w:t>
              </w:r>
            </w:hyperlink>
            <w:r w:rsidR="00D82777" w:rsidRPr="00D917EA">
              <w:rPr>
                <w:rFonts w:ascii="Times" w:hAnsi="Times"/>
                <w:b/>
                <w:lang w:val="en-US"/>
              </w:rPr>
              <w:t>s – the significance in health and infectious diseases</w:t>
            </w:r>
            <w:r w:rsidRPr="00D917EA">
              <w:rPr>
                <w:rFonts w:ascii="Times" w:hAnsi="Times"/>
                <w:b/>
                <w:lang w:val="en-US"/>
              </w:rPr>
              <w:t>)</w:t>
            </w:r>
          </w:p>
        </w:tc>
      </w:tr>
      <w:tr w:rsidR="00D82777" w:rsidRPr="00D917EA">
        <w:trPr>
          <w:trHeight w:val="1156"/>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Jednostka oferująca przedmiot</w:t>
            </w:r>
          </w:p>
        </w:tc>
        <w:tc>
          <w:tcPr>
            <w:tcW w:w="6095" w:type="dxa"/>
            <w:vAlign w:val="center"/>
          </w:tcPr>
          <w:p w:rsidR="00D82777" w:rsidRPr="00D917EA" w:rsidRDefault="003C6AA5" w:rsidP="00D917EA">
            <w:pPr>
              <w:autoSpaceDE w:val="0"/>
              <w:autoSpaceDN w:val="0"/>
              <w:adjustRightInd w:val="0"/>
              <w:spacing w:after="0" w:line="240" w:lineRule="auto"/>
              <w:jc w:val="center"/>
              <w:rPr>
                <w:rFonts w:ascii="Times" w:hAnsi="Times"/>
                <w:b/>
              </w:rPr>
            </w:pPr>
            <w:r w:rsidRPr="00D917EA">
              <w:rPr>
                <w:rFonts w:ascii="Times" w:hAnsi="Times"/>
                <w:b/>
              </w:rPr>
              <w:t>Katedra</w:t>
            </w:r>
            <w:r w:rsidR="00D82777" w:rsidRPr="00D917EA">
              <w:rPr>
                <w:rFonts w:ascii="Times" w:hAnsi="Times"/>
                <w:b/>
              </w:rPr>
              <w:t xml:space="preserve"> Mikrobiologii</w:t>
            </w:r>
          </w:p>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Collegium Medicum im. Ludwika Rydygiera w Bydgoszczy Uniwersytet Mikołaja Kopernika w Toruniu</w:t>
            </w:r>
          </w:p>
        </w:tc>
      </w:tr>
      <w:tr w:rsidR="00D82777" w:rsidRPr="00D917EA">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Jednostka, dla której przedmiot jest oferowany</w:t>
            </w:r>
          </w:p>
        </w:tc>
        <w:tc>
          <w:tcPr>
            <w:tcW w:w="6095" w:type="dxa"/>
            <w:vAlign w:val="center"/>
          </w:tcPr>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Kierunek: Analityka medyczna, jednolite studia magisterskie</w:t>
            </w:r>
          </w:p>
        </w:tc>
      </w:tr>
      <w:tr w:rsidR="00D82777" w:rsidRPr="00D917EA" w:rsidTr="00D82777">
        <w:trPr>
          <w:trHeight w:val="467"/>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 xml:space="preserve">Kod przedmiotu </w:t>
            </w:r>
          </w:p>
        </w:tc>
        <w:tc>
          <w:tcPr>
            <w:tcW w:w="6095" w:type="dxa"/>
            <w:shd w:val="clear" w:color="auto" w:fill="auto"/>
            <w:vAlign w:val="center"/>
          </w:tcPr>
          <w:p w:rsidR="00D82777" w:rsidRPr="00D917EA" w:rsidRDefault="00D82777" w:rsidP="00D917EA">
            <w:pPr>
              <w:pStyle w:val="Default"/>
              <w:widowControl w:val="0"/>
              <w:ind w:left="601"/>
              <w:jc w:val="center"/>
              <w:rPr>
                <w:rFonts w:ascii="Times" w:hAnsi="Times"/>
                <w:b/>
                <w:color w:val="auto"/>
                <w:sz w:val="22"/>
                <w:szCs w:val="22"/>
              </w:rPr>
            </w:pPr>
            <w:r w:rsidRPr="00D917EA">
              <w:rPr>
                <w:rFonts w:ascii="Times" w:hAnsi="Times"/>
                <w:b/>
                <w:sz w:val="22"/>
                <w:szCs w:val="22"/>
              </w:rPr>
              <w:t>1716-A-ZF-DROUST</w:t>
            </w:r>
          </w:p>
        </w:tc>
      </w:tr>
      <w:tr w:rsidR="00D82777" w:rsidRPr="00D917EA" w:rsidTr="00D82777">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Kod ISCED</w:t>
            </w:r>
          </w:p>
        </w:tc>
        <w:tc>
          <w:tcPr>
            <w:tcW w:w="6095" w:type="dxa"/>
            <w:shd w:val="clear" w:color="auto" w:fill="auto"/>
          </w:tcPr>
          <w:p w:rsidR="00D82777" w:rsidRPr="00D917EA" w:rsidRDefault="00D82777" w:rsidP="00D917EA">
            <w:pPr>
              <w:autoSpaceDE w:val="0"/>
              <w:autoSpaceDN w:val="0"/>
              <w:adjustRightInd w:val="0"/>
              <w:spacing w:after="0" w:line="240" w:lineRule="auto"/>
              <w:jc w:val="center"/>
              <w:rPr>
                <w:rFonts w:ascii="Times" w:hAnsi="Times"/>
                <w:b/>
                <w:bCs/>
                <w:highlight w:val="lightGray"/>
              </w:rPr>
            </w:pPr>
            <w:r w:rsidRPr="00D917EA">
              <w:rPr>
                <w:rFonts w:ascii="Times" w:hAnsi="Times"/>
                <w:b/>
                <w:bCs/>
              </w:rPr>
              <w:t>0914</w:t>
            </w:r>
          </w:p>
        </w:tc>
      </w:tr>
      <w:tr w:rsidR="00D82777" w:rsidRPr="00D917EA" w:rsidTr="00D82777">
        <w:trPr>
          <w:trHeight w:val="300"/>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Liczba punktów ECTS</w:t>
            </w:r>
          </w:p>
        </w:tc>
        <w:tc>
          <w:tcPr>
            <w:tcW w:w="6095" w:type="dxa"/>
            <w:shd w:val="clear" w:color="auto" w:fill="auto"/>
          </w:tcPr>
          <w:p w:rsidR="00D82777" w:rsidRPr="00D917EA" w:rsidRDefault="00D82777" w:rsidP="00D917EA">
            <w:pPr>
              <w:autoSpaceDE w:val="0"/>
              <w:autoSpaceDN w:val="0"/>
              <w:adjustRightInd w:val="0"/>
              <w:spacing w:after="0" w:line="240" w:lineRule="auto"/>
              <w:jc w:val="center"/>
              <w:rPr>
                <w:rFonts w:ascii="Times" w:hAnsi="Times"/>
                <w:b/>
                <w:highlight w:val="lightGray"/>
              </w:rPr>
            </w:pPr>
            <w:r w:rsidRPr="00D917EA">
              <w:rPr>
                <w:rFonts w:ascii="Times" w:hAnsi="Times"/>
                <w:b/>
              </w:rPr>
              <w:t>1</w:t>
            </w:r>
          </w:p>
        </w:tc>
      </w:tr>
      <w:tr w:rsidR="00D82777" w:rsidRPr="00D917EA">
        <w:trPr>
          <w:trHeight w:val="406"/>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Sposób zaliczenia</w:t>
            </w:r>
          </w:p>
        </w:tc>
        <w:tc>
          <w:tcPr>
            <w:tcW w:w="6095" w:type="dxa"/>
            <w:vAlign w:val="center"/>
          </w:tcPr>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Zaliczenie na ocenę</w:t>
            </w:r>
          </w:p>
        </w:tc>
      </w:tr>
      <w:tr w:rsidR="00D82777" w:rsidRPr="00D917EA">
        <w:trPr>
          <w:trHeight w:val="338"/>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Język wykładowy</w:t>
            </w:r>
          </w:p>
        </w:tc>
        <w:tc>
          <w:tcPr>
            <w:tcW w:w="6095" w:type="dxa"/>
            <w:vAlign w:val="center"/>
          </w:tcPr>
          <w:p w:rsidR="00D82777" w:rsidRPr="00D917EA" w:rsidRDefault="002B1D6F" w:rsidP="00D917EA">
            <w:pPr>
              <w:autoSpaceDE w:val="0"/>
              <w:autoSpaceDN w:val="0"/>
              <w:adjustRightInd w:val="0"/>
              <w:spacing w:after="0" w:line="240" w:lineRule="auto"/>
              <w:jc w:val="center"/>
              <w:rPr>
                <w:rFonts w:ascii="Times" w:hAnsi="Times"/>
                <w:b/>
              </w:rPr>
            </w:pPr>
            <w:r w:rsidRPr="00D917EA">
              <w:rPr>
                <w:rFonts w:ascii="Times" w:hAnsi="Times"/>
                <w:b/>
              </w:rPr>
              <w:t>Jężyk polski</w:t>
            </w:r>
          </w:p>
        </w:tc>
      </w:tr>
      <w:tr w:rsidR="00D82777" w:rsidRPr="00D917EA">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Określenie, czy przedmiot może być wielokrotnie zaliczany</w:t>
            </w:r>
          </w:p>
        </w:tc>
        <w:tc>
          <w:tcPr>
            <w:tcW w:w="6095" w:type="dxa"/>
            <w:vAlign w:val="center"/>
          </w:tcPr>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Nie</w:t>
            </w:r>
          </w:p>
        </w:tc>
      </w:tr>
      <w:tr w:rsidR="00D82777" w:rsidRPr="00D917EA">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 xml:space="preserve">Przynależność przedmiotu do grupy przedmiotów </w:t>
            </w:r>
          </w:p>
        </w:tc>
        <w:tc>
          <w:tcPr>
            <w:tcW w:w="6095" w:type="dxa"/>
            <w:vAlign w:val="center"/>
          </w:tcPr>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Przedmiot do wyboru</w:t>
            </w:r>
          </w:p>
        </w:tc>
      </w:tr>
      <w:tr w:rsidR="00D82777" w:rsidRPr="00D917EA">
        <w:trPr>
          <w:trHeight w:val="2258"/>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Całkowity nakład pracy studenta/słuchacza studiów podyplomowych/uczestnika kursów dokształcających</w:t>
            </w:r>
          </w:p>
        </w:tc>
        <w:tc>
          <w:tcPr>
            <w:tcW w:w="6095" w:type="dxa"/>
            <w:shd w:val="clear" w:color="auto" w:fill="FFFFFF"/>
            <w:vAlign w:val="center"/>
          </w:tcPr>
          <w:p w:rsidR="00263A2A" w:rsidRPr="00D917EA" w:rsidRDefault="00263A2A" w:rsidP="00D917EA">
            <w:pPr>
              <w:widowControl w:val="0"/>
              <w:spacing w:after="0" w:line="240" w:lineRule="auto"/>
              <w:contextualSpacing/>
              <w:jc w:val="both"/>
              <w:rPr>
                <w:rFonts w:ascii="Times" w:hAnsi="Times"/>
                <w:iCs/>
              </w:rPr>
            </w:pPr>
            <w:r w:rsidRPr="00D917EA">
              <w:rPr>
                <w:rFonts w:ascii="Times" w:hAnsi="Times"/>
              </w:rPr>
              <w:t>1. Nakład pracy związany z zajęciami wymagającymi bezpośredniego udziału nauczycieli akademickich wynosi:</w:t>
            </w:r>
          </w:p>
          <w:p w:rsidR="00263A2A" w:rsidRPr="00D917EA" w:rsidRDefault="00263A2A" w:rsidP="00D917EA">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15 godzin</w:t>
            </w:r>
          </w:p>
          <w:p w:rsidR="00263A2A" w:rsidRPr="00D917EA" w:rsidRDefault="00263A2A" w:rsidP="00D917EA">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p>
          <w:p w:rsidR="00263A2A" w:rsidRPr="00D917EA" w:rsidRDefault="00263A2A" w:rsidP="00D917EA">
            <w:pPr>
              <w:spacing w:after="0" w:line="240" w:lineRule="auto"/>
              <w:contextualSpacing/>
              <w:jc w:val="both"/>
              <w:rPr>
                <w:rFonts w:ascii="Times" w:hAnsi="Times"/>
              </w:rPr>
            </w:pPr>
            <w:r w:rsidRPr="00D917EA">
              <w:rPr>
                <w:rFonts w:ascii="Times" w:hAnsi="Times"/>
              </w:rPr>
              <w:t xml:space="preserve">- udział w seminariach: </w:t>
            </w:r>
            <w:r w:rsidRPr="00D917EA">
              <w:rPr>
                <w:rFonts w:ascii="Times" w:hAnsi="Times"/>
                <w:b/>
              </w:rPr>
              <w:t>nie dotyczy.</w:t>
            </w:r>
          </w:p>
          <w:p w:rsidR="00263A2A" w:rsidRPr="00D917EA" w:rsidRDefault="00263A2A" w:rsidP="00D917EA">
            <w:pPr>
              <w:spacing w:after="0" w:line="240" w:lineRule="auto"/>
              <w:jc w:val="both"/>
              <w:rPr>
                <w:rFonts w:ascii="Times" w:hAnsi="Times"/>
                <w:color w:val="000000"/>
              </w:rPr>
            </w:pPr>
            <w:r w:rsidRPr="00D917EA">
              <w:rPr>
                <w:rFonts w:ascii="Times" w:hAnsi="Times"/>
              </w:rPr>
              <w:t xml:space="preserve">Nakład pracy związany z zajęciami wymagającymi bezpośredniego udziału nauczycieli akademickich wynosi </w:t>
            </w:r>
            <w:r w:rsidRPr="00D917EA">
              <w:rPr>
                <w:rFonts w:ascii="Times" w:hAnsi="Times"/>
                <w:b/>
                <w:color w:val="000000"/>
              </w:rPr>
              <w:t>15 godzin,</w:t>
            </w:r>
            <w:r w:rsidRPr="00D917EA">
              <w:rPr>
                <w:rFonts w:ascii="Times" w:hAnsi="Times"/>
                <w:color w:val="000000"/>
              </w:rPr>
              <w:t xml:space="preserve"> co odpowiada </w:t>
            </w:r>
            <w:r w:rsidRPr="00D917EA">
              <w:rPr>
                <w:rFonts w:ascii="Times" w:hAnsi="Times"/>
                <w:b/>
                <w:color w:val="000000"/>
              </w:rPr>
              <w:t>0,6</w:t>
            </w:r>
            <w:r w:rsidRPr="00D917EA">
              <w:rPr>
                <w:rFonts w:ascii="Times" w:hAnsi="Times"/>
                <w:color w:val="000000"/>
              </w:rPr>
              <w:t xml:space="preserve"> </w:t>
            </w:r>
            <w:r w:rsidRPr="00D917EA">
              <w:rPr>
                <w:rFonts w:ascii="Times" w:hAnsi="Times"/>
                <w:b/>
                <w:color w:val="000000"/>
              </w:rPr>
              <w:t>punktu ECTS</w:t>
            </w:r>
            <w:r w:rsidRPr="00D917EA">
              <w:rPr>
                <w:rFonts w:ascii="Times" w:hAnsi="Times"/>
                <w:color w:val="000000"/>
              </w:rPr>
              <w:t xml:space="preserve">. </w:t>
            </w:r>
          </w:p>
          <w:p w:rsidR="00263A2A" w:rsidRPr="00D917EA" w:rsidRDefault="00263A2A" w:rsidP="00D917EA">
            <w:pPr>
              <w:spacing w:after="0" w:line="240" w:lineRule="auto"/>
              <w:jc w:val="both"/>
              <w:rPr>
                <w:rFonts w:ascii="Times" w:hAnsi="Times"/>
                <w:color w:val="000000"/>
              </w:rPr>
            </w:pPr>
          </w:p>
          <w:p w:rsidR="00263A2A" w:rsidRPr="00D917EA" w:rsidRDefault="00263A2A" w:rsidP="00D917EA">
            <w:pPr>
              <w:spacing w:after="0" w:line="240" w:lineRule="auto"/>
              <w:contextualSpacing/>
              <w:jc w:val="both"/>
              <w:rPr>
                <w:rFonts w:ascii="Times" w:hAnsi="Times"/>
              </w:rPr>
            </w:pPr>
            <w:r w:rsidRPr="00D917EA">
              <w:rPr>
                <w:rFonts w:ascii="Times" w:hAnsi="Times"/>
              </w:rPr>
              <w:t>2. Bilans nakładu pracy studenta:</w:t>
            </w:r>
          </w:p>
          <w:p w:rsidR="00263A2A" w:rsidRPr="00D917EA" w:rsidRDefault="00263A2A" w:rsidP="00D917EA">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15 godzin</w:t>
            </w:r>
          </w:p>
          <w:p w:rsidR="00263A2A" w:rsidRPr="00D917EA" w:rsidRDefault="00263A2A" w:rsidP="00D917EA">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r w:rsidRPr="00D917EA">
              <w:rPr>
                <w:rFonts w:ascii="Times" w:hAnsi="Times"/>
              </w:rPr>
              <w:t xml:space="preserve"> </w:t>
            </w:r>
          </w:p>
          <w:p w:rsidR="00263A2A" w:rsidRPr="00D917EA" w:rsidRDefault="00263A2A" w:rsidP="00D917EA">
            <w:pPr>
              <w:spacing w:after="0" w:line="240" w:lineRule="auto"/>
              <w:contextualSpacing/>
              <w:jc w:val="both"/>
              <w:rPr>
                <w:rFonts w:ascii="Times" w:hAnsi="Times"/>
              </w:rPr>
            </w:pPr>
            <w:r w:rsidRPr="00D917EA">
              <w:rPr>
                <w:rFonts w:ascii="Times" w:hAnsi="Times"/>
              </w:rPr>
              <w:t xml:space="preserve">- udział w seminariach: </w:t>
            </w:r>
            <w:r w:rsidRPr="00D917EA">
              <w:rPr>
                <w:rFonts w:ascii="Times" w:hAnsi="Times"/>
                <w:b/>
              </w:rPr>
              <w:t>nie dotyczy</w:t>
            </w:r>
          </w:p>
          <w:p w:rsidR="00263A2A" w:rsidRPr="00D917EA" w:rsidRDefault="00263A2A" w:rsidP="00D917EA">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sidRPr="00D917EA">
              <w:rPr>
                <w:rFonts w:ascii="Times" w:hAnsi="Times"/>
                <w:b/>
                <w:color w:val="000000"/>
              </w:rPr>
              <w:t>9+1=10 godzin</w:t>
            </w:r>
          </w:p>
          <w:p w:rsidR="00263A2A" w:rsidRPr="00D917EA" w:rsidRDefault="00263A2A" w:rsidP="00D917EA">
            <w:pPr>
              <w:spacing w:after="0" w:line="240" w:lineRule="auto"/>
              <w:jc w:val="both"/>
              <w:rPr>
                <w:rFonts w:ascii="Times" w:hAnsi="Times"/>
                <w:iCs/>
              </w:rPr>
            </w:pPr>
            <w:r w:rsidRPr="00D917EA">
              <w:rPr>
                <w:rFonts w:ascii="Times" w:hAnsi="Times"/>
                <w:iCs/>
              </w:rPr>
              <w:t>Łączny nakład pracy studenta</w:t>
            </w:r>
            <w:r w:rsidRPr="00D917EA">
              <w:rPr>
                <w:rFonts w:ascii="Times" w:hAnsi="Times"/>
              </w:rPr>
              <w:t xml:space="preserve"> związany z realizacją przedmiotu</w:t>
            </w:r>
            <w:r w:rsidRPr="00D917EA">
              <w:rPr>
                <w:rFonts w:ascii="Times" w:hAnsi="Times"/>
                <w:iCs/>
              </w:rPr>
              <w:t xml:space="preserve">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r w:rsidRPr="00D917EA">
              <w:rPr>
                <w:rFonts w:ascii="Times" w:hAnsi="Times"/>
                <w:iCs/>
              </w:rPr>
              <w:t xml:space="preserve">. </w:t>
            </w:r>
          </w:p>
          <w:p w:rsidR="00263A2A" w:rsidRPr="00D917EA" w:rsidRDefault="00263A2A" w:rsidP="00D917EA">
            <w:pPr>
              <w:tabs>
                <w:tab w:val="left" w:pos="317"/>
              </w:tabs>
              <w:spacing w:after="0" w:line="240" w:lineRule="auto"/>
              <w:ind w:left="720"/>
              <w:jc w:val="both"/>
              <w:rPr>
                <w:rFonts w:ascii="Times" w:hAnsi="Times"/>
                <w:iCs/>
              </w:rPr>
            </w:pPr>
          </w:p>
          <w:p w:rsidR="00263A2A" w:rsidRPr="00D917EA" w:rsidRDefault="00263A2A" w:rsidP="00D917EA">
            <w:pPr>
              <w:tabs>
                <w:tab w:val="left" w:pos="317"/>
              </w:tabs>
              <w:spacing w:after="0" w:line="240" w:lineRule="auto"/>
              <w:jc w:val="both"/>
              <w:rPr>
                <w:rFonts w:ascii="Times" w:hAnsi="Times"/>
                <w:iCs/>
              </w:rPr>
            </w:pPr>
            <w:r w:rsidRPr="00D917EA">
              <w:rPr>
                <w:rFonts w:ascii="Times" w:hAnsi="Times"/>
                <w:iCs/>
              </w:rPr>
              <w:t>3. Nakład pracy związany z prowadzonymi badaniami naukowymi</w:t>
            </w:r>
          </w:p>
          <w:p w:rsidR="00263A2A" w:rsidRPr="00D917EA" w:rsidRDefault="00263A2A" w:rsidP="00D917EA">
            <w:pPr>
              <w:tabs>
                <w:tab w:val="left" w:pos="626"/>
              </w:tabs>
              <w:spacing w:after="0" w:line="240" w:lineRule="auto"/>
              <w:jc w:val="both"/>
              <w:rPr>
                <w:rFonts w:ascii="Times" w:hAnsi="Times"/>
                <w:b/>
                <w:iCs/>
              </w:rPr>
            </w:pPr>
            <w:r w:rsidRPr="00D917EA">
              <w:rPr>
                <w:rFonts w:ascii="Times" w:hAnsi="Times"/>
                <w:b/>
                <w:iCs/>
              </w:rPr>
              <w:t>- nie dotyczy.</w:t>
            </w:r>
          </w:p>
          <w:p w:rsidR="00263A2A" w:rsidRPr="00D917EA" w:rsidRDefault="00263A2A" w:rsidP="00D917EA">
            <w:pPr>
              <w:spacing w:after="0" w:line="240" w:lineRule="auto"/>
              <w:jc w:val="both"/>
              <w:rPr>
                <w:rFonts w:ascii="Times" w:hAnsi="Times"/>
                <w:b/>
                <w:iCs/>
              </w:rPr>
            </w:pPr>
          </w:p>
          <w:p w:rsidR="00263A2A" w:rsidRPr="00D917EA" w:rsidRDefault="00263A2A" w:rsidP="00D917EA">
            <w:pPr>
              <w:spacing w:after="0" w:line="240" w:lineRule="auto"/>
              <w:jc w:val="both"/>
              <w:rPr>
                <w:rFonts w:ascii="Times" w:hAnsi="Times"/>
                <w:b/>
                <w:iCs/>
              </w:rPr>
            </w:pPr>
            <w:r w:rsidRPr="00D917EA">
              <w:rPr>
                <w:rFonts w:ascii="Times" w:hAnsi="Times"/>
                <w:iCs/>
              </w:rPr>
              <w:t>4. Czas wymagany do przygotowania się i do uczestnictwa w procesie oceniania:</w:t>
            </w:r>
          </w:p>
          <w:p w:rsidR="00263A2A" w:rsidRPr="00D917EA" w:rsidRDefault="00263A2A" w:rsidP="00D917EA">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sidRPr="00D917EA">
              <w:rPr>
                <w:rFonts w:ascii="Times" w:hAnsi="Times"/>
                <w:b/>
              </w:rPr>
              <w:t>9+1</w:t>
            </w:r>
            <w:r w:rsidRPr="00D917EA">
              <w:rPr>
                <w:rFonts w:ascii="Times" w:hAnsi="Times"/>
                <w:b/>
                <w:color w:val="000000"/>
              </w:rPr>
              <w:t>=10 godzin.</w:t>
            </w:r>
          </w:p>
          <w:p w:rsidR="00263A2A" w:rsidRPr="00D917EA" w:rsidRDefault="00263A2A" w:rsidP="00D917EA">
            <w:pPr>
              <w:spacing w:after="0" w:line="240" w:lineRule="auto"/>
              <w:jc w:val="both"/>
              <w:rPr>
                <w:rFonts w:ascii="Times" w:hAnsi="Times"/>
                <w:b/>
                <w:iCs/>
                <w:color w:val="000000"/>
              </w:rPr>
            </w:pPr>
            <w:r w:rsidRPr="00D917EA">
              <w:rPr>
                <w:rFonts w:ascii="Times" w:hAnsi="Times"/>
                <w:iCs/>
              </w:rPr>
              <w:lastRenderedPageBreak/>
              <w:t xml:space="preserve">Łączny nakład pracy studenta związany z przygotowaniem do uczestnictwa w procesie oceniania </w:t>
            </w:r>
            <w:r w:rsidRPr="00D917EA">
              <w:rPr>
                <w:rFonts w:ascii="Times" w:hAnsi="Times"/>
                <w:iCs/>
                <w:color w:val="000000"/>
              </w:rPr>
              <w:t xml:space="preserve">wynosi </w:t>
            </w:r>
            <w:r w:rsidRPr="00D917EA">
              <w:rPr>
                <w:rFonts w:ascii="Times" w:hAnsi="Times"/>
                <w:b/>
                <w:iCs/>
                <w:color w:val="000000"/>
              </w:rPr>
              <w:t>10 godzin</w:t>
            </w:r>
            <w:r w:rsidRPr="00D917EA">
              <w:rPr>
                <w:rFonts w:ascii="Times" w:hAnsi="Times"/>
                <w:iCs/>
                <w:color w:val="000000"/>
              </w:rPr>
              <w:t xml:space="preserve"> co odpowiada </w:t>
            </w:r>
            <w:r w:rsidRPr="00D917EA">
              <w:rPr>
                <w:rFonts w:ascii="Times" w:hAnsi="Times"/>
                <w:b/>
                <w:iCs/>
                <w:color w:val="000000"/>
              </w:rPr>
              <w:t>0,4 punktu ECTS.</w:t>
            </w:r>
          </w:p>
          <w:p w:rsidR="00263A2A" w:rsidRPr="00D917EA" w:rsidRDefault="00263A2A" w:rsidP="00D917EA">
            <w:pPr>
              <w:tabs>
                <w:tab w:val="left" w:pos="317"/>
              </w:tabs>
              <w:spacing w:after="0" w:line="240" w:lineRule="auto"/>
              <w:jc w:val="both"/>
              <w:rPr>
                <w:rFonts w:ascii="Times" w:hAnsi="Times"/>
                <w:iCs/>
                <w:color w:val="000000"/>
              </w:rPr>
            </w:pPr>
            <w:r w:rsidRPr="00D917EA">
              <w:rPr>
                <w:rFonts w:ascii="Times" w:hAnsi="Times"/>
                <w:iCs/>
                <w:color w:val="000000"/>
              </w:rPr>
              <w:t>5. Bilans nakładu pracy o charakterze praktycznym:</w:t>
            </w:r>
          </w:p>
          <w:p w:rsidR="00263A2A" w:rsidRPr="00D917EA" w:rsidRDefault="00263A2A" w:rsidP="00D917EA">
            <w:pPr>
              <w:spacing w:after="0" w:line="240" w:lineRule="auto"/>
              <w:jc w:val="both"/>
              <w:rPr>
                <w:rFonts w:ascii="Times" w:hAnsi="Times"/>
                <w:iCs/>
                <w:color w:val="000000"/>
              </w:rPr>
            </w:pPr>
            <w:r w:rsidRPr="00D917EA">
              <w:rPr>
                <w:rFonts w:ascii="Times" w:hAnsi="Times"/>
                <w:iCs/>
                <w:color w:val="000000"/>
              </w:rPr>
              <w:t>- udział w wykładach</w:t>
            </w:r>
            <w:r w:rsidRPr="00D917EA">
              <w:rPr>
                <w:rFonts w:ascii="Times" w:hAnsi="Times"/>
                <w:b/>
                <w:iCs/>
                <w:color w:val="000000"/>
              </w:rPr>
              <w:t>: 15 godzin</w:t>
            </w:r>
          </w:p>
          <w:p w:rsidR="00263A2A" w:rsidRPr="00D917EA" w:rsidRDefault="00263A2A" w:rsidP="00D917EA">
            <w:pPr>
              <w:spacing w:after="0" w:line="240" w:lineRule="auto"/>
              <w:jc w:val="both"/>
              <w:rPr>
                <w:rFonts w:ascii="Times" w:hAnsi="Times"/>
                <w:b/>
                <w:iCs/>
                <w:color w:val="000000"/>
              </w:rPr>
            </w:pPr>
            <w:r w:rsidRPr="00D917EA">
              <w:rPr>
                <w:rFonts w:ascii="Times" w:hAnsi="Times"/>
                <w:iCs/>
                <w:color w:val="000000"/>
              </w:rPr>
              <w:t xml:space="preserve">Łączny nakład pracy studenta związany z zajęciami o charakterze praktycznym wynosi </w:t>
            </w:r>
            <w:r w:rsidRPr="00D917EA">
              <w:rPr>
                <w:rFonts w:ascii="Times" w:hAnsi="Times"/>
                <w:b/>
                <w:iCs/>
                <w:color w:val="000000"/>
              </w:rPr>
              <w:t>15 godzin</w:t>
            </w:r>
            <w:r w:rsidRPr="00D917EA">
              <w:rPr>
                <w:rFonts w:ascii="Times" w:hAnsi="Times"/>
                <w:iCs/>
                <w:color w:val="000000"/>
              </w:rPr>
              <w:t xml:space="preserve">, co odpowiada </w:t>
            </w:r>
            <w:r w:rsidRPr="00D917EA">
              <w:rPr>
                <w:rFonts w:ascii="Times" w:hAnsi="Times"/>
                <w:b/>
                <w:iCs/>
                <w:color w:val="000000"/>
              </w:rPr>
              <w:t>0,6 punktu ECTS.</w:t>
            </w:r>
          </w:p>
          <w:p w:rsidR="00263A2A" w:rsidRPr="00D917EA" w:rsidRDefault="00263A2A" w:rsidP="00D917EA">
            <w:pPr>
              <w:spacing w:after="0" w:line="240" w:lineRule="auto"/>
              <w:jc w:val="both"/>
              <w:rPr>
                <w:rFonts w:ascii="Times" w:hAnsi="Times"/>
                <w:iCs/>
                <w:color w:val="000000"/>
              </w:rPr>
            </w:pPr>
          </w:p>
          <w:p w:rsidR="00263A2A" w:rsidRPr="00D917EA" w:rsidRDefault="00263A2A" w:rsidP="00D917EA">
            <w:pPr>
              <w:tabs>
                <w:tab w:val="left" w:pos="327"/>
              </w:tabs>
              <w:spacing w:after="0" w:line="240" w:lineRule="auto"/>
              <w:jc w:val="both"/>
              <w:rPr>
                <w:rFonts w:ascii="Times" w:hAnsi="Times"/>
                <w:iCs/>
              </w:rPr>
            </w:pPr>
            <w:r w:rsidRPr="00D917EA">
              <w:rPr>
                <w:rFonts w:ascii="Times" w:hAnsi="Times"/>
                <w:iCs/>
              </w:rPr>
              <w:t>6. Czas wymagany do odbycia obowiązkowej praktyki:</w:t>
            </w:r>
          </w:p>
          <w:p w:rsidR="00D82777" w:rsidRPr="00D917EA" w:rsidRDefault="00263A2A" w:rsidP="00D917EA">
            <w:pPr>
              <w:shd w:val="clear" w:color="auto" w:fill="FFFFFF"/>
              <w:tabs>
                <w:tab w:val="left" w:pos="626"/>
              </w:tabs>
              <w:spacing w:after="0" w:line="240" w:lineRule="auto"/>
              <w:jc w:val="both"/>
              <w:rPr>
                <w:rFonts w:ascii="Times" w:hAnsi="Times"/>
                <w:b/>
                <w:iCs/>
              </w:rPr>
            </w:pPr>
            <w:r w:rsidRPr="00D917EA">
              <w:rPr>
                <w:rFonts w:ascii="Times" w:hAnsi="Times"/>
                <w:b/>
                <w:iCs/>
              </w:rPr>
              <w:t>- nie dotyczy.</w:t>
            </w:r>
          </w:p>
        </w:tc>
      </w:tr>
      <w:tr w:rsidR="00D82777" w:rsidRPr="00D917EA">
        <w:trPr>
          <w:trHeight w:val="700"/>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lastRenderedPageBreak/>
              <w:t>Efekty kształcenia – wiedza</w:t>
            </w:r>
          </w:p>
        </w:tc>
        <w:tc>
          <w:tcPr>
            <w:tcW w:w="6095" w:type="dxa"/>
            <w:shd w:val="clear" w:color="auto" w:fill="FFFFFF"/>
          </w:tcPr>
          <w:p w:rsidR="00263A2A" w:rsidRPr="00D917EA" w:rsidRDefault="00263A2A" w:rsidP="00D917EA">
            <w:pPr>
              <w:tabs>
                <w:tab w:val="left" w:pos="548"/>
              </w:tabs>
              <w:autoSpaceDE w:val="0"/>
              <w:autoSpaceDN w:val="0"/>
              <w:adjustRightInd w:val="0"/>
              <w:spacing w:after="0" w:line="240" w:lineRule="auto"/>
              <w:jc w:val="both"/>
              <w:rPr>
                <w:rFonts w:ascii="Times" w:hAnsi="Times"/>
                <w:b/>
              </w:rPr>
            </w:pPr>
            <w:r w:rsidRPr="00D917EA">
              <w:rPr>
                <w:rFonts w:ascii="Times" w:hAnsi="Times"/>
                <w:b/>
              </w:rPr>
              <w:t>Student zna i rozumie:</w:t>
            </w:r>
          </w:p>
          <w:p w:rsidR="00D82777" w:rsidRPr="00D917EA" w:rsidRDefault="00D82777" w:rsidP="00D917EA">
            <w:pPr>
              <w:tabs>
                <w:tab w:val="left" w:pos="548"/>
              </w:tabs>
              <w:autoSpaceDE w:val="0"/>
              <w:autoSpaceDN w:val="0"/>
              <w:adjustRightInd w:val="0"/>
              <w:spacing w:after="0" w:line="240" w:lineRule="auto"/>
              <w:jc w:val="both"/>
              <w:rPr>
                <w:rFonts w:ascii="Times" w:hAnsi="Times"/>
              </w:rPr>
            </w:pPr>
            <w:r w:rsidRPr="00D917EA">
              <w:rPr>
                <w:rFonts w:ascii="Times" w:hAnsi="Times"/>
              </w:rPr>
              <w:t>W1: terminologię dotyc</w:t>
            </w:r>
            <w:r w:rsidR="001A601E" w:rsidRPr="00D917EA">
              <w:rPr>
                <w:rFonts w:ascii="Times" w:hAnsi="Times"/>
              </w:rPr>
              <w:t>zącą drobnoustrojów, mikrobiomu;</w:t>
            </w:r>
          </w:p>
          <w:p w:rsidR="00D82777" w:rsidRPr="00D917EA" w:rsidRDefault="00D82777" w:rsidP="00D917EA">
            <w:pPr>
              <w:tabs>
                <w:tab w:val="left" w:pos="548"/>
              </w:tabs>
              <w:autoSpaceDE w:val="0"/>
              <w:autoSpaceDN w:val="0"/>
              <w:adjustRightInd w:val="0"/>
              <w:spacing w:after="0" w:line="240" w:lineRule="auto"/>
              <w:jc w:val="both"/>
              <w:rPr>
                <w:rFonts w:ascii="Times" w:hAnsi="Times"/>
              </w:rPr>
            </w:pPr>
            <w:r w:rsidRPr="00D917EA">
              <w:rPr>
                <w:rFonts w:ascii="Times" w:hAnsi="Times"/>
              </w:rPr>
              <w:t xml:space="preserve">W2: </w:t>
            </w:r>
            <w:r w:rsidRPr="00D917EA">
              <w:rPr>
                <w:rFonts w:ascii="Times" w:hAnsi="Times"/>
                <w:iCs/>
              </w:rPr>
              <w:t>wiedzę na temat</w:t>
            </w:r>
            <w:r w:rsidRPr="00D917EA">
              <w:rPr>
                <w:rFonts w:ascii="Times" w:hAnsi="Times"/>
              </w:rPr>
              <w:t xml:space="preserve"> występowania i znaczenia mikrobioty i jej metabolitów dla zdrowia i w chorobach nieinfekcyjnych człowieka</w:t>
            </w:r>
            <w:r w:rsidR="001A601E" w:rsidRPr="00D917EA">
              <w:rPr>
                <w:rFonts w:ascii="Times" w:hAnsi="Times"/>
              </w:rPr>
              <w:t>.</w:t>
            </w:r>
          </w:p>
        </w:tc>
      </w:tr>
      <w:tr w:rsidR="00D82777" w:rsidRPr="00D917EA">
        <w:trPr>
          <w:trHeight w:val="554"/>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Efekty kształcenia – umiejętności</w:t>
            </w:r>
          </w:p>
        </w:tc>
        <w:tc>
          <w:tcPr>
            <w:tcW w:w="6095" w:type="dxa"/>
            <w:shd w:val="clear" w:color="auto" w:fill="FFFFFF"/>
          </w:tcPr>
          <w:p w:rsidR="001A601E" w:rsidRPr="00D917EA" w:rsidRDefault="001A601E" w:rsidP="00D917EA">
            <w:pPr>
              <w:autoSpaceDE w:val="0"/>
              <w:autoSpaceDN w:val="0"/>
              <w:adjustRightInd w:val="0"/>
              <w:spacing w:after="0" w:line="240" w:lineRule="auto"/>
              <w:jc w:val="both"/>
              <w:rPr>
                <w:rFonts w:ascii="Times" w:hAnsi="Times"/>
                <w:b/>
              </w:rPr>
            </w:pPr>
            <w:r w:rsidRPr="00D917EA">
              <w:rPr>
                <w:rFonts w:ascii="Times" w:hAnsi="Times"/>
                <w:b/>
              </w:rPr>
              <w:t>Student potrafi:</w:t>
            </w:r>
          </w:p>
          <w:p w:rsidR="00D82777" w:rsidRPr="00D917EA" w:rsidRDefault="00D82777" w:rsidP="00D917EA">
            <w:pPr>
              <w:autoSpaceDE w:val="0"/>
              <w:autoSpaceDN w:val="0"/>
              <w:adjustRightInd w:val="0"/>
              <w:spacing w:after="0" w:line="240" w:lineRule="auto"/>
              <w:jc w:val="both"/>
              <w:rPr>
                <w:rFonts w:ascii="Times" w:hAnsi="Times"/>
              </w:rPr>
            </w:pPr>
            <w:r w:rsidRPr="00D917EA">
              <w:rPr>
                <w:rFonts w:ascii="Times" w:hAnsi="Times"/>
              </w:rPr>
              <w:t>U1: identyfikuje drobnoustroje stanowiące mikrobiotę człowieka</w:t>
            </w:r>
          </w:p>
          <w:p w:rsidR="00D82777" w:rsidRPr="00D917EA" w:rsidRDefault="00D82777" w:rsidP="00D917EA">
            <w:pPr>
              <w:autoSpaceDE w:val="0"/>
              <w:autoSpaceDN w:val="0"/>
              <w:adjustRightInd w:val="0"/>
              <w:spacing w:after="0" w:line="240" w:lineRule="auto"/>
              <w:jc w:val="both"/>
              <w:rPr>
                <w:rFonts w:ascii="Times" w:hAnsi="Times"/>
              </w:rPr>
            </w:pPr>
            <w:r w:rsidRPr="00D917EA">
              <w:rPr>
                <w:rFonts w:ascii="Times" w:hAnsi="Times"/>
              </w:rPr>
              <w:t>U2: potrafi wyjaśnić znaczenie drobnoustrojów i ich interakcji w zdrowiu i patomechanizmie różnych chorób nieinfekcyjnych</w:t>
            </w:r>
          </w:p>
        </w:tc>
      </w:tr>
      <w:tr w:rsidR="00D82777" w:rsidRPr="00D917EA">
        <w:trPr>
          <w:trHeight w:val="794"/>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Efekty kształcenia – kompetencje społeczne</w:t>
            </w:r>
          </w:p>
        </w:tc>
        <w:tc>
          <w:tcPr>
            <w:tcW w:w="6095" w:type="dxa"/>
            <w:shd w:val="clear" w:color="auto" w:fill="FFFFFF"/>
          </w:tcPr>
          <w:p w:rsidR="001A601E" w:rsidRPr="00D917EA" w:rsidRDefault="001A601E" w:rsidP="00D917EA">
            <w:pPr>
              <w:autoSpaceDE w:val="0"/>
              <w:autoSpaceDN w:val="0"/>
              <w:adjustRightInd w:val="0"/>
              <w:spacing w:after="0" w:line="240" w:lineRule="auto"/>
              <w:ind w:right="113"/>
              <w:jc w:val="both"/>
              <w:rPr>
                <w:rFonts w:ascii="Times" w:hAnsi="Times"/>
                <w:b/>
                <w:iCs/>
              </w:rPr>
            </w:pPr>
            <w:bookmarkStart w:id="60" w:name="OLE_LINK3"/>
            <w:bookmarkStart w:id="61" w:name="OLE_LINK4"/>
            <w:r w:rsidRPr="00D917EA">
              <w:rPr>
                <w:rFonts w:ascii="Times" w:hAnsi="Times"/>
                <w:b/>
                <w:iCs/>
              </w:rPr>
              <w:t>Student gotów jest do:</w:t>
            </w:r>
          </w:p>
          <w:p w:rsidR="001A601E" w:rsidRPr="00D917EA" w:rsidRDefault="001A601E" w:rsidP="00D917EA">
            <w:pPr>
              <w:autoSpaceDE w:val="0"/>
              <w:autoSpaceDN w:val="0"/>
              <w:adjustRightInd w:val="0"/>
              <w:spacing w:after="0" w:line="240" w:lineRule="auto"/>
              <w:ind w:right="113"/>
              <w:jc w:val="both"/>
              <w:rPr>
                <w:rFonts w:ascii="Times" w:hAnsi="Times"/>
                <w:iCs/>
              </w:rPr>
            </w:pPr>
            <w:r w:rsidRPr="00D917EA">
              <w:rPr>
                <w:rFonts w:ascii="Times" w:hAnsi="Times"/>
                <w:iCs/>
              </w:rPr>
              <w:t xml:space="preserve">K1: korzystania </w:t>
            </w:r>
            <w:r w:rsidRPr="00D917EA">
              <w:rPr>
                <w:rFonts w:ascii="Times" w:hAnsi="Times"/>
              </w:rPr>
              <w:t>z dostępnych danych w celu właściwej interpretacji znaczenia drobnoustrojów w zdrowiu człowieka i w chorobach nieinfekcyjnych.</w:t>
            </w:r>
          </w:p>
          <w:p w:rsidR="00D82777" w:rsidRPr="00D917EA" w:rsidRDefault="001A601E" w:rsidP="00D917EA">
            <w:pPr>
              <w:autoSpaceDE w:val="0"/>
              <w:autoSpaceDN w:val="0"/>
              <w:adjustRightInd w:val="0"/>
              <w:spacing w:after="0" w:line="240" w:lineRule="auto"/>
              <w:ind w:right="113"/>
              <w:jc w:val="both"/>
              <w:rPr>
                <w:rFonts w:ascii="Times" w:hAnsi="Times"/>
                <w:iCs/>
              </w:rPr>
            </w:pPr>
            <w:r w:rsidRPr="00D917EA">
              <w:rPr>
                <w:rFonts w:ascii="Times" w:hAnsi="Times"/>
                <w:iCs/>
              </w:rPr>
              <w:t>K2: pracy w grupie i współpracy z członkami zespołu.</w:t>
            </w:r>
            <w:r w:rsidR="00D82777" w:rsidRPr="00D917EA">
              <w:rPr>
                <w:rFonts w:ascii="Times" w:hAnsi="Times"/>
              </w:rPr>
              <w:t xml:space="preserve"> </w:t>
            </w:r>
            <w:bookmarkEnd w:id="60"/>
            <w:bookmarkEnd w:id="61"/>
          </w:p>
        </w:tc>
      </w:tr>
      <w:tr w:rsidR="00D82777" w:rsidRPr="00D917EA">
        <w:trPr>
          <w:trHeight w:val="2492"/>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Metody dydaktyczne</w:t>
            </w:r>
          </w:p>
        </w:tc>
        <w:tc>
          <w:tcPr>
            <w:tcW w:w="6095" w:type="dxa"/>
            <w:shd w:val="clear" w:color="auto" w:fill="FFFFFF"/>
          </w:tcPr>
          <w:p w:rsidR="0011428C" w:rsidRPr="00D917EA" w:rsidRDefault="0011428C"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11428C" w:rsidRPr="00D917EA" w:rsidRDefault="0011428C"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11428C" w:rsidRPr="00D917EA" w:rsidRDefault="0011428C"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11428C" w:rsidRPr="00D917EA" w:rsidRDefault="0011428C"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11428C" w:rsidRPr="00D917EA" w:rsidRDefault="0011428C"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11428C" w:rsidRPr="00D917EA" w:rsidRDefault="0011428C" w:rsidP="00D917EA">
            <w:pPr>
              <w:autoSpaceDE w:val="0"/>
              <w:autoSpaceDN w:val="0"/>
              <w:adjustRightInd w:val="0"/>
              <w:spacing w:after="0" w:line="240" w:lineRule="auto"/>
              <w:jc w:val="both"/>
              <w:rPr>
                <w:rFonts w:ascii="Times" w:hAnsi="Times" w:cs="Times New Roman"/>
              </w:rPr>
            </w:pPr>
          </w:p>
          <w:p w:rsidR="0011428C" w:rsidRPr="00D917EA" w:rsidRDefault="0011428C"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11428C" w:rsidRPr="00D917EA" w:rsidRDefault="0011428C" w:rsidP="00D917EA">
            <w:pPr>
              <w:pStyle w:val="Domylnie"/>
              <w:spacing w:after="0" w:line="240" w:lineRule="auto"/>
              <w:jc w:val="both"/>
              <w:rPr>
                <w:rFonts w:ascii="Times" w:hAnsi="Times" w:cs="Times New Roman"/>
              </w:rPr>
            </w:pPr>
            <w:r w:rsidRPr="00D917EA">
              <w:rPr>
                <w:rFonts w:ascii="Times" w:hAnsi="Times" w:cs="Times New Roman"/>
              </w:rPr>
              <w:t>- nie dotyczy.</w:t>
            </w:r>
          </w:p>
          <w:p w:rsidR="0011428C" w:rsidRPr="00D917EA" w:rsidRDefault="0011428C" w:rsidP="00D917EA">
            <w:pPr>
              <w:pStyle w:val="Domylnie"/>
              <w:spacing w:after="0" w:line="240" w:lineRule="auto"/>
              <w:jc w:val="both"/>
              <w:rPr>
                <w:rFonts w:ascii="Times" w:hAnsi="Times" w:cs="Times New Roman"/>
              </w:rPr>
            </w:pPr>
          </w:p>
          <w:p w:rsidR="0011428C" w:rsidRPr="00D917EA" w:rsidRDefault="0011428C" w:rsidP="00D917EA">
            <w:pPr>
              <w:pStyle w:val="Domylnie"/>
              <w:spacing w:after="0" w:line="240" w:lineRule="auto"/>
              <w:jc w:val="both"/>
              <w:rPr>
                <w:rFonts w:ascii="Times" w:hAnsi="Times" w:cs="Times New Roman"/>
                <w:b/>
              </w:rPr>
            </w:pPr>
            <w:r w:rsidRPr="00D917EA">
              <w:rPr>
                <w:rFonts w:ascii="Times" w:hAnsi="Times" w:cs="Times New Roman"/>
                <w:b/>
              </w:rPr>
              <w:t>Seminaria:</w:t>
            </w:r>
          </w:p>
          <w:p w:rsidR="00D82777" w:rsidRPr="00D917EA" w:rsidRDefault="0011428C" w:rsidP="00D917EA">
            <w:pPr>
              <w:shd w:val="clear" w:color="auto" w:fill="FFFFFF"/>
              <w:tabs>
                <w:tab w:val="left" w:pos="406"/>
              </w:tabs>
              <w:spacing w:after="0" w:line="240" w:lineRule="auto"/>
              <w:jc w:val="both"/>
              <w:rPr>
                <w:rFonts w:ascii="Times" w:hAnsi="Times"/>
                <w:iCs/>
              </w:rPr>
            </w:pPr>
            <w:r w:rsidRPr="00D917EA">
              <w:rPr>
                <w:rFonts w:ascii="Times" w:hAnsi="Times" w:cs="Times New Roman"/>
              </w:rPr>
              <w:t>- nie dotyczy.</w:t>
            </w:r>
          </w:p>
        </w:tc>
      </w:tr>
      <w:tr w:rsidR="00D82777" w:rsidRPr="00D917EA">
        <w:trPr>
          <w:trHeight w:val="534"/>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Wymagania wstępne</w:t>
            </w:r>
          </w:p>
        </w:tc>
        <w:tc>
          <w:tcPr>
            <w:tcW w:w="6095" w:type="dxa"/>
            <w:shd w:val="clear" w:color="auto" w:fill="FFFFFF"/>
          </w:tcPr>
          <w:p w:rsidR="00D82777" w:rsidRPr="00D917EA" w:rsidRDefault="00D82777" w:rsidP="00D917EA">
            <w:pPr>
              <w:spacing w:after="0" w:line="240" w:lineRule="auto"/>
              <w:jc w:val="both"/>
              <w:rPr>
                <w:rFonts w:ascii="Times" w:hAnsi="Times"/>
              </w:rPr>
            </w:pPr>
            <w:r w:rsidRPr="00D917EA">
              <w:rPr>
                <w:rStyle w:val="Nagwek2Znak"/>
                <w:rFonts w:ascii="Times" w:hAnsi="Times"/>
                <w:b w:val="0"/>
                <w:bCs w:val="0"/>
                <w:color w:val="auto"/>
                <w:sz w:val="22"/>
                <w:szCs w:val="22"/>
                <w:lang w:val="pl-PL"/>
              </w:rPr>
              <w:t>Do realizacji opisywanego przedmiotu niezbędne jest posiadanie podstawowych wiadomości z zakresu mikrobiologii.</w:t>
            </w:r>
          </w:p>
        </w:tc>
      </w:tr>
      <w:tr w:rsidR="00D82777" w:rsidRPr="00D917EA">
        <w:trPr>
          <w:trHeight w:val="458"/>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Skrócony opis przedmiotu</w:t>
            </w:r>
          </w:p>
        </w:tc>
        <w:tc>
          <w:tcPr>
            <w:tcW w:w="6095" w:type="dxa"/>
            <w:shd w:val="clear" w:color="auto" w:fill="FFFFFF"/>
          </w:tcPr>
          <w:p w:rsidR="00D82777" w:rsidRPr="00D917EA" w:rsidRDefault="00D82777" w:rsidP="00D917EA">
            <w:pPr>
              <w:spacing w:after="0" w:line="240" w:lineRule="auto"/>
              <w:jc w:val="both"/>
              <w:rPr>
                <w:rFonts w:ascii="Times" w:hAnsi="Times"/>
              </w:rPr>
            </w:pPr>
            <w:r w:rsidRPr="00D917EA">
              <w:rPr>
                <w:rFonts w:ascii="Times" w:hAnsi="Times"/>
              </w:rPr>
              <w:t>Wykład fakultatywny jest dedykowany nowemu spojrzeniu na znaczenie drobnoustrojów w chorobach nieinfekcyjnych.</w:t>
            </w:r>
          </w:p>
        </w:tc>
      </w:tr>
      <w:tr w:rsidR="00D82777" w:rsidRPr="00D917EA" w:rsidTr="00116734">
        <w:trPr>
          <w:trHeight w:val="132"/>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Pełny opis przedmiotu</w:t>
            </w:r>
          </w:p>
        </w:tc>
        <w:tc>
          <w:tcPr>
            <w:tcW w:w="6095" w:type="dxa"/>
            <w:shd w:val="clear" w:color="auto" w:fill="FFFFFF"/>
          </w:tcPr>
          <w:p w:rsidR="00D82777" w:rsidRPr="00D917EA" w:rsidRDefault="00D82777" w:rsidP="00D917EA">
            <w:pPr>
              <w:pStyle w:val="NormalnyWeb"/>
              <w:spacing w:before="0" w:beforeAutospacing="0" w:after="0" w:afterAutospacing="0"/>
              <w:jc w:val="both"/>
              <w:rPr>
                <w:rFonts w:ascii="Times" w:hAnsi="Times"/>
                <w:sz w:val="22"/>
                <w:szCs w:val="22"/>
              </w:rPr>
            </w:pPr>
            <w:r w:rsidRPr="00D917EA">
              <w:rPr>
                <w:rFonts w:ascii="Times" w:hAnsi="Times"/>
                <w:b/>
                <w:sz w:val="22"/>
                <w:szCs w:val="22"/>
              </w:rPr>
              <w:t>Wykłady</w:t>
            </w:r>
            <w:r w:rsidRPr="00D917EA">
              <w:rPr>
                <w:rFonts w:ascii="Times" w:hAnsi="Times"/>
                <w:sz w:val="22"/>
                <w:szCs w:val="22"/>
              </w:rPr>
              <w:t xml:space="preserve"> </w:t>
            </w:r>
          </w:p>
          <w:p w:rsidR="00D82777" w:rsidRPr="00D917EA" w:rsidRDefault="00D82777" w:rsidP="00D917EA">
            <w:pPr>
              <w:pStyle w:val="NormalnyWeb"/>
              <w:spacing w:before="0" w:beforeAutospacing="0" w:after="0" w:afterAutospacing="0"/>
              <w:jc w:val="both"/>
              <w:rPr>
                <w:rFonts w:ascii="Times" w:hAnsi="Times"/>
                <w:b/>
                <w:sz w:val="22"/>
                <w:szCs w:val="22"/>
              </w:rPr>
            </w:pPr>
            <w:r w:rsidRPr="00D917EA">
              <w:rPr>
                <w:rFonts w:ascii="Times" w:hAnsi="Times"/>
                <w:spacing w:val="-3"/>
                <w:sz w:val="22"/>
                <w:szCs w:val="22"/>
              </w:rPr>
              <w:t>Z</w:t>
            </w:r>
            <w:r w:rsidRPr="00D917EA">
              <w:rPr>
                <w:rFonts w:ascii="Times" w:hAnsi="Times"/>
                <w:sz w:val="22"/>
                <w:szCs w:val="22"/>
              </w:rPr>
              <w:t xml:space="preserve">asadniczym celem uczenia w cyklu zajęć fakultatywnych Drobnoustroje – znaczenie w zdrowiu i chorobach nieinfekcyjnych jest ukierunkowanie świadomości studenta pozwalającej spojrzeć na nowe oblicze drobnoustrojów, szersze i liczniejsze ich występowanie jako mikrobioty fizjologicznej, znaczenie w chorobach człowieka innych niż zakażenia. Omówione zostaną funkcje drobnoustrojów istotne dla rozwoju człowieka i utrzymania stanu zdrowia oraz bioróżnorodność zależna od czynników środowiskowych a także związanych z człowiekiem. Na zajęciach przedstawione zostaną nowe technologie i narzędzia badawcze służące wykrywaniu drobnoustrojów, w tym niehodowlanych oraz ocenie dysbiozy. </w:t>
            </w:r>
          </w:p>
          <w:p w:rsidR="00D82777" w:rsidRPr="00D917EA" w:rsidRDefault="00D82777" w:rsidP="00D917EA">
            <w:pPr>
              <w:pStyle w:val="NormalnyWeb"/>
              <w:spacing w:before="0" w:beforeAutospacing="0" w:after="0" w:afterAutospacing="0"/>
              <w:jc w:val="both"/>
              <w:rPr>
                <w:rFonts w:ascii="Times" w:hAnsi="Times"/>
                <w:b/>
                <w:sz w:val="22"/>
                <w:szCs w:val="22"/>
              </w:rPr>
            </w:pPr>
          </w:p>
          <w:p w:rsidR="00D82777" w:rsidRPr="00D917EA" w:rsidRDefault="00D82777" w:rsidP="00D917EA">
            <w:pPr>
              <w:shd w:val="clear" w:color="auto" w:fill="FFFFFF"/>
              <w:tabs>
                <w:tab w:val="left" w:pos="406"/>
              </w:tabs>
              <w:spacing w:after="0" w:line="240" w:lineRule="auto"/>
              <w:ind w:left="1061"/>
              <w:jc w:val="both"/>
              <w:rPr>
                <w:rFonts w:ascii="Times" w:hAnsi="Times"/>
                <w:iCs/>
              </w:rPr>
            </w:pPr>
          </w:p>
        </w:tc>
      </w:tr>
      <w:tr w:rsidR="00D82777" w:rsidRPr="00D917EA">
        <w:trPr>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lastRenderedPageBreak/>
              <w:t>Literatura</w:t>
            </w:r>
          </w:p>
        </w:tc>
        <w:tc>
          <w:tcPr>
            <w:tcW w:w="6095" w:type="dxa"/>
            <w:shd w:val="clear" w:color="auto" w:fill="FFFFFF"/>
          </w:tcPr>
          <w:p w:rsidR="00D82777" w:rsidRPr="00D917EA" w:rsidRDefault="00D82777" w:rsidP="00D917EA">
            <w:pPr>
              <w:pStyle w:val="Akapitzlist10"/>
              <w:suppressAutoHyphens w:val="0"/>
              <w:spacing w:after="0" w:line="240" w:lineRule="auto"/>
              <w:jc w:val="both"/>
              <w:rPr>
                <w:rFonts w:ascii="Times" w:hAnsi="Times" w:cs="Times New Roman"/>
                <w:b/>
                <w:bCs/>
              </w:rPr>
            </w:pPr>
            <w:r w:rsidRPr="00D917EA">
              <w:rPr>
                <w:rFonts w:ascii="Times" w:hAnsi="Times" w:cs="Times New Roman"/>
                <w:b/>
                <w:bCs/>
              </w:rPr>
              <w:t xml:space="preserve">Literatura podstawowa: </w:t>
            </w:r>
          </w:p>
          <w:p w:rsidR="00D82777" w:rsidRPr="00D917EA" w:rsidRDefault="00D82777" w:rsidP="00D917EA">
            <w:pPr>
              <w:pStyle w:val="Akapitzlist9"/>
              <w:numPr>
                <w:ilvl w:val="0"/>
                <w:numId w:val="61"/>
              </w:numPr>
              <w:tabs>
                <w:tab w:val="left" w:pos="346"/>
              </w:tabs>
              <w:autoSpaceDE w:val="0"/>
              <w:autoSpaceDN w:val="0"/>
              <w:adjustRightInd w:val="0"/>
              <w:spacing w:after="0" w:line="240" w:lineRule="auto"/>
              <w:ind w:left="346" w:hanging="328"/>
              <w:jc w:val="both"/>
              <w:rPr>
                <w:rFonts w:ascii="Times" w:hAnsi="Times"/>
                <w:b/>
              </w:rPr>
            </w:pPr>
            <w:r w:rsidRPr="00D917EA">
              <w:rPr>
                <w:rFonts w:ascii="Times" w:hAnsi="Times"/>
              </w:rPr>
              <w:t>Artykuły dostępne w bazach publikacji</w:t>
            </w:r>
          </w:p>
        </w:tc>
      </w:tr>
      <w:tr w:rsidR="00D82777" w:rsidRPr="00D917EA">
        <w:trPr>
          <w:trHeight w:val="416"/>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Metody i kryteria oceniania</w:t>
            </w:r>
          </w:p>
        </w:tc>
        <w:tc>
          <w:tcPr>
            <w:tcW w:w="6095" w:type="dxa"/>
            <w:shd w:val="clear" w:color="auto" w:fill="FFFFFF"/>
          </w:tcPr>
          <w:p w:rsidR="00D82777" w:rsidRPr="00D917EA" w:rsidRDefault="00D82777" w:rsidP="00D917EA">
            <w:pPr>
              <w:shd w:val="clear" w:color="auto" w:fill="FFFFFF"/>
              <w:spacing w:after="0" w:line="240" w:lineRule="auto"/>
              <w:ind w:right="180"/>
              <w:jc w:val="both"/>
              <w:rPr>
                <w:rFonts w:ascii="Times" w:hAnsi="Times" w:cs="Tahoma"/>
                <w:sz w:val="20"/>
                <w:szCs w:val="20"/>
              </w:rPr>
            </w:pPr>
            <w:r w:rsidRPr="00D917EA">
              <w:rPr>
                <w:rFonts w:ascii="Times" w:hAnsi="Times"/>
              </w:rPr>
              <w:t>Podstawą do zaliczenia przedmiotu jest obecność na wykładach oraz pozytywne zaliczenie kolokwium (sprawdzianu pisemnego ≥ 60%).</w:t>
            </w:r>
          </w:p>
          <w:p w:rsidR="00D82777" w:rsidRPr="00D917EA" w:rsidRDefault="00D82777" w:rsidP="00D917EA">
            <w:pPr>
              <w:spacing w:after="0" w:line="240" w:lineRule="auto"/>
              <w:jc w:val="both"/>
              <w:rPr>
                <w:rFonts w:ascii="Times" w:hAnsi="Times"/>
                <w:b/>
                <w:bCs/>
              </w:rPr>
            </w:pPr>
          </w:p>
          <w:p w:rsidR="00D82777" w:rsidRPr="00D917EA" w:rsidRDefault="00D82777" w:rsidP="00D917EA">
            <w:pPr>
              <w:spacing w:after="0" w:line="240" w:lineRule="auto"/>
              <w:jc w:val="both"/>
              <w:rPr>
                <w:rFonts w:ascii="Times" w:hAnsi="Times"/>
              </w:rPr>
            </w:pPr>
            <w:r w:rsidRPr="00D917EA">
              <w:rPr>
                <w:rFonts w:ascii="Times" w:hAnsi="Times"/>
                <w:b/>
                <w:bCs/>
              </w:rPr>
              <w:t>Kolokwium (sprawdzian pisemny)</w:t>
            </w:r>
            <w:r w:rsidRPr="00D917EA">
              <w:rPr>
                <w:rFonts w:ascii="Times" w:hAnsi="Times"/>
              </w:rPr>
              <w:t>: zaliczenie na ocenę na podstawie testu (test pisemny pytania zamknięte jednokrotnego wyboru) z wiedzy zdobytej na wykładach.</w:t>
            </w:r>
          </w:p>
          <w:p w:rsidR="00D82777" w:rsidRPr="00D917EA" w:rsidRDefault="00D82777" w:rsidP="00D917EA">
            <w:pPr>
              <w:shd w:val="clear" w:color="auto" w:fill="FFFFFF"/>
              <w:spacing w:after="0" w:line="240" w:lineRule="auto"/>
              <w:ind w:right="117"/>
              <w:jc w:val="both"/>
              <w:rPr>
                <w:rFonts w:ascii="Times" w:hAnsi="Times"/>
              </w:rPr>
            </w:pPr>
            <w:r w:rsidRPr="00D917EA">
              <w:rPr>
                <w:rFonts w:ascii="Times" w:hAnsi="Times"/>
              </w:rPr>
              <w:t>Uzyskane punkty przelicza się na stopnie według następującej skali:</w:t>
            </w:r>
          </w:p>
          <w:p w:rsidR="00D82777" w:rsidRPr="00D917EA" w:rsidRDefault="00D82777"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D82777" w:rsidRPr="00D917EA">
              <w:tc>
                <w:tcPr>
                  <w:tcW w:w="2825" w:type="dxa"/>
                  <w:tcBorders>
                    <w:top w:val="single" w:sz="4" w:space="0" w:color="auto"/>
                    <w:left w:val="single" w:sz="4" w:space="0" w:color="auto"/>
                    <w:bottom w:val="single" w:sz="4" w:space="0" w:color="auto"/>
                    <w:right w:val="single" w:sz="4" w:space="0" w:color="auto"/>
                  </w:tcBorders>
                  <w:vAlign w:val="center"/>
                </w:tcPr>
                <w:p w:rsidR="00D82777" w:rsidRPr="00D917EA" w:rsidRDefault="00D82777"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D82777" w:rsidRPr="00D917EA" w:rsidRDefault="00D82777" w:rsidP="00D917EA">
                  <w:pPr>
                    <w:spacing w:after="0" w:line="240" w:lineRule="auto"/>
                    <w:ind w:left="-535" w:firstLine="708"/>
                    <w:jc w:val="both"/>
                    <w:rPr>
                      <w:rFonts w:ascii="Times" w:hAnsi="Times"/>
                      <w:b/>
                      <w:bCs/>
                    </w:rPr>
                  </w:pPr>
                  <w:r w:rsidRPr="00D917EA">
                    <w:rPr>
                      <w:rFonts w:ascii="Times" w:hAnsi="Times"/>
                      <w:b/>
                      <w:bCs/>
                    </w:rPr>
                    <w:t>Ocena</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Bardzo dobry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Dobry plus</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Dobry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Dostateczny plus</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Dostateczny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Niedostateczny</w:t>
                  </w:r>
                </w:p>
              </w:tc>
            </w:tr>
          </w:tbl>
          <w:p w:rsidR="00D82777" w:rsidRPr="00D917EA" w:rsidRDefault="00D82777" w:rsidP="00D917EA">
            <w:pPr>
              <w:pStyle w:val="Akapitzlist9"/>
              <w:autoSpaceDE w:val="0"/>
              <w:autoSpaceDN w:val="0"/>
              <w:adjustRightInd w:val="0"/>
              <w:spacing w:after="0" w:line="240" w:lineRule="auto"/>
              <w:ind w:left="0"/>
              <w:jc w:val="both"/>
              <w:rPr>
                <w:rFonts w:ascii="Times" w:hAnsi="Times"/>
              </w:rPr>
            </w:pPr>
          </w:p>
          <w:p w:rsidR="00D82777" w:rsidRPr="00D917EA" w:rsidRDefault="00D82777"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Kolokwium (sprawdzian pisemny):</w:t>
            </w:r>
            <w:r w:rsidRPr="00D917EA">
              <w:rPr>
                <w:rFonts w:ascii="Times" w:hAnsi="Times"/>
              </w:rPr>
              <w:t xml:space="preserve"> </w:t>
            </w:r>
            <w:r w:rsidRPr="00D917EA">
              <w:rPr>
                <w:rFonts w:ascii="Times" w:hAnsi="Times"/>
              </w:rPr>
              <w:sym w:font="Symbol" w:char="F0B3"/>
            </w:r>
            <w:r w:rsidRPr="00D917EA">
              <w:rPr>
                <w:rFonts w:ascii="Times" w:hAnsi="Times"/>
              </w:rPr>
              <w:t xml:space="preserve"> 60% (W1, W2, U1, U2)</w:t>
            </w:r>
          </w:p>
        </w:tc>
      </w:tr>
      <w:tr w:rsidR="00D82777" w:rsidRPr="00D917EA">
        <w:trPr>
          <w:trHeight w:val="628"/>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 xml:space="preserve">Praktyki zawodowe w ramach przedmiotu </w:t>
            </w:r>
          </w:p>
        </w:tc>
        <w:tc>
          <w:tcPr>
            <w:tcW w:w="6095" w:type="dxa"/>
            <w:shd w:val="clear" w:color="auto" w:fill="FFFFFF"/>
          </w:tcPr>
          <w:p w:rsidR="00D82777" w:rsidRPr="00D917EA" w:rsidRDefault="00116734" w:rsidP="00D917EA">
            <w:pPr>
              <w:pStyle w:val="Akapitzlist9"/>
              <w:autoSpaceDE w:val="0"/>
              <w:autoSpaceDN w:val="0"/>
              <w:adjustRightInd w:val="0"/>
              <w:spacing w:after="0" w:line="240" w:lineRule="auto"/>
              <w:ind w:left="0"/>
              <w:jc w:val="both"/>
              <w:rPr>
                <w:rFonts w:ascii="Times" w:hAnsi="Times"/>
              </w:rPr>
            </w:pPr>
            <w:r w:rsidRPr="00D917EA">
              <w:rPr>
                <w:rFonts w:ascii="Times" w:hAnsi="Times"/>
              </w:rPr>
              <w:t>N</w:t>
            </w:r>
            <w:r w:rsidR="00D82777" w:rsidRPr="00D917EA">
              <w:rPr>
                <w:rFonts w:ascii="Times" w:hAnsi="Times"/>
              </w:rPr>
              <w:t>ie dotyczy</w:t>
            </w:r>
            <w:r w:rsidRPr="00D917EA">
              <w:rPr>
                <w:rFonts w:ascii="Times" w:hAnsi="Times"/>
              </w:rPr>
              <w:t>.</w:t>
            </w:r>
          </w:p>
        </w:tc>
      </w:tr>
    </w:tbl>
    <w:p w:rsidR="00D82777" w:rsidRPr="00D917EA" w:rsidRDefault="00D82777" w:rsidP="00D917EA">
      <w:pPr>
        <w:spacing w:after="120" w:line="240" w:lineRule="auto"/>
        <w:contextualSpacing/>
        <w:jc w:val="both"/>
        <w:rPr>
          <w:rFonts w:ascii="Times" w:hAnsi="Times"/>
          <w:b/>
        </w:rPr>
      </w:pPr>
    </w:p>
    <w:p w:rsidR="00D82777" w:rsidRPr="00D917EA" w:rsidRDefault="00D82777" w:rsidP="00D917EA">
      <w:pPr>
        <w:spacing w:after="120" w:line="240" w:lineRule="auto"/>
        <w:contextualSpacing/>
        <w:jc w:val="both"/>
        <w:rPr>
          <w:rFonts w:ascii="Times" w:hAnsi="Times"/>
          <w:b/>
        </w:rPr>
      </w:pPr>
    </w:p>
    <w:p w:rsidR="00116734" w:rsidRPr="00D917EA" w:rsidRDefault="00116734" w:rsidP="00D917EA">
      <w:pPr>
        <w:spacing w:after="120" w:line="240" w:lineRule="auto"/>
        <w:contextualSpacing/>
        <w:jc w:val="both"/>
        <w:rPr>
          <w:rFonts w:ascii="Times" w:hAnsi="Times"/>
          <w:b/>
        </w:rPr>
      </w:pPr>
    </w:p>
    <w:p w:rsidR="00D82777" w:rsidRPr="00D917EA" w:rsidRDefault="00116734" w:rsidP="00D917EA">
      <w:pPr>
        <w:spacing w:after="120" w:line="240" w:lineRule="auto"/>
        <w:contextualSpacing/>
        <w:jc w:val="both"/>
        <w:rPr>
          <w:rFonts w:ascii="Times" w:hAnsi="Times"/>
          <w:b/>
        </w:rPr>
      </w:pPr>
      <w:r w:rsidRPr="00D917EA">
        <w:rPr>
          <w:rFonts w:ascii="Times" w:hAnsi="Times"/>
          <w:b/>
        </w:rPr>
        <w:t>B</w:t>
      </w:r>
      <w:r w:rsidRPr="00543A31">
        <w:rPr>
          <w:rFonts w:ascii="Times" w:hAnsi="Times"/>
          <w:b/>
        </w:rPr>
        <w:t xml:space="preserve">) </w:t>
      </w:r>
      <w:r w:rsidR="00D82777" w:rsidRPr="00543A31">
        <w:rPr>
          <w:rFonts w:ascii="Times" w:hAnsi="Times"/>
          <w:b/>
        </w:rPr>
        <w:t>Opis przedmiotu</w:t>
      </w:r>
      <w:r w:rsidR="00D82777" w:rsidRPr="00D917EA">
        <w:rPr>
          <w:rFonts w:ascii="Times" w:hAnsi="Times"/>
          <w:b/>
        </w:rPr>
        <w:t xml:space="preserve">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D82777" w:rsidRPr="00D917EA">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Nazwa pola</w:t>
            </w:r>
          </w:p>
        </w:tc>
        <w:tc>
          <w:tcPr>
            <w:tcW w:w="6095" w:type="dxa"/>
            <w:vAlign w:val="center"/>
          </w:tcPr>
          <w:p w:rsidR="00D82777" w:rsidRPr="00D917EA" w:rsidRDefault="00D82777" w:rsidP="00D917EA">
            <w:pPr>
              <w:spacing w:after="0" w:line="240" w:lineRule="auto"/>
              <w:jc w:val="both"/>
              <w:rPr>
                <w:rFonts w:ascii="Times" w:hAnsi="Times"/>
                <w:b/>
              </w:rPr>
            </w:pPr>
            <w:r w:rsidRPr="00D917EA">
              <w:rPr>
                <w:rFonts w:ascii="Times" w:hAnsi="Times"/>
                <w:b/>
              </w:rPr>
              <w:t>Komentarz</w:t>
            </w:r>
          </w:p>
        </w:tc>
      </w:tr>
      <w:tr w:rsidR="00D82777" w:rsidRPr="00D917EA">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Cykl dydaktyczny, w którym przedmiot jest realizowany</w:t>
            </w:r>
          </w:p>
        </w:tc>
        <w:tc>
          <w:tcPr>
            <w:tcW w:w="6095" w:type="dxa"/>
            <w:vAlign w:val="center"/>
          </w:tcPr>
          <w:p w:rsidR="00D82777" w:rsidRPr="00D917EA" w:rsidRDefault="00D82777" w:rsidP="00D917EA">
            <w:pPr>
              <w:spacing w:after="0" w:line="240" w:lineRule="auto"/>
              <w:jc w:val="both"/>
              <w:rPr>
                <w:rFonts w:ascii="Times" w:hAnsi="Times"/>
                <w:b/>
              </w:rPr>
            </w:pPr>
            <w:r w:rsidRPr="00D917EA">
              <w:rPr>
                <w:rFonts w:ascii="Times" w:hAnsi="Times"/>
                <w:b/>
                <w:bCs/>
              </w:rPr>
              <w:t>Semestr VII/IX (zimowy) lub VIII/X (letni), rok IV lub V</w:t>
            </w: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Sposób zaliczenia przedmiotu w cyklu</w:t>
            </w:r>
          </w:p>
        </w:tc>
        <w:tc>
          <w:tcPr>
            <w:tcW w:w="6095" w:type="dxa"/>
          </w:tcPr>
          <w:p w:rsidR="00D82777" w:rsidRPr="00D917EA" w:rsidRDefault="00D82777" w:rsidP="00D917EA">
            <w:pPr>
              <w:suppressAutoHyphens/>
              <w:spacing w:after="0" w:line="100" w:lineRule="atLeast"/>
              <w:jc w:val="both"/>
              <w:rPr>
                <w:rFonts w:ascii="Times" w:eastAsia="SimSun" w:hAnsi="Times"/>
                <w:b/>
                <w:iCs/>
              </w:rPr>
            </w:pPr>
            <w:r w:rsidRPr="00D917EA">
              <w:rPr>
                <w:rFonts w:ascii="Times" w:eastAsia="SimSun" w:hAnsi="Times"/>
                <w:b/>
                <w:iCs/>
              </w:rPr>
              <w:t xml:space="preserve">Wykłady: </w:t>
            </w:r>
            <w:r w:rsidRPr="00D917EA">
              <w:rPr>
                <w:rFonts w:ascii="Times" w:eastAsia="SimSun" w:hAnsi="Times"/>
                <w:iCs/>
              </w:rPr>
              <w:t>zaliczenie na ocenę</w:t>
            </w:r>
          </w:p>
          <w:p w:rsidR="00D82777" w:rsidRPr="00D917EA" w:rsidRDefault="00D82777" w:rsidP="00D917EA">
            <w:pPr>
              <w:spacing w:after="0" w:line="240" w:lineRule="auto"/>
              <w:jc w:val="both"/>
              <w:rPr>
                <w:rFonts w:ascii="Times" w:hAnsi="Times"/>
              </w:rPr>
            </w:pP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Forma(y) i liczba godzin zajęć oraz sposoby ich zaliczenia</w:t>
            </w:r>
          </w:p>
        </w:tc>
        <w:tc>
          <w:tcPr>
            <w:tcW w:w="6095" w:type="dxa"/>
            <w:vAlign w:val="center"/>
          </w:tcPr>
          <w:p w:rsidR="00D82777" w:rsidRPr="00D917EA" w:rsidRDefault="00D82777" w:rsidP="00D917EA">
            <w:pPr>
              <w:spacing w:after="0" w:line="240" w:lineRule="auto"/>
              <w:jc w:val="both"/>
              <w:rPr>
                <w:rFonts w:ascii="Times" w:hAnsi="Times"/>
              </w:rPr>
            </w:pPr>
            <w:r w:rsidRPr="00D917EA">
              <w:rPr>
                <w:rFonts w:ascii="Times" w:hAnsi="Times"/>
                <w:b/>
                <w:bCs/>
              </w:rPr>
              <w:t xml:space="preserve">Wykłady: </w:t>
            </w:r>
            <w:r w:rsidRPr="00D917EA">
              <w:rPr>
                <w:rFonts w:ascii="Times" w:hAnsi="Times"/>
              </w:rPr>
              <w:t xml:space="preserve">15 godzin </w:t>
            </w:r>
            <w:r w:rsidRPr="00D917EA">
              <w:rPr>
                <w:rFonts w:ascii="Times" w:hAnsi="Times"/>
                <w:b/>
              </w:rPr>
              <w:t xml:space="preserve">– </w:t>
            </w:r>
            <w:r w:rsidRPr="00D917EA">
              <w:rPr>
                <w:rFonts w:ascii="Times" w:hAnsi="Times"/>
              </w:rPr>
              <w:t>zaliczenie  na ocenę</w:t>
            </w:r>
          </w:p>
          <w:p w:rsidR="00D82777" w:rsidRPr="00D917EA" w:rsidRDefault="00D82777" w:rsidP="00D917EA">
            <w:pPr>
              <w:spacing w:after="0" w:line="240" w:lineRule="auto"/>
              <w:jc w:val="both"/>
              <w:rPr>
                <w:rFonts w:ascii="Times" w:hAnsi="Times"/>
                <w:b/>
              </w:rPr>
            </w:pP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Imię i nazwisko koordynatora/ów przedmiotu cyklu</w:t>
            </w:r>
          </w:p>
        </w:tc>
        <w:tc>
          <w:tcPr>
            <w:tcW w:w="6095" w:type="dxa"/>
            <w:vAlign w:val="center"/>
          </w:tcPr>
          <w:p w:rsidR="00D82777" w:rsidRPr="00D917EA" w:rsidRDefault="00D82777" w:rsidP="00D917EA">
            <w:pPr>
              <w:spacing w:after="0" w:line="240" w:lineRule="auto"/>
              <w:jc w:val="both"/>
              <w:rPr>
                <w:rFonts w:ascii="Times" w:hAnsi="Times"/>
                <w:b/>
              </w:rPr>
            </w:pPr>
            <w:r w:rsidRPr="00D917EA">
              <w:rPr>
                <w:rFonts w:ascii="Times" w:hAnsi="Times"/>
                <w:b/>
                <w:bCs/>
              </w:rPr>
              <w:t>Prof. dr hab. Eugenia Gospodarek - Komkowska</w:t>
            </w:r>
          </w:p>
        </w:tc>
      </w:tr>
      <w:tr w:rsidR="00D82777" w:rsidRPr="00D917EA" w:rsidTr="00116734">
        <w:trPr>
          <w:trHeight w:val="699"/>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Imię i nazwisko osób prowadzących grupy zajęciowe przedmiotu</w:t>
            </w:r>
          </w:p>
        </w:tc>
        <w:tc>
          <w:tcPr>
            <w:tcW w:w="6095" w:type="dxa"/>
          </w:tcPr>
          <w:p w:rsidR="00D82777" w:rsidRPr="00D917EA" w:rsidRDefault="00D82777" w:rsidP="00D917EA">
            <w:pPr>
              <w:spacing w:after="0" w:line="240" w:lineRule="auto"/>
              <w:jc w:val="both"/>
              <w:rPr>
                <w:rFonts w:ascii="Times" w:hAnsi="Times"/>
                <w:b/>
                <w:bCs/>
              </w:rPr>
            </w:pPr>
            <w:r w:rsidRPr="00D917EA">
              <w:rPr>
                <w:rFonts w:ascii="Times" w:hAnsi="Times"/>
                <w:b/>
                <w:bCs/>
              </w:rPr>
              <w:t xml:space="preserve">Prof. dr hab. Eugenia Gospodarek - Komkowska </w:t>
            </w:r>
          </w:p>
          <w:p w:rsidR="00D82777" w:rsidRPr="00D917EA" w:rsidRDefault="00D82777" w:rsidP="00D917EA">
            <w:pPr>
              <w:spacing w:after="0" w:line="240" w:lineRule="auto"/>
              <w:jc w:val="both"/>
              <w:rPr>
                <w:rFonts w:ascii="Times" w:hAnsi="Times"/>
              </w:rPr>
            </w:pP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Atrybut (charakter) przedmiotu</w:t>
            </w:r>
          </w:p>
        </w:tc>
        <w:tc>
          <w:tcPr>
            <w:tcW w:w="6095" w:type="dxa"/>
          </w:tcPr>
          <w:p w:rsidR="00D82777" w:rsidRPr="00D917EA" w:rsidRDefault="00D82777" w:rsidP="00D917EA">
            <w:pPr>
              <w:spacing w:after="0" w:line="240" w:lineRule="auto"/>
              <w:jc w:val="both"/>
              <w:rPr>
                <w:rFonts w:ascii="Times" w:hAnsi="Times"/>
              </w:rPr>
            </w:pPr>
            <w:r w:rsidRPr="00D917EA">
              <w:rPr>
                <w:rFonts w:ascii="Times" w:hAnsi="Times"/>
              </w:rPr>
              <w:t>Przedmiot fakultatywny</w:t>
            </w: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Grupy zajęciowe z opisem i limitem miejsc w grupach</w:t>
            </w:r>
          </w:p>
        </w:tc>
        <w:tc>
          <w:tcPr>
            <w:tcW w:w="6095" w:type="dxa"/>
          </w:tcPr>
          <w:p w:rsidR="00D82777" w:rsidRPr="00D917EA" w:rsidRDefault="00D82777"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D82777" w:rsidRPr="00D917EA" w:rsidRDefault="00D82777" w:rsidP="00D917EA">
            <w:pPr>
              <w:spacing w:after="0" w:line="240" w:lineRule="auto"/>
              <w:jc w:val="both"/>
              <w:rPr>
                <w:rFonts w:ascii="Times" w:hAnsi="Times"/>
                <w:iCs/>
              </w:rPr>
            </w:pPr>
            <w:r w:rsidRPr="00D917EA">
              <w:rPr>
                <w:rFonts w:ascii="Times" w:hAnsi="Times" w:cs="Times New Roman"/>
              </w:rPr>
              <w:t>Maksymalna liczba studentów: bez limitu</w:t>
            </w:r>
          </w:p>
        </w:tc>
      </w:tr>
      <w:tr w:rsidR="00D82777" w:rsidRPr="00D917EA" w:rsidTr="00116734">
        <w:trPr>
          <w:trHeight w:val="1117"/>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Terminy i miejsca odbywania zajęć</w:t>
            </w:r>
          </w:p>
        </w:tc>
        <w:tc>
          <w:tcPr>
            <w:tcW w:w="6095" w:type="dxa"/>
          </w:tcPr>
          <w:p w:rsidR="00D82777" w:rsidRPr="00D917EA" w:rsidRDefault="00D82777" w:rsidP="00D917EA">
            <w:pPr>
              <w:autoSpaceDE w:val="0"/>
              <w:autoSpaceDN w:val="0"/>
              <w:adjustRightInd w:val="0"/>
              <w:spacing w:after="0" w:line="240" w:lineRule="auto"/>
              <w:jc w:val="both"/>
              <w:rPr>
                <w:rFonts w:ascii="Times" w:hAnsi="Times"/>
                <w:bCs/>
              </w:rPr>
            </w:pPr>
            <w:r w:rsidRPr="00D917EA">
              <w:rPr>
                <w:rFonts w:ascii="Times" w:hAnsi="Times"/>
                <w:bCs/>
              </w:rPr>
              <w:t xml:space="preserve">Sale wykładowe Collegium Medium im. L. Rydygiera w Bydgoszczy Uniwersytetu Mikołaja Kopernika w Toruniu, w terminach podawanych przez Dział Dydaktyki </w:t>
            </w:r>
          </w:p>
          <w:p w:rsidR="00D82777" w:rsidRPr="00D917EA" w:rsidRDefault="00D82777" w:rsidP="00D917EA">
            <w:pPr>
              <w:spacing w:after="0" w:line="240" w:lineRule="auto"/>
              <w:jc w:val="both"/>
              <w:rPr>
                <w:rFonts w:ascii="Times" w:hAnsi="Times"/>
              </w:rPr>
            </w:pPr>
          </w:p>
        </w:tc>
      </w:tr>
      <w:tr w:rsidR="00D82777" w:rsidRPr="00D917EA">
        <w:tc>
          <w:tcPr>
            <w:tcW w:w="3369" w:type="dxa"/>
          </w:tcPr>
          <w:p w:rsidR="00D82777" w:rsidRPr="00D917EA" w:rsidRDefault="00D82777" w:rsidP="00D917EA">
            <w:pPr>
              <w:spacing w:after="0" w:line="240" w:lineRule="auto"/>
              <w:contextualSpacing/>
              <w:jc w:val="both"/>
              <w:rPr>
                <w:rFonts w:ascii="Times" w:hAnsi="Times"/>
                <w:b/>
                <w:color w:val="000000"/>
              </w:rPr>
            </w:pPr>
            <w:r w:rsidRPr="00D917EA">
              <w:rPr>
                <w:rFonts w:ascii="Times" w:hAnsi="Times"/>
                <w:b/>
                <w:color w:val="000000"/>
              </w:rPr>
              <w:t>Liczba godzin zajęć prowadzonych z wykorzystaniem technik kształcenia na odległość</w:t>
            </w:r>
          </w:p>
        </w:tc>
        <w:tc>
          <w:tcPr>
            <w:tcW w:w="6095" w:type="dxa"/>
            <w:vAlign w:val="center"/>
          </w:tcPr>
          <w:p w:rsidR="00D82777" w:rsidRPr="00D917EA" w:rsidRDefault="00357317" w:rsidP="00D917EA">
            <w:pPr>
              <w:autoSpaceDE w:val="0"/>
              <w:autoSpaceDN w:val="0"/>
              <w:adjustRightInd w:val="0"/>
              <w:spacing w:after="0" w:line="240" w:lineRule="auto"/>
              <w:jc w:val="both"/>
              <w:rPr>
                <w:rFonts w:ascii="Times" w:hAnsi="Times"/>
                <w:bCs/>
                <w:color w:val="000000"/>
              </w:rPr>
            </w:pPr>
            <w:r w:rsidRPr="00D917EA">
              <w:rPr>
                <w:rFonts w:ascii="Times" w:hAnsi="Times"/>
                <w:bCs/>
                <w:color w:val="000000"/>
              </w:rPr>
              <w:t>Brak.</w:t>
            </w:r>
          </w:p>
        </w:tc>
      </w:tr>
      <w:tr w:rsidR="00D82777" w:rsidRPr="00D917EA">
        <w:trPr>
          <w:trHeight w:val="504"/>
        </w:trPr>
        <w:tc>
          <w:tcPr>
            <w:tcW w:w="3369" w:type="dxa"/>
            <w:vAlign w:val="center"/>
          </w:tcPr>
          <w:p w:rsidR="00D82777" w:rsidRPr="00D917EA" w:rsidRDefault="00D82777" w:rsidP="00D917EA">
            <w:pPr>
              <w:spacing w:after="0" w:line="240" w:lineRule="auto"/>
              <w:contextualSpacing/>
              <w:jc w:val="both"/>
              <w:rPr>
                <w:rFonts w:ascii="Times" w:hAnsi="Times"/>
                <w:color w:val="000000"/>
              </w:rPr>
            </w:pPr>
            <w:r w:rsidRPr="00D917EA">
              <w:rPr>
                <w:rFonts w:ascii="Times" w:hAnsi="Times"/>
                <w:color w:val="000000"/>
              </w:rPr>
              <w:t>Strona www przedmiotu</w:t>
            </w:r>
          </w:p>
        </w:tc>
        <w:tc>
          <w:tcPr>
            <w:tcW w:w="6095" w:type="dxa"/>
            <w:vAlign w:val="center"/>
          </w:tcPr>
          <w:p w:rsidR="00D82777" w:rsidRPr="00D917EA" w:rsidRDefault="00357317" w:rsidP="00D917EA">
            <w:pPr>
              <w:autoSpaceDE w:val="0"/>
              <w:autoSpaceDN w:val="0"/>
              <w:adjustRightInd w:val="0"/>
              <w:spacing w:after="0" w:line="240" w:lineRule="auto"/>
              <w:jc w:val="both"/>
              <w:rPr>
                <w:rFonts w:ascii="Times" w:hAnsi="Times"/>
                <w:bCs/>
                <w:color w:val="000000"/>
              </w:rPr>
            </w:pPr>
            <w:r w:rsidRPr="00D917EA">
              <w:rPr>
                <w:rFonts w:ascii="Times" w:hAnsi="Times"/>
                <w:bCs/>
                <w:color w:val="000000"/>
              </w:rPr>
              <w:t>Brak.</w:t>
            </w:r>
          </w:p>
        </w:tc>
      </w:tr>
      <w:tr w:rsidR="00D82777" w:rsidRPr="00D917EA">
        <w:trPr>
          <w:trHeight w:val="2203"/>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lastRenderedPageBreak/>
              <w:t>Efekty kształcenia, zdefiniowane dla danej formy zajęć w ramach przedmiotu</w:t>
            </w:r>
          </w:p>
        </w:tc>
        <w:tc>
          <w:tcPr>
            <w:tcW w:w="6095" w:type="dxa"/>
          </w:tcPr>
          <w:p w:rsidR="001A601E" w:rsidRPr="00D917EA" w:rsidRDefault="00D82777" w:rsidP="00D917EA">
            <w:pPr>
              <w:autoSpaceDE w:val="0"/>
              <w:autoSpaceDN w:val="0"/>
              <w:adjustRightInd w:val="0"/>
              <w:spacing w:after="0" w:line="240" w:lineRule="auto"/>
              <w:jc w:val="both"/>
              <w:rPr>
                <w:rFonts w:ascii="Times" w:hAnsi="Times"/>
                <w:b/>
                <w:bCs/>
              </w:rPr>
            </w:pPr>
            <w:r w:rsidRPr="00D917EA">
              <w:rPr>
                <w:rFonts w:ascii="Times" w:hAnsi="Times"/>
                <w:b/>
                <w:bCs/>
              </w:rPr>
              <w:t>Wykład</w:t>
            </w:r>
            <w:r w:rsidR="001A601E" w:rsidRPr="00D917EA">
              <w:rPr>
                <w:rFonts w:ascii="Times" w:hAnsi="Times"/>
                <w:b/>
                <w:bCs/>
              </w:rPr>
              <w:t xml:space="preserve"> </w:t>
            </w:r>
            <w:r w:rsidR="00357317" w:rsidRPr="00D917EA">
              <w:rPr>
                <w:rFonts w:ascii="Times" w:hAnsi="Times"/>
                <w:b/>
                <w:bCs/>
              </w:rPr>
              <w:t>s</w:t>
            </w:r>
            <w:r w:rsidR="001A601E" w:rsidRPr="00D917EA">
              <w:rPr>
                <w:rFonts w:ascii="Times" w:hAnsi="Times"/>
                <w:b/>
                <w:bCs/>
              </w:rPr>
              <w:t>tudent zna i rozumie:</w:t>
            </w:r>
          </w:p>
          <w:p w:rsidR="001A601E" w:rsidRPr="00D917EA" w:rsidRDefault="001A601E" w:rsidP="00D917EA">
            <w:pPr>
              <w:autoSpaceDE w:val="0"/>
              <w:autoSpaceDN w:val="0"/>
              <w:adjustRightInd w:val="0"/>
              <w:spacing w:after="0" w:line="240" w:lineRule="auto"/>
              <w:jc w:val="both"/>
              <w:rPr>
                <w:rFonts w:ascii="Times" w:hAnsi="Times"/>
                <w:bCs/>
              </w:rPr>
            </w:pPr>
            <w:r w:rsidRPr="00D917EA">
              <w:rPr>
                <w:rFonts w:ascii="Times" w:hAnsi="Times"/>
                <w:bCs/>
              </w:rPr>
              <w:t>W1: terminologię dotyczącą drobnoustrojów, mikrobiomu;</w:t>
            </w:r>
          </w:p>
          <w:p w:rsidR="001A601E" w:rsidRPr="00D917EA" w:rsidRDefault="001A601E" w:rsidP="00D917EA">
            <w:pPr>
              <w:autoSpaceDE w:val="0"/>
              <w:autoSpaceDN w:val="0"/>
              <w:adjustRightInd w:val="0"/>
              <w:spacing w:after="0" w:line="240" w:lineRule="auto"/>
              <w:jc w:val="both"/>
              <w:rPr>
                <w:rFonts w:ascii="Times" w:hAnsi="Times"/>
                <w:bCs/>
              </w:rPr>
            </w:pPr>
            <w:r w:rsidRPr="00D917EA">
              <w:rPr>
                <w:rFonts w:ascii="Times" w:hAnsi="Times"/>
                <w:bCs/>
              </w:rPr>
              <w:t>W2: wiedzę na temat występowania i znaczenia mikrobioty i jej metabolitów dla zdrowia i w chorobach nieinfekcyjnych człowieka.</w:t>
            </w:r>
          </w:p>
          <w:p w:rsidR="001A601E" w:rsidRPr="00D917EA" w:rsidRDefault="00357317" w:rsidP="00D917EA">
            <w:pPr>
              <w:autoSpaceDE w:val="0"/>
              <w:autoSpaceDN w:val="0"/>
              <w:adjustRightInd w:val="0"/>
              <w:spacing w:after="0" w:line="240" w:lineRule="auto"/>
              <w:jc w:val="both"/>
              <w:rPr>
                <w:rFonts w:ascii="Times" w:hAnsi="Times"/>
                <w:b/>
                <w:bCs/>
              </w:rPr>
            </w:pPr>
            <w:r w:rsidRPr="00D917EA">
              <w:rPr>
                <w:rFonts w:ascii="Times" w:hAnsi="Times"/>
                <w:b/>
                <w:bCs/>
              </w:rPr>
              <w:t>Wykład s</w:t>
            </w:r>
            <w:r w:rsidR="001A601E" w:rsidRPr="00D917EA">
              <w:rPr>
                <w:rFonts w:ascii="Times" w:hAnsi="Times"/>
                <w:b/>
                <w:bCs/>
              </w:rPr>
              <w:t>tudent potrafi:</w:t>
            </w:r>
          </w:p>
          <w:p w:rsidR="001A601E" w:rsidRPr="00D917EA" w:rsidRDefault="00357317" w:rsidP="00D917EA">
            <w:pPr>
              <w:autoSpaceDE w:val="0"/>
              <w:autoSpaceDN w:val="0"/>
              <w:adjustRightInd w:val="0"/>
              <w:spacing w:after="0" w:line="240" w:lineRule="auto"/>
              <w:jc w:val="both"/>
              <w:rPr>
                <w:rFonts w:ascii="Times" w:hAnsi="Times"/>
                <w:bCs/>
              </w:rPr>
            </w:pPr>
            <w:r w:rsidRPr="00D917EA">
              <w:rPr>
                <w:rFonts w:ascii="Times" w:hAnsi="Times"/>
                <w:bCs/>
              </w:rPr>
              <w:t>U1: identyfikować</w:t>
            </w:r>
            <w:r w:rsidR="001A601E" w:rsidRPr="00D917EA">
              <w:rPr>
                <w:rFonts w:ascii="Times" w:hAnsi="Times"/>
                <w:bCs/>
              </w:rPr>
              <w:t xml:space="preserve"> drobnoustroje stanowiące mikrobiotę człowieka</w:t>
            </w:r>
            <w:r w:rsidRPr="00D917EA">
              <w:rPr>
                <w:rFonts w:ascii="Times" w:hAnsi="Times"/>
                <w:bCs/>
              </w:rPr>
              <w:t>.</w:t>
            </w:r>
          </w:p>
          <w:p w:rsidR="001A601E" w:rsidRPr="00D917EA" w:rsidRDefault="001A601E" w:rsidP="00D917EA">
            <w:pPr>
              <w:autoSpaceDE w:val="0"/>
              <w:autoSpaceDN w:val="0"/>
              <w:adjustRightInd w:val="0"/>
              <w:spacing w:after="0" w:line="240" w:lineRule="auto"/>
              <w:jc w:val="both"/>
              <w:rPr>
                <w:rFonts w:ascii="Times" w:hAnsi="Times"/>
                <w:bCs/>
              </w:rPr>
            </w:pPr>
            <w:r w:rsidRPr="00D917EA">
              <w:rPr>
                <w:rFonts w:ascii="Times" w:hAnsi="Times"/>
                <w:bCs/>
              </w:rPr>
              <w:t>U2: wyjaśnić znaczenie drobnoustrojów i ich interakcji w zdrowiu i patomechanizmie różnych chorób nieinfekcyjnych</w:t>
            </w:r>
          </w:p>
          <w:p w:rsidR="001A601E" w:rsidRPr="00D917EA" w:rsidRDefault="00357317" w:rsidP="00D917EA">
            <w:pPr>
              <w:autoSpaceDE w:val="0"/>
              <w:autoSpaceDN w:val="0"/>
              <w:adjustRightInd w:val="0"/>
              <w:spacing w:after="0" w:line="240" w:lineRule="auto"/>
              <w:jc w:val="both"/>
              <w:rPr>
                <w:rFonts w:ascii="Times" w:hAnsi="Times"/>
                <w:b/>
                <w:bCs/>
              </w:rPr>
            </w:pPr>
            <w:r w:rsidRPr="00D917EA">
              <w:rPr>
                <w:rFonts w:ascii="Times" w:hAnsi="Times"/>
                <w:b/>
                <w:bCs/>
              </w:rPr>
              <w:t>Wykład s</w:t>
            </w:r>
            <w:r w:rsidR="001A601E" w:rsidRPr="00D917EA">
              <w:rPr>
                <w:rFonts w:ascii="Times" w:hAnsi="Times"/>
                <w:b/>
                <w:bCs/>
              </w:rPr>
              <w:t>tudent gotów jest do:</w:t>
            </w:r>
          </w:p>
          <w:p w:rsidR="001A601E" w:rsidRPr="00D917EA" w:rsidRDefault="001A601E" w:rsidP="00D917EA">
            <w:pPr>
              <w:autoSpaceDE w:val="0"/>
              <w:autoSpaceDN w:val="0"/>
              <w:adjustRightInd w:val="0"/>
              <w:spacing w:after="0" w:line="240" w:lineRule="auto"/>
              <w:jc w:val="both"/>
              <w:rPr>
                <w:rFonts w:ascii="Times" w:hAnsi="Times"/>
                <w:bCs/>
              </w:rPr>
            </w:pPr>
            <w:r w:rsidRPr="00D917EA">
              <w:rPr>
                <w:rFonts w:ascii="Times" w:hAnsi="Times"/>
                <w:bCs/>
              </w:rPr>
              <w:t>K1: korzystania z dostępnych danych w celu właściwej interpretacji znaczenia drobnoustrojów w zdrowiu człowieka i w chorobach nieinfekcyjnych.</w:t>
            </w:r>
          </w:p>
          <w:p w:rsidR="00D82777" w:rsidRPr="00D917EA" w:rsidRDefault="001A601E" w:rsidP="00D917EA">
            <w:pPr>
              <w:autoSpaceDE w:val="0"/>
              <w:autoSpaceDN w:val="0"/>
              <w:adjustRightInd w:val="0"/>
              <w:spacing w:after="0" w:line="240" w:lineRule="auto"/>
              <w:jc w:val="both"/>
              <w:rPr>
                <w:rFonts w:ascii="Times" w:hAnsi="Times"/>
                <w:b/>
                <w:bCs/>
              </w:rPr>
            </w:pPr>
            <w:r w:rsidRPr="00D917EA">
              <w:rPr>
                <w:rFonts w:ascii="Times" w:hAnsi="Times"/>
                <w:bCs/>
              </w:rPr>
              <w:t>K2: pracy w grupie i współpracy z członkami zespołu.</w:t>
            </w:r>
            <w:r w:rsidRPr="00D917EA">
              <w:rPr>
                <w:rFonts w:ascii="Times" w:hAnsi="Times"/>
                <w:b/>
                <w:bCs/>
              </w:rPr>
              <w:t xml:space="preserve"> </w:t>
            </w:r>
          </w:p>
        </w:tc>
      </w:tr>
      <w:tr w:rsidR="00D82777" w:rsidRPr="00D917EA">
        <w:trPr>
          <w:trHeight w:val="841"/>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Metody i kryteria oceniania danej formy zajęć w ramach przedmiotu</w:t>
            </w:r>
          </w:p>
        </w:tc>
        <w:tc>
          <w:tcPr>
            <w:tcW w:w="6095" w:type="dxa"/>
          </w:tcPr>
          <w:p w:rsidR="00D82777" w:rsidRPr="00D917EA" w:rsidRDefault="00D82777" w:rsidP="00D917EA">
            <w:pPr>
              <w:shd w:val="clear" w:color="auto" w:fill="FFFFFF"/>
              <w:spacing w:after="0" w:line="240" w:lineRule="auto"/>
              <w:ind w:right="180"/>
              <w:jc w:val="both"/>
              <w:rPr>
                <w:rFonts w:ascii="Times" w:hAnsi="Times" w:cs="Tahoma"/>
                <w:sz w:val="20"/>
                <w:szCs w:val="20"/>
              </w:rPr>
            </w:pPr>
            <w:r w:rsidRPr="00D917EA">
              <w:rPr>
                <w:rFonts w:ascii="Times" w:hAnsi="Times"/>
              </w:rPr>
              <w:t>Podstawą do zaliczenia przedmiotu jest obecność na wykładach oraz pozytywne zaliczenie kolokwium (sprawdzianu pisemnego).</w:t>
            </w:r>
          </w:p>
          <w:p w:rsidR="00D82777" w:rsidRPr="00D917EA" w:rsidRDefault="00D82777" w:rsidP="00D917EA">
            <w:pPr>
              <w:spacing w:after="0" w:line="240" w:lineRule="auto"/>
              <w:jc w:val="both"/>
              <w:rPr>
                <w:rFonts w:ascii="Times" w:hAnsi="Times"/>
                <w:b/>
                <w:bCs/>
              </w:rPr>
            </w:pPr>
          </w:p>
          <w:p w:rsidR="00D82777" w:rsidRPr="00D917EA" w:rsidRDefault="00D82777" w:rsidP="00D917EA">
            <w:pPr>
              <w:spacing w:after="0" w:line="240" w:lineRule="auto"/>
              <w:jc w:val="both"/>
              <w:rPr>
                <w:rFonts w:ascii="Times" w:hAnsi="Times"/>
              </w:rPr>
            </w:pPr>
            <w:r w:rsidRPr="00D917EA">
              <w:rPr>
                <w:rFonts w:ascii="Times" w:hAnsi="Times"/>
                <w:b/>
                <w:bCs/>
              </w:rPr>
              <w:t>Kolokwium (sprawdzian pisemny)</w:t>
            </w:r>
            <w:r w:rsidRPr="00D917EA">
              <w:rPr>
                <w:rFonts w:ascii="Times" w:hAnsi="Times"/>
              </w:rPr>
              <w:t>: zaliczenie na ocenę na podstawie testu (test pisemny pytania zamknięte jednokrotnego wyboru) z wiedzy zdobytej na wykładach.</w:t>
            </w:r>
          </w:p>
          <w:p w:rsidR="00D82777" w:rsidRPr="00D917EA" w:rsidRDefault="00D82777" w:rsidP="00D917EA">
            <w:pPr>
              <w:shd w:val="clear" w:color="auto" w:fill="FFFFFF"/>
              <w:spacing w:after="0" w:line="240" w:lineRule="auto"/>
              <w:ind w:right="117"/>
              <w:jc w:val="both"/>
              <w:rPr>
                <w:rFonts w:ascii="Times" w:hAnsi="Times"/>
              </w:rPr>
            </w:pPr>
            <w:r w:rsidRPr="00D917EA">
              <w:rPr>
                <w:rFonts w:ascii="Times" w:hAnsi="Times"/>
              </w:rPr>
              <w:t>Uzyskane punkty przelicza się na stopnie według następującej skali:</w:t>
            </w:r>
          </w:p>
          <w:p w:rsidR="00D82777" w:rsidRPr="00D917EA" w:rsidRDefault="00D82777"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D82777" w:rsidRPr="00D917EA">
              <w:tc>
                <w:tcPr>
                  <w:tcW w:w="2825" w:type="dxa"/>
                  <w:tcBorders>
                    <w:top w:val="single" w:sz="4" w:space="0" w:color="auto"/>
                    <w:left w:val="single" w:sz="4" w:space="0" w:color="auto"/>
                    <w:bottom w:val="single" w:sz="4" w:space="0" w:color="auto"/>
                    <w:right w:val="single" w:sz="4" w:space="0" w:color="auto"/>
                  </w:tcBorders>
                  <w:vAlign w:val="center"/>
                </w:tcPr>
                <w:p w:rsidR="00D82777" w:rsidRPr="00D917EA" w:rsidRDefault="00D82777"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D82777" w:rsidRPr="00D917EA" w:rsidRDefault="00D82777" w:rsidP="00D917EA">
                  <w:pPr>
                    <w:spacing w:after="0" w:line="240" w:lineRule="auto"/>
                    <w:ind w:left="-535" w:firstLine="708"/>
                    <w:jc w:val="both"/>
                    <w:rPr>
                      <w:rFonts w:ascii="Times" w:hAnsi="Times"/>
                      <w:b/>
                      <w:bCs/>
                    </w:rPr>
                  </w:pPr>
                  <w:r w:rsidRPr="00D917EA">
                    <w:rPr>
                      <w:rFonts w:ascii="Times" w:hAnsi="Times"/>
                      <w:b/>
                      <w:bCs/>
                    </w:rPr>
                    <w:t>Ocena</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Bardzo dobry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Dobry plus</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Dobry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Dostateczny plus</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Dostateczny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Niedostateczny</w:t>
                  </w:r>
                </w:p>
              </w:tc>
            </w:tr>
          </w:tbl>
          <w:p w:rsidR="00D82777" w:rsidRPr="00D917EA" w:rsidRDefault="00D82777" w:rsidP="00D917EA">
            <w:pPr>
              <w:spacing w:after="0" w:line="240" w:lineRule="auto"/>
              <w:jc w:val="both"/>
              <w:rPr>
                <w:rFonts w:ascii="Times" w:hAnsi="Times"/>
              </w:rPr>
            </w:pPr>
          </w:p>
          <w:p w:rsidR="00D82777" w:rsidRPr="00D917EA" w:rsidRDefault="00D82777"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Kolokwium (sprawdzian pisemny):</w:t>
            </w:r>
            <w:r w:rsidRPr="00D917EA">
              <w:rPr>
                <w:rFonts w:ascii="Times" w:hAnsi="Times"/>
              </w:rPr>
              <w:t xml:space="preserve"> </w:t>
            </w:r>
            <w:r w:rsidRPr="00D917EA">
              <w:rPr>
                <w:rFonts w:ascii="Times" w:hAnsi="Times"/>
              </w:rPr>
              <w:sym w:font="Symbol" w:char="F0B3"/>
            </w:r>
            <w:r w:rsidRPr="00D917EA">
              <w:rPr>
                <w:rFonts w:ascii="Times" w:hAnsi="Times"/>
              </w:rPr>
              <w:t xml:space="preserve"> 60% (W1, W2, U1, U2)</w:t>
            </w:r>
          </w:p>
          <w:p w:rsidR="00D82777" w:rsidRPr="00D917EA" w:rsidRDefault="00D82777"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Raporty/ karty pracy:</w:t>
            </w:r>
            <w:r w:rsidRPr="00D917EA">
              <w:rPr>
                <w:rFonts w:ascii="Times" w:hAnsi="Times"/>
              </w:rPr>
              <w:t xml:space="preserve"> </w:t>
            </w:r>
            <w:r w:rsidRPr="00D917EA">
              <w:rPr>
                <w:rFonts w:ascii="Times" w:hAnsi="Times"/>
              </w:rPr>
              <w:sym w:font="Symbol" w:char="F0B3"/>
            </w:r>
            <w:r w:rsidRPr="00D917EA">
              <w:rPr>
                <w:rFonts w:ascii="Times" w:hAnsi="Times"/>
              </w:rPr>
              <w:t xml:space="preserve"> 60% (W1, W2, U1, U2, K1, K2)</w:t>
            </w:r>
          </w:p>
          <w:p w:rsidR="00D82777" w:rsidRPr="00D917EA" w:rsidRDefault="00D82777" w:rsidP="00D917EA">
            <w:pPr>
              <w:spacing w:after="0" w:line="240" w:lineRule="auto"/>
              <w:jc w:val="both"/>
              <w:rPr>
                <w:rFonts w:ascii="Times" w:hAnsi="Times"/>
                <w:b/>
                <w:bCs/>
              </w:rPr>
            </w:pPr>
          </w:p>
          <w:p w:rsidR="00D82777" w:rsidRPr="00D917EA" w:rsidRDefault="00D82777" w:rsidP="00D917EA">
            <w:pPr>
              <w:spacing w:after="0" w:line="240" w:lineRule="auto"/>
              <w:jc w:val="both"/>
              <w:rPr>
                <w:rFonts w:ascii="Times" w:hAnsi="Times"/>
                <w:b/>
                <w:bCs/>
              </w:rPr>
            </w:pPr>
            <w:r w:rsidRPr="00D917EA">
              <w:rPr>
                <w:rFonts w:ascii="Times" w:hAnsi="Times"/>
                <w:b/>
                <w:bCs/>
              </w:rPr>
              <w:t>Wykład:</w:t>
            </w:r>
          </w:p>
          <w:p w:rsidR="00D82777" w:rsidRPr="00D917EA" w:rsidRDefault="001A601E" w:rsidP="00D917EA">
            <w:pPr>
              <w:pStyle w:val="Akapitzlist9"/>
              <w:autoSpaceDE w:val="0"/>
              <w:autoSpaceDN w:val="0"/>
              <w:adjustRightInd w:val="0"/>
              <w:spacing w:after="0" w:line="240" w:lineRule="auto"/>
              <w:ind w:left="0"/>
              <w:jc w:val="both"/>
              <w:rPr>
                <w:rFonts w:ascii="Times" w:hAnsi="Times"/>
              </w:rPr>
            </w:pPr>
            <w:r w:rsidRPr="00D917EA">
              <w:rPr>
                <w:rFonts w:ascii="Times" w:hAnsi="Times"/>
                <w:b/>
              </w:rPr>
              <w:t xml:space="preserve">- </w:t>
            </w:r>
            <w:r w:rsidR="00D82777" w:rsidRPr="00D917EA">
              <w:rPr>
                <w:rFonts w:ascii="Times" w:hAnsi="Times"/>
                <w:b/>
              </w:rPr>
              <w:t>Kolokwium</w:t>
            </w:r>
            <w:r w:rsidR="00D82777" w:rsidRPr="00D917EA">
              <w:rPr>
                <w:rFonts w:ascii="Times" w:hAnsi="Times"/>
              </w:rPr>
              <w:t>: zaliczenie na ocenę na podstawie testu (test pisemny: pytania zamknięte jednokrotnego wyboru) - zaliczenie ≥ 60% (W1, W2, U1)</w:t>
            </w:r>
          </w:p>
          <w:p w:rsidR="00D82777" w:rsidRPr="00D917EA" w:rsidRDefault="001A601E" w:rsidP="00D917EA">
            <w:pPr>
              <w:pStyle w:val="Akapitzlist9"/>
              <w:autoSpaceDE w:val="0"/>
              <w:autoSpaceDN w:val="0"/>
              <w:adjustRightInd w:val="0"/>
              <w:spacing w:after="0" w:line="240" w:lineRule="auto"/>
              <w:ind w:left="0"/>
              <w:jc w:val="both"/>
              <w:rPr>
                <w:rFonts w:ascii="Times" w:hAnsi="Times"/>
              </w:rPr>
            </w:pPr>
            <w:r w:rsidRPr="00D917EA">
              <w:rPr>
                <w:rFonts w:ascii="Times" w:hAnsi="Times"/>
                <w:b/>
              </w:rPr>
              <w:t xml:space="preserve">- </w:t>
            </w:r>
            <w:r w:rsidR="00D82777" w:rsidRPr="00D917EA">
              <w:rPr>
                <w:rFonts w:ascii="Times" w:hAnsi="Times"/>
                <w:b/>
              </w:rPr>
              <w:t>Raporty/ karty pracy:</w:t>
            </w:r>
            <w:r w:rsidR="00D82777" w:rsidRPr="00D917EA">
              <w:rPr>
                <w:rFonts w:ascii="Times" w:hAnsi="Times"/>
              </w:rPr>
              <w:t xml:space="preserve"> zaliczenie </w:t>
            </w:r>
            <w:r w:rsidR="00D82777" w:rsidRPr="00D917EA">
              <w:rPr>
                <w:rFonts w:ascii="Times" w:hAnsi="Times"/>
              </w:rPr>
              <w:sym w:font="Symbol" w:char="F0B3"/>
            </w:r>
            <w:r w:rsidR="00D82777" w:rsidRPr="00D917EA">
              <w:rPr>
                <w:rFonts w:ascii="Times" w:hAnsi="Times"/>
              </w:rPr>
              <w:t xml:space="preserve"> 60% (W1, W2, U1, U2, K1, K2)</w:t>
            </w:r>
          </w:p>
          <w:p w:rsidR="00D82777" w:rsidRPr="00D917EA" w:rsidRDefault="00D82777" w:rsidP="00D917EA">
            <w:pPr>
              <w:spacing w:after="0" w:line="240" w:lineRule="auto"/>
              <w:jc w:val="both"/>
              <w:rPr>
                <w:rFonts w:ascii="Times" w:hAnsi="Times"/>
                <w:b/>
                <w:bCs/>
              </w:rPr>
            </w:pPr>
          </w:p>
          <w:p w:rsidR="00D82777" w:rsidRPr="00D917EA" w:rsidRDefault="00D82777" w:rsidP="00D917EA">
            <w:pPr>
              <w:spacing w:after="0" w:line="240" w:lineRule="auto"/>
              <w:jc w:val="both"/>
              <w:rPr>
                <w:rFonts w:ascii="Times" w:hAnsi="Times"/>
                <w:b/>
                <w:bCs/>
              </w:rPr>
            </w:pPr>
            <w:r w:rsidRPr="00D917EA">
              <w:rPr>
                <w:rFonts w:ascii="Times" w:hAnsi="Times"/>
                <w:b/>
                <w:bCs/>
              </w:rPr>
              <w:t>Laboratoria:</w:t>
            </w:r>
          </w:p>
          <w:p w:rsidR="00D82777" w:rsidRPr="00D917EA" w:rsidRDefault="001A601E" w:rsidP="00D917EA">
            <w:pPr>
              <w:spacing w:after="0" w:line="240" w:lineRule="auto"/>
              <w:jc w:val="both"/>
              <w:rPr>
                <w:rFonts w:ascii="Times" w:hAnsi="Times"/>
              </w:rPr>
            </w:pPr>
            <w:r w:rsidRPr="00D917EA">
              <w:rPr>
                <w:rFonts w:ascii="Times" w:hAnsi="Times"/>
              </w:rPr>
              <w:t xml:space="preserve">- </w:t>
            </w:r>
            <w:r w:rsidR="00D82777" w:rsidRPr="00D917EA">
              <w:rPr>
                <w:rFonts w:ascii="Times" w:hAnsi="Times"/>
              </w:rPr>
              <w:t>nie dotyczy</w:t>
            </w:r>
            <w:r w:rsidRPr="00D917EA">
              <w:rPr>
                <w:rFonts w:ascii="Times" w:hAnsi="Times"/>
              </w:rPr>
              <w:t>.</w:t>
            </w:r>
          </w:p>
          <w:p w:rsidR="00D82777" w:rsidRPr="00D917EA" w:rsidRDefault="00D82777" w:rsidP="00D917EA">
            <w:pPr>
              <w:spacing w:after="0" w:line="240" w:lineRule="auto"/>
              <w:jc w:val="both"/>
              <w:rPr>
                <w:rFonts w:ascii="Times" w:hAnsi="Times"/>
                <w:b/>
              </w:rPr>
            </w:pPr>
          </w:p>
          <w:p w:rsidR="00D82777" w:rsidRPr="00D917EA" w:rsidRDefault="00D82777" w:rsidP="00D917EA">
            <w:pPr>
              <w:spacing w:after="0" w:line="240" w:lineRule="auto"/>
              <w:jc w:val="both"/>
              <w:rPr>
                <w:rFonts w:ascii="Times" w:hAnsi="Times"/>
                <w:b/>
              </w:rPr>
            </w:pPr>
            <w:r w:rsidRPr="00D917EA">
              <w:rPr>
                <w:rFonts w:ascii="Times" w:hAnsi="Times"/>
                <w:b/>
              </w:rPr>
              <w:t>Seminaria:</w:t>
            </w:r>
          </w:p>
          <w:p w:rsidR="00D82777" w:rsidRPr="00D917EA" w:rsidRDefault="001A601E" w:rsidP="00D917EA">
            <w:pPr>
              <w:pStyle w:val="Akapitzlist9"/>
              <w:autoSpaceDE w:val="0"/>
              <w:autoSpaceDN w:val="0"/>
              <w:adjustRightInd w:val="0"/>
              <w:spacing w:after="0" w:line="240" w:lineRule="auto"/>
              <w:ind w:left="0"/>
              <w:jc w:val="both"/>
              <w:rPr>
                <w:rFonts w:ascii="Times" w:hAnsi="Times"/>
              </w:rPr>
            </w:pPr>
            <w:r w:rsidRPr="00D917EA">
              <w:rPr>
                <w:rFonts w:ascii="Times" w:hAnsi="Times"/>
              </w:rPr>
              <w:t>- nie dotyczy.</w:t>
            </w:r>
          </w:p>
        </w:tc>
      </w:tr>
      <w:tr w:rsidR="00D82777" w:rsidRPr="00D917EA">
        <w:trPr>
          <w:trHeight w:val="274"/>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Zakres tematów (osobno dla danych form zajęć)</w:t>
            </w:r>
          </w:p>
        </w:tc>
        <w:tc>
          <w:tcPr>
            <w:tcW w:w="6095" w:type="dxa"/>
          </w:tcPr>
          <w:p w:rsidR="00D82777" w:rsidRPr="00D917EA" w:rsidRDefault="00357317" w:rsidP="00D917EA">
            <w:pPr>
              <w:pStyle w:val="NormalnyWeb"/>
              <w:spacing w:before="0" w:beforeAutospacing="0" w:after="0" w:afterAutospacing="0"/>
              <w:jc w:val="both"/>
              <w:rPr>
                <w:rFonts w:ascii="Times" w:hAnsi="Times"/>
                <w:b/>
                <w:bCs/>
                <w:sz w:val="22"/>
                <w:szCs w:val="22"/>
              </w:rPr>
            </w:pPr>
            <w:r w:rsidRPr="00D917EA">
              <w:rPr>
                <w:rFonts w:ascii="Times" w:hAnsi="Times"/>
                <w:b/>
                <w:bCs/>
                <w:sz w:val="22"/>
                <w:szCs w:val="22"/>
              </w:rPr>
              <w:t>Tematy wykładów</w:t>
            </w:r>
            <w:r w:rsidR="00D82777" w:rsidRPr="00D917EA">
              <w:rPr>
                <w:rFonts w:ascii="Times" w:hAnsi="Times"/>
                <w:b/>
                <w:bCs/>
                <w:sz w:val="22"/>
                <w:szCs w:val="22"/>
              </w:rPr>
              <w:t>:</w:t>
            </w:r>
          </w:p>
          <w:p w:rsidR="00D82777" w:rsidRPr="00D917EA" w:rsidRDefault="00357317" w:rsidP="00D917EA">
            <w:pPr>
              <w:spacing w:after="0" w:line="240" w:lineRule="auto"/>
              <w:jc w:val="both"/>
              <w:rPr>
                <w:rFonts w:ascii="Times" w:hAnsi="Times"/>
              </w:rPr>
            </w:pPr>
            <w:r w:rsidRPr="00D917EA">
              <w:rPr>
                <w:rFonts w:ascii="Times" w:hAnsi="Times"/>
                <w:bCs/>
              </w:rPr>
              <w:t xml:space="preserve">1. </w:t>
            </w:r>
            <w:r w:rsidR="00D82777" w:rsidRPr="00D917EA">
              <w:rPr>
                <w:rFonts w:ascii="Times" w:hAnsi="Times"/>
                <w:bCs/>
              </w:rPr>
              <w:t xml:space="preserve">Drobnoustroje, mikrobom – definicje i znaczenie. </w:t>
            </w:r>
          </w:p>
          <w:p w:rsidR="00D82777" w:rsidRPr="00D917EA" w:rsidRDefault="00357317" w:rsidP="00D917EA">
            <w:pPr>
              <w:spacing w:after="0" w:line="240" w:lineRule="auto"/>
              <w:jc w:val="both"/>
              <w:rPr>
                <w:rFonts w:ascii="Times" w:hAnsi="Times"/>
              </w:rPr>
            </w:pPr>
            <w:r w:rsidRPr="00D917EA">
              <w:rPr>
                <w:rFonts w:ascii="Times" w:hAnsi="Times"/>
              </w:rPr>
              <w:t xml:space="preserve">2. </w:t>
            </w:r>
            <w:r w:rsidR="00D82777" w:rsidRPr="00D917EA">
              <w:rPr>
                <w:rFonts w:ascii="Times" w:hAnsi="Times"/>
              </w:rPr>
              <w:t>Nowe metod identyfikacji drobnoustrojów i nowe strategie ich badania.</w:t>
            </w:r>
          </w:p>
          <w:p w:rsidR="00D82777" w:rsidRPr="00D917EA" w:rsidRDefault="00357317" w:rsidP="00D917EA">
            <w:pPr>
              <w:spacing w:after="0" w:line="240" w:lineRule="auto"/>
              <w:jc w:val="both"/>
              <w:rPr>
                <w:rFonts w:ascii="Times" w:hAnsi="Times"/>
              </w:rPr>
            </w:pPr>
            <w:r w:rsidRPr="00D917EA">
              <w:rPr>
                <w:rFonts w:ascii="Times" w:hAnsi="Times"/>
              </w:rPr>
              <w:t xml:space="preserve">3. </w:t>
            </w:r>
            <w:r w:rsidR="00D82777" w:rsidRPr="00D917EA">
              <w:rPr>
                <w:rFonts w:ascii="Times" w:hAnsi="Times"/>
              </w:rPr>
              <w:t xml:space="preserve">Mikrobom – znaczenie w zdrowiu i chorobach nieinfekcyjnych: alergia, astma, autyzm, celiakia, choroby autoimmunologiczne, </w:t>
            </w:r>
            <w:r w:rsidR="00D82777" w:rsidRPr="00D917EA">
              <w:rPr>
                <w:rFonts w:ascii="Times" w:hAnsi="Times"/>
              </w:rPr>
              <w:lastRenderedPageBreak/>
              <w:t>metaboliczne (cukrzyca typu 2, otyłość, anoreksja), sercowo-naczyniowe (miażdżyca), neurologiczne (udar mózgu, stwardnienie rozsiane, choroba Alzheimera, choroba Parkinsona), nowotworowe, psychiatryczne (schizofrenia, stany lękowe, depresja).</w:t>
            </w:r>
          </w:p>
          <w:p w:rsidR="00D82777" w:rsidRPr="00D917EA" w:rsidRDefault="00357317" w:rsidP="00D917EA">
            <w:pPr>
              <w:spacing w:after="0" w:line="240" w:lineRule="auto"/>
              <w:jc w:val="both"/>
              <w:rPr>
                <w:rFonts w:ascii="Times" w:hAnsi="Times"/>
              </w:rPr>
            </w:pPr>
            <w:r w:rsidRPr="00D917EA">
              <w:rPr>
                <w:rFonts w:ascii="Times" w:hAnsi="Times"/>
              </w:rPr>
              <w:t xml:space="preserve">4. </w:t>
            </w:r>
            <w:r w:rsidR="00D82777" w:rsidRPr="00D917EA">
              <w:rPr>
                <w:rFonts w:ascii="Times" w:hAnsi="Times"/>
              </w:rPr>
              <w:t>Drobnoustroje a proces starzenia się.</w:t>
            </w:r>
          </w:p>
          <w:p w:rsidR="00D82777" w:rsidRPr="00D917EA" w:rsidRDefault="00357317" w:rsidP="00D917EA">
            <w:pPr>
              <w:spacing w:after="0" w:line="240" w:lineRule="auto"/>
              <w:jc w:val="both"/>
              <w:rPr>
                <w:rFonts w:ascii="Times" w:hAnsi="Times"/>
              </w:rPr>
            </w:pPr>
            <w:r w:rsidRPr="00D917EA">
              <w:rPr>
                <w:rFonts w:ascii="Times" w:hAnsi="Times"/>
                <w:bCs/>
                <w:iCs/>
              </w:rPr>
              <w:t xml:space="preserve">5. </w:t>
            </w:r>
            <w:r w:rsidR="00D82777" w:rsidRPr="00D917EA">
              <w:rPr>
                <w:rFonts w:ascii="Times" w:hAnsi="Times"/>
                <w:bCs/>
                <w:iCs/>
              </w:rPr>
              <w:t>Znaczenie drobnoustrojów w zdrowiu i chorobach nieinfekcyjnych - nowe wyzwania dla współczesnej medycyny</w:t>
            </w:r>
            <w:r w:rsidR="00D82777" w:rsidRPr="00D917EA">
              <w:rPr>
                <w:rFonts w:ascii="Times" w:hAnsi="Times"/>
              </w:rPr>
              <w:t>.</w:t>
            </w:r>
          </w:p>
          <w:p w:rsidR="00D82777" w:rsidRPr="00D917EA" w:rsidRDefault="00357317" w:rsidP="00D917EA">
            <w:pPr>
              <w:spacing w:after="0" w:line="240" w:lineRule="auto"/>
              <w:jc w:val="both"/>
              <w:rPr>
                <w:rFonts w:ascii="Times" w:hAnsi="Times"/>
              </w:rPr>
            </w:pPr>
            <w:r w:rsidRPr="00D917EA">
              <w:rPr>
                <w:rFonts w:ascii="Times" w:hAnsi="Times"/>
              </w:rPr>
              <w:t xml:space="preserve">6. </w:t>
            </w:r>
            <w:r w:rsidR="00D82777" w:rsidRPr="00D917EA">
              <w:rPr>
                <w:rFonts w:ascii="Times" w:hAnsi="Times"/>
              </w:rPr>
              <w:t>Kolokwium (1 godzina).</w:t>
            </w:r>
          </w:p>
        </w:tc>
      </w:tr>
      <w:tr w:rsidR="00D82777" w:rsidRPr="00D917EA" w:rsidTr="001A601E">
        <w:trPr>
          <w:trHeight w:val="240"/>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lastRenderedPageBreak/>
              <w:t>Metody dydaktyczne</w:t>
            </w:r>
          </w:p>
        </w:tc>
        <w:tc>
          <w:tcPr>
            <w:tcW w:w="6095" w:type="dxa"/>
          </w:tcPr>
          <w:p w:rsidR="00D82777" w:rsidRPr="00D917EA" w:rsidRDefault="001A601E" w:rsidP="00D917EA">
            <w:pPr>
              <w:pStyle w:val="Akapitzlist9"/>
              <w:tabs>
                <w:tab w:val="left" w:pos="33"/>
                <w:tab w:val="left" w:pos="317"/>
              </w:tabs>
              <w:spacing w:after="0" w:line="240" w:lineRule="auto"/>
              <w:ind w:left="0"/>
              <w:jc w:val="both"/>
              <w:rPr>
                <w:rFonts w:ascii="Times" w:hAnsi="Times"/>
              </w:rPr>
            </w:pPr>
            <w:r w:rsidRPr="00D917EA">
              <w:rPr>
                <w:rFonts w:ascii="Times" w:hAnsi="Times"/>
              </w:rPr>
              <w:t>Identycznie jak w części A.</w:t>
            </w: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Literatura</w:t>
            </w:r>
          </w:p>
        </w:tc>
        <w:tc>
          <w:tcPr>
            <w:tcW w:w="6095" w:type="dxa"/>
          </w:tcPr>
          <w:p w:rsidR="00D82777" w:rsidRPr="00D917EA" w:rsidRDefault="00D82777" w:rsidP="00D917EA">
            <w:pPr>
              <w:tabs>
                <w:tab w:val="left" w:pos="600"/>
              </w:tabs>
              <w:autoSpaceDE w:val="0"/>
              <w:autoSpaceDN w:val="0"/>
              <w:adjustRightInd w:val="0"/>
              <w:spacing w:after="0" w:line="240" w:lineRule="auto"/>
              <w:jc w:val="both"/>
              <w:rPr>
                <w:rFonts w:ascii="Times" w:hAnsi="Times"/>
              </w:rPr>
            </w:pPr>
            <w:r w:rsidRPr="00D917EA">
              <w:rPr>
                <w:rFonts w:ascii="Times" w:hAnsi="Times"/>
              </w:rPr>
              <w:t>Identycznie jak w części A.</w:t>
            </w:r>
          </w:p>
        </w:tc>
      </w:tr>
    </w:tbl>
    <w:p w:rsidR="00D82777" w:rsidRPr="00D917EA" w:rsidRDefault="00D82777" w:rsidP="00D917EA">
      <w:pPr>
        <w:spacing w:after="0" w:line="240" w:lineRule="auto"/>
        <w:contextualSpacing/>
        <w:jc w:val="both"/>
        <w:rPr>
          <w:rFonts w:ascii="Times" w:hAnsi="Times"/>
          <w:i/>
        </w:rPr>
      </w:pPr>
    </w:p>
    <w:p w:rsidR="00D82777" w:rsidRPr="00D917EA" w:rsidRDefault="00D82777" w:rsidP="00D917EA">
      <w:pPr>
        <w:jc w:val="both"/>
        <w:rPr>
          <w:rFonts w:ascii="Times" w:hAnsi="Times" w:cs="Times New Roman"/>
          <w:b/>
          <w:sz w:val="24"/>
          <w:szCs w:val="24"/>
        </w:rPr>
        <w:sectPr w:rsidR="00D82777" w:rsidRPr="00D917EA" w:rsidSect="00B520EA">
          <w:pgSz w:w="11906" w:h="16838"/>
          <w:pgMar w:top="1417" w:right="1558" w:bottom="1417" w:left="1417" w:header="708" w:footer="708" w:gutter="0"/>
          <w:cols w:space="708"/>
          <w:docGrid w:linePitch="360"/>
        </w:sectPr>
      </w:pPr>
    </w:p>
    <w:p w:rsidR="00F26D22" w:rsidRPr="00D917EA" w:rsidRDefault="00F26D22" w:rsidP="00D917EA">
      <w:pPr>
        <w:pStyle w:val="Nagwek1"/>
        <w:jc w:val="both"/>
        <w:rPr>
          <w:u w:val="single"/>
        </w:rPr>
      </w:pPr>
      <w:bookmarkStart w:id="62" w:name="_Toc435613844"/>
      <w:r w:rsidRPr="00D917EA">
        <w:rPr>
          <w:u w:val="single"/>
        </w:rPr>
        <w:lastRenderedPageBreak/>
        <w:t>34. Współczesne problemy związane z diagnostyką i leczeniem zakażeń</w:t>
      </w:r>
      <w:bookmarkEnd w:id="62"/>
    </w:p>
    <w:p w:rsidR="00D82777" w:rsidRPr="00D917EA" w:rsidRDefault="00D82777" w:rsidP="00D917EA">
      <w:pPr>
        <w:spacing w:after="0" w:line="240" w:lineRule="auto"/>
        <w:jc w:val="both"/>
        <w:outlineLvl w:val="0"/>
        <w:rPr>
          <w:rFonts w:ascii="Times" w:hAnsi="Times"/>
          <w:b/>
          <w:sz w:val="16"/>
          <w:szCs w:val="16"/>
        </w:rPr>
      </w:pPr>
    </w:p>
    <w:p w:rsidR="001A601E" w:rsidRPr="00D917EA" w:rsidRDefault="001A601E" w:rsidP="00D917EA">
      <w:pPr>
        <w:spacing w:after="120" w:line="240" w:lineRule="auto"/>
        <w:contextualSpacing/>
        <w:jc w:val="both"/>
        <w:outlineLvl w:val="0"/>
        <w:rPr>
          <w:rFonts w:ascii="Times" w:hAnsi="Times"/>
          <w:b/>
        </w:rPr>
      </w:pPr>
    </w:p>
    <w:p w:rsidR="00D82777" w:rsidRPr="00D917EA" w:rsidRDefault="001A601E" w:rsidP="00D917EA">
      <w:pPr>
        <w:spacing w:after="120" w:line="240" w:lineRule="auto"/>
        <w:contextualSpacing/>
        <w:jc w:val="both"/>
        <w:outlineLvl w:val="0"/>
        <w:rPr>
          <w:rFonts w:ascii="Times" w:hAnsi="Times"/>
          <w:b/>
        </w:rPr>
      </w:pPr>
      <w:r w:rsidRPr="00D917EA">
        <w:rPr>
          <w:rFonts w:ascii="Times" w:hAnsi="Times"/>
          <w:b/>
        </w:rPr>
        <w:t xml:space="preserve">A) </w:t>
      </w:r>
      <w:r w:rsidR="00D82777" w:rsidRPr="00D917EA">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D82777" w:rsidRPr="00D917EA">
        <w:trPr>
          <w:jc w:val="center"/>
        </w:trPr>
        <w:tc>
          <w:tcPr>
            <w:tcW w:w="3369" w:type="dxa"/>
          </w:tcPr>
          <w:p w:rsidR="00D82777" w:rsidRPr="00D917EA" w:rsidRDefault="00D82777" w:rsidP="00D917EA">
            <w:pPr>
              <w:spacing w:after="0" w:line="240" w:lineRule="auto"/>
              <w:jc w:val="both"/>
              <w:rPr>
                <w:rFonts w:ascii="Times" w:hAnsi="Times"/>
                <w:b/>
              </w:rPr>
            </w:pPr>
          </w:p>
          <w:p w:rsidR="00D82777" w:rsidRPr="00D917EA" w:rsidRDefault="00D82777" w:rsidP="00D917EA">
            <w:pPr>
              <w:spacing w:after="0" w:line="240" w:lineRule="auto"/>
              <w:jc w:val="both"/>
              <w:rPr>
                <w:rFonts w:ascii="Times" w:hAnsi="Times"/>
                <w:b/>
              </w:rPr>
            </w:pPr>
            <w:r w:rsidRPr="00D917EA">
              <w:rPr>
                <w:rFonts w:ascii="Times" w:hAnsi="Times"/>
                <w:b/>
              </w:rPr>
              <w:t>Nazwa pola</w:t>
            </w:r>
          </w:p>
          <w:p w:rsidR="00D82777" w:rsidRPr="00D917EA" w:rsidRDefault="00D82777" w:rsidP="00D917EA">
            <w:pPr>
              <w:spacing w:after="0" w:line="240" w:lineRule="auto"/>
              <w:jc w:val="both"/>
              <w:rPr>
                <w:rFonts w:ascii="Times" w:hAnsi="Times"/>
                <w:b/>
              </w:rPr>
            </w:pPr>
          </w:p>
        </w:tc>
        <w:tc>
          <w:tcPr>
            <w:tcW w:w="6095" w:type="dxa"/>
          </w:tcPr>
          <w:p w:rsidR="00D82777" w:rsidRPr="00D917EA" w:rsidRDefault="00D82777" w:rsidP="00D917EA">
            <w:pPr>
              <w:spacing w:after="0" w:line="240" w:lineRule="auto"/>
              <w:jc w:val="center"/>
              <w:rPr>
                <w:rFonts w:ascii="Times" w:hAnsi="Times"/>
                <w:b/>
              </w:rPr>
            </w:pPr>
          </w:p>
          <w:p w:rsidR="00D82777" w:rsidRPr="00D917EA" w:rsidRDefault="00D82777" w:rsidP="00D917EA">
            <w:pPr>
              <w:spacing w:after="0" w:line="240" w:lineRule="auto"/>
              <w:jc w:val="center"/>
              <w:rPr>
                <w:rFonts w:ascii="Times" w:hAnsi="Times"/>
                <w:b/>
              </w:rPr>
            </w:pPr>
            <w:r w:rsidRPr="00D917EA">
              <w:rPr>
                <w:rFonts w:ascii="Times" w:hAnsi="Times"/>
                <w:b/>
              </w:rPr>
              <w:t>Komentarz</w:t>
            </w:r>
          </w:p>
        </w:tc>
      </w:tr>
      <w:tr w:rsidR="00D82777" w:rsidRPr="00A8526C">
        <w:trPr>
          <w:trHeight w:val="877"/>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Nazwa przedmiotu (w języku polskim oraz angielskim)</w:t>
            </w:r>
          </w:p>
        </w:tc>
        <w:tc>
          <w:tcPr>
            <w:tcW w:w="6095" w:type="dxa"/>
            <w:vAlign w:val="center"/>
          </w:tcPr>
          <w:p w:rsidR="00D82777" w:rsidRPr="00D917EA" w:rsidRDefault="00D82777" w:rsidP="00D917EA">
            <w:pPr>
              <w:spacing w:after="0" w:line="240" w:lineRule="auto"/>
              <w:jc w:val="center"/>
              <w:rPr>
                <w:rFonts w:ascii="Times" w:hAnsi="Times"/>
                <w:b/>
              </w:rPr>
            </w:pPr>
            <w:r w:rsidRPr="00D917EA">
              <w:rPr>
                <w:rFonts w:ascii="Times" w:hAnsi="Times"/>
                <w:b/>
              </w:rPr>
              <w:t>Współczesne problemy związane z diagnostyką i leczeniem zakażeń</w:t>
            </w:r>
          </w:p>
          <w:p w:rsidR="00D82777" w:rsidRPr="00D917EA" w:rsidRDefault="006D4EC0" w:rsidP="00D917EA">
            <w:pPr>
              <w:spacing w:after="0" w:line="240" w:lineRule="auto"/>
              <w:jc w:val="center"/>
              <w:rPr>
                <w:rFonts w:ascii="Times" w:hAnsi="Times"/>
                <w:b/>
                <w:lang w:val="en-US"/>
              </w:rPr>
            </w:pPr>
            <w:r w:rsidRPr="00D917EA">
              <w:rPr>
                <w:rFonts w:ascii="Times" w:hAnsi="Times"/>
                <w:b/>
                <w:lang w:val="en-US"/>
              </w:rPr>
              <w:t>(</w:t>
            </w:r>
            <w:r w:rsidR="00D82777" w:rsidRPr="00D917EA">
              <w:rPr>
                <w:rFonts w:ascii="Times" w:hAnsi="Times"/>
                <w:b/>
                <w:lang w:val="en-US"/>
              </w:rPr>
              <w:t>Current problems related to the diagnosis and treatment of infections</w:t>
            </w:r>
            <w:r w:rsidRPr="00D917EA">
              <w:rPr>
                <w:rFonts w:ascii="Times" w:hAnsi="Times"/>
                <w:b/>
                <w:lang w:val="en-US"/>
              </w:rPr>
              <w:t>)</w:t>
            </w:r>
          </w:p>
        </w:tc>
      </w:tr>
      <w:tr w:rsidR="00D82777" w:rsidRPr="00D917EA">
        <w:trPr>
          <w:trHeight w:val="1156"/>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Jednostka oferująca przedmiot</w:t>
            </w:r>
          </w:p>
        </w:tc>
        <w:tc>
          <w:tcPr>
            <w:tcW w:w="6095" w:type="dxa"/>
            <w:vAlign w:val="center"/>
          </w:tcPr>
          <w:p w:rsidR="00D82777" w:rsidRPr="00D917EA" w:rsidRDefault="003C6AA5" w:rsidP="00D917EA">
            <w:pPr>
              <w:autoSpaceDE w:val="0"/>
              <w:autoSpaceDN w:val="0"/>
              <w:adjustRightInd w:val="0"/>
              <w:spacing w:after="0" w:line="240" w:lineRule="auto"/>
              <w:jc w:val="center"/>
              <w:rPr>
                <w:rFonts w:ascii="Times" w:hAnsi="Times"/>
                <w:b/>
              </w:rPr>
            </w:pPr>
            <w:r w:rsidRPr="00D917EA">
              <w:rPr>
                <w:rFonts w:ascii="Times" w:hAnsi="Times"/>
                <w:b/>
              </w:rPr>
              <w:t>Katedra</w:t>
            </w:r>
            <w:r w:rsidR="00D82777" w:rsidRPr="00D917EA">
              <w:rPr>
                <w:rFonts w:ascii="Times" w:hAnsi="Times"/>
                <w:b/>
              </w:rPr>
              <w:t xml:space="preserve"> Mikrobiologii</w:t>
            </w:r>
          </w:p>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Collegium Medicum im. Ludwika Rydygiera w Bydgoszczy Uniwersytet Mikołaja Kopernika w Toruniu</w:t>
            </w:r>
          </w:p>
        </w:tc>
      </w:tr>
      <w:tr w:rsidR="00D82777" w:rsidRPr="00D917EA">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Jednostka, dla której przedmiot jest oferowany</w:t>
            </w:r>
          </w:p>
        </w:tc>
        <w:tc>
          <w:tcPr>
            <w:tcW w:w="6095" w:type="dxa"/>
            <w:vAlign w:val="center"/>
          </w:tcPr>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Kierunek: Analityka medyczna, jednolite studia magisterskie</w:t>
            </w:r>
          </w:p>
        </w:tc>
      </w:tr>
      <w:tr w:rsidR="00D82777" w:rsidRPr="00D917EA" w:rsidTr="00883E83">
        <w:trPr>
          <w:trHeight w:val="467"/>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 xml:space="preserve">Kod przedmiotu </w:t>
            </w:r>
          </w:p>
        </w:tc>
        <w:tc>
          <w:tcPr>
            <w:tcW w:w="6095" w:type="dxa"/>
            <w:shd w:val="clear" w:color="auto" w:fill="auto"/>
            <w:vAlign w:val="center"/>
          </w:tcPr>
          <w:p w:rsidR="00D82777" w:rsidRPr="00D917EA" w:rsidRDefault="00D82777" w:rsidP="00D917EA">
            <w:pPr>
              <w:pStyle w:val="Default"/>
              <w:widowControl w:val="0"/>
              <w:jc w:val="center"/>
              <w:rPr>
                <w:rFonts w:ascii="Times" w:hAnsi="Times"/>
                <w:b/>
                <w:color w:val="auto"/>
                <w:sz w:val="22"/>
                <w:szCs w:val="22"/>
              </w:rPr>
            </w:pPr>
            <w:r w:rsidRPr="00D917EA">
              <w:rPr>
                <w:rFonts w:ascii="Times" w:hAnsi="Times"/>
                <w:b/>
                <w:sz w:val="22"/>
                <w:szCs w:val="22"/>
              </w:rPr>
              <w:t>1716-A-ZF28-SJ</w:t>
            </w:r>
          </w:p>
        </w:tc>
      </w:tr>
      <w:tr w:rsidR="00D82777" w:rsidRPr="00D917EA" w:rsidTr="00883E83">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Kod ISCED</w:t>
            </w:r>
          </w:p>
        </w:tc>
        <w:tc>
          <w:tcPr>
            <w:tcW w:w="6095" w:type="dxa"/>
            <w:shd w:val="clear" w:color="auto" w:fill="auto"/>
          </w:tcPr>
          <w:p w:rsidR="00D82777" w:rsidRPr="00D917EA" w:rsidRDefault="00D82777" w:rsidP="00D917EA">
            <w:pPr>
              <w:autoSpaceDE w:val="0"/>
              <w:autoSpaceDN w:val="0"/>
              <w:adjustRightInd w:val="0"/>
              <w:spacing w:after="0" w:line="240" w:lineRule="auto"/>
              <w:jc w:val="center"/>
              <w:rPr>
                <w:rFonts w:ascii="Times" w:hAnsi="Times"/>
                <w:b/>
                <w:bCs/>
                <w:highlight w:val="lightGray"/>
              </w:rPr>
            </w:pPr>
            <w:r w:rsidRPr="00D917EA">
              <w:rPr>
                <w:rFonts w:ascii="Times" w:hAnsi="Times"/>
                <w:b/>
                <w:bCs/>
              </w:rPr>
              <w:t>0914</w:t>
            </w:r>
          </w:p>
        </w:tc>
      </w:tr>
      <w:tr w:rsidR="00D82777" w:rsidRPr="00D917EA" w:rsidTr="00883E83">
        <w:trPr>
          <w:trHeight w:val="300"/>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Liczba punktów ECTS</w:t>
            </w:r>
          </w:p>
        </w:tc>
        <w:tc>
          <w:tcPr>
            <w:tcW w:w="6095" w:type="dxa"/>
            <w:shd w:val="clear" w:color="auto" w:fill="auto"/>
          </w:tcPr>
          <w:p w:rsidR="00D82777" w:rsidRPr="00D917EA" w:rsidRDefault="00D82777" w:rsidP="00D917EA">
            <w:pPr>
              <w:autoSpaceDE w:val="0"/>
              <w:autoSpaceDN w:val="0"/>
              <w:adjustRightInd w:val="0"/>
              <w:spacing w:after="0" w:line="240" w:lineRule="auto"/>
              <w:jc w:val="center"/>
              <w:rPr>
                <w:rFonts w:ascii="Times" w:hAnsi="Times"/>
                <w:b/>
                <w:highlight w:val="lightGray"/>
              </w:rPr>
            </w:pPr>
            <w:r w:rsidRPr="00D917EA">
              <w:rPr>
                <w:rFonts w:ascii="Times" w:hAnsi="Times"/>
                <w:b/>
              </w:rPr>
              <w:t>1</w:t>
            </w:r>
          </w:p>
        </w:tc>
      </w:tr>
      <w:tr w:rsidR="00D82777" w:rsidRPr="00D917EA">
        <w:trPr>
          <w:trHeight w:val="406"/>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Sposób zaliczenia</w:t>
            </w:r>
          </w:p>
        </w:tc>
        <w:tc>
          <w:tcPr>
            <w:tcW w:w="6095" w:type="dxa"/>
            <w:vAlign w:val="center"/>
          </w:tcPr>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Zaliczenie na ocenę</w:t>
            </w:r>
          </w:p>
        </w:tc>
      </w:tr>
      <w:tr w:rsidR="00D82777" w:rsidRPr="00D917EA">
        <w:trPr>
          <w:trHeight w:val="338"/>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Język wykładowy</w:t>
            </w:r>
          </w:p>
        </w:tc>
        <w:tc>
          <w:tcPr>
            <w:tcW w:w="6095" w:type="dxa"/>
            <w:vAlign w:val="center"/>
          </w:tcPr>
          <w:p w:rsidR="00D82777" w:rsidRPr="00D917EA" w:rsidRDefault="00ED44F7" w:rsidP="00D917EA">
            <w:pPr>
              <w:autoSpaceDE w:val="0"/>
              <w:autoSpaceDN w:val="0"/>
              <w:adjustRightInd w:val="0"/>
              <w:spacing w:after="0" w:line="240" w:lineRule="auto"/>
              <w:jc w:val="center"/>
              <w:rPr>
                <w:rFonts w:ascii="Times" w:hAnsi="Times"/>
                <w:b/>
              </w:rPr>
            </w:pPr>
            <w:r w:rsidRPr="00D917EA">
              <w:rPr>
                <w:rFonts w:ascii="Times" w:hAnsi="Times"/>
                <w:b/>
              </w:rPr>
              <w:t>Język polski</w:t>
            </w:r>
          </w:p>
        </w:tc>
      </w:tr>
      <w:tr w:rsidR="00D82777" w:rsidRPr="00D917EA">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Określenie, czy przedmiot może być wielokrotnie zaliczany</w:t>
            </w:r>
          </w:p>
        </w:tc>
        <w:tc>
          <w:tcPr>
            <w:tcW w:w="6095" w:type="dxa"/>
            <w:vAlign w:val="center"/>
          </w:tcPr>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Nie</w:t>
            </w:r>
          </w:p>
        </w:tc>
      </w:tr>
      <w:tr w:rsidR="00D82777" w:rsidRPr="00D917EA">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 xml:space="preserve">Przynależność przedmiotu do grupy przedmiotów </w:t>
            </w:r>
          </w:p>
        </w:tc>
        <w:tc>
          <w:tcPr>
            <w:tcW w:w="6095" w:type="dxa"/>
            <w:vAlign w:val="center"/>
          </w:tcPr>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Przedmiot do wyboru</w:t>
            </w:r>
          </w:p>
        </w:tc>
      </w:tr>
      <w:tr w:rsidR="00D82777" w:rsidRPr="00D917EA" w:rsidTr="0011428C">
        <w:trPr>
          <w:trHeight w:val="2117"/>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Całkowity nakład pracy studenta/słuchacza studiów podyplomowych/uczestnika kursów dokształcających</w:t>
            </w:r>
          </w:p>
        </w:tc>
        <w:tc>
          <w:tcPr>
            <w:tcW w:w="6095" w:type="dxa"/>
            <w:shd w:val="clear" w:color="auto" w:fill="FFFFFF"/>
            <w:vAlign w:val="center"/>
          </w:tcPr>
          <w:p w:rsidR="0011428C" w:rsidRPr="00D917EA" w:rsidRDefault="0011428C" w:rsidP="00D917EA">
            <w:pPr>
              <w:widowControl w:val="0"/>
              <w:spacing w:after="0" w:line="240" w:lineRule="auto"/>
              <w:contextualSpacing/>
              <w:jc w:val="both"/>
              <w:rPr>
                <w:rFonts w:ascii="Times" w:hAnsi="Times"/>
                <w:iCs/>
              </w:rPr>
            </w:pPr>
            <w:r w:rsidRPr="00D917EA">
              <w:rPr>
                <w:rFonts w:ascii="Times" w:hAnsi="Times"/>
              </w:rPr>
              <w:t>1. Nakład pracy związany z zajęciami wymagającymi bezpośredniego udziału nauczycieli akademickich wynosi:</w:t>
            </w:r>
          </w:p>
          <w:p w:rsidR="0011428C" w:rsidRPr="00D917EA" w:rsidRDefault="0011428C" w:rsidP="00D917EA">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15 godzin</w:t>
            </w:r>
          </w:p>
          <w:p w:rsidR="0011428C" w:rsidRPr="00D917EA" w:rsidRDefault="0011428C" w:rsidP="00D917EA">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p>
          <w:p w:rsidR="0011428C" w:rsidRPr="00D917EA" w:rsidRDefault="0011428C" w:rsidP="00D917EA">
            <w:pPr>
              <w:spacing w:after="0" w:line="240" w:lineRule="auto"/>
              <w:contextualSpacing/>
              <w:jc w:val="both"/>
              <w:rPr>
                <w:rFonts w:ascii="Times" w:hAnsi="Times"/>
              </w:rPr>
            </w:pPr>
            <w:r w:rsidRPr="00D917EA">
              <w:rPr>
                <w:rFonts w:ascii="Times" w:hAnsi="Times"/>
              </w:rPr>
              <w:t xml:space="preserve">- udział w seminariach: </w:t>
            </w:r>
            <w:r w:rsidRPr="00D917EA">
              <w:rPr>
                <w:rFonts w:ascii="Times" w:hAnsi="Times"/>
                <w:b/>
              </w:rPr>
              <w:t>nie dotyczy.</w:t>
            </w:r>
          </w:p>
          <w:p w:rsidR="0011428C" w:rsidRPr="00D917EA" w:rsidRDefault="0011428C" w:rsidP="00D917EA">
            <w:pPr>
              <w:spacing w:after="0" w:line="240" w:lineRule="auto"/>
              <w:jc w:val="both"/>
              <w:rPr>
                <w:rFonts w:ascii="Times" w:hAnsi="Times"/>
                <w:color w:val="000000"/>
              </w:rPr>
            </w:pPr>
            <w:r w:rsidRPr="00D917EA">
              <w:rPr>
                <w:rFonts w:ascii="Times" w:hAnsi="Times"/>
              </w:rPr>
              <w:t xml:space="preserve">Nakład pracy związany z zajęciami wymagającymi bezpośredniego udziału nauczycieli akademickich wynosi </w:t>
            </w:r>
            <w:r w:rsidRPr="00D917EA">
              <w:rPr>
                <w:rFonts w:ascii="Times" w:hAnsi="Times"/>
                <w:b/>
                <w:color w:val="000000"/>
              </w:rPr>
              <w:t>15 godzin,</w:t>
            </w:r>
            <w:r w:rsidRPr="00D917EA">
              <w:rPr>
                <w:rFonts w:ascii="Times" w:hAnsi="Times"/>
                <w:color w:val="000000"/>
              </w:rPr>
              <w:t xml:space="preserve"> co odpowiada </w:t>
            </w:r>
            <w:r w:rsidRPr="00D917EA">
              <w:rPr>
                <w:rFonts w:ascii="Times" w:hAnsi="Times"/>
                <w:b/>
                <w:color w:val="000000"/>
              </w:rPr>
              <w:t>0,6</w:t>
            </w:r>
            <w:r w:rsidRPr="00D917EA">
              <w:rPr>
                <w:rFonts w:ascii="Times" w:hAnsi="Times"/>
                <w:color w:val="000000"/>
              </w:rPr>
              <w:t xml:space="preserve"> </w:t>
            </w:r>
            <w:r w:rsidRPr="00D917EA">
              <w:rPr>
                <w:rFonts w:ascii="Times" w:hAnsi="Times"/>
                <w:b/>
                <w:color w:val="000000"/>
              </w:rPr>
              <w:t>punktu ECTS</w:t>
            </w:r>
            <w:r w:rsidRPr="00D917EA">
              <w:rPr>
                <w:rFonts w:ascii="Times" w:hAnsi="Times"/>
                <w:color w:val="000000"/>
              </w:rPr>
              <w:t xml:space="preserve">. </w:t>
            </w:r>
          </w:p>
          <w:p w:rsidR="0011428C" w:rsidRPr="00D917EA" w:rsidRDefault="0011428C" w:rsidP="00D917EA">
            <w:pPr>
              <w:spacing w:after="0" w:line="240" w:lineRule="auto"/>
              <w:jc w:val="both"/>
              <w:rPr>
                <w:rFonts w:ascii="Times" w:hAnsi="Times"/>
                <w:color w:val="000000"/>
              </w:rPr>
            </w:pPr>
          </w:p>
          <w:p w:rsidR="0011428C" w:rsidRPr="00D917EA" w:rsidRDefault="0011428C" w:rsidP="00D917EA">
            <w:pPr>
              <w:spacing w:after="0" w:line="240" w:lineRule="auto"/>
              <w:contextualSpacing/>
              <w:jc w:val="both"/>
              <w:rPr>
                <w:rFonts w:ascii="Times" w:hAnsi="Times"/>
              </w:rPr>
            </w:pPr>
            <w:r w:rsidRPr="00D917EA">
              <w:rPr>
                <w:rFonts w:ascii="Times" w:hAnsi="Times"/>
              </w:rPr>
              <w:t>2. Bilans nakładu pracy studenta:</w:t>
            </w:r>
          </w:p>
          <w:p w:rsidR="0011428C" w:rsidRPr="00D917EA" w:rsidRDefault="0011428C" w:rsidP="00D917EA">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15 godzin</w:t>
            </w:r>
          </w:p>
          <w:p w:rsidR="0011428C" w:rsidRPr="00D917EA" w:rsidRDefault="0011428C" w:rsidP="00D917EA">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r w:rsidRPr="00D917EA">
              <w:rPr>
                <w:rFonts w:ascii="Times" w:hAnsi="Times"/>
              </w:rPr>
              <w:t xml:space="preserve"> </w:t>
            </w:r>
          </w:p>
          <w:p w:rsidR="0011428C" w:rsidRPr="00D917EA" w:rsidRDefault="0011428C" w:rsidP="00D917EA">
            <w:pPr>
              <w:spacing w:after="0" w:line="240" w:lineRule="auto"/>
              <w:contextualSpacing/>
              <w:jc w:val="both"/>
              <w:rPr>
                <w:rFonts w:ascii="Times" w:hAnsi="Times"/>
              </w:rPr>
            </w:pPr>
            <w:r w:rsidRPr="00D917EA">
              <w:rPr>
                <w:rFonts w:ascii="Times" w:hAnsi="Times"/>
              </w:rPr>
              <w:t xml:space="preserve">- udział w seminariach: </w:t>
            </w:r>
            <w:r w:rsidRPr="00D917EA">
              <w:rPr>
                <w:rFonts w:ascii="Times" w:hAnsi="Times"/>
                <w:b/>
              </w:rPr>
              <w:t>nie dotyczy</w:t>
            </w:r>
          </w:p>
          <w:p w:rsidR="0011428C" w:rsidRPr="00D917EA" w:rsidRDefault="0011428C" w:rsidP="00D917EA">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sidRPr="00D917EA">
              <w:rPr>
                <w:rFonts w:ascii="Times" w:hAnsi="Times"/>
                <w:b/>
                <w:color w:val="000000"/>
              </w:rPr>
              <w:t>9+1=10 godzin</w:t>
            </w:r>
          </w:p>
          <w:p w:rsidR="0011428C" w:rsidRPr="00D917EA" w:rsidRDefault="0011428C" w:rsidP="00D917EA">
            <w:pPr>
              <w:spacing w:after="0" w:line="240" w:lineRule="auto"/>
              <w:jc w:val="both"/>
              <w:rPr>
                <w:rFonts w:ascii="Times" w:hAnsi="Times"/>
                <w:iCs/>
              </w:rPr>
            </w:pPr>
            <w:r w:rsidRPr="00D917EA">
              <w:rPr>
                <w:rFonts w:ascii="Times" w:hAnsi="Times"/>
                <w:iCs/>
              </w:rPr>
              <w:t>Łączny nakład pracy studenta</w:t>
            </w:r>
            <w:r w:rsidRPr="00D917EA">
              <w:rPr>
                <w:rFonts w:ascii="Times" w:hAnsi="Times"/>
              </w:rPr>
              <w:t xml:space="preserve"> związany z realizacją przedmiotu</w:t>
            </w:r>
            <w:r w:rsidRPr="00D917EA">
              <w:rPr>
                <w:rFonts w:ascii="Times" w:hAnsi="Times"/>
                <w:iCs/>
              </w:rPr>
              <w:t xml:space="preserve">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r w:rsidRPr="00D917EA">
              <w:rPr>
                <w:rFonts w:ascii="Times" w:hAnsi="Times"/>
                <w:iCs/>
              </w:rPr>
              <w:t xml:space="preserve">. </w:t>
            </w:r>
          </w:p>
          <w:p w:rsidR="0011428C" w:rsidRPr="00D917EA" w:rsidRDefault="0011428C" w:rsidP="00D917EA">
            <w:pPr>
              <w:tabs>
                <w:tab w:val="left" w:pos="317"/>
              </w:tabs>
              <w:spacing w:after="0" w:line="240" w:lineRule="auto"/>
              <w:ind w:left="720"/>
              <w:jc w:val="both"/>
              <w:rPr>
                <w:rFonts w:ascii="Times" w:hAnsi="Times"/>
                <w:iCs/>
              </w:rPr>
            </w:pPr>
          </w:p>
          <w:p w:rsidR="0011428C" w:rsidRPr="00D917EA" w:rsidRDefault="0011428C" w:rsidP="00D917EA">
            <w:pPr>
              <w:tabs>
                <w:tab w:val="left" w:pos="317"/>
              </w:tabs>
              <w:spacing w:after="0" w:line="240" w:lineRule="auto"/>
              <w:jc w:val="both"/>
              <w:rPr>
                <w:rFonts w:ascii="Times" w:hAnsi="Times"/>
                <w:iCs/>
              </w:rPr>
            </w:pPr>
            <w:r w:rsidRPr="00D917EA">
              <w:rPr>
                <w:rFonts w:ascii="Times" w:hAnsi="Times"/>
                <w:iCs/>
              </w:rPr>
              <w:t>3. Nakład pracy związany z prowadzonymi badaniami naukowymi</w:t>
            </w:r>
          </w:p>
          <w:p w:rsidR="0011428C" w:rsidRPr="00D917EA" w:rsidRDefault="0011428C" w:rsidP="00D917EA">
            <w:pPr>
              <w:tabs>
                <w:tab w:val="left" w:pos="626"/>
              </w:tabs>
              <w:spacing w:after="0" w:line="240" w:lineRule="auto"/>
              <w:jc w:val="both"/>
              <w:rPr>
                <w:rFonts w:ascii="Times" w:hAnsi="Times"/>
                <w:b/>
                <w:iCs/>
              </w:rPr>
            </w:pPr>
            <w:r w:rsidRPr="00D917EA">
              <w:rPr>
                <w:rFonts w:ascii="Times" w:hAnsi="Times"/>
                <w:b/>
                <w:iCs/>
              </w:rPr>
              <w:t>- nie dotyczy.</w:t>
            </w:r>
          </w:p>
          <w:p w:rsidR="0011428C" w:rsidRPr="00D917EA" w:rsidRDefault="0011428C" w:rsidP="00D917EA">
            <w:pPr>
              <w:spacing w:after="0" w:line="240" w:lineRule="auto"/>
              <w:jc w:val="both"/>
              <w:rPr>
                <w:rFonts w:ascii="Times" w:hAnsi="Times"/>
                <w:b/>
                <w:iCs/>
              </w:rPr>
            </w:pPr>
          </w:p>
          <w:p w:rsidR="0011428C" w:rsidRPr="00D917EA" w:rsidRDefault="0011428C" w:rsidP="00D917EA">
            <w:pPr>
              <w:spacing w:after="0" w:line="240" w:lineRule="auto"/>
              <w:jc w:val="both"/>
              <w:rPr>
                <w:rFonts w:ascii="Times" w:hAnsi="Times"/>
                <w:b/>
                <w:iCs/>
              </w:rPr>
            </w:pPr>
            <w:r w:rsidRPr="00D917EA">
              <w:rPr>
                <w:rFonts w:ascii="Times" w:hAnsi="Times"/>
                <w:iCs/>
              </w:rPr>
              <w:t>4. Czas wymagany do przygotowania się i do uczestnictwa w procesie oceniania:</w:t>
            </w:r>
          </w:p>
          <w:p w:rsidR="0011428C" w:rsidRPr="00D917EA" w:rsidRDefault="0011428C" w:rsidP="00D917EA">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sidRPr="00D917EA">
              <w:rPr>
                <w:rFonts w:ascii="Times" w:hAnsi="Times"/>
                <w:b/>
              </w:rPr>
              <w:t>9+1</w:t>
            </w:r>
            <w:r w:rsidRPr="00D917EA">
              <w:rPr>
                <w:rFonts w:ascii="Times" w:hAnsi="Times"/>
                <w:b/>
                <w:color w:val="000000"/>
              </w:rPr>
              <w:t>=10 godzin.</w:t>
            </w:r>
          </w:p>
          <w:p w:rsidR="0011428C" w:rsidRPr="00D917EA" w:rsidRDefault="0011428C" w:rsidP="00D917EA">
            <w:pPr>
              <w:spacing w:after="0" w:line="240" w:lineRule="auto"/>
              <w:jc w:val="both"/>
              <w:rPr>
                <w:rFonts w:ascii="Times" w:hAnsi="Times"/>
                <w:b/>
                <w:iCs/>
                <w:color w:val="000000"/>
              </w:rPr>
            </w:pPr>
            <w:r w:rsidRPr="00D917EA">
              <w:rPr>
                <w:rFonts w:ascii="Times" w:hAnsi="Times"/>
                <w:iCs/>
              </w:rPr>
              <w:t xml:space="preserve">Łączny nakład pracy studenta związany z przygotowaniem do uczestnictwa w procesie oceniania </w:t>
            </w:r>
            <w:r w:rsidRPr="00D917EA">
              <w:rPr>
                <w:rFonts w:ascii="Times" w:hAnsi="Times"/>
                <w:iCs/>
                <w:color w:val="000000"/>
              </w:rPr>
              <w:t xml:space="preserve">wynosi </w:t>
            </w:r>
            <w:r w:rsidRPr="00D917EA">
              <w:rPr>
                <w:rFonts w:ascii="Times" w:hAnsi="Times"/>
                <w:b/>
                <w:iCs/>
                <w:color w:val="000000"/>
              </w:rPr>
              <w:t>10 godzin</w:t>
            </w:r>
            <w:r w:rsidRPr="00D917EA">
              <w:rPr>
                <w:rFonts w:ascii="Times" w:hAnsi="Times"/>
                <w:iCs/>
                <w:color w:val="000000"/>
              </w:rPr>
              <w:t xml:space="preserve"> co odpowiada </w:t>
            </w:r>
            <w:r w:rsidRPr="00D917EA">
              <w:rPr>
                <w:rFonts w:ascii="Times" w:hAnsi="Times"/>
                <w:b/>
                <w:iCs/>
                <w:color w:val="000000"/>
              </w:rPr>
              <w:t>0,4 punktu ECTS.</w:t>
            </w:r>
          </w:p>
          <w:p w:rsidR="0011428C" w:rsidRPr="00D917EA" w:rsidRDefault="0011428C" w:rsidP="00D917EA">
            <w:pPr>
              <w:tabs>
                <w:tab w:val="left" w:pos="317"/>
              </w:tabs>
              <w:spacing w:after="0" w:line="240" w:lineRule="auto"/>
              <w:jc w:val="both"/>
              <w:rPr>
                <w:rFonts w:ascii="Times" w:hAnsi="Times"/>
                <w:iCs/>
                <w:color w:val="000000"/>
              </w:rPr>
            </w:pPr>
            <w:r w:rsidRPr="00D917EA">
              <w:rPr>
                <w:rFonts w:ascii="Times" w:hAnsi="Times"/>
                <w:iCs/>
                <w:color w:val="000000"/>
              </w:rPr>
              <w:lastRenderedPageBreak/>
              <w:t>5. Bilans nakładu pracy o charakterze praktycznym:</w:t>
            </w:r>
          </w:p>
          <w:p w:rsidR="0011428C" w:rsidRPr="00D917EA" w:rsidRDefault="0011428C" w:rsidP="00D917EA">
            <w:pPr>
              <w:spacing w:after="0" w:line="240" w:lineRule="auto"/>
              <w:jc w:val="both"/>
              <w:rPr>
                <w:rFonts w:ascii="Times" w:hAnsi="Times"/>
                <w:iCs/>
                <w:color w:val="000000"/>
              </w:rPr>
            </w:pPr>
            <w:r w:rsidRPr="00D917EA">
              <w:rPr>
                <w:rFonts w:ascii="Times" w:hAnsi="Times"/>
                <w:iCs/>
                <w:color w:val="000000"/>
              </w:rPr>
              <w:t>- udział w wykładach</w:t>
            </w:r>
            <w:r w:rsidRPr="00D917EA">
              <w:rPr>
                <w:rFonts w:ascii="Times" w:hAnsi="Times"/>
                <w:b/>
                <w:iCs/>
                <w:color w:val="000000"/>
              </w:rPr>
              <w:t>: 15 godzin</w:t>
            </w:r>
          </w:p>
          <w:p w:rsidR="0011428C" w:rsidRPr="00D917EA" w:rsidRDefault="0011428C" w:rsidP="00D917EA">
            <w:pPr>
              <w:spacing w:after="0" w:line="240" w:lineRule="auto"/>
              <w:jc w:val="both"/>
              <w:rPr>
                <w:rFonts w:ascii="Times" w:hAnsi="Times"/>
                <w:b/>
                <w:iCs/>
                <w:color w:val="000000"/>
              </w:rPr>
            </w:pPr>
            <w:r w:rsidRPr="00D917EA">
              <w:rPr>
                <w:rFonts w:ascii="Times" w:hAnsi="Times"/>
                <w:iCs/>
                <w:color w:val="000000"/>
              </w:rPr>
              <w:t xml:space="preserve">Łączny nakład pracy studenta związany z zajęciami o charakterze praktycznym wynosi </w:t>
            </w:r>
            <w:r w:rsidRPr="00D917EA">
              <w:rPr>
                <w:rFonts w:ascii="Times" w:hAnsi="Times"/>
                <w:b/>
                <w:iCs/>
                <w:color w:val="000000"/>
              </w:rPr>
              <w:t>15 godzin</w:t>
            </w:r>
            <w:r w:rsidRPr="00D917EA">
              <w:rPr>
                <w:rFonts w:ascii="Times" w:hAnsi="Times"/>
                <w:iCs/>
                <w:color w:val="000000"/>
              </w:rPr>
              <w:t xml:space="preserve">, co odpowiada </w:t>
            </w:r>
            <w:r w:rsidRPr="00D917EA">
              <w:rPr>
                <w:rFonts w:ascii="Times" w:hAnsi="Times"/>
                <w:b/>
                <w:iCs/>
                <w:color w:val="000000"/>
              </w:rPr>
              <w:t>0,6 punktu ECTS.</w:t>
            </w:r>
          </w:p>
          <w:p w:rsidR="0011428C" w:rsidRPr="00D917EA" w:rsidRDefault="0011428C" w:rsidP="00D917EA">
            <w:pPr>
              <w:spacing w:after="0" w:line="240" w:lineRule="auto"/>
              <w:jc w:val="both"/>
              <w:rPr>
                <w:rFonts w:ascii="Times" w:hAnsi="Times"/>
                <w:iCs/>
                <w:color w:val="000000"/>
              </w:rPr>
            </w:pPr>
          </w:p>
          <w:p w:rsidR="0011428C" w:rsidRPr="00D917EA" w:rsidRDefault="0011428C" w:rsidP="00D917EA">
            <w:pPr>
              <w:tabs>
                <w:tab w:val="left" w:pos="327"/>
              </w:tabs>
              <w:spacing w:after="0" w:line="240" w:lineRule="auto"/>
              <w:jc w:val="both"/>
              <w:rPr>
                <w:rFonts w:ascii="Times" w:hAnsi="Times"/>
                <w:iCs/>
              </w:rPr>
            </w:pPr>
            <w:r w:rsidRPr="00D917EA">
              <w:rPr>
                <w:rFonts w:ascii="Times" w:hAnsi="Times"/>
                <w:iCs/>
              </w:rPr>
              <w:t>6. Czas wymagany do odbycia obowiązkowej praktyki:</w:t>
            </w:r>
          </w:p>
          <w:p w:rsidR="00D82777" w:rsidRPr="00D917EA" w:rsidRDefault="0011428C" w:rsidP="00D917EA">
            <w:pPr>
              <w:shd w:val="clear" w:color="auto" w:fill="FFFFFF"/>
              <w:tabs>
                <w:tab w:val="left" w:pos="626"/>
              </w:tabs>
              <w:spacing w:after="0" w:line="240" w:lineRule="auto"/>
              <w:jc w:val="both"/>
              <w:rPr>
                <w:rFonts w:ascii="Times" w:hAnsi="Times"/>
                <w:b/>
                <w:iCs/>
              </w:rPr>
            </w:pPr>
            <w:r w:rsidRPr="00D917EA">
              <w:rPr>
                <w:rFonts w:ascii="Times" w:hAnsi="Times"/>
                <w:b/>
                <w:iCs/>
              </w:rPr>
              <w:t>- nie dotyczy.</w:t>
            </w:r>
          </w:p>
        </w:tc>
      </w:tr>
      <w:tr w:rsidR="00D82777" w:rsidRPr="00D917EA">
        <w:trPr>
          <w:trHeight w:val="700"/>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lastRenderedPageBreak/>
              <w:t>Efekty kształcenia – wiedza</w:t>
            </w:r>
          </w:p>
        </w:tc>
        <w:tc>
          <w:tcPr>
            <w:tcW w:w="6095" w:type="dxa"/>
            <w:shd w:val="clear" w:color="auto" w:fill="FFFFFF"/>
          </w:tcPr>
          <w:p w:rsidR="0011428C" w:rsidRPr="00D917EA" w:rsidRDefault="0011428C" w:rsidP="00D917EA">
            <w:pPr>
              <w:tabs>
                <w:tab w:val="left" w:pos="548"/>
              </w:tabs>
              <w:autoSpaceDE w:val="0"/>
              <w:autoSpaceDN w:val="0"/>
              <w:adjustRightInd w:val="0"/>
              <w:spacing w:after="0" w:line="240" w:lineRule="auto"/>
              <w:ind w:left="406" w:hanging="406"/>
              <w:jc w:val="both"/>
              <w:rPr>
                <w:rFonts w:ascii="Times" w:hAnsi="Times"/>
                <w:b/>
              </w:rPr>
            </w:pPr>
            <w:r w:rsidRPr="00D917EA">
              <w:rPr>
                <w:rFonts w:ascii="Times" w:hAnsi="Times"/>
                <w:b/>
              </w:rPr>
              <w:t>Student zna i rozumie:</w:t>
            </w:r>
          </w:p>
          <w:p w:rsidR="00D82777" w:rsidRPr="00D917EA" w:rsidRDefault="00D82777" w:rsidP="00D917EA">
            <w:pPr>
              <w:tabs>
                <w:tab w:val="left" w:pos="548"/>
              </w:tabs>
              <w:autoSpaceDE w:val="0"/>
              <w:autoSpaceDN w:val="0"/>
              <w:adjustRightInd w:val="0"/>
              <w:spacing w:after="0" w:line="240" w:lineRule="auto"/>
              <w:jc w:val="both"/>
              <w:rPr>
                <w:rFonts w:ascii="Times" w:hAnsi="Times"/>
              </w:rPr>
            </w:pPr>
            <w:r w:rsidRPr="00D917EA">
              <w:rPr>
                <w:rFonts w:ascii="Times" w:hAnsi="Times"/>
              </w:rPr>
              <w:t>W1: terminologię z zakresu metod diagnostycznych i leczenia zakażeń</w:t>
            </w:r>
            <w:r w:rsidR="0011428C" w:rsidRPr="00D917EA">
              <w:rPr>
                <w:rFonts w:ascii="Times" w:hAnsi="Times"/>
              </w:rPr>
              <w:t>.</w:t>
            </w:r>
          </w:p>
          <w:p w:rsidR="00D82777" w:rsidRPr="00D917EA" w:rsidRDefault="00D82777" w:rsidP="00D917EA">
            <w:pPr>
              <w:tabs>
                <w:tab w:val="left" w:pos="548"/>
              </w:tabs>
              <w:autoSpaceDE w:val="0"/>
              <w:autoSpaceDN w:val="0"/>
              <w:adjustRightInd w:val="0"/>
              <w:spacing w:after="0" w:line="240" w:lineRule="auto"/>
              <w:jc w:val="both"/>
              <w:rPr>
                <w:rFonts w:ascii="Times" w:hAnsi="Times"/>
              </w:rPr>
            </w:pPr>
            <w:r w:rsidRPr="00D917EA">
              <w:rPr>
                <w:rFonts w:ascii="Times" w:hAnsi="Times"/>
              </w:rPr>
              <w:t>W2: możliwości zastosowania nowoczesnych metod diagnostycznych i terapeutycznych</w:t>
            </w:r>
            <w:r w:rsidR="0011428C" w:rsidRPr="00D917EA">
              <w:rPr>
                <w:rFonts w:ascii="Times" w:hAnsi="Times"/>
              </w:rPr>
              <w:t>.</w:t>
            </w:r>
            <w:r w:rsidRPr="00D917EA">
              <w:rPr>
                <w:rFonts w:ascii="Times" w:hAnsi="Times"/>
              </w:rPr>
              <w:t xml:space="preserve"> </w:t>
            </w:r>
          </w:p>
          <w:p w:rsidR="00D82777" w:rsidRPr="00D917EA" w:rsidRDefault="0011428C" w:rsidP="00D917EA">
            <w:pPr>
              <w:tabs>
                <w:tab w:val="left" w:pos="548"/>
              </w:tabs>
              <w:autoSpaceDE w:val="0"/>
              <w:autoSpaceDN w:val="0"/>
              <w:adjustRightInd w:val="0"/>
              <w:spacing w:after="0" w:line="240" w:lineRule="auto"/>
              <w:jc w:val="both"/>
              <w:rPr>
                <w:rFonts w:ascii="Times" w:hAnsi="Times"/>
              </w:rPr>
            </w:pPr>
            <w:r w:rsidRPr="00D917EA">
              <w:rPr>
                <w:rFonts w:ascii="Times" w:hAnsi="Times"/>
              </w:rPr>
              <w:t>W</w:t>
            </w:r>
            <w:r w:rsidR="00D82777" w:rsidRPr="00D917EA">
              <w:rPr>
                <w:rFonts w:ascii="Times" w:hAnsi="Times"/>
              </w:rPr>
              <w:t>3: aktualny stan wiedzy na temat nowych metod diagnostycznych i terapeutycznych</w:t>
            </w:r>
            <w:r w:rsidRPr="00D917EA">
              <w:rPr>
                <w:rFonts w:ascii="Times" w:hAnsi="Times"/>
              </w:rPr>
              <w:t>.</w:t>
            </w:r>
          </w:p>
        </w:tc>
      </w:tr>
      <w:tr w:rsidR="00D82777" w:rsidRPr="00D917EA">
        <w:trPr>
          <w:trHeight w:val="554"/>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Efekty kształcenia – umiejętności</w:t>
            </w:r>
          </w:p>
        </w:tc>
        <w:tc>
          <w:tcPr>
            <w:tcW w:w="6095" w:type="dxa"/>
            <w:shd w:val="clear" w:color="auto" w:fill="FFFFFF"/>
          </w:tcPr>
          <w:p w:rsidR="0011428C" w:rsidRPr="00D917EA" w:rsidRDefault="0011428C" w:rsidP="00D917EA">
            <w:pPr>
              <w:tabs>
                <w:tab w:val="left" w:pos="548"/>
              </w:tabs>
              <w:autoSpaceDE w:val="0"/>
              <w:autoSpaceDN w:val="0"/>
              <w:adjustRightInd w:val="0"/>
              <w:spacing w:after="0" w:line="240" w:lineRule="auto"/>
              <w:ind w:left="406" w:hanging="406"/>
              <w:jc w:val="both"/>
              <w:rPr>
                <w:rFonts w:ascii="Times" w:hAnsi="Times"/>
                <w:b/>
              </w:rPr>
            </w:pPr>
            <w:r w:rsidRPr="00D917EA">
              <w:rPr>
                <w:rFonts w:ascii="Times" w:hAnsi="Times"/>
                <w:b/>
              </w:rPr>
              <w:t>Student potrafi:</w:t>
            </w:r>
          </w:p>
          <w:p w:rsidR="00D82777" w:rsidRPr="00D917EA" w:rsidRDefault="00D82777" w:rsidP="00D917EA">
            <w:pPr>
              <w:autoSpaceDE w:val="0"/>
              <w:autoSpaceDN w:val="0"/>
              <w:adjustRightInd w:val="0"/>
              <w:spacing w:after="0" w:line="240" w:lineRule="auto"/>
              <w:jc w:val="both"/>
              <w:rPr>
                <w:rFonts w:ascii="Times" w:hAnsi="Times"/>
              </w:rPr>
            </w:pPr>
            <w:r w:rsidRPr="00D917EA">
              <w:rPr>
                <w:rFonts w:ascii="Times" w:hAnsi="Times"/>
              </w:rPr>
              <w:t>U1: identyfikuje współczesne problemy związane z trudnościami diagnostyki i leczenia zakażeń</w:t>
            </w:r>
            <w:r w:rsidR="0011428C" w:rsidRPr="00D917EA">
              <w:rPr>
                <w:rFonts w:ascii="Times" w:hAnsi="Times"/>
              </w:rPr>
              <w:t>.</w:t>
            </w:r>
            <w:r w:rsidRPr="00D917EA">
              <w:rPr>
                <w:rFonts w:ascii="Times" w:hAnsi="Times"/>
              </w:rPr>
              <w:t xml:space="preserve"> </w:t>
            </w:r>
          </w:p>
          <w:p w:rsidR="00D82777" w:rsidRPr="00D917EA" w:rsidRDefault="00D82777" w:rsidP="00D917EA">
            <w:pPr>
              <w:autoSpaceDE w:val="0"/>
              <w:autoSpaceDN w:val="0"/>
              <w:adjustRightInd w:val="0"/>
              <w:spacing w:after="0" w:line="240" w:lineRule="auto"/>
              <w:jc w:val="both"/>
              <w:rPr>
                <w:rFonts w:ascii="Times" w:hAnsi="Times"/>
              </w:rPr>
            </w:pPr>
            <w:r w:rsidRPr="00D917EA">
              <w:rPr>
                <w:rFonts w:ascii="Times" w:hAnsi="Times"/>
              </w:rPr>
              <w:t>U2: rozpoznaje przypadki zakażeń wymagającego wdrożenia nowoczesnych metod diagnostycznych i terapeutycznych</w:t>
            </w:r>
            <w:r w:rsidR="0011428C" w:rsidRPr="00D917EA">
              <w:rPr>
                <w:rFonts w:ascii="Times" w:hAnsi="Times"/>
              </w:rPr>
              <w:t>.</w:t>
            </w:r>
          </w:p>
        </w:tc>
      </w:tr>
      <w:tr w:rsidR="00D82777" w:rsidRPr="00D917EA">
        <w:trPr>
          <w:trHeight w:val="794"/>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Efekty kształcenia – kompetencje społeczne</w:t>
            </w:r>
          </w:p>
        </w:tc>
        <w:tc>
          <w:tcPr>
            <w:tcW w:w="6095" w:type="dxa"/>
            <w:shd w:val="clear" w:color="auto" w:fill="FFFFFF"/>
          </w:tcPr>
          <w:p w:rsidR="0011428C" w:rsidRPr="00D917EA" w:rsidRDefault="0011428C" w:rsidP="00D917EA">
            <w:pPr>
              <w:tabs>
                <w:tab w:val="left" w:pos="548"/>
              </w:tabs>
              <w:autoSpaceDE w:val="0"/>
              <w:autoSpaceDN w:val="0"/>
              <w:adjustRightInd w:val="0"/>
              <w:spacing w:after="0" w:line="240" w:lineRule="auto"/>
              <w:ind w:left="406" w:hanging="406"/>
              <w:jc w:val="both"/>
              <w:rPr>
                <w:rFonts w:ascii="Times" w:hAnsi="Times"/>
                <w:b/>
              </w:rPr>
            </w:pPr>
            <w:r w:rsidRPr="00D917EA">
              <w:rPr>
                <w:rFonts w:ascii="Times" w:hAnsi="Times"/>
                <w:b/>
              </w:rPr>
              <w:t>Student gotów jest do:</w:t>
            </w:r>
          </w:p>
          <w:p w:rsidR="00D82777" w:rsidRPr="00D917EA" w:rsidRDefault="00D82777" w:rsidP="00D917EA">
            <w:pPr>
              <w:autoSpaceDE w:val="0"/>
              <w:autoSpaceDN w:val="0"/>
              <w:adjustRightInd w:val="0"/>
              <w:spacing w:after="0" w:line="240" w:lineRule="auto"/>
              <w:ind w:right="113"/>
              <w:jc w:val="both"/>
              <w:rPr>
                <w:rFonts w:ascii="Times" w:hAnsi="Times"/>
              </w:rPr>
            </w:pPr>
            <w:r w:rsidRPr="00D917EA">
              <w:rPr>
                <w:rFonts w:ascii="Times" w:hAnsi="Times"/>
                <w:iCs/>
              </w:rPr>
              <w:t>K1: korzysta</w:t>
            </w:r>
            <w:r w:rsidR="0011428C" w:rsidRPr="00D917EA">
              <w:rPr>
                <w:rFonts w:ascii="Times" w:hAnsi="Times"/>
                <w:iCs/>
              </w:rPr>
              <w:t>nia</w:t>
            </w:r>
            <w:r w:rsidRPr="00D917EA">
              <w:rPr>
                <w:rFonts w:ascii="Times" w:hAnsi="Times"/>
              </w:rPr>
              <w:t xml:space="preserve"> z dostępnych danych w celu właściwej interpretacji bieżącej sytuacji </w:t>
            </w:r>
          </w:p>
          <w:p w:rsidR="00D82777" w:rsidRPr="00D917EA" w:rsidRDefault="0011428C" w:rsidP="00D917EA">
            <w:pPr>
              <w:autoSpaceDE w:val="0"/>
              <w:autoSpaceDN w:val="0"/>
              <w:adjustRightInd w:val="0"/>
              <w:spacing w:after="0" w:line="240" w:lineRule="auto"/>
              <w:ind w:right="113"/>
              <w:jc w:val="both"/>
              <w:rPr>
                <w:rFonts w:ascii="Times" w:hAnsi="Times"/>
                <w:strike/>
              </w:rPr>
            </w:pPr>
            <w:r w:rsidRPr="00D917EA">
              <w:rPr>
                <w:rFonts w:ascii="Times" w:hAnsi="Times"/>
              </w:rPr>
              <w:t xml:space="preserve">K2: pracy w grupie i współpracy </w:t>
            </w:r>
            <w:r w:rsidR="00D82777" w:rsidRPr="00D917EA">
              <w:rPr>
                <w:rFonts w:ascii="Times" w:hAnsi="Times"/>
              </w:rPr>
              <w:t>z członkami zespołu</w:t>
            </w:r>
            <w:r w:rsidRPr="00D917EA">
              <w:rPr>
                <w:rFonts w:ascii="Times" w:hAnsi="Times"/>
              </w:rPr>
              <w:t>.</w:t>
            </w:r>
          </w:p>
        </w:tc>
      </w:tr>
      <w:tr w:rsidR="00D82777" w:rsidRPr="00D917EA">
        <w:trPr>
          <w:trHeight w:val="2492"/>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Metody dydaktyczne</w:t>
            </w:r>
          </w:p>
        </w:tc>
        <w:tc>
          <w:tcPr>
            <w:tcW w:w="6095" w:type="dxa"/>
            <w:shd w:val="clear" w:color="auto" w:fill="FFFFFF"/>
          </w:tcPr>
          <w:p w:rsidR="0011428C" w:rsidRPr="00D917EA" w:rsidRDefault="0011428C" w:rsidP="00D917EA">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11428C" w:rsidRPr="00D917EA" w:rsidRDefault="0011428C"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11428C" w:rsidRPr="00D917EA" w:rsidRDefault="0011428C"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11428C" w:rsidRPr="00D917EA" w:rsidRDefault="0011428C"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11428C" w:rsidRPr="00D917EA" w:rsidRDefault="0011428C" w:rsidP="00D917EA">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11428C" w:rsidRPr="00D917EA" w:rsidRDefault="0011428C" w:rsidP="00D917EA">
            <w:pPr>
              <w:autoSpaceDE w:val="0"/>
              <w:autoSpaceDN w:val="0"/>
              <w:adjustRightInd w:val="0"/>
              <w:spacing w:after="0" w:line="240" w:lineRule="auto"/>
              <w:jc w:val="both"/>
              <w:rPr>
                <w:rFonts w:ascii="Times" w:hAnsi="Times" w:cs="Times New Roman"/>
              </w:rPr>
            </w:pPr>
          </w:p>
          <w:p w:rsidR="0011428C" w:rsidRPr="00D917EA" w:rsidRDefault="0011428C" w:rsidP="00D917EA">
            <w:pPr>
              <w:pStyle w:val="Domylnie"/>
              <w:spacing w:after="0" w:line="240" w:lineRule="auto"/>
              <w:jc w:val="both"/>
              <w:rPr>
                <w:rFonts w:ascii="Times" w:hAnsi="Times" w:cs="Times New Roman"/>
                <w:b/>
              </w:rPr>
            </w:pPr>
            <w:r w:rsidRPr="00D917EA">
              <w:rPr>
                <w:rFonts w:ascii="Times" w:hAnsi="Times" w:cs="Times New Roman"/>
                <w:b/>
              </w:rPr>
              <w:t>Laboratoria:</w:t>
            </w:r>
          </w:p>
          <w:p w:rsidR="0011428C" w:rsidRPr="00D917EA" w:rsidRDefault="0011428C" w:rsidP="00D917EA">
            <w:pPr>
              <w:pStyle w:val="Domylnie"/>
              <w:spacing w:after="0" w:line="240" w:lineRule="auto"/>
              <w:jc w:val="both"/>
              <w:rPr>
                <w:rFonts w:ascii="Times" w:hAnsi="Times" w:cs="Times New Roman"/>
              </w:rPr>
            </w:pPr>
            <w:r w:rsidRPr="00D917EA">
              <w:rPr>
                <w:rFonts w:ascii="Times" w:hAnsi="Times" w:cs="Times New Roman"/>
              </w:rPr>
              <w:t>- nie dotyczy.</w:t>
            </w:r>
          </w:p>
          <w:p w:rsidR="0011428C" w:rsidRPr="00D917EA" w:rsidRDefault="0011428C" w:rsidP="00D917EA">
            <w:pPr>
              <w:pStyle w:val="Domylnie"/>
              <w:spacing w:after="0" w:line="240" w:lineRule="auto"/>
              <w:jc w:val="both"/>
              <w:rPr>
                <w:rFonts w:ascii="Times" w:hAnsi="Times" w:cs="Times New Roman"/>
              </w:rPr>
            </w:pPr>
          </w:p>
          <w:p w:rsidR="0011428C" w:rsidRPr="00D917EA" w:rsidRDefault="0011428C" w:rsidP="00D917EA">
            <w:pPr>
              <w:pStyle w:val="Domylnie"/>
              <w:spacing w:after="0" w:line="240" w:lineRule="auto"/>
              <w:jc w:val="both"/>
              <w:rPr>
                <w:rFonts w:ascii="Times" w:hAnsi="Times" w:cs="Times New Roman"/>
                <w:b/>
              </w:rPr>
            </w:pPr>
            <w:r w:rsidRPr="00D917EA">
              <w:rPr>
                <w:rFonts w:ascii="Times" w:hAnsi="Times" w:cs="Times New Roman"/>
                <w:b/>
              </w:rPr>
              <w:t>Seminaria:</w:t>
            </w:r>
          </w:p>
          <w:p w:rsidR="00D82777" w:rsidRPr="00D917EA" w:rsidRDefault="0011428C" w:rsidP="00D917EA">
            <w:pPr>
              <w:shd w:val="clear" w:color="auto" w:fill="FFFFFF"/>
              <w:tabs>
                <w:tab w:val="left" w:pos="406"/>
              </w:tabs>
              <w:spacing w:after="0" w:line="240" w:lineRule="auto"/>
              <w:jc w:val="both"/>
              <w:rPr>
                <w:rFonts w:ascii="Times" w:hAnsi="Times"/>
                <w:iCs/>
              </w:rPr>
            </w:pPr>
            <w:r w:rsidRPr="00D917EA">
              <w:rPr>
                <w:rFonts w:ascii="Times" w:hAnsi="Times" w:cs="Times New Roman"/>
              </w:rPr>
              <w:t>- nie dotyczy.</w:t>
            </w:r>
          </w:p>
        </w:tc>
      </w:tr>
      <w:tr w:rsidR="00D82777" w:rsidRPr="00D917EA">
        <w:trPr>
          <w:trHeight w:val="605"/>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Wymagania wstępne</w:t>
            </w:r>
          </w:p>
        </w:tc>
        <w:tc>
          <w:tcPr>
            <w:tcW w:w="6095" w:type="dxa"/>
            <w:shd w:val="clear" w:color="auto" w:fill="FFFFFF"/>
          </w:tcPr>
          <w:p w:rsidR="00D82777" w:rsidRPr="00D917EA" w:rsidRDefault="00D82777" w:rsidP="00D917EA">
            <w:pPr>
              <w:spacing w:after="0" w:line="240" w:lineRule="auto"/>
              <w:jc w:val="both"/>
              <w:rPr>
                <w:rFonts w:ascii="Times" w:hAnsi="Times"/>
              </w:rPr>
            </w:pPr>
            <w:r w:rsidRPr="00D917EA">
              <w:rPr>
                <w:rStyle w:val="Nagwek2Znak"/>
                <w:rFonts w:ascii="Times" w:hAnsi="Times"/>
                <w:b w:val="0"/>
                <w:bCs w:val="0"/>
                <w:color w:val="auto"/>
                <w:sz w:val="22"/>
                <w:szCs w:val="22"/>
                <w:lang w:val="pl-PL"/>
              </w:rPr>
              <w:t>Do realizacji opisywanego przedmiotu niezbędne jest posiadanie podstawowych wiadomości z zakresu mikrobiologii, antybiotykoterapii.</w:t>
            </w:r>
          </w:p>
        </w:tc>
      </w:tr>
      <w:tr w:rsidR="00D82777" w:rsidRPr="00D917EA">
        <w:trPr>
          <w:trHeight w:val="508"/>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Skrócony opis przedmiotu</w:t>
            </w:r>
          </w:p>
        </w:tc>
        <w:tc>
          <w:tcPr>
            <w:tcW w:w="6095" w:type="dxa"/>
            <w:shd w:val="clear" w:color="auto" w:fill="FFFFFF"/>
          </w:tcPr>
          <w:p w:rsidR="00D82777" w:rsidRPr="00D917EA" w:rsidRDefault="00D82777" w:rsidP="00D917EA">
            <w:pPr>
              <w:spacing w:after="0" w:line="240" w:lineRule="auto"/>
              <w:jc w:val="both"/>
              <w:rPr>
                <w:rFonts w:ascii="Times" w:hAnsi="Times"/>
              </w:rPr>
            </w:pPr>
            <w:r w:rsidRPr="00D917EA">
              <w:rPr>
                <w:rFonts w:ascii="Times" w:hAnsi="Times"/>
              </w:rPr>
              <w:t>Wykład fakultatywny jest poświęcony współczesnym problemom diagnostyki mikrobiologicznej i leczenia zakażeń</w:t>
            </w:r>
          </w:p>
        </w:tc>
      </w:tr>
      <w:tr w:rsidR="00D82777" w:rsidRPr="00D917EA" w:rsidTr="0011428C">
        <w:trPr>
          <w:trHeight w:val="2314"/>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Pełny opis przedmiotu</w:t>
            </w:r>
          </w:p>
        </w:tc>
        <w:tc>
          <w:tcPr>
            <w:tcW w:w="6095" w:type="dxa"/>
            <w:shd w:val="clear" w:color="auto" w:fill="FFFFFF"/>
          </w:tcPr>
          <w:p w:rsidR="00D82777" w:rsidRPr="00D917EA" w:rsidRDefault="00D82777" w:rsidP="00D917EA">
            <w:pPr>
              <w:pStyle w:val="NormalnyWeb"/>
              <w:spacing w:before="0" w:beforeAutospacing="0" w:after="0" w:afterAutospacing="0"/>
              <w:jc w:val="both"/>
              <w:rPr>
                <w:rFonts w:ascii="Times" w:hAnsi="Times"/>
                <w:sz w:val="22"/>
                <w:szCs w:val="22"/>
              </w:rPr>
            </w:pPr>
            <w:r w:rsidRPr="00D917EA">
              <w:rPr>
                <w:rFonts w:ascii="Times" w:hAnsi="Times"/>
                <w:b/>
                <w:sz w:val="22"/>
                <w:szCs w:val="22"/>
              </w:rPr>
              <w:t>Wykłady</w:t>
            </w:r>
            <w:r w:rsidRPr="00D917EA">
              <w:rPr>
                <w:rFonts w:ascii="Times" w:hAnsi="Times"/>
                <w:sz w:val="22"/>
                <w:szCs w:val="22"/>
              </w:rPr>
              <w:t xml:space="preserve"> </w:t>
            </w:r>
          </w:p>
          <w:p w:rsidR="00D82777" w:rsidRPr="00D917EA" w:rsidRDefault="00D82777" w:rsidP="00D917EA">
            <w:pPr>
              <w:pStyle w:val="NormalnyWeb"/>
              <w:spacing w:before="0" w:beforeAutospacing="0" w:after="0" w:afterAutospacing="0"/>
              <w:jc w:val="both"/>
              <w:rPr>
                <w:rFonts w:ascii="Times" w:hAnsi="Times"/>
                <w:b/>
                <w:sz w:val="22"/>
                <w:szCs w:val="22"/>
              </w:rPr>
            </w:pPr>
            <w:r w:rsidRPr="00D917EA">
              <w:rPr>
                <w:rFonts w:ascii="Times" w:hAnsi="Times"/>
                <w:spacing w:val="-3"/>
                <w:sz w:val="22"/>
                <w:szCs w:val="22"/>
              </w:rPr>
              <w:t>Z</w:t>
            </w:r>
            <w:r w:rsidRPr="00D917EA">
              <w:rPr>
                <w:rFonts w:ascii="Times" w:hAnsi="Times"/>
                <w:sz w:val="22"/>
                <w:szCs w:val="22"/>
              </w:rPr>
              <w:t>asadniczym celem nauczania w cyklu zajęć fakultatywnych Współczesne problemy związane z diagnostyką i leczeniem zakażeń jest poszerzenie wiedzy na temat nowoczesnych metod diagnostyki mikrobiologicznej umożliwiających identyfikację i ocenę lekowrażliwości drobnoustrojów oraz zapoznanie z aktualną sytuacją epidemiologiczną zakażeń z udziałem szczepów wielolekoopornych, w tym możliwości zapobiegania i leczenia tych zakażeń.</w:t>
            </w:r>
          </w:p>
        </w:tc>
      </w:tr>
      <w:tr w:rsidR="00D82777" w:rsidRPr="00D917EA">
        <w:trPr>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Literatura</w:t>
            </w:r>
          </w:p>
        </w:tc>
        <w:tc>
          <w:tcPr>
            <w:tcW w:w="6095" w:type="dxa"/>
            <w:shd w:val="clear" w:color="auto" w:fill="FFFFFF"/>
          </w:tcPr>
          <w:p w:rsidR="00D82777" w:rsidRPr="00D917EA" w:rsidRDefault="00D82777" w:rsidP="00D917EA">
            <w:pPr>
              <w:pStyle w:val="Akapitzlist10"/>
              <w:suppressAutoHyphens w:val="0"/>
              <w:spacing w:after="0" w:line="240" w:lineRule="auto"/>
              <w:jc w:val="both"/>
              <w:rPr>
                <w:rFonts w:ascii="Times" w:hAnsi="Times" w:cs="Times New Roman"/>
                <w:b/>
                <w:bCs/>
              </w:rPr>
            </w:pPr>
            <w:r w:rsidRPr="00D917EA">
              <w:rPr>
                <w:rFonts w:ascii="Times" w:hAnsi="Times" w:cs="Times New Roman"/>
                <w:b/>
                <w:bCs/>
              </w:rPr>
              <w:t xml:space="preserve">Literatura podstawowa: </w:t>
            </w:r>
          </w:p>
          <w:p w:rsidR="00D82777" w:rsidRPr="00D917EA" w:rsidRDefault="0011428C" w:rsidP="00D917EA">
            <w:pPr>
              <w:spacing w:after="0" w:line="240" w:lineRule="auto"/>
              <w:jc w:val="both"/>
              <w:rPr>
                <w:rFonts w:ascii="Times" w:hAnsi="Times"/>
                <w:bCs/>
              </w:rPr>
            </w:pPr>
            <w:r w:rsidRPr="00D917EA">
              <w:rPr>
                <w:rFonts w:ascii="Times" w:hAnsi="Times"/>
              </w:rPr>
              <w:t xml:space="preserve">1. </w:t>
            </w:r>
            <w:r w:rsidR="00D82777" w:rsidRPr="00D917EA">
              <w:rPr>
                <w:rFonts w:ascii="Times" w:hAnsi="Times"/>
              </w:rPr>
              <w:t>Szewczyk EM. Diagnostyka bakteriologiczna (wyd. II). Wydawnictwo Naukowe PWN, Warszawa 2013</w:t>
            </w:r>
          </w:p>
          <w:p w:rsidR="00D82777" w:rsidRPr="00D917EA" w:rsidRDefault="0011428C" w:rsidP="00D917EA">
            <w:pPr>
              <w:spacing w:after="0" w:line="240" w:lineRule="auto"/>
              <w:jc w:val="both"/>
              <w:rPr>
                <w:rFonts w:ascii="Times" w:hAnsi="Times"/>
                <w:bCs/>
              </w:rPr>
            </w:pPr>
            <w:r w:rsidRPr="00D917EA">
              <w:rPr>
                <w:rFonts w:ascii="Times" w:hAnsi="Times"/>
                <w:bCs/>
              </w:rPr>
              <w:t xml:space="preserve">2. </w:t>
            </w:r>
            <w:r w:rsidR="00D82777" w:rsidRPr="00D917EA">
              <w:rPr>
                <w:rFonts w:ascii="Times" w:hAnsi="Times"/>
                <w:bCs/>
              </w:rPr>
              <w:t>Kwiatkowski Z, Markiewicz Z. Bakterie, antybiotyki, lekooporność. Wydawnictwo Naukowe PWN, Warszawa 2018</w:t>
            </w:r>
          </w:p>
          <w:p w:rsidR="00D82777" w:rsidRPr="00D917EA" w:rsidRDefault="00D82777" w:rsidP="00D917EA">
            <w:pPr>
              <w:pStyle w:val="Akapitzlist10"/>
              <w:suppressAutoHyphens w:val="0"/>
              <w:spacing w:after="0" w:line="240" w:lineRule="auto"/>
              <w:jc w:val="both"/>
              <w:rPr>
                <w:rFonts w:ascii="Times" w:hAnsi="Times" w:cs="Times New Roman"/>
                <w:b/>
                <w:bCs/>
              </w:rPr>
            </w:pPr>
            <w:r w:rsidRPr="00D917EA">
              <w:rPr>
                <w:rFonts w:ascii="Times" w:hAnsi="Times" w:cs="Times New Roman"/>
                <w:b/>
                <w:bCs/>
              </w:rPr>
              <w:lastRenderedPageBreak/>
              <w:t>Literatura uzupełniająca:</w:t>
            </w:r>
          </w:p>
          <w:p w:rsidR="00D82777" w:rsidRPr="00D917EA" w:rsidRDefault="00E10C10" w:rsidP="00D917EA">
            <w:pPr>
              <w:pStyle w:val="Akapitzlist9"/>
              <w:tabs>
                <w:tab w:val="left" w:pos="346"/>
              </w:tabs>
              <w:autoSpaceDE w:val="0"/>
              <w:autoSpaceDN w:val="0"/>
              <w:adjustRightInd w:val="0"/>
              <w:spacing w:after="0" w:line="240" w:lineRule="auto"/>
              <w:ind w:left="0"/>
              <w:jc w:val="both"/>
              <w:rPr>
                <w:rFonts w:ascii="Times" w:hAnsi="Times"/>
                <w:b/>
              </w:rPr>
            </w:pPr>
            <w:r w:rsidRPr="00D917EA">
              <w:rPr>
                <w:rFonts w:ascii="Times" w:hAnsi="Times"/>
              </w:rPr>
              <w:t xml:space="preserve">1. </w:t>
            </w:r>
            <w:r w:rsidR="00D82777" w:rsidRPr="00D917EA">
              <w:rPr>
                <w:rFonts w:ascii="Times" w:hAnsi="Times"/>
              </w:rPr>
              <w:t>Artykuły dostępne w bazach publikacji</w:t>
            </w:r>
            <w:r w:rsidRPr="00D917EA">
              <w:rPr>
                <w:rFonts w:ascii="Times" w:hAnsi="Times"/>
              </w:rPr>
              <w:t>.</w:t>
            </w:r>
          </w:p>
        </w:tc>
      </w:tr>
      <w:tr w:rsidR="00D82777" w:rsidRPr="00D917EA">
        <w:trPr>
          <w:trHeight w:val="416"/>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lastRenderedPageBreak/>
              <w:t>Metody i kryteria oceniania</w:t>
            </w:r>
          </w:p>
        </w:tc>
        <w:tc>
          <w:tcPr>
            <w:tcW w:w="6095" w:type="dxa"/>
            <w:shd w:val="clear" w:color="auto" w:fill="FFFFFF"/>
          </w:tcPr>
          <w:p w:rsidR="00D82777" w:rsidRPr="00D917EA" w:rsidRDefault="00D82777" w:rsidP="00D917EA">
            <w:pPr>
              <w:shd w:val="clear" w:color="auto" w:fill="FFFFFF"/>
              <w:spacing w:after="0" w:line="240" w:lineRule="auto"/>
              <w:ind w:right="180"/>
              <w:jc w:val="both"/>
              <w:rPr>
                <w:rFonts w:ascii="Times" w:hAnsi="Times" w:cs="Tahoma"/>
                <w:sz w:val="20"/>
                <w:szCs w:val="20"/>
              </w:rPr>
            </w:pPr>
            <w:r w:rsidRPr="00D917EA">
              <w:rPr>
                <w:rFonts w:ascii="Times" w:hAnsi="Times"/>
              </w:rPr>
              <w:t>Podstawą do zaliczenia przedmiotu jest obecność na wykładach oraz pozytywne zaliczenie kolokwium (sprawdzianu pisemnego ≥ 60%).</w:t>
            </w:r>
          </w:p>
          <w:p w:rsidR="00D82777" w:rsidRPr="00D917EA" w:rsidRDefault="00D82777" w:rsidP="00D917EA">
            <w:pPr>
              <w:spacing w:after="0" w:line="240" w:lineRule="auto"/>
              <w:jc w:val="both"/>
              <w:rPr>
                <w:rFonts w:ascii="Times" w:hAnsi="Times"/>
                <w:b/>
                <w:bCs/>
              </w:rPr>
            </w:pPr>
          </w:p>
          <w:p w:rsidR="00D82777" w:rsidRPr="00D917EA" w:rsidRDefault="00D82777" w:rsidP="00D917EA">
            <w:pPr>
              <w:spacing w:after="0" w:line="240" w:lineRule="auto"/>
              <w:jc w:val="both"/>
              <w:rPr>
                <w:rFonts w:ascii="Times" w:hAnsi="Times"/>
              </w:rPr>
            </w:pPr>
            <w:r w:rsidRPr="00D917EA">
              <w:rPr>
                <w:rFonts w:ascii="Times" w:hAnsi="Times"/>
                <w:b/>
                <w:bCs/>
              </w:rPr>
              <w:t>Kolokwium (sprawdzian pisemny)</w:t>
            </w:r>
            <w:r w:rsidRPr="00D917EA">
              <w:rPr>
                <w:rFonts w:ascii="Times" w:hAnsi="Times"/>
              </w:rPr>
              <w:t>: zaliczenie na ocenę na podstawie testu (test pisemny pytania zamknięte jednokrotnego wyboru) z wiedzy zdobytej na wykładach.</w:t>
            </w:r>
          </w:p>
          <w:p w:rsidR="00D82777" w:rsidRPr="00D917EA" w:rsidRDefault="00D82777" w:rsidP="00D917EA">
            <w:pPr>
              <w:shd w:val="clear" w:color="auto" w:fill="FFFFFF"/>
              <w:spacing w:after="0" w:line="240" w:lineRule="auto"/>
              <w:ind w:right="117"/>
              <w:jc w:val="both"/>
              <w:rPr>
                <w:rFonts w:ascii="Times" w:hAnsi="Times"/>
              </w:rPr>
            </w:pPr>
            <w:r w:rsidRPr="00D917EA">
              <w:rPr>
                <w:rFonts w:ascii="Times" w:hAnsi="Times"/>
              </w:rPr>
              <w:t>Uzyskane punkty przelicza się na stopnie według następującej skali:</w:t>
            </w:r>
          </w:p>
          <w:p w:rsidR="00D82777" w:rsidRPr="00D917EA" w:rsidRDefault="00D82777"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D82777" w:rsidRPr="00D917EA">
              <w:tc>
                <w:tcPr>
                  <w:tcW w:w="2825" w:type="dxa"/>
                  <w:tcBorders>
                    <w:top w:val="single" w:sz="4" w:space="0" w:color="auto"/>
                    <w:left w:val="single" w:sz="4" w:space="0" w:color="auto"/>
                    <w:bottom w:val="single" w:sz="4" w:space="0" w:color="auto"/>
                    <w:right w:val="single" w:sz="4" w:space="0" w:color="auto"/>
                  </w:tcBorders>
                  <w:vAlign w:val="center"/>
                </w:tcPr>
                <w:p w:rsidR="00D82777" w:rsidRPr="00D917EA" w:rsidRDefault="00D82777"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D82777" w:rsidRPr="00D917EA" w:rsidRDefault="00D82777" w:rsidP="00D917EA">
                  <w:pPr>
                    <w:spacing w:after="0" w:line="240" w:lineRule="auto"/>
                    <w:ind w:left="-535" w:firstLine="708"/>
                    <w:jc w:val="both"/>
                    <w:rPr>
                      <w:rFonts w:ascii="Times" w:hAnsi="Times"/>
                      <w:b/>
                      <w:bCs/>
                    </w:rPr>
                  </w:pPr>
                  <w:r w:rsidRPr="00D917EA">
                    <w:rPr>
                      <w:rFonts w:ascii="Times" w:hAnsi="Times"/>
                      <w:b/>
                      <w:bCs/>
                    </w:rPr>
                    <w:t>Ocena</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Bardzo dobry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Dobry plus</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Dobry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Dostateczny plus</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Dostateczny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Niedostateczny</w:t>
                  </w:r>
                </w:p>
              </w:tc>
            </w:tr>
          </w:tbl>
          <w:p w:rsidR="00D82777" w:rsidRPr="00D917EA" w:rsidRDefault="00D82777" w:rsidP="00D917EA">
            <w:pPr>
              <w:pStyle w:val="Akapitzlist9"/>
              <w:autoSpaceDE w:val="0"/>
              <w:autoSpaceDN w:val="0"/>
              <w:adjustRightInd w:val="0"/>
              <w:spacing w:after="0" w:line="240" w:lineRule="auto"/>
              <w:ind w:left="0"/>
              <w:jc w:val="both"/>
              <w:rPr>
                <w:rFonts w:ascii="Times" w:hAnsi="Times"/>
              </w:rPr>
            </w:pPr>
          </w:p>
          <w:p w:rsidR="00D82777" w:rsidRPr="00D917EA" w:rsidRDefault="00D82777"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Kolokwium (sprawdzian pisemny):</w:t>
            </w:r>
            <w:r w:rsidRPr="00D917EA">
              <w:rPr>
                <w:rFonts w:ascii="Times" w:hAnsi="Times"/>
              </w:rPr>
              <w:t xml:space="preserve"> </w:t>
            </w:r>
            <w:r w:rsidRPr="00D917EA">
              <w:rPr>
                <w:rFonts w:ascii="Times" w:hAnsi="Times"/>
              </w:rPr>
              <w:sym w:font="Symbol" w:char="F0B3"/>
            </w:r>
            <w:r w:rsidRPr="00D917EA">
              <w:rPr>
                <w:rFonts w:ascii="Times" w:hAnsi="Times"/>
              </w:rPr>
              <w:t xml:space="preserve"> 60% (W1, W2, W3, U1, U2)</w:t>
            </w:r>
          </w:p>
        </w:tc>
      </w:tr>
      <w:tr w:rsidR="00D82777" w:rsidRPr="00D917EA">
        <w:trPr>
          <w:trHeight w:val="628"/>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 xml:space="preserve">Praktyki zawodowe w ramach przedmiotu </w:t>
            </w:r>
          </w:p>
        </w:tc>
        <w:tc>
          <w:tcPr>
            <w:tcW w:w="6095" w:type="dxa"/>
            <w:shd w:val="clear" w:color="auto" w:fill="FFFFFF"/>
          </w:tcPr>
          <w:p w:rsidR="00D82777" w:rsidRPr="00D917EA" w:rsidRDefault="00E10C10" w:rsidP="00D917EA">
            <w:pPr>
              <w:pStyle w:val="Akapitzlist9"/>
              <w:autoSpaceDE w:val="0"/>
              <w:autoSpaceDN w:val="0"/>
              <w:adjustRightInd w:val="0"/>
              <w:spacing w:after="0" w:line="240" w:lineRule="auto"/>
              <w:ind w:left="0"/>
              <w:jc w:val="both"/>
              <w:rPr>
                <w:rFonts w:ascii="Times" w:hAnsi="Times"/>
              </w:rPr>
            </w:pPr>
            <w:r w:rsidRPr="00D917EA">
              <w:rPr>
                <w:rFonts w:ascii="Times" w:hAnsi="Times"/>
              </w:rPr>
              <w:t>N</w:t>
            </w:r>
            <w:r w:rsidR="00D82777" w:rsidRPr="00D917EA">
              <w:rPr>
                <w:rFonts w:ascii="Times" w:hAnsi="Times"/>
              </w:rPr>
              <w:t>ie dotyczy</w:t>
            </w:r>
            <w:r w:rsidRPr="00D917EA">
              <w:rPr>
                <w:rFonts w:ascii="Times" w:hAnsi="Times"/>
              </w:rPr>
              <w:t>.</w:t>
            </w:r>
          </w:p>
        </w:tc>
      </w:tr>
    </w:tbl>
    <w:p w:rsidR="00D82777" w:rsidRPr="00D917EA" w:rsidRDefault="00D82777" w:rsidP="00D917EA">
      <w:pPr>
        <w:spacing w:after="120" w:line="240" w:lineRule="auto"/>
        <w:contextualSpacing/>
        <w:jc w:val="both"/>
        <w:rPr>
          <w:rFonts w:ascii="Times" w:hAnsi="Times"/>
          <w:b/>
        </w:rPr>
      </w:pPr>
    </w:p>
    <w:p w:rsidR="00D82777" w:rsidRPr="00D917EA" w:rsidRDefault="00D82777" w:rsidP="00D917EA">
      <w:pPr>
        <w:spacing w:after="120" w:line="240" w:lineRule="auto"/>
        <w:contextualSpacing/>
        <w:jc w:val="both"/>
        <w:rPr>
          <w:rFonts w:ascii="Times" w:hAnsi="Times"/>
          <w:b/>
        </w:rPr>
      </w:pPr>
    </w:p>
    <w:p w:rsidR="00E10C10" w:rsidRPr="00D917EA" w:rsidRDefault="00E10C10" w:rsidP="00D917EA">
      <w:pPr>
        <w:spacing w:after="120" w:line="240" w:lineRule="auto"/>
        <w:contextualSpacing/>
        <w:jc w:val="both"/>
        <w:rPr>
          <w:rFonts w:ascii="Times" w:hAnsi="Times"/>
          <w:b/>
        </w:rPr>
      </w:pPr>
    </w:p>
    <w:p w:rsidR="00D82777" w:rsidRPr="00D917EA" w:rsidRDefault="00E10C10" w:rsidP="00D917EA">
      <w:pPr>
        <w:spacing w:after="120" w:line="240" w:lineRule="auto"/>
        <w:contextualSpacing/>
        <w:jc w:val="both"/>
        <w:rPr>
          <w:rFonts w:ascii="Times" w:hAnsi="Times"/>
          <w:b/>
        </w:rPr>
      </w:pPr>
      <w:r w:rsidRPr="00D917EA">
        <w:rPr>
          <w:rFonts w:ascii="Times" w:hAnsi="Times"/>
          <w:b/>
        </w:rPr>
        <w:t xml:space="preserve">B) </w:t>
      </w:r>
      <w:r w:rsidR="00D82777" w:rsidRPr="00D917EA">
        <w:rPr>
          <w:rFonts w:ascii="Times" w:hAnsi="Times"/>
          <w:b/>
        </w:rPr>
        <w:t>Opi</w:t>
      </w:r>
      <w:r w:rsidR="00D82777" w:rsidRPr="00D917EA">
        <w:rPr>
          <w:rFonts w:ascii="Times" w:hAnsi="Times"/>
        </w:rPr>
        <w:t>s</w:t>
      </w:r>
      <w:r w:rsidR="00D82777" w:rsidRPr="00D917EA">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D82777" w:rsidRPr="00D917EA">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Nazwa pola</w:t>
            </w:r>
          </w:p>
        </w:tc>
        <w:tc>
          <w:tcPr>
            <w:tcW w:w="6095" w:type="dxa"/>
            <w:vAlign w:val="center"/>
          </w:tcPr>
          <w:p w:rsidR="00D82777" w:rsidRPr="00D917EA" w:rsidRDefault="00D82777" w:rsidP="00D917EA">
            <w:pPr>
              <w:spacing w:after="0" w:line="240" w:lineRule="auto"/>
              <w:jc w:val="both"/>
              <w:rPr>
                <w:rFonts w:ascii="Times" w:hAnsi="Times"/>
                <w:b/>
              </w:rPr>
            </w:pPr>
            <w:r w:rsidRPr="00D917EA">
              <w:rPr>
                <w:rFonts w:ascii="Times" w:hAnsi="Times"/>
                <w:b/>
              </w:rPr>
              <w:t>Komentarz</w:t>
            </w:r>
          </w:p>
        </w:tc>
      </w:tr>
      <w:tr w:rsidR="00D82777" w:rsidRPr="00D917EA">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Cykl dydaktyczny, w którym przedmiot jest realizowany</w:t>
            </w:r>
          </w:p>
        </w:tc>
        <w:tc>
          <w:tcPr>
            <w:tcW w:w="6095" w:type="dxa"/>
            <w:vAlign w:val="center"/>
          </w:tcPr>
          <w:p w:rsidR="00D82777" w:rsidRPr="00D917EA" w:rsidRDefault="00D82777" w:rsidP="00D917EA">
            <w:pPr>
              <w:spacing w:after="0" w:line="240" w:lineRule="auto"/>
              <w:jc w:val="both"/>
              <w:rPr>
                <w:rFonts w:ascii="Times" w:hAnsi="Times"/>
                <w:b/>
              </w:rPr>
            </w:pPr>
            <w:r w:rsidRPr="00D917EA">
              <w:rPr>
                <w:rFonts w:ascii="Times" w:hAnsi="Times"/>
                <w:b/>
                <w:bCs/>
              </w:rPr>
              <w:t>Semestr VII (zimowy), rok IV</w:t>
            </w: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Sposób zaliczenia przedmiotu w cyklu</w:t>
            </w:r>
          </w:p>
        </w:tc>
        <w:tc>
          <w:tcPr>
            <w:tcW w:w="6095" w:type="dxa"/>
          </w:tcPr>
          <w:p w:rsidR="00D82777" w:rsidRPr="00D917EA" w:rsidRDefault="00D82777" w:rsidP="00D917EA">
            <w:pPr>
              <w:suppressAutoHyphens/>
              <w:spacing w:after="0" w:line="100" w:lineRule="atLeast"/>
              <w:jc w:val="both"/>
              <w:rPr>
                <w:rFonts w:ascii="Times" w:eastAsia="SimSun" w:hAnsi="Times"/>
                <w:b/>
                <w:iCs/>
              </w:rPr>
            </w:pPr>
            <w:r w:rsidRPr="00D917EA">
              <w:rPr>
                <w:rFonts w:ascii="Times" w:eastAsia="SimSun" w:hAnsi="Times"/>
                <w:b/>
                <w:iCs/>
              </w:rPr>
              <w:t xml:space="preserve">Wykłady: </w:t>
            </w:r>
            <w:r w:rsidRPr="00D917EA">
              <w:rPr>
                <w:rFonts w:ascii="Times" w:eastAsia="SimSun" w:hAnsi="Times"/>
                <w:iCs/>
              </w:rPr>
              <w:t>zaliczenie  na ocenę</w:t>
            </w:r>
          </w:p>
          <w:p w:rsidR="00D82777" w:rsidRPr="00D917EA" w:rsidRDefault="00D82777" w:rsidP="00D917EA">
            <w:pPr>
              <w:spacing w:after="0" w:line="240" w:lineRule="auto"/>
              <w:jc w:val="both"/>
              <w:rPr>
                <w:rFonts w:ascii="Times" w:hAnsi="Times"/>
              </w:rPr>
            </w:pP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Forma(y) i liczba godzin zajęć oraz sposoby ich zaliczenia</w:t>
            </w:r>
          </w:p>
        </w:tc>
        <w:tc>
          <w:tcPr>
            <w:tcW w:w="6095" w:type="dxa"/>
            <w:vAlign w:val="center"/>
          </w:tcPr>
          <w:p w:rsidR="00D82777" w:rsidRPr="00D917EA" w:rsidRDefault="00D82777" w:rsidP="00D917EA">
            <w:pPr>
              <w:spacing w:after="0" w:line="240" w:lineRule="auto"/>
              <w:jc w:val="both"/>
              <w:rPr>
                <w:rFonts w:ascii="Times" w:hAnsi="Times"/>
              </w:rPr>
            </w:pPr>
            <w:r w:rsidRPr="00D917EA">
              <w:rPr>
                <w:rFonts w:ascii="Times" w:hAnsi="Times"/>
                <w:b/>
                <w:bCs/>
              </w:rPr>
              <w:t xml:space="preserve">Wykłady: </w:t>
            </w:r>
            <w:r w:rsidRPr="00D917EA">
              <w:rPr>
                <w:rFonts w:ascii="Times" w:hAnsi="Times"/>
              </w:rPr>
              <w:t xml:space="preserve">15 godzin </w:t>
            </w:r>
            <w:r w:rsidRPr="00D917EA">
              <w:rPr>
                <w:rFonts w:ascii="Times" w:hAnsi="Times"/>
                <w:b/>
              </w:rPr>
              <w:t xml:space="preserve">– </w:t>
            </w:r>
            <w:r w:rsidRPr="00D917EA">
              <w:rPr>
                <w:rFonts w:ascii="Times" w:hAnsi="Times"/>
              </w:rPr>
              <w:t>zaliczenie  na ocenę</w:t>
            </w:r>
          </w:p>
          <w:p w:rsidR="00D82777" w:rsidRPr="00D917EA" w:rsidRDefault="00D82777" w:rsidP="00D917EA">
            <w:pPr>
              <w:spacing w:after="0" w:line="240" w:lineRule="auto"/>
              <w:jc w:val="both"/>
              <w:rPr>
                <w:rFonts w:ascii="Times" w:hAnsi="Times"/>
                <w:b/>
              </w:rPr>
            </w:pP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Imię i nazwisko koordynatora/ów przedmiotu cyklu</w:t>
            </w:r>
          </w:p>
        </w:tc>
        <w:tc>
          <w:tcPr>
            <w:tcW w:w="6095" w:type="dxa"/>
            <w:vAlign w:val="center"/>
          </w:tcPr>
          <w:p w:rsidR="00D82777" w:rsidRPr="00D917EA" w:rsidRDefault="00D82777" w:rsidP="00D917EA">
            <w:pPr>
              <w:spacing w:after="0" w:line="240" w:lineRule="auto"/>
              <w:jc w:val="both"/>
              <w:rPr>
                <w:rFonts w:ascii="Times" w:hAnsi="Times"/>
                <w:b/>
              </w:rPr>
            </w:pPr>
            <w:r w:rsidRPr="00D917EA">
              <w:rPr>
                <w:rFonts w:ascii="Times" w:hAnsi="Times"/>
                <w:b/>
                <w:bCs/>
              </w:rPr>
              <w:t>Prof. dr hab. Eugenia Gospodarek - Komkowska</w:t>
            </w:r>
          </w:p>
        </w:tc>
      </w:tr>
      <w:tr w:rsidR="00D82777" w:rsidRPr="00D917EA" w:rsidTr="00E10C10">
        <w:trPr>
          <w:trHeight w:val="817"/>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Imię i nazwisko osób prowadzących grupy zajęciowe przedmiotu</w:t>
            </w:r>
          </w:p>
        </w:tc>
        <w:tc>
          <w:tcPr>
            <w:tcW w:w="6095" w:type="dxa"/>
          </w:tcPr>
          <w:p w:rsidR="00D82777" w:rsidRPr="00D917EA" w:rsidRDefault="00D82777" w:rsidP="00D917EA">
            <w:pPr>
              <w:spacing w:after="0" w:line="240" w:lineRule="auto"/>
              <w:jc w:val="both"/>
              <w:rPr>
                <w:rFonts w:ascii="Times" w:hAnsi="Times"/>
                <w:b/>
                <w:bCs/>
              </w:rPr>
            </w:pPr>
            <w:r w:rsidRPr="00D917EA">
              <w:rPr>
                <w:rFonts w:ascii="Times" w:hAnsi="Times"/>
                <w:b/>
                <w:bCs/>
              </w:rPr>
              <w:t>Wykłady:</w:t>
            </w:r>
          </w:p>
          <w:p w:rsidR="00D82777" w:rsidRPr="00D917EA" w:rsidRDefault="00D82777" w:rsidP="00D917EA">
            <w:pPr>
              <w:spacing w:after="0" w:line="240" w:lineRule="auto"/>
              <w:jc w:val="both"/>
              <w:rPr>
                <w:rFonts w:ascii="Times" w:eastAsia="SimSun" w:hAnsi="Times"/>
              </w:rPr>
            </w:pPr>
            <w:r w:rsidRPr="00D917EA">
              <w:rPr>
                <w:rFonts w:ascii="Times" w:hAnsi="Times"/>
                <w:bCs/>
              </w:rPr>
              <w:t>Prof. dr hab. Eugenia Gospodarek - Komkowska</w:t>
            </w:r>
          </w:p>
          <w:p w:rsidR="00D82777" w:rsidRPr="00D917EA" w:rsidRDefault="00D82777" w:rsidP="00D917EA">
            <w:pPr>
              <w:spacing w:after="0" w:line="240" w:lineRule="auto"/>
              <w:jc w:val="both"/>
              <w:rPr>
                <w:rFonts w:ascii="Times" w:hAnsi="Times"/>
              </w:rPr>
            </w:pPr>
            <w:r w:rsidRPr="00D917EA">
              <w:rPr>
                <w:rFonts w:ascii="Times" w:eastAsia="SimSun" w:hAnsi="Times"/>
              </w:rPr>
              <w:t>Dr n med. Agnieszka Mikucka</w:t>
            </w:r>
          </w:p>
          <w:p w:rsidR="00D82777" w:rsidRPr="00D917EA" w:rsidRDefault="00D82777" w:rsidP="00D917EA">
            <w:pPr>
              <w:spacing w:after="0" w:line="240" w:lineRule="auto"/>
              <w:ind w:left="411"/>
              <w:jc w:val="both"/>
              <w:rPr>
                <w:rFonts w:ascii="Times" w:hAnsi="Times"/>
              </w:rPr>
            </w:pP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Atrybut (charakter) przedmiotu</w:t>
            </w:r>
          </w:p>
        </w:tc>
        <w:tc>
          <w:tcPr>
            <w:tcW w:w="6095" w:type="dxa"/>
          </w:tcPr>
          <w:p w:rsidR="00D82777" w:rsidRPr="00D917EA" w:rsidRDefault="00D82777" w:rsidP="00D917EA">
            <w:pPr>
              <w:spacing w:after="0" w:line="240" w:lineRule="auto"/>
              <w:jc w:val="both"/>
              <w:rPr>
                <w:rFonts w:ascii="Times" w:hAnsi="Times"/>
              </w:rPr>
            </w:pPr>
            <w:r w:rsidRPr="00D917EA">
              <w:rPr>
                <w:rFonts w:ascii="Times" w:hAnsi="Times"/>
              </w:rPr>
              <w:t>Przedmiot fakultatywny</w:t>
            </w: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Grupy zajęciowe z opisem i limitem miejsc w grupach</w:t>
            </w:r>
          </w:p>
        </w:tc>
        <w:tc>
          <w:tcPr>
            <w:tcW w:w="6095" w:type="dxa"/>
          </w:tcPr>
          <w:p w:rsidR="00D82777" w:rsidRPr="00D917EA" w:rsidRDefault="00D82777"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D82777" w:rsidRPr="00D917EA" w:rsidRDefault="00D82777" w:rsidP="00D917EA">
            <w:pPr>
              <w:spacing w:after="0" w:line="240" w:lineRule="auto"/>
              <w:jc w:val="both"/>
              <w:rPr>
                <w:rFonts w:ascii="Times" w:hAnsi="Times"/>
                <w:iCs/>
              </w:rPr>
            </w:pPr>
            <w:r w:rsidRPr="00D917EA">
              <w:rPr>
                <w:rFonts w:ascii="Times" w:hAnsi="Times" w:cs="Times New Roman"/>
              </w:rPr>
              <w:t>Maksymalna liczba studentów: bez limitu</w:t>
            </w:r>
          </w:p>
        </w:tc>
      </w:tr>
      <w:tr w:rsidR="00D82777" w:rsidRPr="00D917EA" w:rsidTr="00E10C10">
        <w:trPr>
          <w:trHeight w:val="857"/>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Terminy i miejsca odbywania zajęć</w:t>
            </w:r>
          </w:p>
        </w:tc>
        <w:tc>
          <w:tcPr>
            <w:tcW w:w="6095" w:type="dxa"/>
          </w:tcPr>
          <w:p w:rsidR="00D82777" w:rsidRPr="00D917EA" w:rsidRDefault="00D82777" w:rsidP="00D917EA">
            <w:pPr>
              <w:autoSpaceDE w:val="0"/>
              <w:autoSpaceDN w:val="0"/>
              <w:adjustRightInd w:val="0"/>
              <w:spacing w:after="0" w:line="240" w:lineRule="auto"/>
              <w:jc w:val="both"/>
              <w:rPr>
                <w:rFonts w:ascii="Times" w:hAnsi="Times"/>
                <w:bCs/>
              </w:rPr>
            </w:pPr>
            <w:r w:rsidRPr="00D917EA">
              <w:rPr>
                <w:rFonts w:ascii="Times" w:hAnsi="Times"/>
                <w:bCs/>
              </w:rPr>
              <w:t>Sale wykładowe Collegium Medium im. L. Rydygiera w Bydgoszczy Uniwersytetu Mikołaja Kopernika w Toruniu, w terminach p</w:t>
            </w:r>
            <w:r w:rsidR="00E10C10" w:rsidRPr="00D917EA">
              <w:rPr>
                <w:rFonts w:ascii="Times" w:hAnsi="Times"/>
                <w:bCs/>
              </w:rPr>
              <w:t>odawanych przez Dział Dydaktyki.</w:t>
            </w:r>
          </w:p>
          <w:p w:rsidR="00D82777" w:rsidRPr="00D917EA" w:rsidRDefault="00D82777" w:rsidP="00D917EA">
            <w:pPr>
              <w:spacing w:after="0" w:line="240" w:lineRule="auto"/>
              <w:ind w:left="360"/>
              <w:jc w:val="both"/>
              <w:rPr>
                <w:rFonts w:ascii="Times" w:hAnsi="Times"/>
              </w:rPr>
            </w:pP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Liczba godzin zajęć prowadzonych z wykorzystaniem technik kształcenia na odległość</w:t>
            </w:r>
          </w:p>
        </w:tc>
        <w:tc>
          <w:tcPr>
            <w:tcW w:w="6095" w:type="dxa"/>
            <w:vAlign w:val="center"/>
          </w:tcPr>
          <w:p w:rsidR="00D82777" w:rsidRPr="00D917EA" w:rsidRDefault="00E10C10"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D82777" w:rsidRPr="00D917EA">
        <w:trPr>
          <w:trHeight w:val="504"/>
        </w:trPr>
        <w:tc>
          <w:tcPr>
            <w:tcW w:w="3369" w:type="dxa"/>
            <w:vAlign w:val="center"/>
          </w:tcPr>
          <w:p w:rsidR="00D82777" w:rsidRPr="00D917EA" w:rsidRDefault="00D82777" w:rsidP="00D917EA">
            <w:pPr>
              <w:spacing w:after="0" w:line="240" w:lineRule="auto"/>
              <w:contextualSpacing/>
              <w:jc w:val="both"/>
              <w:rPr>
                <w:rFonts w:ascii="Times" w:hAnsi="Times"/>
                <w:b/>
              </w:rPr>
            </w:pPr>
            <w:r w:rsidRPr="00D917EA">
              <w:rPr>
                <w:rFonts w:ascii="Times" w:hAnsi="Times"/>
                <w:b/>
              </w:rPr>
              <w:t>Strona www przedmiotu</w:t>
            </w:r>
          </w:p>
        </w:tc>
        <w:tc>
          <w:tcPr>
            <w:tcW w:w="6095" w:type="dxa"/>
            <w:vAlign w:val="center"/>
          </w:tcPr>
          <w:p w:rsidR="00D82777" w:rsidRPr="00D917EA" w:rsidRDefault="00E10C10"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D82777" w:rsidRPr="00D917EA">
        <w:trPr>
          <w:trHeight w:val="2203"/>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lastRenderedPageBreak/>
              <w:t>Efekty kształcenia, zdefiniowane dla danej formy zajęć w ramach przedmiotu</w:t>
            </w:r>
          </w:p>
        </w:tc>
        <w:tc>
          <w:tcPr>
            <w:tcW w:w="6095" w:type="dxa"/>
          </w:tcPr>
          <w:p w:rsidR="00E10C10" w:rsidRPr="00D917EA" w:rsidRDefault="00E10C10" w:rsidP="00D917EA">
            <w:pPr>
              <w:autoSpaceDE w:val="0"/>
              <w:autoSpaceDN w:val="0"/>
              <w:adjustRightInd w:val="0"/>
              <w:spacing w:after="0" w:line="240" w:lineRule="auto"/>
              <w:jc w:val="both"/>
              <w:rPr>
                <w:rFonts w:ascii="Times" w:hAnsi="Times"/>
                <w:b/>
              </w:rPr>
            </w:pPr>
            <w:r w:rsidRPr="00D917EA">
              <w:rPr>
                <w:rFonts w:ascii="Times" w:hAnsi="Times"/>
                <w:b/>
              </w:rPr>
              <w:t>Wykład student zna i rozumie:</w:t>
            </w:r>
          </w:p>
          <w:p w:rsidR="00E10C10" w:rsidRPr="00D917EA" w:rsidRDefault="00E10C10" w:rsidP="00D917EA">
            <w:pPr>
              <w:autoSpaceDE w:val="0"/>
              <w:autoSpaceDN w:val="0"/>
              <w:adjustRightInd w:val="0"/>
              <w:spacing w:after="0" w:line="240" w:lineRule="auto"/>
              <w:jc w:val="both"/>
              <w:rPr>
                <w:rFonts w:ascii="Times" w:hAnsi="Times"/>
              </w:rPr>
            </w:pPr>
            <w:r w:rsidRPr="00D917EA">
              <w:rPr>
                <w:rFonts w:ascii="Times" w:hAnsi="Times"/>
              </w:rPr>
              <w:t>W1: terminologię z zakresu metod diagnostycznych i leczenia zakażeń.</w:t>
            </w:r>
          </w:p>
          <w:p w:rsidR="00E10C10" w:rsidRPr="00D917EA" w:rsidRDefault="00E10C10" w:rsidP="00D917EA">
            <w:pPr>
              <w:autoSpaceDE w:val="0"/>
              <w:autoSpaceDN w:val="0"/>
              <w:adjustRightInd w:val="0"/>
              <w:spacing w:after="0" w:line="240" w:lineRule="auto"/>
              <w:jc w:val="both"/>
              <w:rPr>
                <w:rFonts w:ascii="Times" w:hAnsi="Times"/>
              </w:rPr>
            </w:pPr>
            <w:r w:rsidRPr="00D917EA">
              <w:rPr>
                <w:rFonts w:ascii="Times" w:hAnsi="Times"/>
              </w:rPr>
              <w:t xml:space="preserve">W2: możliwości zastosowania nowoczesnych metod diagnostycznych i terapeutycznych. </w:t>
            </w:r>
          </w:p>
          <w:p w:rsidR="00E10C10" w:rsidRPr="00D917EA" w:rsidRDefault="00E10C10" w:rsidP="00D917EA">
            <w:pPr>
              <w:autoSpaceDE w:val="0"/>
              <w:autoSpaceDN w:val="0"/>
              <w:adjustRightInd w:val="0"/>
              <w:spacing w:after="0" w:line="240" w:lineRule="auto"/>
              <w:jc w:val="both"/>
              <w:rPr>
                <w:rFonts w:ascii="Times" w:hAnsi="Times"/>
              </w:rPr>
            </w:pPr>
            <w:r w:rsidRPr="00D917EA">
              <w:rPr>
                <w:rFonts w:ascii="Times" w:hAnsi="Times"/>
              </w:rPr>
              <w:t>W3: aktualny stan wiedzy na temat nowych metod diagnostycznych i terapeutycznych.</w:t>
            </w:r>
          </w:p>
          <w:p w:rsidR="00E10C10" w:rsidRPr="00D917EA" w:rsidRDefault="00E10C10" w:rsidP="00D917EA">
            <w:pPr>
              <w:autoSpaceDE w:val="0"/>
              <w:autoSpaceDN w:val="0"/>
              <w:adjustRightInd w:val="0"/>
              <w:spacing w:after="0" w:line="240" w:lineRule="auto"/>
              <w:jc w:val="both"/>
              <w:rPr>
                <w:rFonts w:ascii="Times" w:hAnsi="Times"/>
                <w:b/>
              </w:rPr>
            </w:pPr>
            <w:r w:rsidRPr="00D917EA">
              <w:rPr>
                <w:rFonts w:ascii="Times" w:hAnsi="Times"/>
                <w:b/>
              </w:rPr>
              <w:t>Wykład student potrafi:</w:t>
            </w:r>
          </w:p>
          <w:p w:rsidR="00E10C10" w:rsidRPr="00D917EA" w:rsidRDefault="00E10C10" w:rsidP="00D917EA">
            <w:pPr>
              <w:autoSpaceDE w:val="0"/>
              <w:autoSpaceDN w:val="0"/>
              <w:adjustRightInd w:val="0"/>
              <w:spacing w:after="0" w:line="240" w:lineRule="auto"/>
              <w:jc w:val="both"/>
              <w:rPr>
                <w:rFonts w:ascii="Times" w:hAnsi="Times"/>
              </w:rPr>
            </w:pPr>
            <w:r w:rsidRPr="00D917EA">
              <w:rPr>
                <w:rFonts w:ascii="Times" w:hAnsi="Times"/>
              </w:rPr>
              <w:t xml:space="preserve">U1: identyfikuje współczesne problemy związane z trudnościami diagnostyki i leczenia zakażeń. </w:t>
            </w:r>
          </w:p>
          <w:p w:rsidR="00E10C10" w:rsidRPr="00D917EA" w:rsidRDefault="00E10C10" w:rsidP="00D917EA">
            <w:pPr>
              <w:autoSpaceDE w:val="0"/>
              <w:autoSpaceDN w:val="0"/>
              <w:adjustRightInd w:val="0"/>
              <w:spacing w:after="0" w:line="240" w:lineRule="auto"/>
              <w:jc w:val="both"/>
              <w:rPr>
                <w:rFonts w:ascii="Times" w:hAnsi="Times"/>
              </w:rPr>
            </w:pPr>
            <w:r w:rsidRPr="00D917EA">
              <w:rPr>
                <w:rFonts w:ascii="Times" w:hAnsi="Times"/>
              </w:rPr>
              <w:t>U2: rozpoznaje przypadki zakażeń wymagającego wdrożenia nowoczesnych metod diagnostycznych i terapeutycznych.</w:t>
            </w:r>
          </w:p>
          <w:p w:rsidR="00E10C10" w:rsidRPr="00D917EA" w:rsidRDefault="00E10C10" w:rsidP="00D917EA">
            <w:pPr>
              <w:autoSpaceDE w:val="0"/>
              <w:autoSpaceDN w:val="0"/>
              <w:adjustRightInd w:val="0"/>
              <w:spacing w:after="0" w:line="240" w:lineRule="auto"/>
              <w:jc w:val="both"/>
              <w:rPr>
                <w:rFonts w:ascii="Times" w:hAnsi="Times"/>
                <w:b/>
              </w:rPr>
            </w:pPr>
            <w:r w:rsidRPr="00D917EA">
              <w:rPr>
                <w:rFonts w:ascii="Times" w:hAnsi="Times"/>
                <w:b/>
              </w:rPr>
              <w:t>Wykład student gotów jest do:</w:t>
            </w:r>
          </w:p>
          <w:p w:rsidR="00E10C10" w:rsidRPr="00D917EA" w:rsidRDefault="00E10C10" w:rsidP="00D917EA">
            <w:pPr>
              <w:autoSpaceDE w:val="0"/>
              <w:autoSpaceDN w:val="0"/>
              <w:adjustRightInd w:val="0"/>
              <w:spacing w:after="0" w:line="240" w:lineRule="auto"/>
              <w:jc w:val="both"/>
              <w:rPr>
                <w:rFonts w:ascii="Times" w:hAnsi="Times"/>
              </w:rPr>
            </w:pPr>
            <w:r w:rsidRPr="00D917EA">
              <w:rPr>
                <w:rFonts w:ascii="Times" w:hAnsi="Times"/>
              </w:rPr>
              <w:t xml:space="preserve">K1: korzystania z dostępnych danych w celu właściwej interpretacji bieżącej sytuacji </w:t>
            </w:r>
          </w:p>
          <w:p w:rsidR="00D82777" w:rsidRPr="00D917EA" w:rsidRDefault="00E10C10" w:rsidP="00D917EA">
            <w:pPr>
              <w:autoSpaceDE w:val="0"/>
              <w:autoSpaceDN w:val="0"/>
              <w:adjustRightInd w:val="0"/>
              <w:spacing w:after="0" w:line="240" w:lineRule="auto"/>
              <w:jc w:val="both"/>
              <w:rPr>
                <w:rFonts w:ascii="Times" w:hAnsi="Times"/>
              </w:rPr>
            </w:pPr>
            <w:r w:rsidRPr="00D917EA">
              <w:rPr>
                <w:rFonts w:ascii="Times" w:hAnsi="Times"/>
              </w:rPr>
              <w:t>K2: pracy w grupie i współpracy z członkami zespołu.</w:t>
            </w:r>
          </w:p>
        </w:tc>
      </w:tr>
      <w:tr w:rsidR="00D82777" w:rsidRPr="00D917EA">
        <w:trPr>
          <w:trHeight w:val="841"/>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Metody i kryteria oceniania danej formy zajęć w ramach przedmiotu</w:t>
            </w:r>
          </w:p>
        </w:tc>
        <w:tc>
          <w:tcPr>
            <w:tcW w:w="6095" w:type="dxa"/>
          </w:tcPr>
          <w:p w:rsidR="00D82777" w:rsidRPr="00D917EA" w:rsidRDefault="00D82777" w:rsidP="00D917EA">
            <w:pPr>
              <w:shd w:val="clear" w:color="auto" w:fill="FFFFFF"/>
              <w:spacing w:after="0" w:line="240" w:lineRule="auto"/>
              <w:ind w:right="180"/>
              <w:jc w:val="both"/>
              <w:rPr>
                <w:rFonts w:ascii="Times" w:hAnsi="Times" w:cs="Tahoma"/>
                <w:sz w:val="20"/>
                <w:szCs w:val="20"/>
              </w:rPr>
            </w:pPr>
            <w:r w:rsidRPr="00D917EA">
              <w:rPr>
                <w:rFonts w:ascii="Times" w:hAnsi="Times"/>
              </w:rPr>
              <w:t>Podstawą do zaliczenia przedmiotu jest obecność na wykładach oraz pozytywne zaliczenie kolokwium (sprawdzianu pisemnego).</w:t>
            </w:r>
          </w:p>
          <w:p w:rsidR="00D82777" w:rsidRPr="00D917EA" w:rsidRDefault="00D82777" w:rsidP="00D917EA">
            <w:pPr>
              <w:spacing w:after="0" w:line="240" w:lineRule="auto"/>
              <w:jc w:val="both"/>
              <w:rPr>
                <w:rFonts w:ascii="Times" w:hAnsi="Times"/>
                <w:b/>
                <w:bCs/>
              </w:rPr>
            </w:pPr>
          </w:p>
          <w:p w:rsidR="00D82777" w:rsidRPr="00D917EA" w:rsidRDefault="00D82777" w:rsidP="00D917EA">
            <w:pPr>
              <w:spacing w:after="0" w:line="240" w:lineRule="auto"/>
              <w:jc w:val="both"/>
              <w:rPr>
                <w:rFonts w:ascii="Times" w:hAnsi="Times"/>
              </w:rPr>
            </w:pPr>
            <w:r w:rsidRPr="00D917EA">
              <w:rPr>
                <w:rFonts w:ascii="Times" w:hAnsi="Times"/>
                <w:b/>
                <w:bCs/>
              </w:rPr>
              <w:t>Kolokwium (sprawdzian pisemny)</w:t>
            </w:r>
            <w:r w:rsidRPr="00D917EA">
              <w:rPr>
                <w:rFonts w:ascii="Times" w:hAnsi="Times"/>
              </w:rPr>
              <w:t>: zaliczenie na ocenę na podstawie testu (test pisemny pytania zamknięte jednokrotnego wyboru) z wiedzy zdobytej na wykładach.</w:t>
            </w:r>
          </w:p>
          <w:p w:rsidR="00D82777" w:rsidRPr="00D917EA" w:rsidRDefault="00D82777" w:rsidP="00D917EA">
            <w:pPr>
              <w:shd w:val="clear" w:color="auto" w:fill="FFFFFF"/>
              <w:spacing w:after="0" w:line="240" w:lineRule="auto"/>
              <w:ind w:right="117"/>
              <w:jc w:val="both"/>
              <w:rPr>
                <w:rFonts w:ascii="Times" w:hAnsi="Times"/>
              </w:rPr>
            </w:pPr>
            <w:r w:rsidRPr="00D917EA">
              <w:rPr>
                <w:rFonts w:ascii="Times" w:hAnsi="Times"/>
              </w:rPr>
              <w:t>Uzyskane punkty przelicza się na stopnie według następującej skali:</w:t>
            </w:r>
          </w:p>
          <w:p w:rsidR="00D82777" w:rsidRPr="00D917EA" w:rsidRDefault="00D82777"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D82777" w:rsidRPr="00D917EA">
              <w:tc>
                <w:tcPr>
                  <w:tcW w:w="2825" w:type="dxa"/>
                  <w:tcBorders>
                    <w:top w:val="single" w:sz="4" w:space="0" w:color="auto"/>
                    <w:left w:val="single" w:sz="4" w:space="0" w:color="auto"/>
                    <w:bottom w:val="single" w:sz="4" w:space="0" w:color="auto"/>
                    <w:right w:val="single" w:sz="4" w:space="0" w:color="auto"/>
                  </w:tcBorders>
                  <w:vAlign w:val="center"/>
                </w:tcPr>
                <w:p w:rsidR="00D82777" w:rsidRPr="00D917EA" w:rsidRDefault="00D82777"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D82777" w:rsidRPr="00D917EA" w:rsidRDefault="00D82777" w:rsidP="00D917EA">
                  <w:pPr>
                    <w:spacing w:after="0" w:line="240" w:lineRule="auto"/>
                    <w:ind w:left="-535" w:firstLine="708"/>
                    <w:jc w:val="both"/>
                    <w:rPr>
                      <w:rFonts w:ascii="Times" w:hAnsi="Times"/>
                      <w:b/>
                      <w:bCs/>
                    </w:rPr>
                  </w:pPr>
                  <w:r w:rsidRPr="00D917EA">
                    <w:rPr>
                      <w:rFonts w:ascii="Times" w:hAnsi="Times"/>
                      <w:b/>
                      <w:bCs/>
                    </w:rPr>
                    <w:t>Ocena</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Bardzo dobry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Dobry plus</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Dobry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Dostateczny plus</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Dostateczny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Niedostateczny</w:t>
                  </w:r>
                </w:p>
              </w:tc>
            </w:tr>
          </w:tbl>
          <w:p w:rsidR="00D82777" w:rsidRPr="00D917EA" w:rsidRDefault="00D82777" w:rsidP="00D917EA">
            <w:pPr>
              <w:spacing w:after="0" w:line="240" w:lineRule="auto"/>
              <w:jc w:val="both"/>
              <w:rPr>
                <w:rFonts w:ascii="Times" w:hAnsi="Times"/>
              </w:rPr>
            </w:pPr>
          </w:p>
          <w:p w:rsidR="00D82777" w:rsidRPr="00D917EA" w:rsidRDefault="00D82777"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Kolokwium (sprawdzian pisemny):</w:t>
            </w:r>
            <w:r w:rsidRPr="00D917EA">
              <w:rPr>
                <w:rFonts w:ascii="Times" w:hAnsi="Times"/>
              </w:rPr>
              <w:t xml:space="preserve"> </w:t>
            </w:r>
            <w:r w:rsidRPr="00D917EA">
              <w:rPr>
                <w:rFonts w:ascii="Times" w:hAnsi="Times"/>
              </w:rPr>
              <w:sym w:font="Symbol" w:char="F0B3"/>
            </w:r>
            <w:r w:rsidRPr="00D917EA">
              <w:rPr>
                <w:rFonts w:ascii="Times" w:hAnsi="Times"/>
              </w:rPr>
              <w:t xml:space="preserve"> 60% (W1, W2, U1, U2)</w:t>
            </w:r>
          </w:p>
          <w:p w:rsidR="00D82777" w:rsidRPr="00D917EA" w:rsidRDefault="00D82777"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Raporty/ karty pracy:</w:t>
            </w:r>
            <w:r w:rsidRPr="00D917EA">
              <w:rPr>
                <w:rFonts w:ascii="Times" w:hAnsi="Times"/>
              </w:rPr>
              <w:t xml:space="preserve"> </w:t>
            </w:r>
            <w:r w:rsidRPr="00D917EA">
              <w:rPr>
                <w:rFonts w:ascii="Times" w:hAnsi="Times"/>
              </w:rPr>
              <w:sym w:font="Symbol" w:char="F0B3"/>
            </w:r>
            <w:r w:rsidRPr="00D917EA">
              <w:rPr>
                <w:rFonts w:ascii="Times" w:hAnsi="Times"/>
              </w:rPr>
              <w:t xml:space="preserve"> 60% (W1, W2, U1, U2, K1, K2)</w:t>
            </w:r>
          </w:p>
          <w:p w:rsidR="00D82777" w:rsidRPr="00D917EA" w:rsidRDefault="00D82777" w:rsidP="00D917EA">
            <w:pPr>
              <w:spacing w:after="0" w:line="240" w:lineRule="auto"/>
              <w:jc w:val="both"/>
              <w:rPr>
                <w:rFonts w:ascii="Times" w:hAnsi="Times"/>
                <w:b/>
                <w:bCs/>
              </w:rPr>
            </w:pPr>
          </w:p>
          <w:p w:rsidR="00D82777" w:rsidRPr="00D917EA" w:rsidRDefault="00D82777" w:rsidP="00D917EA">
            <w:pPr>
              <w:spacing w:after="0" w:line="240" w:lineRule="auto"/>
              <w:jc w:val="both"/>
              <w:rPr>
                <w:rFonts w:ascii="Times" w:hAnsi="Times"/>
                <w:b/>
                <w:bCs/>
              </w:rPr>
            </w:pPr>
            <w:r w:rsidRPr="00D917EA">
              <w:rPr>
                <w:rFonts w:ascii="Times" w:hAnsi="Times"/>
                <w:b/>
                <w:bCs/>
              </w:rPr>
              <w:t>Wykład:</w:t>
            </w:r>
          </w:p>
          <w:p w:rsidR="00D82777" w:rsidRPr="00D917EA" w:rsidRDefault="00E10C10" w:rsidP="00D917EA">
            <w:pPr>
              <w:pStyle w:val="Akapitzlist9"/>
              <w:autoSpaceDE w:val="0"/>
              <w:autoSpaceDN w:val="0"/>
              <w:adjustRightInd w:val="0"/>
              <w:spacing w:after="0" w:line="240" w:lineRule="auto"/>
              <w:ind w:left="0"/>
              <w:jc w:val="both"/>
              <w:rPr>
                <w:rFonts w:ascii="Times" w:hAnsi="Times"/>
              </w:rPr>
            </w:pPr>
            <w:r w:rsidRPr="00D917EA">
              <w:rPr>
                <w:rFonts w:ascii="Times" w:hAnsi="Times"/>
                <w:b/>
              </w:rPr>
              <w:t xml:space="preserve">- </w:t>
            </w:r>
            <w:r w:rsidR="00D82777" w:rsidRPr="00D917EA">
              <w:rPr>
                <w:rFonts w:ascii="Times" w:hAnsi="Times"/>
                <w:b/>
              </w:rPr>
              <w:t>Kolokwium</w:t>
            </w:r>
            <w:r w:rsidR="00D82777" w:rsidRPr="00D917EA">
              <w:rPr>
                <w:rFonts w:ascii="Times" w:hAnsi="Times"/>
              </w:rPr>
              <w:t>: zaliczenie na ocenę na podstawie testu (test pisemny: pytania zamknięte jednokrotnego wyboru) - zaliczenie ≥ 60% (W1, W2, U1, U2)</w:t>
            </w:r>
            <w:r w:rsidRPr="00D917EA">
              <w:rPr>
                <w:rFonts w:ascii="Times" w:hAnsi="Times"/>
              </w:rPr>
              <w:t>.</w:t>
            </w:r>
          </w:p>
          <w:p w:rsidR="00D82777" w:rsidRPr="00D917EA" w:rsidRDefault="00E10C10" w:rsidP="00D917EA">
            <w:pPr>
              <w:pStyle w:val="Akapitzlist9"/>
              <w:autoSpaceDE w:val="0"/>
              <w:autoSpaceDN w:val="0"/>
              <w:adjustRightInd w:val="0"/>
              <w:spacing w:after="0" w:line="240" w:lineRule="auto"/>
              <w:ind w:left="0"/>
              <w:jc w:val="both"/>
              <w:rPr>
                <w:rFonts w:ascii="Times" w:hAnsi="Times"/>
              </w:rPr>
            </w:pPr>
            <w:r w:rsidRPr="00D917EA">
              <w:rPr>
                <w:rFonts w:ascii="Times" w:hAnsi="Times"/>
                <w:b/>
              </w:rPr>
              <w:t xml:space="preserve">- </w:t>
            </w:r>
            <w:r w:rsidR="00D82777" w:rsidRPr="00D917EA">
              <w:rPr>
                <w:rFonts w:ascii="Times" w:hAnsi="Times"/>
                <w:b/>
              </w:rPr>
              <w:t>Raporty/ karty pracy:</w:t>
            </w:r>
            <w:r w:rsidR="00D82777" w:rsidRPr="00D917EA">
              <w:rPr>
                <w:rFonts w:ascii="Times" w:hAnsi="Times"/>
              </w:rPr>
              <w:t xml:space="preserve"> zaliczenie </w:t>
            </w:r>
            <w:r w:rsidR="00D82777" w:rsidRPr="00D917EA">
              <w:rPr>
                <w:rFonts w:ascii="Times" w:hAnsi="Times"/>
              </w:rPr>
              <w:sym w:font="Symbol" w:char="F0B3"/>
            </w:r>
            <w:r w:rsidR="00D82777" w:rsidRPr="00D917EA">
              <w:rPr>
                <w:rFonts w:ascii="Times" w:hAnsi="Times"/>
              </w:rPr>
              <w:t xml:space="preserve"> 60% (W1, W2, U1, U2, </w:t>
            </w:r>
            <w:r w:rsidRPr="00D917EA">
              <w:rPr>
                <w:rFonts w:ascii="Times" w:hAnsi="Times"/>
              </w:rPr>
              <w:t>K1, K2).</w:t>
            </w:r>
            <w:r w:rsidR="00D82777" w:rsidRPr="00D917EA">
              <w:rPr>
                <w:rFonts w:ascii="Times" w:hAnsi="Times"/>
              </w:rPr>
              <w:t xml:space="preserve"> </w:t>
            </w:r>
          </w:p>
        </w:tc>
      </w:tr>
      <w:tr w:rsidR="00D82777" w:rsidRPr="00D917EA">
        <w:trPr>
          <w:trHeight w:val="274"/>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Zakres tematów (osobno dla danych form zajęć)</w:t>
            </w:r>
          </w:p>
        </w:tc>
        <w:tc>
          <w:tcPr>
            <w:tcW w:w="6095" w:type="dxa"/>
          </w:tcPr>
          <w:p w:rsidR="00D82777" w:rsidRPr="00D917EA" w:rsidRDefault="00D82777" w:rsidP="00D917EA">
            <w:pPr>
              <w:pStyle w:val="NormalnyWeb"/>
              <w:spacing w:before="0" w:beforeAutospacing="0" w:after="0" w:afterAutospacing="0"/>
              <w:jc w:val="both"/>
              <w:rPr>
                <w:rFonts w:ascii="Times" w:hAnsi="Times"/>
                <w:b/>
                <w:bCs/>
                <w:sz w:val="22"/>
                <w:szCs w:val="22"/>
              </w:rPr>
            </w:pPr>
            <w:r w:rsidRPr="00D917EA">
              <w:rPr>
                <w:rFonts w:ascii="Times" w:hAnsi="Times"/>
                <w:b/>
                <w:bCs/>
                <w:sz w:val="22"/>
                <w:szCs w:val="22"/>
              </w:rPr>
              <w:t>Wykłady:</w:t>
            </w:r>
          </w:p>
          <w:p w:rsidR="00D82777" w:rsidRPr="00D917EA" w:rsidRDefault="00D82777" w:rsidP="00D917EA">
            <w:pPr>
              <w:pStyle w:val="NormalnyWeb"/>
              <w:spacing w:before="0" w:beforeAutospacing="0" w:after="0" w:afterAutospacing="0"/>
              <w:jc w:val="both"/>
              <w:rPr>
                <w:rFonts w:ascii="Times" w:hAnsi="Times"/>
                <w:b/>
                <w:sz w:val="22"/>
                <w:szCs w:val="22"/>
              </w:rPr>
            </w:pPr>
            <w:r w:rsidRPr="00D917EA">
              <w:rPr>
                <w:rFonts w:ascii="Times" w:hAnsi="Times"/>
                <w:b/>
                <w:bCs/>
                <w:sz w:val="22"/>
                <w:szCs w:val="22"/>
              </w:rPr>
              <w:t>Prof. dr hab. Eugenia Gospodarek – Komkowska (</w:t>
            </w:r>
            <w:r w:rsidRPr="00D917EA">
              <w:rPr>
                <w:rFonts w:ascii="Times" w:hAnsi="Times"/>
                <w:b/>
                <w:sz w:val="22"/>
                <w:szCs w:val="22"/>
              </w:rPr>
              <w:t>5 godzin)</w:t>
            </w:r>
            <w:r w:rsidR="00E10C10" w:rsidRPr="00D917EA">
              <w:rPr>
                <w:rFonts w:ascii="Times" w:hAnsi="Times"/>
                <w:b/>
                <w:sz w:val="22"/>
                <w:szCs w:val="22"/>
              </w:rPr>
              <w:t>:</w:t>
            </w:r>
          </w:p>
          <w:p w:rsidR="00D82777" w:rsidRPr="00D917EA" w:rsidRDefault="00E10C10" w:rsidP="00D917EA">
            <w:pPr>
              <w:pStyle w:val="NormalnyWeb"/>
              <w:spacing w:before="0" w:beforeAutospacing="0" w:after="0" w:afterAutospacing="0"/>
              <w:jc w:val="both"/>
              <w:rPr>
                <w:rFonts w:ascii="Times" w:hAnsi="Times"/>
                <w:bCs/>
                <w:sz w:val="22"/>
                <w:szCs w:val="22"/>
              </w:rPr>
            </w:pPr>
            <w:r w:rsidRPr="00D917EA">
              <w:rPr>
                <w:rFonts w:ascii="Times" w:hAnsi="Times"/>
                <w:bCs/>
                <w:sz w:val="22"/>
                <w:szCs w:val="22"/>
              </w:rPr>
              <w:t xml:space="preserve">1. </w:t>
            </w:r>
            <w:r w:rsidR="00D82777" w:rsidRPr="00D917EA">
              <w:rPr>
                <w:rFonts w:ascii="Times" w:hAnsi="Times"/>
                <w:bCs/>
                <w:sz w:val="22"/>
                <w:szCs w:val="22"/>
              </w:rPr>
              <w:t>Drobnoustroje trudno-, wolnorosnące i niehodowlane – problemy diagnostyczne i terapeutyczne.</w:t>
            </w:r>
          </w:p>
          <w:p w:rsidR="00D82777" w:rsidRPr="00D917EA" w:rsidRDefault="00E10C10" w:rsidP="00D917EA">
            <w:pPr>
              <w:pStyle w:val="NormalnyWeb"/>
              <w:spacing w:before="0" w:beforeAutospacing="0" w:after="0" w:afterAutospacing="0"/>
              <w:jc w:val="both"/>
              <w:rPr>
                <w:rFonts w:ascii="Times" w:hAnsi="Times"/>
                <w:bCs/>
                <w:sz w:val="22"/>
                <w:szCs w:val="22"/>
              </w:rPr>
            </w:pPr>
            <w:r w:rsidRPr="00D917EA">
              <w:rPr>
                <w:rFonts w:ascii="Times" w:hAnsi="Times"/>
                <w:bCs/>
                <w:sz w:val="22"/>
                <w:szCs w:val="22"/>
              </w:rPr>
              <w:t xml:space="preserve">2. </w:t>
            </w:r>
            <w:r w:rsidR="00D82777" w:rsidRPr="00D917EA">
              <w:rPr>
                <w:rFonts w:ascii="Times" w:hAnsi="Times"/>
                <w:bCs/>
                <w:sz w:val="22"/>
                <w:szCs w:val="22"/>
              </w:rPr>
              <w:t>Drobnoustroje – „stare” i „nowe” czynniki wirulencji.</w:t>
            </w:r>
          </w:p>
          <w:p w:rsidR="00D82777" w:rsidRPr="00D917EA" w:rsidRDefault="00D82777" w:rsidP="00D917EA">
            <w:pPr>
              <w:pStyle w:val="NormalnyWeb"/>
              <w:spacing w:before="0" w:beforeAutospacing="0" w:after="0" w:afterAutospacing="0"/>
              <w:jc w:val="both"/>
              <w:rPr>
                <w:rFonts w:ascii="Times" w:hAnsi="Times"/>
                <w:bCs/>
                <w:sz w:val="22"/>
                <w:szCs w:val="22"/>
              </w:rPr>
            </w:pPr>
          </w:p>
          <w:p w:rsidR="00D82777" w:rsidRPr="00D917EA" w:rsidRDefault="00D82777" w:rsidP="00D917EA">
            <w:pPr>
              <w:tabs>
                <w:tab w:val="num" w:pos="596"/>
              </w:tabs>
              <w:spacing w:after="0" w:line="240" w:lineRule="auto"/>
              <w:ind w:left="596" w:hanging="596"/>
              <w:jc w:val="both"/>
              <w:rPr>
                <w:rFonts w:ascii="Times" w:hAnsi="Times"/>
                <w:b/>
              </w:rPr>
            </w:pPr>
            <w:r w:rsidRPr="00D917EA">
              <w:rPr>
                <w:rFonts w:ascii="Times" w:hAnsi="Times"/>
                <w:b/>
                <w:bCs/>
              </w:rPr>
              <w:t>D</w:t>
            </w:r>
            <w:r w:rsidRPr="00D917EA">
              <w:rPr>
                <w:rFonts w:ascii="Times" w:hAnsi="Times"/>
                <w:b/>
              </w:rPr>
              <w:t>r n. med. Agnieszka Mikucka (10 godzin)</w:t>
            </w:r>
            <w:r w:rsidR="00E10C10" w:rsidRPr="00D917EA">
              <w:rPr>
                <w:rFonts w:ascii="Times" w:hAnsi="Times"/>
                <w:b/>
              </w:rPr>
              <w:t>:</w:t>
            </w:r>
          </w:p>
          <w:p w:rsidR="00D82777" w:rsidRPr="00D917EA" w:rsidRDefault="00E10C10" w:rsidP="00D917EA">
            <w:pPr>
              <w:spacing w:after="0" w:line="240" w:lineRule="auto"/>
              <w:jc w:val="both"/>
              <w:rPr>
                <w:rFonts w:ascii="Times" w:hAnsi="Times"/>
              </w:rPr>
            </w:pPr>
            <w:r w:rsidRPr="00D917EA">
              <w:rPr>
                <w:rFonts w:ascii="Times" w:hAnsi="Times"/>
                <w:iCs/>
              </w:rPr>
              <w:t xml:space="preserve">1. </w:t>
            </w:r>
            <w:r w:rsidR="00D82777" w:rsidRPr="00D917EA">
              <w:rPr>
                <w:rFonts w:ascii="Times" w:hAnsi="Times"/>
                <w:iCs/>
              </w:rPr>
              <w:t>Zastosowanie spektrometrii mas w identyfikacji i ocenie podobieństwa drobnoustrojów.</w:t>
            </w:r>
          </w:p>
          <w:p w:rsidR="00D82777" w:rsidRPr="00D917EA" w:rsidRDefault="00E10C10" w:rsidP="00D917EA">
            <w:pPr>
              <w:spacing w:after="0" w:line="240" w:lineRule="auto"/>
              <w:jc w:val="both"/>
              <w:rPr>
                <w:rFonts w:ascii="Times" w:hAnsi="Times"/>
              </w:rPr>
            </w:pPr>
            <w:r w:rsidRPr="00D917EA">
              <w:rPr>
                <w:rFonts w:ascii="Times" w:hAnsi="Times"/>
                <w:iCs/>
              </w:rPr>
              <w:t xml:space="preserve">2. </w:t>
            </w:r>
            <w:r w:rsidR="00D82777" w:rsidRPr="00D917EA">
              <w:rPr>
                <w:rFonts w:ascii="Times" w:hAnsi="Times"/>
                <w:iCs/>
              </w:rPr>
              <w:t>Nowoczesne metody diagnostyki mikrobiologicznej w ocenie lekowrażliwości bakterii</w:t>
            </w:r>
            <w:r w:rsidR="00D82777" w:rsidRPr="00D917EA">
              <w:rPr>
                <w:rFonts w:ascii="Times" w:hAnsi="Times"/>
              </w:rPr>
              <w:t>.</w:t>
            </w:r>
          </w:p>
          <w:p w:rsidR="00D82777" w:rsidRPr="00D917EA" w:rsidRDefault="00E10C10" w:rsidP="00D917EA">
            <w:pPr>
              <w:spacing w:after="0" w:line="240" w:lineRule="auto"/>
              <w:jc w:val="both"/>
              <w:rPr>
                <w:rFonts w:ascii="Times" w:hAnsi="Times"/>
              </w:rPr>
            </w:pPr>
            <w:r w:rsidRPr="00D917EA">
              <w:rPr>
                <w:rFonts w:ascii="Times" w:hAnsi="Times"/>
              </w:rPr>
              <w:lastRenderedPageBreak/>
              <w:t xml:space="preserve">3. </w:t>
            </w:r>
            <w:r w:rsidR="00D82777" w:rsidRPr="00D917EA">
              <w:rPr>
                <w:rFonts w:ascii="Times" w:hAnsi="Times"/>
              </w:rPr>
              <w:t>Aktualne zagrożenia ze strony drobnoustrojów.</w:t>
            </w:r>
          </w:p>
          <w:p w:rsidR="00D82777" w:rsidRPr="00D917EA" w:rsidRDefault="00E10C10" w:rsidP="00D917EA">
            <w:pPr>
              <w:spacing w:after="0" w:line="240" w:lineRule="auto"/>
              <w:jc w:val="both"/>
              <w:rPr>
                <w:rFonts w:ascii="Times" w:hAnsi="Times"/>
              </w:rPr>
            </w:pPr>
            <w:r w:rsidRPr="00D917EA">
              <w:rPr>
                <w:rFonts w:ascii="Times" w:hAnsi="Times"/>
              </w:rPr>
              <w:t xml:space="preserve">4. </w:t>
            </w:r>
            <w:r w:rsidR="00D82777" w:rsidRPr="00D917EA">
              <w:rPr>
                <w:rFonts w:ascii="Times" w:hAnsi="Times"/>
              </w:rPr>
              <w:t>Reverse vaccinology i nowe inhibitory beta-laktamaz jako odpowiedź na narastający problem lekooporności drobnoustrojów.</w:t>
            </w:r>
          </w:p>
          <w:p w:rsidR="00D82777" w:rsidRPr="00D917EA" w:rsidRDefault="00E10C10" w:rsidP="00D917EA">
            <w:pPr>
              <w:spacing w:after="0" w:line="240" w:lineRule="auto"/>
              <w:jc w:val="both"/>
              <w:rPr>
                <w:rFonts w:ascii="Times" w:hAnsi="Times"/>
              </w:rPr>
            </w:pPr>
            <w:r w:rsidRPr="00D917EA">
              <w:rPr>
                <w:rFonts w:ascii="Times" w:hAnsi="Times"/>
              </w:rPr>
              <w:t xml:space="preserve">5. </w:t>
            </w:r>
            <w:r w:rsidR="00D82777" w:rsidRPr="00D917EA">
              <w:rPr>
                <w:rFonts w:ascii="Times" w:hAnsi="Times"/>
              </w:rPr>
              <w:t>Kolokwium – dr n. med. Agnieszka Mikucka (1 godzina).</w:t>
            </w:r>
          </w:p>
        </w:tc>
      </w:tr>
      <w:tr w:rsidR="00D82777" w:rsidRPr="00D917EA" w:rsidTr="00E10C10">
        <w:trPr>
          <w:trHeight w:val="414"/>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lastRenderedPageBreak/>
              <w:t>Metody dydaktyczne</w:t>
            </w:r>
          </w:p>
        </w:tc>
        <w:tc>
          <w:tcPr>
            <w:tcW w:w="6095" w:type="dxa"/>
          </w:tcPr>
          <w:p w:rsidR="00D82777" w:rsidRPr="00D917EA" w:rsidRDefault="00E10C10" w:rsidP="00D917EA">
            <w:pPr>
              <w:pStyle w:val="Akapitzlist9"/>
              <w:tabs>
                <w:tab w:val="left" w:pos="33"/>
                <w:tab w:val="left" w:pos="317"/>
              </w:tabs>
              <w:spacing w:after="0" w:line="240" w:lineRule="auto"/>
              <w:ind w:left="0"/>
              <w:jc w:val="both"/>
              <w:rPr>
                <w:rFonts w:ascii="Times" w:hAnsi="Times"/>
              </w:rPr>
            </w:pPr>
            <w:r w:rsidRPr="00D917EA">
              <w:rPr>
                <w:rFonts w:ascii="Times" w:hAnsi="Times"/>
              </w:rPr>
              <w:t>Identycznie jak w części A.</w:t>
            </w: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Literatura</w:t>
            </w:r>
          </w:p>
        </w:tc>
        <w:tc>
          <w:tcPr>
            <w:tcW w:w="6095" w:type="dxa"/>
          </w:tcPr>
          <w:p w:rsidR="00D82777" w:rsidRPr="00D917EA" w:rsidRDefault="00D82777" w:rsidP="00D917EA">
            <w:pPr>
              <w:tabs>
                <w:tab w:val="left" w:pos="600"/>
              </w:tabs>
              <w:autoSpaceDE w:val="0"/>
              <w:autoSpaceDN w:val="0"/>
              <w:adjustRightInd w:val="0"/>
              <w:spacing w:after="0" w:line="240" w:lineRule="auto"/>
              <w:jc w:val="both"/>
              <w:rPr>
                <w:rFonts w:ascii="Times" w:hAnsi="Times"/>
              </w:rPr>
            </w:pPr>
            <w:r w:rsidRPr="00D917EA">
              <w:rPr>
                <w:rFonts w:ascii="Times" w:hAnsi="Times"/>
              </w:rPr>
              <w:t>Identycznie jak w części A.</w:t>
            </w:r>
          </w:p>
        </w:tc>
      </w:tr>
    </w:tbl>
    <w:p w:rsidR="00D82777" w:rsidRPr="00D917EA" w:rsidRDefault="00D82777" w:rsidP="00D917EA">
      <w:pPr>
        <w:spacing w:after="0" w:line="240" w:lineRule="auto"/>
        <w:contextualSpacing/>
        <w:jc w:val="both"/>
        <w:rPr>
          <w:rFonts w:ascii="Times" w:hAnsi="Times"/>
          <w:i/>
        </w:rPr>
      </w:pPr>
    </w:p>
    <w:p w:rsidR="00D82777" w:rsidRPr="00D917EA" w:rsidRDefault="00D82777" w:rsidP="00D917EA">
      <w:pPr>
        <w:jc w:val="both"/>
        <w:rPr>
          <w:rFonts w:ascii="Times" w:hAnsi="Times" w:cs="Times New Roman"/>
          <w:b/>
          <w:sz w:val="24"/>
          <w:szCs w:val="24"/>
        </w:rPr>
        <w:sectPr w:rsidR="00D82777" w:rsidRPr="00D917EA" w:rsidSect="00B520EA">
          <w:pgSz w:w="11906" w:h="16838"/>
          <w:pgMar w:top="1417" w:right="1558" w:bottom="1417" w:left="1417" w:header="708" w:footer="708" w:gutter="0"/>
          <w:cols w:space="708"/>
          <w:docGrid w:linePitch="360"/>
        </w:sectPr>
      </w:pPr>
    </w:p>
    <w:p w:rsidR="00F26D22" w:rsidRPr="00D917EA" w:rsidRDefault="00F26D22" w:rsidP="00D917EA">
      <w:pPr>
        <w:pStyle w:val="Nagwek1"/>
        <w:spacing w:line="240" w:lineRule="auto"/>
        <w:jc w:val="both"/>
        <w:rPr>
          <w:u w:val="single"/>
        </w:rPr>
      </w:pPr>
      <w:bookmarkStart w:id="63" w:name="_Toc435613845"/>
      <w:r w:rsidRPr="00D917EA">
        <w:rPr>
          <w:u w:val="single"/>
        </w:rPr>
        <w:lastRenderedPageBreak/>
        <w:t>35. Wybrane drobnoustroje oportunistyczne - udział w zakażeniach i nowoczesne metody diagnostyczne</w:t>
      </w:r>
      <w:bookmarkEnd w:id="63"/>
    </w:p>
    <w:p w:rsidR="00F26D22" w:rsidRPr="00D917EA" w:rsidRDefault="00F26D22" w:rsidP="00D917EA">
      <w:pPr>
        <w:jc w:val="both"/>
        <w:rPr>
          <w:rFonts w:ascii="Times" w:hAnsi="Times" w:cs="Times New Roman"/>
          <w:b/>
          <w:sz w:val="24"/>
          <w:szCs w:val="24"/>
        </w:rPr>
      </w:pPr>
    </w:p>
    <w:p w:rsidR="00D82777" w:rsidRPr="00D917EA" w:rsidRDefault="00D82777" w:rsidP="00D917EA">
      <w:pPr>
        <w:spacing w:after="0" w:line="240" w:lineRule="auto"/>
        <w:jc w:val="both"/>
        <w:outlineLvl w:val="0"/>
        <w:rPr>
          <w:rFonts w:ascii="Times" w:hAnsi="Times"/>
          <w:b/>
        </w:rPr>
      </w:pPr>
    </w:p>
    <w:p w:rsidR="00D82777" w:rsidRPr="00D917EA" w:rsidRDefault="00E10C10" w:rsidP="00D917EA">
      <w:pPr>
        <w:spacing w:after="120" w:line="240" w:lineRule="auto"/>
        <w:contextualSpacing/>
        <w:jc w:val="both"/>
        <w:outlineLvl w:val="0"/>
        <w:rPr>
          <w:rFonts w:ascii="Times" w:hAnsi="Times"/>
          <w:b/>
        </w:rPr>
      </w:pPr>
      <w:r w:rsidRPr="00D917EA">
        <w:rPr>
          <w:rFonts w:ascii="Times" w:hAnsi="Times"/>
          <w:b/>
        </w:rPr>
        <w:t xml:space="preserve">A) </w:t>
      </w:r>
      <w:r w:rsidR="00D82777" w:rsidRPr="00D917EA">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D82777" w:rsidRPr="00D917EA">
        <w:trPr>
          <w:jc w:val="center"/>
        </w:trPr>
        <w:tc>
          <w:tcPr>
            <w:tcW w:w="3369" w:type="dxa"/>
          </w:tcPr>
          <w:p w:rsidR="00D82777" w:rsidRPr="00D917EA" w:rsidRDefault="00D82777" w:rsidP="00D917EA">
            <w:pPr>
              <w:spacing w:after="0" w:line="240" w:lineRule="auto"/>
              <w:jc w:val="both"/>
              <w:rPr>
                <w:rFonts w:ascii="Times" w:hAnsi="Times"/>
                <w:b/>
              </w:rPr>
            </w:pPr>
          </w:p>
          <w:p w:rsidR="00D82777" w:rsidRPr="00D917EA" w:rsidRDefault="00D82777" w:rsidP="00D917EA">
            <w:pPr>
              <w:spacing w:after="0" w:line="240" w:lineRule="auto"/>
              <w:jc w:val="both"/>
              <w:rPr>
                <w:rFonts w:ascii="Times" w:hAnsi="Times"/>
                <w:b/>
              </w:rPr>
            </w:pPr>
            <w:r w:rsidRPr="00D917EA">
              <w:rPr>
                <w:rFonts w:ascii="Times" w:hAnsi="Times"/>
                <w:b/>
              </w:rPr>
              <w:t>Nazwa pola</w:t>
            </w:r>
          </w:p>
          <w:p w:rsidR="00D82777" w:rsidRPr="00D917EA" w:rsidRDefault="00D82777" w:rsidP="00D917EA">
            <w:pPr>
              <w:spacing w:after="0" w:line="240" w:lineRule="auto"/>
              <w:jc w:val="both"/>
              <w:rPr>
                <w:rFonts w:ascii="Times" w:hAnsi="Times"/>
                <w:b/>
              </w:rPr>
            </w:pPr>
          </w:p>
        </w:tc>
        <w:tc>
          <w:tcPr>
            <w:tcW w:w="6095" w:type="dxa"/>
          </w:tcPr>
          <w:p w:rsidR="00D82777" w:rsidRPr="00D917EA" w:rsidRDefault="00D82777" w:rsidP="00D917EA">
            <w:pPr>
              <w:spacing w:after="0" w:line="240" w:lineRule="auto"/>
              <w:jc w:val="center"/>
              <w:rPr>
                <w:rFonts w:ascii="Times" w:hAnsi="Times"/>
                <w:b/>
              </w:rPr>
            </w:pPr>
          </w:p>
          <w:p w:rsidR="00D82777" w:rsidRPr="00D917EA" w:rsidRDefault="00D82777" w:rsidP="00D917EA">
            <w:pPr>
              <w:spacing w:after="0" w:line="240" w:lineRule="auto"/>
              <w:jc w:val="center"/>
              <w:rPr>
                <w:rFonts w:ascii="Times" w:hAnsi="Times"/>
                <w:b/>
              </w:rPr>
            </w:pPr>
            <w:r w:rsidRPr="00D917EA">
              <w:rPr>
                <w:rFonts w:ascii="Times" w:hAnsi="Times"/>
                <w:b/>
              </w:rPr>
              <w:t>Komentarz</w:t>
            </w:r>
          </w:p>
        </w:tc>
      </w:tr>
      <w:tr w:rsidR="00D82777" w:rsidRPr="00A8526C">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Nazwa przedmiotu (w języku polskim oraz angielskim)</w:t>
            </w:r>
          </w:p>
        </w:tc>
        <w:tc>
          <w:tcPr>
            <w:tcW w:w="6095" w:type="dxa"/>
            <w:vAlign w:val="center"/>
          </w:tcPr>
          <w:p w:rsidR="00D82777" w:rsidRPr="00D917EA" w:rsidRDefault="00D82777" w:rsidP="00D917EA">
            <w:pPr>
              <w:spacing w:after="0" w:line="240" w:lineRule="auto"/>
              <w:jc w:val="center"/>
              <w:rPr>
                <w:rFonts w:ascii="Times" w:hAnsi="Times"/>
                <w:b/>
              </w:rPr>
            </w:pPr>
            <w:r w:rsidRPr="00D917EA">
              <w:rPr>
                <w:rFonts w:ascii="Times" w:hAnsi="Times"/>
                <w:b/>
                <w:bCs/>
              </w:rPr>
              <w:t>Wybrane drobnoustroje oportunistyczne - udział w zakażeniach i nowoczesne metody diagnostyczne</w:t>
            </w:r>
          </w:p>
          <w:p w:rsidR="00D82777" w:rsidRPr="00D917EA" w:rsidRDefault="00E10C10" w:rsidP="00D917EA">
            <w:pPr>
              <w:spacing w:after="0" w:line="240" w:lineRule="auto"/>
              <w:jc w:val="center"/>
              <w:rPr>
                <w:rFonts w:ascii="Times" w:hAnsi="Times"/>
                <w:b/>
                <w:bCs/>
                <w:lang w:val="en-US"/>
              </w:rPr>
            </w:pPr>
            <w:r w:rsidRPr="00D917EA">
              <w:rPr>
                <w:rFonts w:ascii="Times" w:hAnsi="Times"/>
                <w:b/>
                <w:lang w:val="en-US"/>
              </w:rPr>
              <w:t>(</w:t>
            </w:r>
            <w:r w:rsidR="00D82777" w:rsidRPr="00D917EA">
              <w:rPr>
                <w:rStyle w:val="hps"/>
                <w:rFonts w:ascii="Times" w:hAnsi="Times"/>
                <w:b/>
                <w:lang w:val="en-US"/>
              </w:rPr>
              <w:t>Selected opportunistic pathogens – role in infections and novel diagnostic methods</w:t>
            </w:r>
            <w:r w:rsidRPr="00D917EA">
              <w:rPr>
                <w:rStyle w:val="hps"/>
                <w:rFonts w:ascii="Times" w:hAnsi="Times"/>
                <w:b/>
                <w:lang w:val="en-US"/>
              </w:rPr>
              <w:t>)</w:t>
            </w:r>
          </w:p>
        </w:tc>
      </w:tr>
      <w:tr w:rsidR="00D82777" w:rsidRPr="00D917EA">
        <w:trPr>
          <w:trHeight w:val="1156"/>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Jednostka oferująca przedmiot</w:t>
            </w:r>
          </w:p>
        </w:tc>
        <w:tc>
          <w:tcPr>
            <w:tcW w:w="6095" w:type="dxa"/>
            <w:vAlign w:val="center"/>
          </w:tcPr>
          <w:p w:rsidR="00D82777" w:rsidRPr="00D917EA" w:rsidRDefault="003C6AA5" w:rsidP="00D917EA">
            <w:pPr>
              <w:autoSpaceDE w:val="0"/>
              <w:autoSpaceDN w:val="0"/>
              <w:adjustRightInd w:val="0"/>
              <w:spacing w:after="0" w:line="240" w:lineRule="auto"/>
              <w:jc w:val="center"/>
              <w:rPr>
                <w:rFonts w:ascii="Times" w:hAnsi="Times"/>
                <w:b/>
              </w:rPr>
            </w:pPr>
            <w:r w:rsidRPr="00D917EA">
              <w:rPr>
                <w:rFonts w:ascii="Times" w:hAnsi="Times"/>
                <w:b/>
              </w:rPr>
              <w:t>Katedra</w:t>
            </w:r>
            <w:r w:rsidR="00D82777" w:rsidRPr="00D917EA">
              <w:rPr>
                <w:rFonts w:ascii="Times" w:hAnsi="Times"/>
                <w:b/>
              </w:rPr>
              <w:t xml:space="preserve"> Mikrobiologii</w:t>
            </w:r>
          </w:p>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Collegium Medicum im. Ludwika Rydygiera w Bydgoszczy Uniwersytet Mikołaja Kopernika w Toruniu</w:t>
            </w:r>
          </w:p>
        </w:tc>
      </w:tr>
      <w:tr w:rsidR="00D82777" w:rsidRPr="00D917EA" w:rsidTr="00883E83">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Jednostka, dla której przedmiot jest oferowany</w:t>
            </w:r>
          </w:p>
        </w:tc>
        <w:tc>
          <w:tcPr>
            <w:tcW w:w="6095" w:type="dxa"/>
            <w:shd w:val="clear" w:color="auto" w:fill="auto"/>
            <w:vAlign w:val="center"/>
          </w:tcPr>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Kierunek: Analityka medyczna, jednolite studia magisterskie</w:t>
            </w:r>
          </w:p>
        </w:tc>
      </w:tr>
      <w:tr w:rsidR="00D82777" w:rsidRPr="00D917EA" w:rsidTr="00883E83">
        <w:trPr>
          <w:trHeight w:val="467"/>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 xml:space="preserve">Kod przedmiotu </w:t>
            </w:r>
          </w:p>
        </w:tc>
        <w:tc>
          <w:tcPr>
            <w:tcW w:w="6095" w:type="dxa"/>
            <w:shd w:val="clear" w:color="auto" w:fill="auto"/>
            <w:vAlign w:val="center"/>
          </w:tcPr>
          <w:p w:rsidR="00D82777" w:rsidRPr="00D917EA" w:rsidRDefault="00D82777" w:rsidP="00D917EA">
            <w:pPr>
              <w:pStyle w:val="Default"/>
              <w:widowControl w:val="0"/>
              <w:ind w:left="601"/>
              <w:jc w:val="center"/>
              <w:rPr>
                <w:rFonts w:ascii="Times" w:hAnsi="Times"/>
                <w:b/>
                <w:sz w:val="22"/>
                <w:szCs w:val="22"/>
              </w:rPr>
            </w:pPr>
            <w:r w:rsidRPr="00D917EA">
              <w:rPr>
                <w:rFonts w:ascii="Times" w:hAnsi="Times"/>
                <w:b/>
                <w:sz w:val="22"/>
                <w:szCs w:val="22"/>
              </w:rPr>
              <w:t>1716-A-ZF63-SJ</w:t>
            </w:r>
          </w:p>
        </w:tc>
      </w:tr>
      <w:tr w:rsidR="00D82777" w:rsidRPr="00D917EA" w:rsidTr="00883E83">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Kod ISCED</w:t>
            </w:r>
          </w:p>
        </w:tc>
        <w:tc>
          <w:tcPr>
            <w:tcW w:w="6095" w:type="dxa"/>
            <w:shd w:val="clear" w:color="auto" w:fill="auto"/>
          </w:tcPr>
          <w:p w:rsidR="00D82777" w:rsidRPr="00D917EA" w:rsidRDefault="00D82777" w:rsidP="00D917EA">
            <w:pPr>
              <w:autoSpaceDE w:val="0"/>
              <w:autoSpaceDN w:val="0"/>
              <w:adjustRightInd w:val="0"/>
              <w:spacing w:after="0" w:line="240" w:lineRule="auto"/>
              <w:jc w:val="center"/>
              <w:rPr>
                <w:rFonts w:ascii="Times" w:hAnsi="Times"/>
                <w:b/>
                <w:bCs/>
                <w:highlight w:val="lightGray"/>
              </w:rPr>
            </w:pPr>
            <w:r w:rsidRPr="00D917EA">
              <w:rPr>
                <w:rFonts w:ascii="Times" w:hAnsi="Times"/>
                <w:b/>
                <w:bCs/>
              </w:rPr>
              <w:t>0914</w:t>
            </w:r>
          </w:p>
        </w:tc>
      </w:tr>
      <w:tr w:rsidR="00D82777" w:rsidRPr="00D917EA" w:rsidTr="00883E83">
        <w:trPr>
          <w:trHeight w:val="300"/>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Liczba punktów ECTS</w:t>
            </w:r>
          </w:p>
        </w:tc>
        <w:tc>
          <w:tcPr>
            <w:tcW w:w="6095" w:type="dxa"/>
            <w:shd w:val="clear" w:color="auto" w:fill="auto"/>
          </w:tcPr>
          <w:p w:rsidR="00D82777" w:rsidRPr="00D917EA" w:rsidRDefault="00D82777" w:rsidP="00D917EA">
            <w:pPr>
              <w:autoSpaceDE w:val="0"/>
              <w:autoSpaceDN w:val="0"/>
              <w:adjustRightInd w:val="0"/>
              <w:spacing w:after="0" w:line="240" w:lineRule="auto"/>
              <w:jc w:val="center"/>
              <w:rPr>
                <w:rFonts w:ascii="Times" w:hAnsi="Times"/>
                <w:b/>
                <w:highlight w:val="lightGray"/>
              </w:rPr>
            </w:pPr>
            <w:r w:rsidRPr="00D917EA">
              <w:rPr>
                <w:rFonts w:ascii="Times" w:hAnsi="Times"/>
                <w:b/>
              </w:rPr>
              <w:t>1</w:t>
            </w:r>
          </w:p>
        </w:tc>
      </w:tr>
      <w:tr w:rsidR="00D82777" w:rsidRPr="00D917EA" w:rsidTr="00883E83">
        <w:trPr>
          <w:trHeight w:val="406"/>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Sposób zaliczenia</w:t>
            </w:r>
          </w:p>
        </w:tc>
        <w:tc>
          <w:tcPr>
            <w:tcW w:w="6095" w:type="dxa"/>
            <w:shd w:val="clear" w:color="auto" w:fill="auto"/>
            <w:vAlign w:val="center"/>
          </w:tcPr>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Zaliczenie na ocenę</w:t>
            </w:r>
          </w:p>
        </w:tc>
      </w:tr>
      <w:tr w:rsidR="00D82777" w:rsidRPr="00D917EA">
        <w:trPr>
          <w:trHeight w:val="338"/>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Język wykładowy</w:t>
            </w:r>
          </w:p>
        </w:tc>
        <w:tc>
          <w:tcPr>
            <w:tcW w:w="6095" w:type="dxa"/>
            <w:vAlign w:val="center"/>
          </w:tcPr>
          <w:p w:rsidR="00D82777" w:rsidRPr="00D917EA" w:rsidRDefault="00E10C10" w:rsidP="00D917EA">
            <w:pPr>
              <w:autoSpaceDE w:val="0"/>
              <w:autoSpaceDN w:val="0"/>
              <w:adjustRightInd w:val="0"/>
              <w:spacing w:after="0" w:line="240" w:lineRule="auto"/>
              <w:jc w:val="center"/>
              <w:rPr>
                <w:rFonts w:ascii="Times" w:hAnsi="Times"/>
                <w:b/>
              </w:rPr>
            </w:pPr>
            <w:r w:rsidRPr="00D917EA">
              <w:rPr>
                <w:rFonts w:ascii="Times" w:hAnsi="Times"/>
                <w:b/>
              </w:rPr>
              <w:t>Język polski</w:t>
            </w:r>
          </w:p>
        </w:tc>
      </w:tr>
      <w:tr w:rsidR="00D82777" w:rsidRPr="00D917EA">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Określenie, czy przedmiot może być wielokrotnie zaliczany</w:t>
            </w:r>
          </w:p>
        </w:tc>
        <w:tc>
          <w:tcPr>
            <w:tcW w:w="6095" w:type="dxa"/>
            <w:vAlign w:val="center"/>
          </w:tcPr>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Nie</w:t>
            </w:r>
          </w:p>
        </w:tc>
      </w:tr>
      <w:tr w:rsidR="00D82777" w:rsidRPr="00D917EA">
        <w:trPr>
          <w:jc w:val="center"/>
        </w:trPr>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 xml:space="preserve">Przynależność przedmiotu do grupy przedmiotów </w:t>
            </w:r>
          </w:p>
        </w:tc>
        <w:tc>
          <w:tcPr>
            <w:tcW w:w="6095" w:type="dxa"/>
            <w:vAlign w:val="center"/>
          </w:tcPr>
          <w:p w:rsidR="00D82777" w:rsidRPr="00D917EA" w:rsidRDefault="00D82777" w:rsidP="00D917EA">
            <w:pPr>
              <w:autoSpaceDE w:val="0"/>
              <w:autoSpaceDN w:val="0"/>
              <w:adjustRightInd w:val="0"/>
              <w:spacing w:after="0" w:line="240" w:lineRule="auto"/>
              <w:jc w:val="center"/>
              <w:rPr>
                <w:rFonts w:ascii="Times" w:hAnsi="Times"/>
                <w:b/>
              </w:rPr>
            </w:pPr>
            <w:r w:rsidRPr="00D917EA">
              <w:rPr>
                <w:rFonts w:ascii="Times" w:hAnsi="Times"/>
                <w:b/>
              </w:rPr>
              <w:t>Przedmiot do wyboru</w:t>
            </w:r>
          </w:p>
        </w:tc>
      </w:tr>
      <w:tr w:rsidR="00D82777" w:rsidRPr="00D917EA">
        <w:trPr>
          <w:trHeight w:val="2258"/>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Całkowity nakład pracy studenta/słuchacza studiów podyplomowych/uczestnika kursów dokształcających</w:t>
            </w:r>
          </w:p>
        </w:tc>
        <w:tc>
          <w:tcPr>
            <w:tcW w:w="6095" w:type="dxa"/>
            <w:shd w:val="clear" w:color="auto" w:fill="FFFFFF"/>
            <w:vAlign w:val="center"/>
          </w:tcPr>
          <w:p w:rsidR="001D455D" w:rsidRPr="00D917EA" w:rsidRDefault="001D455D" w:rsidP="001D455D">
            <w:pPr>
              <w:widowControl w:val="0"/>
              <w:spacing w:after="0" w:line="240" w:lineRule="auto"/>
              <w:contextualSpacing/>
              <w:jc w:val="both"/>
              <w:rPr>
                <w:rFonts w:ascii="Times" w:hAnsi="Times"/>
                <w:iCs/>
              </w:rPr>
            </w:pPr>
            <w:r w:rsidRPr="00D917EA">
              <w:rPr>
                <w:rFonts w:ascii="Times" w:hAnsi="Times"/>
              </w:rPr>
              <w:t>1. Nakład pracy związany z zajęciami wymagającymi bezpośredniego udziału nauczycieli akademickich wynosi:</w:t>
            </w:r>
          </w:p>
          <w:p w:rsidR="001D455D" w:rsidRPr="00D917EA" w:rsidRDefault="001D455D" w:rsidP="001D455D">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1D455D" w:rsidRPr="00D917EA" w:rsidRDefault="001D455D" w:rsidP="001D455D">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p>
          <w:p w:rsidR="001D455D" w:rsidRDefault="001D455D" w:rsidP="001D455D">
            <w:pPr>
              <w:spacing w:after="0" w:line="240" w:lineRule="auto"/>
              <w:contextualSpacing/>
              <w:jc w:val="both"/>
              <w:rPr>
                <w:rFonts w:ascii="Times New Roman" w:hAnsi="Times New Roman" w:cs="Times New Roman"/>
                <w:b/>
              </w:rPr>
            </w:pPr>
            <w:r w:rsidRPr="00D917EA">
              <w:rPr>
                <w:rFonts w:ascii="Times" w:hAnsi="Times"/>
              </w:rPr>
              <w:t>- udział w seminariach:</w:t>
            </w:r>
            <w:r w:rsidRPr="00D917EA">
              <w:rPr>
                <w:rFonts w:ascii="Times" w:hAnsi="Times"/>
                <w:b/>
              </w:rPr>
              <w:t xml:space="preserve"> 15 godzin</w:t>
            </w:r>
          </w:p>
          <w:p w:rsidR="001D455D" w:rsidRPr="00891A54" w:rsidRDefault="001D455D" w:rsidP="001D455D">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1D455D" w:rsidRPr="00D917EA" w:rsidRDefault="001D455D" w:rsidP="001D455D">
            <w:pPr>
              <w:spacing w:after="0" w:line="240" w:lineRule="auto"/>
              <w:jc w:val="both"/>
              <w:rPr>
                <w:rFonts w:ascii="Times" w:hAnsi="Times"/>
                <w:color w:val="000000"/>
              </w:rPr>
            </w:pPr>
            <w:r w:rsidRPr="00D917EA">
              <w:rPr>
                <w:rFonts w:ascii="Times" w:hAnsi="Times"/>
              </w:rPr>
              <w:t xml:space="preserve">Nakład pracy związany z zajęciami wymagającymi bezpośredniego udziału nauczycieli akademickich wynosi </w:t>
            </w:r>
            <w:r>
              <w:rPr>
                <w:rFonts w:ascii="Times" w:hAnsi="Times"/>
                <w:b/>
                <w:color w:val="000000"/>
              </w:rPr>
              <w:t>17</w:t>
            </w:r>
            <w:r w:rsidRPr="00D917EA">
              <w:rPr>
                <w:rFonts w:ascii="Times" w:hAnsi="Times"/>
                <w:b/>
                <w:color w:val="000000"/>
              </w:rPr>
              <w:t xml:space="preserve"> godzin,</w:t>
            </w:r>
            <w:r w:rsidRPr="00D917EA">
              <w:rPr>
                <w:rFonts w:ascii="Times" w:hAnsi="Times"/>
                <w:color w:val="000000"/>
              </w:rPr>
              <w:t xml:space="preserve"> co odpowiada </w:t>
            </w:r>
            <w:r w:rsidRPr="00D917EA">
              <w:rPr>
                <w:rFonts w:ascii="Times" w:hAnsi="Times"/>
                <w:b/>
                <w:color w:val="000000"/>
              </w:rPr>
              <w:t>0,6</w:t>
            </w:r>
            <w:r>
              <w:rPr>
                <w:rFonts w:ascii="Times New Roman" w:hAnsi="Times New Roman" w:cs="Times New Roman"/>
                <w:b/>
                <w:color w:val="000000"/>
              </w:rPr>
              <w:t>8</w:t>
            </w:r>
            <w:r w:rsidRPr="00D917EA">
              <w:rPr>
                <w:rFonts w:ascii="Times" w:hAnsi="Times"/>
                <w:color w:val="000000"/>
              </w:rPr>
              <w:t xml:space="preserve"> </w:t>
            </w:r>
            <w:r w:rsidRPr="00D917EA">
              <w:rPr>
                <w:rFonts w:ascii="Times" w:hAnsi="Times"/>
                <w:b/>
                <w:color w:val="000000"/>
              </w:rPr>
              <w:t>punktu ECTS</w:t>
            </w:r>
            <w:r w:rsidRPr="00D917EA">
              <w:rPr>
                <w:rFonts w:ascii="Times" w:hAnsi="Times"/>
                <w:color w:val="000000"/>
              </w:rPr>
              <w:t xml:space="preserve">. </w:t>
            </w:r>
          </w:p>
          <w:p w:rsidR="001D455D" w:rsidRPr="00D917EA" w:rsidRDefault="001D455D" w:rsidP="001D455D">
            <w:pPr>
              <w:spacing w:after="0" w:line="240" w:lineRule="auto"/>
              <w:jc w:val="both"/>
              <w:rPr>
                <w:rFonts w:ascii="Times" w:hAnsi="Times"/>
                <w:color w:val="000000"/>
              </w:rPr>
            </w:pPr>
          </w:p>
          <w:p w:rsidR="001D455D" w:rsidRPr="00D917EA" w:rsidRDefault="001D455D" w:rsidP="001D455D">
            <w:pPr>
              <w:spacing w:after="0" w:line="240" w:lineRule="auto"/>
              <w:contextualSpacing/>
              <w:jc w:val="both"/>
              <w:rPr>
                <w:rFonts w:ascii="Times" w:hAnsi="Times"/>
              </w:rPr>
            </w:pPr>
            <w:r w:rsidRPr="00D917EA">
              <w:rPr>
                <w:rFonts w:ascii="Times" w:hAnsi="Times"/>
              </w:rPr>
              <w:t>2. Bilans nakładu pracy studenta:</w:t>
            </w:r>
          </w:p>
          <w:p w:rsidR="001D455D" w:rsidRPr="00891A54" w:rsidRDefault="001D455D" w:rsidP="001D455D">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1D455D" w:rsidRPr="00D917EA" w:rsidRDefault="001D455D" w:rsidP="001D455D">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r w:rsidRPr="00D917EA">
              <w:rPr>
                <w:rFonts w:ascii="Times" w:hAnsi="Times"/>
              </w:rPr>
              <w:t xml:space="preserve"> </w:t>
            </w:r>
          </w:p>
          <w:p w:rsidR="001D455D" w:rsidRPr="00891A54" w:rsidRDefault="001D455D" w:rsidP="001D455D">
            <w:pPr>
              <w:spacing w:after="0" w:line="240" w:lineRule="auto"/>
              <w:contextualSpacing/>
              <w:jc w:val="both"/>
              <w:rPr>
                <w:rFonts w:ascii="Times New Roman" w:hAnsi="Times New Roman" w:cs="Times New Roman"/>
              </w:rPr>
            </w:pPr>
            <w:r w:rsidRPr="00D917EA">
              <w:rPr>
                <w:rFonts w:ascii="Times" w:hAnsi="Times"/>
              </w:rPr>
              <w:t xml:space="preserve">- udział w seminariach: </w:t>
            </w:r>
            <w:r w:rsidRPr="00D917EA">
              <w:rPr>
                <w:rFonts w:ascii="Times" w:hAnsi="Times"/>
                <w:b/>
              </w:rPr>
              <w:t>15 godzin</w:t>
            </w:r>
          </w:p>
          <w:p w:rsidR="001D455D" w:rsidRDefault="001D455D" w:rsidP="001D455D">
            <w:pPr>
              <w:spacing w:after="0" w:line="240" w:lineRule="auto"/>
              <w:contextualSpacing/>
              <w:jc w:val="both"/>
              <w:rPr>
                <w:rFonts w:ascii="Times New Roman" w:hAnsi="Times New Roman" w:cs="Times New Roman"/>
                <w:b/>
                <w:color w:val="000000"/>
              </w:rPr>
            </w:pPr>
            <w:r w:rsidRPr="00D917EA">
              <w:rPr>
                <w:rFonts w:ascii="Times" w:hAnsi="Times"/>
                <w:color w:val="000000"/>
              </w:rPr>
              <w:t xml:space="preserve">- przygotowanie do zaliczenia i zaliczenie: </w:t>
            </w:r>
            <w:r>
              <w:rPr>
                <w:rFonts w:ascii="Times" w:hAnsi="Times"/>
                <w:b/>
                <w:color w:val="000000"/>
              </w:rPr>
              <w:t>7+1=8</w:t>
            </w:r>
            <w:r w:rsidRPr="00D917EA">
              <w:rPr>
                <w:rFonts w:ascii="Times" w:hAnsi="Times"/>
                <w:b/>
                <w:color w:val="000000"/>
              </w:rPr>
              <w:t xml:space="preserve"> godzin</w:t>
            </w:r>
          </w:p>
          <w:p w:rsidR="001D455D" w:rsidRPr="00891A54" w:rsidRDefault="001D455D" w:rsidP="001D455D">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1D455D" w:rsidRPr="00D917EA" w:rsidRDefault="001D455D" w:rsidP="001D455D">
            <w:pPr>
              <w:spacing w:after="0" w:line="240" w:lineRule="auto"/>
              <w:jc w:val="both"/>
              <w:rPr>
                <w:rFonts w:ascii="Times" w:hAnsi="Times"/>
                <w:iCs/>
              </w:rPr>
            </w:pPr>
            <w:r w:rsidRPr="00D917EA">
              <w:rPr>
                <w:rFonts w:ascii="Times" w:hAnsi="Times"/>
                <w:iCs/>
              </w:rPr>
              <w:t>Łączny nakład pracy studenta</w:t>
            </w:r>
            <w:r w:rsidRPr="00D917EA">
              <w:rPr>
                <w:rFonts w:ascii="Times" w:hAnsi="Times"/>
              </w:rPr>
              <w:t xml:space="preserve"> związany z realizacją przedmiotu</w:t>
            </w:r>
            <w:r w:rsidRPr="00D917EA">
              <w:rPr>
                <w:rFonts w:ascii="Times" w:hAnsi="Times"/>
                <w:iCs/>
              </w:rPr>
              <w:t xml:space="preserve">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r w:rsidRPr="00D917EA">
              <w:rPr>
                <w:rFonts w:ascii="Times" w:hAnsi="Times"/>
                <w:iCs/>
              </w:rPr>
              <w:t xml:space="preserve">. </w:t>
            </w:r>
          </w:p>
          <w:p w:rsidR="001D455D" w:rsidRPr="00D917EA" w:rsidRDefault="001D455D" w:rsidP="001D455D">
            <w:pPr>
              <w:tabs>
                <w:tab w:val="left" w:pos="317"/>
              </w:tabs>
              <w:spacing w:after="0" w:line="240" w:lineRule="auto"/>
              <w:ind w:left="720"/>
              <w:jc w:val="both"/>
              <w:rPr>
                <w:rFonts w:ascii="Times" w:hAnsi="Times"/>
                <w:iCs/>
              </w:rPr>
            </w:pPr>
          </w:p>
          <w:p w:rsidR="001D455D" w:rsidRPr="00D917EA" w:rsidRDefault="001D455D" w:rsidP="001D455D">
            <w:pPr>
              <w:tabs>
                <w:tab w:val="left" w:pos="317"/>
              </w:tabs>
              <w:spacing w:after="0" w:line="240" w:lineRule="auto"/>
              <w:jc w:val="both"/>
              <w:rPr>
                <w:rFonts w:ascii="Times" w:hAnsi="Times"/>
                <w:iCs/>
              </w:rPr>
            </w:pPr>
            <w:r w:rsidRPr="00D917EA">
              <w:rPr>
                <w:rFonts w:ascii="Times" w:hAnsi="Times"/>
                <w:iCs/>
              </w:rPr>
              <w:t>3. Nakład pracy związany z prowadzonymi badaniami naukowymi</w:t>
            </w:r>
          </w:p>
          <w:p w:rsidR="001D455D" w:rsidRPr="00D917EA" w:rsidRDefault="001D455D" w:rsidP="001D455D">
            <w:pPr>
              <w:tabs>
                <w:tab w:val="left" w:pos="626"/>
              </w:tabs>
              <w:spacing w:after="0" w:line="240" w:lineRule="auto"/>
              <w:jc w:val="both"/>
              <w:rPr>
                <w:rFonts w:ascii="Times" w:hAnsi="Times"/>
                <w:b/>
                <w:iCs/>
              </w:rPr>
            </w:pPr>
            <w:r w:rsidRPr="00D917EA">
              <w:rPr>
                <w:rFonts w:ascii="Times" w:hAnsi="Times"/>
                <w:b/>
                <w:iCs/>
              </w:rPr>
              <w:t>- nie dotyczy.</w:t>
            </w:r>
          </w:p>
          <w:p w:rsidR="001D455D" w:rsidRPr="00D917EA" w:rsidRDefault="001D455D" w:rsidP="001D455D">
            <w:pPr>
              <w:spacing w:after="0" w:line="240" w:lineRule="auto"/>
              <w:jc w:val="both"/>
              <w:rPr>
                <w:rFonts w:ascii="Times" w:hAnsi="Times"/>
                <w:b/>
                <w:iCs/>
              </w:rPr>
            </w:pPr>
          </w:p>
          <w:p w:rsidR="001D455D" w:rsidRPr="00D917EA" w:rsidRDefault="001D455D" w:rsidP="001D455D">
            <w:pPr>
              <w:spacing w:after="0" w:line="240" w:lineRule="auto"/>
              <w:jc w:val="both"/>
              <w:rPr>
                <w:rFonts w:ascii="Times" w:hAnsi="Times"/>
                <w:b/>
                <w:iCs/>
              </w:rPr>
            </w:pPr>
            <w:r w:rsidRPr="00D917EA">
              <w:rPr>
                <w:rFonts w:ascii="Times" w:hAnsi="Times"/>
                <w:iCs/>
              </w:rPr>
              <w:t xml:space="preserve">4. Czas wymagany do przygotowania się i do uczestnictwa w </w:t>
            </w:r>
            <w:r w:rsidRPr="00D917EA">
              <w:rPr>
                <w:rFonts w:ascii="Times" w:hAnsi="Times"/>
                <w:iCs/>
              </w:rPr>
              <w:lastRenderedPageBreak/>
              <w:t>procesie oceniania:</w:t>
            </w:r>
          </w:p>
          <w:p w:rsidR="001D455D" w:rsidRPr="00D917EA" w:rsidRDefault="001D455D" w:rsidP="001D455D">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rPr>
              <w:t>7</w:t>
            </w:r>
            <w:r w:rsidRPr="00D917EA">
              <w:rPr>
                <w:rFonts w:ascii="Times" w:hAnsi="Times"/>
                <w:b/>
              </w:rPr>
              <w:t>+1</w:t>
            </w:r>
            <w:r>
              <w:rPr>
                <w:rFonts w:ascii="Times" w:hAnsi="Times"/>
                <w:b/>
                <w:color w:val="000000"/>
              </w:rPr>
              <w:t>=8</w:t>
            </w:r>
            <w:r w:rsidRPr="00D917EA">
              <w:rPr>
                <w:rFonts w:ascii="Times" w:hAnsi="Times"/>
                <w:b/>
                <w:color w:val="000000"/>
              </w:rPr>
              <w:t xml:space="preserve"> godzin.</w:t>
            </w:r>
          </w:p>
          <w:p w:rsidR="001D455D" w:rsidRPr="00D917EA" w:rsidRDefault="001D455D" w:rsidP="001D455D">
            <w:pPr>
              <w:spacing w:after="0" w:line="240" w:lineRule="auto"/>
              <w:jc w:val="both"/>
              <w:rPr>
                <w:rFonts w:ascii="Times" w:hAnsi="Times"/>
                <w:b/>
                <w:iCs/>
                <w:color w:val="000000"/>
              </w:rPr>
            </w:pPr>
            <w:r w:rsidRPr="00D917EA">
              <w:rPr>
                <w:rFonts w:ascii="Times" w:hAnsi="Times"/>
                <w:iCs/>
              </w:rPr>
              <w:t xml:space="preserve">Łączny nakład pracy studenta związany z przygotowaniem do uczestnictwa w procesie oceniania </w:t>
            </w:r>
            <w:r w:rsidRPr="00D917EA">
              <w:rPr>
                <w:rFonts w:ascii="Times" w:hAnsi="Times"/>
                <w:iCs/>
                <w:color w:val="000000"/>
              </w:rPr>
              <w:t xml:space="preserve">wynosi </w:t>
            </w:r>
            <w:r>
              <w:rPr>
                <w:rFonts w:ascii="Times" w:hAnsi="Times"/>
                <w:b/>
                <w:iCs/>
                <w:color w:val="000000"/>
              </w:rPr>
              <w:t>8</w:t>
            </w:r>
            <w:r w:rsidRPr="00D917EA">
              <w:rPr>
                <w:rFonts w:ascii="Times" w:hAnsi="Times"/>
                <w:b/>
                <w:iCs/>
                <w:color w:val="000000"/>
              </w:rPr>
              <w:t xml:space="preserve"> godzin</w:t>
            </w:r>
            <w:r w:rsidRPr="00D917EA">
              <w:rPr>
                <w:rFonts w:ascii="Times" w:hAnsi="Times"/>
                <w:iCs/>
                <w:color w:val="000000"/>
              </w:rPr>
              <w:t xml:space="preserve"> co odpowiada </w:t>
            </w:r>
            <w:r>
              <w:rPr>
                <w:rFonts w:ascii="Times" w:hAnsi="Times"/>
                <w:b/>
                <w:iCs/>
                <w:color w:val="000000"/>
              </w:rPr>
              <w:t>0,32</w:t>
            </w:r>
            <w:r w:rsidRPr="00D917EA">
              <w:rPr>
                <w:rFonts w:ascii="Times" w:hAnsi="Times"/>
                <w:b/>
                <w:iCs/>
                <w:color w:val="000000"/>
              </w:rPr>
              <w:t xml:space="preserve"> punktu ECTS</w:t>
            </w:r>
          </w:p>
          <w:p w:rsidR="001D455D" w:rsidRPr="00D917EA" w:rsidRDefault="001D455D" w:rsidP="001D455D">
            <w:pPr>
              <w:tabs>
                <w:tab w:val="left" w:pos="317"/>
              </w:tabs>
              <w:spacing w:after="0" w:line="240" w:lineRule="auto"/>
              <w:jc w:val="both"/>
              <w:rPr>
                <w:rFonts w:ascii="Times" w:hAnsi="Times"/>
                <w:iCs/>
                <w:color w:val="000000"/>
              </w:rPr>
            </w:pPr>
          </w:p>
          <w:p w:rsidR="001D455D" w:rsidRPr="00D917EA" w:rsidRDefault="001D455D" w:rsidP="001D455D">
            <w:pPr>
              <w:tabs>
                <w:tab w:val="left" w:pos="317"/>
              </w:tabs>
              <w:spacing w:after="0" w:line="240" w:lineRule="auto"/>
              <w:jc w:val="both"/>
              <w:rPr>
                <w:rFonts w:ascii="Times" w:hAnsi="Times"/>
                <w:iCs/>
                <w:color w:val="000000"/>
              </w:rPr>
            </w:pPr>
            <w:r w:rsidRPr="00D917EA">
              <w:rPr>
                <w:rFonts w:ascii="Times" w:hAnsi="Times"/>
                <w:iCs/>
                <w:color w:val="000000"/>
              </w:rPr>
              <w:t>5. Bilans nakładu pracy o charakterze praktycznym:</w:t>
            </w:r>
          </w:p>
          <w:p w:rsidR="001D455D" w:rsidRPr="00D917EA" w:rsidRDefault="001D455D" w:rsidP="001D455D">
            <w:pPr>
              <w:spacing w:after="0" w:line="240" w:lineRule="auto"/>
              <w:jc w:val="both"/>
              <w:rPr>
                <w:rFonts w:ascii="Times" w:hAnsi="Times"/>
                <w:iCs/>
                <w:color w:val="000000"/>
              </w:rPr>
            </w:pPr>
            <w:r w:rsidRPr="00D917EA">
              <w:rPr>
                <w:rFonts w:ascii="Times" w:hAnsi="Times"/>
                <w:iCs/>
                <w:color w:val="000000"/>
              </w:rPr>
              <w:t xml:space="preserve">- udział w </w:t>
            </w:r>
            <w:r>
              <w:rPr>
                <w:rFonts w:ascii="Times New Roman" w:hAnsi="Times New Roman" w:cs="Times New Roman"/>
                <w:iCs/>
                <w:color w:val="000000"/>
              </w:rPr>
              <w:t>seminariach</w:t>
            </w:r>
            <w:r w:rsidRPr="00D917EA">
              <w:rPr>
                <w:rFonts w:ascii="Times" w:hAnsi="Times"/>
                <w:b/>
                <w:iCs/>
                <w:color w:val="000000"/>
              </w:rPr>
              <w:t>: 15 godzin</w:t>
            </w:r>
          </w:p>
          <w:p w:rsidR="001D455D" w:rsidRPr="00D917EA" w:rsidRDefault="001D455D" w:rsidP="001D455D">
            <w:pPr>
              <w:spacing w:after="0" w:line="240" w:lineRule="auto"/>
              <w:jc w:val="both"/>
              <w:rPr>
                <w:rFonts w:ascii="Times" w:hAnsi="Times"/>
                <w:b/>
                <w:iCs/>
                <w:color w:val="000000"/>
              </w:rPr>
            </w:pPr>
            <w:r w:rsidRPr="00D917EA">
              <w:rPr>
                <w:rFonts w:ascii="Times" w:hAnsi="Times"/>
                <w:iCs/>
                <w:color w:val="000000"/>
              </w:rPr>
              <w:t xml:space="preserve">Łączny nakład pracy studenta związany z zajęciami o charakterze praktycznym wynosi </w:t>
            </w:r>
            <w:r w:rsidRPr="00D917EA">
              <w:rPr>
                <w:rFonts w:ascii="Times" w:hAnsi="Times"/>
                <w:b/>
                <w:iCs/>
                <w:color w:val="000000"/>
              </w:rPr>
              <w:t>15 godzin</w:t>
            </w:r>
            <w:r w:rsidRPr="00D917EA">
              <w:rPr>
                <w:rFonts w:ascii="Times" w:hAnsi="Times"/>
                <w:iCs/>
                <w:color w:val="000000"/>
              </w:rPr>
              <w:t xml:space="preserve">, co odpowiada </w:t>
            </w:r>
            <w:r w:rsidRPr="00D917EA">
              <w:rPr>
                <w:rFonts w:ascii="Times" w:hAnsi="Times"/>
                <w:b/>
                <w:iCs/>
                <w:color w:val="000000"/>
              </w:rPr>
              <w:t>0,6 punktu ECTS.</w:t>
            </w:r>
          </w:p>
          <w:p w:rsidR="001D455D" w:rsidRPr="00D917EA" w:rsidRDefault="001D455D" w:rsidP="001D455D">
            <w:pPr>
              <w:spacing w:after="0" w:line="240" w:lineRule="auto"/>
              <w:jc w:val="both"/>
              <w:rPr>
                <w:rFonts w:ascii="Times" w:hAnsi="Times"/>
                <w:iCs/>
                <w:color w:val="000000"/>
              </w:rPr>
            </w:pPr>
          </w:p>
          <w:p w:rsidR="001D455D" w:rsidRPr="00D917EA" w:rsidRDefault="001D455D" w:rsidP="001D455D">
            <w:pPr>
              <w:tabs>
                <w:tab w:val="left" w:pos="327"/>
              </w:tabs>
              <w:spacing w:after="0" w:line="240" w:lineRule="auto"/>
              <w:jc w:val="both"/>
              <w:rPr>
                <w:rFonts w:ascii="Times" w:hAnsi="Times"/>
                <w:iCs/>
              </w:rPr>
            </w:pPr>
            <w:r w:rsidRPr="00D917EA">
              <w:rPr>
                <w:rFonts w:ascii="Times" w:hAnsi="Times"/>
                <w:iCs/>
              </w:rPr>
              <w:t>6. Czas wymagany do odbycia obowiązkowej praktyki</w:t>
            </w:r>
          </w:p>
          <w:p w:rsidR="00D82777" w:rsidRPr="00D917EA" w:rsidRDefault="001D455D" w:rsidP="001D455D">
            <w:pPr>
              <w:shd w:val="clear" w:color="auto" w:fill="FFFFFF"/>
              <w:tabs>
                <w:tab w:val="left" w:pos="626"/>
              </w:tabs>
              <w:spacing w:after="0" w:line="240" w:lineRule="auto"/>
              <w:jc w:val="both"/>
              <w:rPr>
                <w:rFonts w:ascii="Times" w:hAnsi="Times"/>
                <w:iCs/>
              </w:rPr>
            </w:pPr>
            <w:r w:rsidRPr="00D917EA">
              <w:rPr>
                <w:rFonts w:ascii="Times" w:hAnsi="Times"/>
                <w:b/>
                <w:iCs/>
              </w:rPr>
              <w:t>- nie dotyczy.</w:t>
            </w:r>
          </w:p>
        </w:tc>
      </w:tr>
      <w:tr w:rsidR="00D82777" w:rsidRPr="00D917EA">
        <w:trPr>
          <w:trHeight w:val="700"/>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lastRenderedPageBreak/>
              <w:t>Efekty kształcenia – wiedza</w:t>
            </w:r>
          </w:p>
        </w:tc>
        <w:tc>
          <w:tcPr>
            <w:tcW w:w="6095" w:type="dxa"/>
            <w:shd w:val="clear" w:color="auto" w:fill="FFFFFF"/>
          </w:tcPr>
          <w:p w:rsidR="00E10C10" w:rsidRPr="00D917EA" w:rsidRDefault="00E10C10" w:rsidP="00D917EA">
            <w:pPr>
              <w:autoSpaceDE w:val="0"/>
              <w:autoSpaceDN w:val="0"/>
              <w:adjustRightInd w:val="0"/>
              <w:spacing w:after="0" w:line="240" w:lineRule="auto"/>
              <w:ind w:left="-45"/>
              <w:jc w:val="both"/>
              <w:rPr>
                <w:rFonts w:ascii="Times" w:hAnsi="Times"/>
                <w:b/>
                <w:iCs/>
              </w:rPr>
            </w:pPr>
            <w:r w:rsidRPr="00D917EA">
              <w:rPr>
                <w:rFonts w:ascii="Times" w:hAnsi="Times"/>
                <w:b/>
                <w:iCs/>
              </w:rPr>
              <w:t>Student zna i rozumie:</w:t>
            </w:r>
          </w:p>
          <w:p w:rsidR="00E10C10" w:rsidRPr="00D917EA" w:rsidRDefault="00D82777" w:rsidP="00D917EA">
            <w:pPr>
              <w:autoSpaceDE w:val="0"/>
              <w:autoSpaceDN w:val="0"/>
              <w:adjustRightInd w:val="0"/>
              <w:spacing w:after="0" w:line="240" w:lineRule="auto"/>
              <w:ind w:left="-45"/>
              <w:jc w:val="both"/>
              <w:rPr>
                <w:rFonts w:ascii="Times" w:hAnsi="Times"/>
              </w:rPr>
            </w:pPr>
            <w:r w:rsidRPr="00D917EA">
              <w:rPr>
                <w:rFonts w:ascii="Times" w:hAnsi="Times"/>
                <w:iCs/>
              </w:rPr>
              <w:t xml:space="preserve">W1: </w:t>
            </w:r>
            <w:r w:rsidRPr="00D917EA">
              <w:rPr>
                <w:rFonts w:ascii="Times" w:hAnsi="Times"/>
              </w:rPr>
              <w:t>wybrane czynniki etiologiczne zakażeń oportunistycznych, zna patomechanizm i czynniki ryzyka tych zakażeń</w:t>
            </w:r>
            <w:r w:rsidR="00E10C10" w:rsidRPr="00D917EA">
              <w:rPr>
                <w:rFonts w:ascii="Times" w:hAnsi="Times"/>
              </w:rPr>
              <w:t>.</w:t>
            </w:r>
          </w:p>
          <w:p w:rsidR="00D82777" w:rsidRPr="00D917EA" w:rsidRDefault="00D82777" w:rsidP="00D917EA">
            <w:pPr>
              <w:autoSpaceDE w:val="0"/>
              <w:autoSpaceDN w:val="0"/>
              <w:adjustRightInd w:val="0"/>
              <w:spacing w:after="0" w:line="240" w:lineRule="auto"/>
              <w:ind w:left="-45"/>
              <w:jc w:val="both"/>
              <w:rPr>
                <w:rFonts w:ascii="Times" w:hAnsi="Times"/>
              </w:rPr>
            </w:pPr>
            <w:r w:rsidRPr="00D917EA">
              <w:rPr>
                <w:rFonts w:ascii="Times" w:hAnsi="Times"/>
                <w:iCs/>
              </w:rPr>
              <w:t xml:space="preserve">W2: </w:t>
            </w:r>
            <w:r w:rsidRPr="00D917EA">
              <w:rPr>
                <w:rFonts w:ascii="Times" w:hAnsi="Times"/>
              </w:rPr>
              <w:t>metody diagno</w:t>
            </w:r>
            <w:r w:rsidR="00E10C10" w:rsidRPr="00D917EA">
              <w:rPr>
                <w:rFonts w:ascii="Times" w:hAnsi="Times"/>
              </w:rPr>
              <w:t>styki zakażeń oportunistycznych.</w:t>
            </w:r>
          </w:p>
          <w:p w:rsidR="00D82777" w:rsidRPr="00D917EA" w:rsidRDefault="00D82777" w:rsidP="00D917EA">
            <w:pPr>
              <w:autoSpaceDE w:val="0"/>
              <w:autoSpaceDN w:val="0"/>
              <w:adjustRightInd w:val="0"/>
              <w:spacing w:after="0" w:line="240" w:lineRule="auto"/>
              <w:ind w:left="-45"/>
              <w:jc w:val="both"/>
              <w:rPr>
                <w:rFonts w:ascii="Times" w:hAnsi="Times"/>
              </w:rPr>
            </w:pPr>
            <w:r w:rsidRPr="00D917EA">
              <w:rPr>
                <w:rFonts w:ascii="Times" w:hAnsi="Times"/>
              </w:rPr>
              <w:t>W3: aktualny stan wiedzy na temat biofilmów bakteryjnych i grzybiczych</w:t>
            </w:r>
            <w:r w:rsidR="00E10C10" w:rsidRPr="00D917EA">
              <w:rPr>
                <w:rFonts w:ascii="Times" w:hAnsi="Times"/>
              </w:rPr>
              <w:t>.</w:t>
            </w:r>
          </w:p>
        </w:tc>
      </w:tr>
      <w:tr w:rsidR="00D82777" w:rsidRPr="00D917EA">
        <w:trPr>
          <w:trHeight w:val="554"/>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Efekty kształcenia – umiejętności</w:t>
            </w:r>
          </w:p>
        </w:tc>
        <w:tc>
          <w:tcPr>
            <w:tcW w:w="6095" w:type="dxa"/>
            <w:shd w:val="clear" w:color="auto" w:fill="FFFFFF"/>
          </w:tcPr>
          <w:p w:rsidR="00E10C10" w:rsidRPr="00D917EA" w:rsidRDefault="00E10C10" w:rsidP="00D917EA">
            <w:pPr>
              <w:autoSpaceDE w:val="0"/>
              <w:autoSpaceDN w:val="0"/>
              <w:adjustRightInd w:val="0"/>
              <w:spacing w:after="0" w:line="240" w:lineRule="auto"/>
              <w:ind w:left="33"/>
              <w:jc w:val="both"/>
              <w:rPr>
                <w:rFonts w:ascii="Times" w:hAnsi="Times"/>
                <w:b/>
                <w:iCs/>
              </w:rPr>
            </w:pPr>
            <w:r w:rsidRPr="00D917EA">
              <w:rPr>
                <w:rFonts w:ascii="Times" w:hAnsi="Times"/>
                <w:b/>
                <w:iCs/>
              </w:rPr>
              <w:t>Student potrafi:</w:t>
            </w:r>
          </w:p>
          <w:p w:rsidR="00D82777" w:rsidRPr="00D917EA" w:rsidRDefault="00D82777" w:rsidP="00D917EA">
            <w:pPr>
              <w:autoSpaceDE w:val="0"/>
              <w:autoSpaceDN w:val="0"/>
              <w:adjustRightInd w:val="0"/>
              <w:spacing w:after="0" w:line="240" w:lineRule="auto"/>
              <w:ind w:left="33"/>
              <w:jc w:val="both"/>
              <w:rPr>
                <w:rFonts w:ascii="Times" w:hAnsi="Times"/>
              </w:rPr>
            </w:pPr>
            <w:r w:rsidRPr="00D917EA">
              <w:rPr>
                <w:rFonts w:ascii="Times" w:hAnsi="Times"/>
              </w:rPr>
              <w:t xml:space="preserve">U1: </w:t>
            </w:r>
            <w:r w:rsidR="00E10C10" w:rsidRPr="00D917EA">
              <w:rPr>
                <w:rFonts w:ascii="Times" w:hAnsi="Times"/>
              </w:rPr>
              <w:t>zaplanować</w:t>
            </w:r>
            <w:r w:rsidRPr="00D917EA">
              <w:rPr>
                <w:rFonts w:ascii="Times" w:hAnsi="Times"/>
              </w:rPr>
              <w:t xml:space="preserve"> postępowanie diagnostyczne, na podstawie którego rozpozna drobnoustroje oportunistyczne jako czynniki etiologiczne zakażeń</w:t>
            </w:r>
            <w:r w:rsidR="00E10C10" w:rsidRPr="00D917EA">
              <w:rPr>
                <w:rFonts w:ascii="Times" w:hAnsi="Times"/>
              </w:rPr>
              <w:t>.</w:t>
            </w:r>
          </w:p>
        </w:tc>
      </w:tr>
      <w:tr w:rsidR="00D82777" w:rsidRPr="00D917EA">
        <w:trPr>
          <w:trHeight w:val="654"/>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Efekty kształcenia – kompetencje społeczne</w:t>
            </w:r>
          </w:p>
        </w:tc>
        <w:tc>
          <w:tcPr>
            <w:tcW w:w="6095" w:type="dxa"/>
            <w:shd w:val="clear" w:color="auto" w:fill="FFFFFF"/>
          </w:tcPr>
          <w:p w:rsidR="00E10C10" w:rsidRPr="00D917EA" w:rsidRDefault="00E10C10" w:rsidP="00D917EA">
            <w:pPr>
              <w:autoSpaceDE w:val="0"/>
              <w:autoSpaceDN w:val="0"/>
              <w:adjustRightInd w:val="0"/>
              <w:spacing w:after="0" w:line="240" w:lineRule="auto"/>
              <w:ind w:left="409" w:right="113" w:hanging="409"/>
              <w:jc w:val="both"/>
              <w:rPr>
                <w:rFonts w:ascii="Times" w:hAnsi="Times"/>
                <w:b/>
                <w:iCs/>
              </w:rPr>
            </w:pPr>
            <w:r w:rsidRPr="00D917EA">
              <w:rPr>
                <w:rFonts w:ascii="Times" w:hAnsi="Times"/>
                <w:b/>
                <w:iCs/>
              </w:rPr>
              <w:t>Student gotów jest do:</w:t>
            </w:r>
          </w:p>
          <w:p w:rsidR="00D82777" w:rsidRPr="00D917EA" w:rsidRDefault="00D82777" w:rsidP="00D917EA">
            <w:pPr>
              <w:autoSpaceDE w:val="0"/>
              <w:autoSpaceDN w:val="0"/>
              <w:adjustRightInd w:val="0"/>
              <w:spacing w:after="0" w:line="240" w:lineRule="auto"/>
              <w:ind w:left="409" w:right="113" w:hanging="409"/>
              <w:jc w:val="both"/>
              <w:rPr>
                <w:rFonts w:ascii="Times" w:hAnsi="Times"/>
                <w:iCs/>
              </w:rPr>
            </w:pPr>
            <w:r w:rsidRPr="00D917EA">
              <w:rPr>
                <w:rFonts w:ascii="Times" w:hAnsi="Times"/>
                <w:iCs/>
              </w:rPr>
              <w:t>K1: propa</w:t>
            </w:r>
            <w:r w:rsidR="00E10C10" w:rsidRPr="00D917EA">
              <w:rPr>
                <w:rFonts w:ascii="Times" w:hAnsi="Times"/>
                <w:iCs/>
              </w:rPr>
              <w:t>gowania zachowań prozdrowotnych.</w:t>
            </w:r>
          </w:p>
          <w:p w:rsidR="00D82777" w:rsidRPr="00D917EA" w:rsidRDefault="00D82777" w:rsidP="00D917EA">
            <w:pPr>
              <w:autoSpaceDE w:val="0"/>
              <w:autoSpaceDN w:val="0"/>
              <w:adjustRightInd w:val="0"/>
              <w:spacing w:after="0" w:line="240" w:lineRule="auto"/>
              <w:ind w:left="409" w:right="113" w:hanging="409"/>
              <w:jc w:val="both"/>
              <w:rPr>
                <w:rFonts w:ascii="Times" w:hAnsi="Times"/>
                <w:strike/>
              </w:rPr>
            </w:pPr>
            <w:r w:rsidRPr="00D917EA">
              <w:rPr>
                <w:rFonts w:ascii="Times" w:hAnsi="Times"/>
                <w:iCs/>
              </w:rPr>
              <w:t xml:space="preserve">K2: </w:t>
            </w:r>
            <w:r w:rsidR="00E10C10" w:rsidRPr="00D917EA">
              <w:rPr>
                <w:rFonts w:ascii="Times" w:hAnsi="Times"/>
                <w:iCs/>
              </w:rPr>
              <w:t>pracy w zespole.</w:t>
            </w:r>
          </w:p>
        </w:tc>
      </w:tr>
      <w:tr w:rsidR="00D82777" w:rsidRPr="00D917EA">
        <w:trPr>
          <w:trHeight w:val="2492"/>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Metody dydaktyczne</w:t>
            </w:r>
          </w:p>
        </w:tc>
        <w:tc>
          <w:tcPr>
            <w:tcW w:w="6095" w:type="dxa"/>
            <w:shd w:val="clear" w:color="auto" w:fill="FFFFFF"/>
          </w:tcPr>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b/>
                <w:bCs/>
                <w:color w:val="000000"/>
              </w:rPr>
              <w:t>Wykłady:</w:t>
            </w:r>
            <w:r w:rsidRPr="00D917EA">
              <w:rPr>
                <w:rFonts w:ascii="Times" w:hAnsi="Times" w:cs="Times New Roman"/>
                <w:color w:val="000000"/>
              </w:rPr>
              <w:t xml:space="preserve"> nie dotyczy</w:t>
            </w:r>
            <w:r>
              <w:rPr>
                <w:rFonts w:ascii="Times New Roman" w:hAnsi="Times New Roman" w:cs="Times New Roman"/>
                <w:color w:val="000000"/>
              </w:rPr>
              <w:t>.</w:t>
            </w:r>
          </w:p>
          <w:p w:rsidR="000F0D5B" w:rsidRPr="004C2B67" w:rsidRDefault="000F0D5B" w:rsidP="000F0D5B">
            <w:pPr>
              <w:spacing w:after="0" w:line="240" w:lineRule="auto"/>
              <w:jc w:val="both"/>
              <w:rPr>
                <w:rFonts w:ascii="Times New Roman" w:hAnsi="Times New Roman" w:cs="Times New Roman"/>
                <w:color w:val="000000"/>
              </w:rPr>
            </w:pPr>
          </w:p>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b/>
                <w:bCs/>
                <w:color w:val="000000"/>
              </w:rPr>
              <w:t>Ćwiczenia:</w:t>
            </w:r>
            <w:r w:rsidRPr="00D917EA">
              <w:rPr>
                <w:rFonts w:ascii="Times" w:hAnsi="Times" w:cs="Times New Roman"/>
                <w:color w:val="000000"/>
              </w:rPr>
              <w:t xml:space="preserve"> nie dotyczy</w:t>
            </w:r>
            <w:r>
              <w:rPr>
                <w:rFonts w:ascii="Times New Roman" w:hAnsi="Times New Roman" w:cs="Times New Roman"/>
                <w:color w:val="000000"/>
              </w:rPr>
              <w:t>.</w:t>
            </w:r>
          </w:p>
          <w:p w:rsidR="000F0D5B" w:rsidRPr="004C2B67" w:rsidRDefault="000F0D5B" w:rsidP="000F0D5B">
            <w:pPr>
              <w:spacing w:after="0" w:line="240" w:lineRule="auto"/>
              <w:jc w:val="both"/>
              <w:rPr>
                <w:rFonts w:ascii="Times New Roman" w:hAnsi="Times New Roman" w:cs="Times New Roman"/>
                <w:color w:val="000000"/>
              </w:rPr>
            </w:pPr>
          </w:p>
          <w:p w:rsidR="000F0D5B" w:rsidRDefault="000F0D5B" w:rsidP="000F0D5B">
            <w:pPr>
              <w:spacing w:after="0" w:line="240" w:lineRule="auto"/>
              <w:jc w:val="both"/>
              <w:rPr>
                <w:rFonts w:ascii="Times" w:hAnsi="Times" w:cs="Times New Roman"/>
                <w:color w:val="000000"/>
              </w:rPr>
            </w:pPr>
            <w:r w:rsidRPr="00D917EA">
              <w:rPr>
                <w:rFonts w:ascii="Times" w:hAnsi="Times" w:cs="Times New Roman"/>
                <w:b/>
                <w:bCs/>
                <w:color w:val="000000"/>
              </w:rPr>
              <w:t>Seminaria:</w:t>
            </w:r>
          </w:p>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color w:val="000000"/>
              </w:rPr>
              <w:t xml:space="preserve">zajęcia w formie warsztatów: </w:t>
            </w:r>
          </w:p>
          <w:p w:rsidR="000F0D5B" w:rsidRPr="004C2B67" w:rsidRDefault="000F0D5B" w:rsidP="000F0D5B">
            <w:pPr>
              <w:spacing w:after="0" w:line="240" w:lineRule="auto"/>
              <w:jc w:val="both"/>
              <w:rPr>
                <w:rFonts w:ascii="Times New Roman" w:hAnsi="Times New Roman" w:cs="Times New Roman"/>
              </w:rPr>
            </w:pPr>
            <w:r>
              <w:rPr>
                <w:rFonts w:ascii="Times New Roman" w:hAnsi="Times New Roman" w:cs="Times New Roman"/>
                <w:color w:val="000000"/>
              </w:rPr>
              <w:t xml:space="preserve">- </w:t>
            </w:r>
            <w:r>
              <w:rPr>
                <w:rFonts w:ascii="Times" w:hAnsi="Times" w:cs="Times New Roman"/>
                <w:color w:val="000000"/>
              </w:rPr>
              <w:t>wykład informacyjny;</w:t>
            </w:r>
          </w:p>
          <w:p w:rsidR="000F0D5B" w:rsidRPr="004C2B67" w:rsidRDefault="000F0D5B" w:rsidP="000F0D5B">
            <w:pPr>
              <w:spacing w:after="0" w:line="240" w:lineRule="auto"/>
              <w:jc w:val="both"/>
              <w:rPr>
                <w:rFonts w:ascii="Times New Roman" w:hAnsi="Times New Roman" w:cs="Times New Roman"/>
                <w:color w:val="000000"/>
              </w:rPr>
            </w:pPr>
            <w:r>
              <w:rPr>
                <w:rFonts w:ascii="Times New Roman" w:hAnsi="Times New Roman" w:cs="Times New Roman"/>
              </w:rPr>
              <w:t xml:space="preserve">- </w:t>
            </w:r>
            <w:r w:rsidRPr="00D917EA">
              <w:rPr>
                <w:rFonts w:ascii="Times" w:hAnsi="Times" w:cs="Times New Roman"/>
              </w:rPr>
              <w:t>metody podające (</w:t>
            </w:r>
            <w:r w:rsidRPr="00D917EA">
              <w:rPr>
                <w:rFonts w:ascii="Times" w:hAnsi="Times" w:cs="Times New Roman"/>
                <w:iCs/>
              </w:rPr>
              <w:t>uczenie wspomagane technikami multimedialnymi, programy komputerowe</w:t>
            </w:r>
            <w:r>
              <w:rPr>
                <w:rFonts w:ascii="Times" w:hAnsi="Times" w:cs="Times New Roman"/>
              </w:rPr>
              <w:t>);</w:t>
            </w:r>
          </w:p>
          <w:p w:rsidR="000F0D5B" w:rsidRPr="004C2B67" w:rsidRDefault="000F0D5B" w:rsidP="000F0D5B">
            <w:pPr>
              <w:spacing w:after="0" w:line="240" w:lineRule="auto"/>
              <w:jc w:val="both"/>
              <w:rPr>
                <w:rFonts w:ascii="Times New Roman" w:hAnsi="Times New Roman" w:cs="Times New Roman"/>
                <w:color w:val="000000"/>
              </w:rPr>
            </w:pPr>
            <w:r w:rsidRPr="00D917EA">
              <w:rPr>
                <w:rFonts w:ascii="Times" w:hAnsi="Times" w:cs="Times New Roman"/>
                <w:color w:val="000000"/>
              </w:rPr>
              <w:t>m</w:t>
            </w:r>
            <w:r w:rsidRPr="00D917EA">
              <w:rPr>
                <w:rFonts w:ascii="Times" w:hAnsi="Times" w:cs="Times New Roman"/>
                <w:iCs/>
              </w:rPr>
              <w:t>etody aktywizujące</w:t>
            </w:r>
            <w:r w:rsidRPr="00D917EA">
              <w:rPr>
                <w:rFonts w:ascii="Times" w:hAnsi="Times" w:cs="Times New Roman"/>
                <w:color w:val="000000"/>
              </w:rPr>
              <w:t xml:space="preserve"> (</w:t>
            </w:r>
            <w:r w:rsidRPr="00D917EA">
              <w:rPr>
                <w:rFonts w:ascii="Times" w:hAnsi="Times" w:cs="Times New Roman"/>
              </w:rPr>
              <w:t>metoda przypadków</w:t>
            </w:r>
            <w:r w:rsidRPr="00D917EA">
              <w:rPr>
                <w:rFonts w:ascii="Times" w:hAnsi="Times" w:cs="Times New Roman"/>
                <w:color w:val="000000"/>
              </w:rPr>
              <w:t xml:space="preserve">, </w:t>
            </w:r>
            <w:r w:rsidRPr="00D917EA">
              <w:rPr>
                <w:rStyle w:val="Pogrubienie"/>
                <w:rFonts w:ascii="Times" w:hAnsi="Times" w:cs="Times New Roman"/>
                <w:b w:val="0"/>
              </w:rPr>
              <w:t>dyskusja</w:t>
            </w:r>
            <w:r>
              <w:rPr>
                <w:rFonts w:ascii="Times" w:hAnsi="Times" w:cs="Times New Roman"/>
                <w:color w:val="000000"/>
              </w:rPr>
              <w:t>);</w:t>
            </w:r>
          </w:p>
          <w:p w:rsidR="000F0D5B" w:rsidRPr="004C2B67" w:rsidRDefault="000F0D5B" w:rsidP="000F0D5B">
            <w:pPr>
              <w:spacing w:after="0" w:line="240" w:lineRule="auto"/>
              <w:jc w:val="both"/>
              <w:rPr>
                <w:rStyle w:val="Pogrubienie"/>
                <w:rFonts w:ascii="Times New Roman" w:hAnsi="Times New Roman" w:cs="Times New Roman"/>
                <w:b w:val="0"/>
              </w:rPr>
            </w:pPr>
            <w:r>
              <w:rPr>
                <w:rFonts w:ascii="Times New Roman" w:hAnsi="Times New Roman" w:cs="Times New Roman"/>
                <w:color w:val="000000"/>
              </w:rPr>
              <w:t xml:space="preserve">- </w:t>
            </w:r>
            <w:r w:rsidRPr="00D917EA">
              <w:rPr>
                <w:rFonts w:ascii="Times" w:hAnsi="Times" w:cs="Times New Roman"/>
                <w:color w:val="000000"/>
              </w:rPr>
              <w:t>m</w:t>
            </w:r>
            <w:r w:rsidRPr="00D917EA">
              <w:rPr>
                <w:rStyle w:val="Pogrubienie"/>
                <w:rFonts w:ascii="Times" w:hAnsi="Times" w:cs="Times New Roman"/>
                <w:b w:val="0"/>
              </w:rPr>
              <w:t>etody problemowe</w:t>
            </w:r>
            <w:r w:rsidRPr="00D917EA">
              <w:rPr>
                <w:rStyle w:val="Pogrubienie"/>
                <w:rFonts w:ascii="Times" w:hAnsi="Times" w:cs="Times New Roman"/>
                <w:b w:val="0"/>
                <w:bCs w:val="0"/>
                <w:color w:val="000000"/>
              </w:rPr>
              <w:t xml:space="preserve"> (</w:t>
            </w:r>
            <w:r w:rsidRPr="00D917EA">
              <w:rPr>
                <w:rStyle w:val="Pogrubienie"/>
                <w:rFonts w:ascii="Times" w:hAnsi="Times" w:cs="Times New Roman"/>
                <w:b w:val="0"/>
              </w:rPr>
              <w:t>giełda przypadków</w:t>
            </w:r>
            <w:r>
              <w:rPr>
                <w:rStyle w:val="Pogrubienie"/>
                <w:rFonts w:ascii="Times" w:hAnsi="Times" w:cs="Times New Roman"/>
                <w:b w:val="0"/>
              </w:rPr>
              <w:t>, klasyczna metoda problemowa);</w:t>
            </w:r>
          </w:p>
          <w:p w:rsidR="00D82777" w:rsidRPr="00D917EA" w:rsidRDefault="000F0D5B" w:rsidP="000F0D5B">
            <w:pPr>
              <w:shd w:val="clear" w:color="auto" w:fill="FFFFFF"/>
              <w:tabs>
                <w:tab w:val="left" w:pos="406"/>
              </w:tabs>
              <w:spacing w:after="0" w:line="240" w:lineRule="auto"/>
              <w:jc w:val="both"/>
              <w:rPr>
                <w:rFonts w:ascii="Times" w:hAnsi="Times"/>
                <w:iCs/>
              </w:rPr>
            </w:pPr>
            <w:r>
              <w:rPr>
                <w:rStyle w:val="Pogrubienie"/>
                <w:rFonts w:ascii="Times New Roman" w:hAnsi="Times New Roman" w:cs="Times New Roman"/>
                <w:b w:val="0"/>
              </w:rPr>
              <w:t xml:space="preserve">- </w:t>
            </w:r>
            <w:r w:rsidRPr="00D917EA">
              <w:rPr>
                <w:rStyle w:val="Pogrubienie"/>
                <w:rFonts w:ascii="Times" w:hAnsi="Times" w:cs="Times New Roman"/>
                <w:b w:val="0"/>
              </w:rPr>
              <w:t>metody eksponujące (</w:t>
            </w:r>
            <w:r w:rsidRPr="00D917EA">
              <w:rPr>
                <w:rFonts w:ascii="Times" w:hAnsi="Times" w:cs="Times New Roman"/>
                <w:iCs/>
              </w:rPr>
              <w:t>pokaz wybranych zjawisk)</w:t>
            </w:r>
            <w:r>
              <w:rPr>
                <w:rFonts w:ascii="Times New Roman" w:hAnsi="Times New Roman" w:cs="Times New Roman"/>
                <w:iCs/>
              </w:rPr>
              <w:t>.</w:t>
            </w:r>
          </w:p>
        </w:tc>
      </w:tr>
      <w:tr w:rsidR="00D82777" w:rsidRPr="00D917EA">
        <w:trPr>
          <w:trHeight w:val="570"/>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Wymagania wstępne</w:t>
            </w:r>
          </w:p>
        </w:tc>
        <w:tc>
          <w:tcPr>
            <w:tcW w:w="6095" w:type="dxa"/>
            <w:shd w:val="clear" w:color="auto" w:fill="FFFFFF"/>
          </w:tcPr>
          <w:p w:rsidR="00D82777" w:rsidRPr="00D917EA" w:rsidRDefault="00D82777" w:rsidP="00D917EA">
            <w:pPr>
              <w:spacing w:after="0" w:line="240" w:lineRule="auto"/>
              <w:jc w:val="both"/>
              <w:rPr>
                <w:rFonts w:ascii="Times" w:hAnsi="Times"/>
              </w:rPr>
            </w:pPr>
            <w:r w:rsidRPr="00D917EA">
              <w:rPr>
                <w:rStyle w:val="Nagwek2Znak"/>
                <w:rFonts w:ascii="Times" w:hAnsi="Times"/>
                <w:b w:val="0"/>
                <w:bCs w:val="0"/>
                <w:color w:val="auto"/>
                <w:sz w:val="22"/>
                <w:szCs w:val="22"/>
                <w:lang w:val="pl-PL"/>
              </w:rPr>
              <w:t>Do realizacji opisywanego przedmiotu niezbędne jest posiadanie podstawowych wiadomości z zakresu mikrobiologii.</w:t>
            </w:r>
          </w:p>
        </w:tc>
      </w:tr>
      <w:tr w:rsidR="00D82777" w:rsidRPr="00D917EA">
        <w:trPr>
          <w:trHeight w:val="1136"/>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Skrócony opis przedmiotu</w:t>
            </w:r>
          </w:p>
        </w:tc>
        <w:tc>
          <w:tcPr>
            <w:tcW w:w="6095" w:type="dxa"/>
            <w:shd w:val="clear" w:color="auto" w:fill="FFFFFF"/>
          </w:tcPr>
          <w:p w:rsidR="00D82777" w:rsidRPr="00D917EA" w:rsidRDefault="00D82777" w:rsidP="00D917EA">
            <w:pPr>
              <w:spacing w:after="0" w:line="240" w:lineRule="auto"/>
              <w:jc w:val="both"/>
              <w:rPr>
                <w:rFonts w:ascii="Times" w:hAnsi="Times"/>
              </w:rPr>
            </w:pPr>
            <w:r w:rsidRPr="00D917EA">
              <w:rPr>
                <w:rFonts w:ascii="Times" w:hAnsi="Times"/>
              </w:rPr>
              <w:t>Seminaria fakultatywne są poświęcone charakterystyce diagnostycznym wybranych drobnoustrojów będących istotnymi czynnikami etiologicznymi zakażeń oportunistycznych u ludzi oraz nowym metodom stosowanym w ich diagnostyce.</w:t>
            </w:r>
          </w:p>
        </w:tc>
      </w:tr>
      <w:tr w:rsidR="00D82777" w:rsidRPr="00D917EA" w:rsidTr="00E10C10">
        <w:trPr>
          <w:trHeight w:val="2400"/>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lastRenderedPageBreak/>
              <w:t>Pełny opis przedmiotu</w:t>
            </w:r>
          </w:p>
        </w:tc>
        <w:tc>
          <w:tcPr>
            <w:tcW w:w="6095" w:type="dxa"/>
            <w:shd w:val="clear" w:color="auto" w:fill="FFFFFF"/>
          </w:tcPr>
          <w:p w:rsidR="00D82777" w:rsidRPr="00D917EA" w:rsidRDefault="001D455D" w:rsidP="00D917EA">
            <w:pPr>
              <w:pStyle w:val="NormalnyWeb"/>
              <w:spacing w:before="0" w:beforeAutospacing="0" w:after="0" w:afterAutospacing="0"/>
              <w:jc w:val="both"/>
              <w:rPr>
                <w:rFonts w:ascii="Times" w:hAnsi="Times"/>
                <w:b/>
                <w:sz w:val="22"/>
                <w:szCs w:val="22"/>
              </w:rPr>
            </w:pPr>
            <w:r>
              <w:rPr>
                <w:b/>
                <w:sz w:val="22"/>
                <w:szCs w:val="22"/>
              </w:rPr>
              <w:t>Seminaria</w:t>
            </w:r>
            <w:r w:rsidR="00E10C10" w:rsidRPr="00D917EA">
              <w:rPr>
                <w:rFonts w:ascii="Times" w:hAnsi="Times"/>
                <w:b/>
                <w:sz w:val="22"/>
                <w:szCs w:val="22"/>
              </w:rPr>
              <w:t>:</w:t>
            </w:r>
          </w:p>
          <w:p w:rsidR="00D82777" w:rsidRPr="00D917EA" w:rsidRDefault="00D82777" w:rsidP="001D455D">
            <w:pPr>
              <w:shd w:val="clear" w:color="auto" w:fill="FFFFFF"/>
              <w:tabs>
                <w:tab w:val="left" w:pos="406"/>
              </w:tabs>
              <w:spacing w:after="0" w:line="240" w:lineRule="auto"/>
              <w:jc w:val="both"/>
              <w:rPr>
                <w:rFonts w:ascii="Times" w:hAnsi="Times"/>
                <w:iCs/>
              </w:rPr>
            </w:pPr>
            <w:r w:rsidRPr="00D917EA">
              <w:rPr>
                <w:rFonts w:ascii="Times" w:hAnsi="Times"/>
                <w:spacing w:val="-3"/>
              </w:rPr>
              <w:t>Z</w:t>
            </w:r>
            <w:r w:rsidRPr="00D917EA">
              <w:rPr>
                <w:rFonts w:ascii="Times" w:hAnsi="Times"/>
                <w:iCs/>
              </w:rPr>
              <w:t xml:space="preserve">asadniczym celem nauczania w cyklu </w:t>
            </w:r>
            <w:r w:rsidR="001D455D">
              <w:rPr>
                <w:rFonts w:ascii="Times New Roman" w:hAnsi="Times New Roman" w:cs="Times New Roman"/>
                <w:iCs/>
              </w:rPr>
              <w:t>seminariów</w:t>
            </w:r>
            <w:r w:rsidRPr="00D917EA">
              <w:rPr>
                <w:rFonts w:ascii="Times" w:hAnsi="Times"/>
                <w:iCs/>
              </w:rPr>
              <w:t xml:space="preserve"> fakultatywnych „</w:t>
            </w:r>
            <w:r w:rsidRPr="00D917EA">
              <w:rPr>
                <w:rFonts w:ascii="Times" w:hAnsi="Times"/>
                <w:bCs/>
              </w:rPr>
              <w:t>Wybrane drobnoustroje oportunistyczne - udział w zakażeniach i nowoczesne metody diagnostyczne”</w:t>
            </w:r>
            <w:r w:rsidRPr="00D917EA">
              <w:rPr>
                <w:rFonts w:ascii="Times" w:hAnsi="Times"/>
              </w:rPr>
              <w:t xml:space="preserve"> </w:t>
            </w:r>
            <w:r w:rsidRPr="00D917EA">
              <w:rPr>
                <w:rFonts w:ascii="Times" w:hAnsi="Times"/>
                <w:iCs/>
              </w:rPr>
              <w:t xml:space="preserve">jest poszerzenie wiedzy na temat </w:t>
            </w:r>
            <w:r w:rsidRPr="00D917EA">
              <w:rPr>
                <w:rFonts w:ascii="Times" w:hAnsi="Times"/>
                <w:bCs/>
              </w:rPr>
              <w:t xml:space="preserve">wybranych zakażeń oportunistycznych u ludzi. </w:t>
            </w:r>
            <w:r w:rsidRPr="00D917EA">
              <w:rPr>
                <w:rFonts w:ascii="Times" w:hAnsi="Times"/>
                <w:iCs/>
              </w:rPr>
              <w:t>Student wzbogaci wiedzę dotyczącą chorobotwórczości drobnoustrojów oportunistycznych oraz czynników predysponujących chorych do rozwoju zakażeń. Ponadto, zostanie zapoznany z epidemiologią, patomechanizmem i diagnostyką zakażeń.</w:t>
            </w:r>
          </w:p>
        </w:tc>
      </w:tr>
      <w:tr w:rsidR="00D82777" w:rsidRPr="00D917EA">
        <w:trPr>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Literatura</w:t>
            </w:r>
          </w:p>
        </w:tc>
        <w:tc>
          <w:tcPr>
            <w:tcW w:w="6095" w:type="dxa"/>
            <w:shd w:val="clear" w:color="auto" w:fill="FFFFFF"/>
          </w:tcPr>
          <w:p w:rsidR="00D82777" w:rsidRPr="00D917EA" w:rsidRDefault="00D82777" w:rsidP="00D917EA">
            <w:pPr>
              <w:pStyle w:val="Akapitzlist10"/>
              <w:suppressAutoHyphens w:val="0"/>
              <w:spacing w:after="0" w:line="240" w:lineRule="auto"/>
              <w:jc w:val="both"/>
              <w:rPr>
                <w:rFonts w:ascii="Times" w:hAnsi="Times" w:cs="Times New Roman"/>
                <w:b/>
                <w:bCs/>
              </w:rPr>
            </w:pPr>
            <w:r w:rsidRPr="00D917EA">
              <w:rPr>
                <w:rFonts w:ascii="Times" w:hAnsi="Times" w:cs="Times New Roman"/>
                <w:b/>
                <w:bCs/>
              </w:rPr>
              <w:t xml:space="preserve">Literatura podstawowa: </w:t>
            </w:r>
          </w:p>
          <w:p w:rsidR="00D82777" w:rsidRPr="00D917EA" w:rsidRDefault="00E10C10" w:rsidP="00D917EA">
            <w:pPr>
              <w:spacing w:after="0" w:line="240" w:lineRule="auto"/>
              <w:jc w:val="both"/>
              <w:rPr>
                <w:rFonts w:ascii="Times" w:hAnsi="Times"/>
              </w:rPr>
            </w:pPr>
            <w:r w:rsidRPr="00D917EA">
              <w:rPr>
                <w:rFonts w:ascii="Times" w:hAnsi="Times"/>
              </w:rPr>
              <w:t xml:space="preserve">1. </w:t>
            </w:r>
            <w:r w:rsidR="00D82777" w:rsidRPr="00D917EA">
              <w:rPr>
                <w:rFonts w:ascii="Times" w:hAnsi="Times"/>
              </w:rPr>
              <w:t xml:space="preserve">Dzierżanowska D, Jeliaszewicz J. Zakażenia szpitalne. </w:t>
            </w:r>
            <w:r w:rsidR="00D82777" w:rsidRPr="00D917EA">
              <w:rPr>
                <w:rFonts w:ascii="Times" w:hAnsi="Times"/>
              </w:rPr>
              <w:sym w:font="Symbol" w:char="0061"/>
            </w:r>
            <w:r w:rsidR="00D82777" w:rsidRPr="00D917EA">
              <w:rPr>
                <w:rFonts w:ascii="Times" w:hAnsi="Times"/>
              </w:rPr>
              <w:t>-medica press, Bielsko-Biała 1999</w:t>
            </w:r>
          </w:p>
          <w:p w:rsidR="00D82777" w:rsidRPr="00D917EA" w:rsidRDefault="00E10C10" w:rsidP="00D917EA">
            <w:pPr>
              <w:spacing w:after="0" w:line="240" w:lineRule="auto"/>
              <w:jc w:val="both"/>
              <w:rPr>
                <w:rFonts w:ascii="Times" w:hAnsi="Times"/>
              </w:rPr>
            </w:pPr>
            <w:r w:rsidRPr="00D917EA">
              <w:rPr>
                <w:rFonts w:ascii="Times" w:hAnsi="Times"/>
              </w:rPr>
              <w:t xml:space="preserve">2. </w:t>
            </w:r>
            <w:r w:rsidR="00D82777" w:rsidRPr="00D917EA">
              <w:rPr>
                <w:rFonts w:ascii="Times" w:hAnsi="Times"/>
              </w:rPr>
              <w:t>Dzierżanowska D. Zakażenia grzybicze - wybrane zagadnienia. α-medica Press, Bielsko-Biała 2006</w:t>
            </w:r>
          </w:p>
          <w:p w:rsidR="00D82777" w:rsidRPr="00D917EA" w:rsidRDefault="00E10C10" w:rsidP="00D917EA">
            <w:pPr>
              <w:spacing w:after="0" w:line="240" w:lineRule="auto"/>
              <w:jc w:val="both"/>
              <w:rPr>
                <w:rFonts w:ascii="Times" w:hAnsi="Times"/>
              </w:rPr>
            </w:pPr>
            <w:r w:rsidRPr="00D917EA">
              <w:rPr>
                <w:rFonts w:ascii="Times" w:hAnsi="Times"/>
              </w:rPr>
              <w:t xml:space="preserve">3. </w:t>
            </w:r>
            <w:r w:rsidR="00D82777" w:rsidRPr="00D917EA">
              <w:rPr>
                <w:rFonts w:ascii="Times" w:hAnsi="Times"/>
              </w:rPr>
              <w:t xml:space="preserve">Jabłońska S, Majewski S: </w:t>
            </w:r>
            <w:r w:rsidR="00D82777" w:rsidRPr="00D917EA">
              <w:rPr>
                <w:rFonts w:ascii="Times" w:hAnsi="Times"/>
                <w:bCs/>
              </w:rPr>
              <w:t>Choroby skóry i choroby przenoszone drogą płciową</w:t>
            </w:r>
            <w:r w:rsidR="00D82777" w:rsidRPr="00D917EA">
              <w:rPr>
                <w:rFonts w:ascii="Times" w:hAnsi="Times"/>
              </w:rPr>
              <w:t>. PZWL, Warszawa 2005</w:t>
            </w:r>
          </w:p>
          <w:p w:rsidR="00D82777" w:rsidRPr="00D917EA" w:rsidRDefault="00E10C10" w:rsidP="00D917EA">
            <w:pPr>
              <w:spacing w:after="0" w:line="240" w:lineRule="auto"/>
              <w:jc w:val="both"/>
              <w:rPr>
                <w:rFonts w:ascii="Times" w:hAnsi="Times"/>
              </w:rPr>
            </w:pPr>
            <w:r w:rsidRPr="00D917EA">
              <w:rPr>
                <w:rFonts w:ascii="Times" w:hAnsi="Times"/>
              </w:rPr>
              <w:t xml:space="preserve">4. </w:t>
            </w:r>
            <w:r w:rsidR="00D82777" w:rsidRPr="00D917EA">
              <w:rPr>
                <w:rFonts w:ascii="Times" w:hAnsi="Times"/>
              </w:rPr>
              <w:t>Słomko Z, Drews K. Zakażenia perinatalne. Polskie Towarzystwo Medycyny Perinatalnej, Poznań 2001</w:t>
            </w:r>
            <w:r w:rsidRPr="00D917EA">
              <w:rPr>
                <w:rFonts w:ascii="Times" w:hAnsi="Times"/>
              </w:rPr>
              <w:t>.</w:t>
            </w:r>
          </w:p>
          <w:p w:rsidR="00D82777" w:rsidRPr="00D917EA" w:rsidRDefault="00E10C10" w:rsidP="00D917EA">
            <w:pPr>
              <w:spacing w:after="0" w:line="240" w:lineRule="auto"/>
              <w:jc w:val="both"/>
              <w:rPr>
                <w:rFonts w:ascii="Times" w:hAnsi="Times"/>
              </w:rPr>
            </w:pPr>
            <w:r w:rsidRPr="00D917EA">
              <w:rPr>
                <w:rFonts w:ascii="Times" w:hAnsi="Times"/>
              </w:rPr>
              <w:t xml:space="preserve">5. </w:t>
            </w:r>
            <w:r w:rsidR="00D82777" w:rsidRPr="00D917EA">
              <w:rPr>
                <w:rFonts w:ascii="Times" w:hAnsi="Times"/>
              </w:rPr>
              <w:t>Krawczyk B, Kur J. Diagnostyka molekularna w mikrobiologii. Wydawnictwo Politechniki Gdańskiej, Gdańsk 2008</w:t>
            </w:r>
            <w:r w:rsidRPr="00D917EA">
              <w:rPr>
                <w:rFonts w:ascii="Times" w:hAnsi="Times"/>
              </w:rPr>
              <w:t>.</w:t>
            </w:r>
          </w:p>
          <w:p w:rsidR="00D82777" w:rsidRPr="00D917EA" w:rsidRDefault="00D82777" w:rsidP="00D917EA">
            <w:pPr>
              <w:pStyle w:val="Akapitzlist10"/>
              <w:suppressAutoHyphens w:val="0"/>
              <w:spacing w:after="0" w:line="240" w:lineRule="auto"/>
              <w:jc w:val="both"/>
              <w:rPr>
                <w:rFonts w:ascii="Times" w:hAnsi="Times" w:cs="Times New Roman"/>
                <w:b/>
                <w:bCs/>
                <w:u w:val="single"/>
              </w:rPr>
            </w:pPr>
            <w:r w:rsidRPr="00D917EA">
              <w:rPr>
                <w:rFonts w:ascii="Times" w:hAnsi="Times" w:cs="Times New Roman"/>
                <w:b/>
                <w:bCs/>
              </w:rPr>
              <w:t>Literatura uzupełniająca</w:t>
            </w:r>
            <w:r w:rsidRPr="00D917EA">
              <w:rPr>
                <w:rFonts w:ascii="Times" w:hAnsi="Times" w:cs="Times New Roman"/>
                <w:b/>
                <w:bCs/>
                <w:u w:val="single"/>
              </w:rPr>
              <w:t>:</w:t>
            </w:r>
          </w:p>
          <w:p w:rsidR="00D82777" w:rsidRPr="00175848" w:rsidRDefault="00E10C10" w:rsidP="00D917EA">
            <w:pPr>
              <w:spacing w:after="0" w:line="240" w:lineRule="auto"/>
              <w:jc w:val="both"/>
              <w:rPr>
                <w:rFonts w:ascii="Times" w:hAnsi="Times"/>
              </w:rPr>
            </w:pPr>
            <w:r w:rsidRPr="00D917EA">
              <w:rPr>
                <w:rFonts w:ascii="Times" w:hAnsi="Times"/>
                <w:lang w:val="en-US"/>
              </w:rPr>
              <w:t xml:space="preserve">1. </w:t>
            </w:r>
            <w:r w:rsidR="00D82777" w:rsidRPr="00D917EA">
              <w:rPr>
                <w:rFonts w:ascii="Times" w:hAnsi="Times"/>
                <w:lang w:val="en-US"/>
              </w:rPr>
              <w:t xml:space="preserve">Goldfine H, Shen H. </w:t>
            </w:r>
            <w:r w:rsidR="00D82777" w:rsidRPr="00D917EA">
              <w:rPr>
                <w:rFonts w:ascii="Times" w:hAnsi="Times"/>
                <w:i/>
                <w:lang w:val="en-US"/>
              </w:rPr>
              <w:t>Listeria monocytogenes</w:t>
            </w:r>
            <w:r w:rsidR="00D82777" w:rsidRPr="00D917EA">
              <w:rPr>
                <w:rFonts w:ascii="Times" w:hAnsi="Times"/>
                <w:lang w:val="en-US"/>
              </w:rPr>
              <w:t xml:space="preserve">: pathogenesis and host response. </w:t>
            </w:r>
            <w:r w:rsidR="00D82777" w:rsidRPr="00175848">
              <w:rPr>
                <w:rFonts w:ascii="Times" w:hAnsi="Times"/>
              </w:rPr>
              <w:t xml:space="preserve">Springer, US 2007 </w:t>
            </w:r>
          </w:p>
          <w:p w:rsidR="00D82777" w:rsidRPr="00D917EA" w:rsidRDefault="00E10C10" w:rsidP="00D917EA">
            <w:pPr>
              <w:spacing w:after="0" w:line="240" w:lineRule="auto"/>
              <w:jc w:val="both"/>
              <w:rPr>
                <w:rFonts w:ascii="Times" w:hAnsi="Times"/>
              </w:rPr>
            </w:pPr>
            <w:r w:rsidRPr="00D917EA">
              <w:rPr>
                <w:rFonts w:ascii="Times" w:hAnsi="Times"/>
              </w:rPr>
              <w:t xml:space="preserve">2. </w:t>
            </w:r>
            <w:r w:rsidR="00D82777" w:rsidRPr="00D917EA">
              <w:rPr>
                <w:rFonts w:ascii="Times" w:hAnsi="Times"/>
              </w:rPr>
              <w:t>Jabłoński L, Karwat JD. Podstawy epidemiologii ogólnej, epidemiologia chorób zakaźnych. Wydawnictwo Czelej Sp. z o.o., Lublin 2002</w:t>
            </w:r>
            <w:bookmarkStart w:id="64" w:name="_Ref287005579"/>
          </w:p>
          <w:bookmarkEnd w:id="64"/>
          <w:p w:rsidR="00D82777" w:rsidRPr="00175848" w:rsidRDefault="00E10C10" w:rsidP="00D917EA">
            <w:pPr>
              <w:spacing w:after="0" w:line="240" w:lineRule="auto"/>
              <w:jc w:val="both"/>
              <w:rPr>
                <w:rFonts w:ascii="Times" w:hAnsi="Times"/>
              </w:rPr>
            </w:pPr>
            <w:r w:rsidRPr="00D917EA">
              <w:rPr>
                <w:rFonts w:ascii="Times" w:hAnsi="Times"/>
              </w:rPr>
              <w:t xml:space="preserve">3. </w:t>
            </w:r>
            <w:r w:rsidR="00D82777" w:rsidRPr="00D917EA">
              <w:rPr>
                <w:rFonts w:ascii="Times" w:hAnsi="Times"/>
              </w:rPr>
              <w:t xml:space="preserve">Słomski R. Analiza DNA. Teoria i praktyka. </w:t>
            </w:r>
            <w:hyperlink r:id="rId11" w:tooltip="Zobacz wszystkie książki wydawnictwa Wydawnictwo Uniwersytetu Przyrodniczego Poznań" w:history="1">
              <w:r w:rsidR="00D82777" w:rsidRPr="00D917EA">
                <w:rPr>
                  <w:rFonts w:ascii="Times" w:hAnsi="Times"/>
                </w:rPr>
                <w:t>Wydawnictwo Uniwersytetu Przyrodniczego, Poznań</w:t>
              </w:r>
            </w:hyperlink>
            <w:r w:rsidR="00D82777" w:rsidRPr="00D917EA">
              <w:rPr>
                <w:rFonts w:ascii="Times" w:hAnsi="Times"/>
              </w:rPr>
              <w:t xml:space="preserve"> 2008</w:t>
            </w:r>
          </w:p>
          <w:p w:rsidR="00D82777" w:rsidRPr="00D917EA" w:rsidRDefault="00E10C10" w:rsidP="00D917EA">
            <w:pPr>
              <w:autoSpaceDE w:val="0"/>
              <w:autoSpaceDN w:val="0"/>
              <w:adjustRightInd w:val="0"/>
              <w:spacing w:after="0" w:line="240" w:lineRule="auto"/>
              <w:jc w:val="both"/>
              <w:rPr>
                <w:rFonts w:ascii="Times" w:hAnsi="Times"/>
              </w:rPr>
            </w:pPr>
            <w:r w:rsidRPr="00D917EA">
              <w:rPr>
                <w:rFonts w:ascii="Times" w:hAnsi="Times"/>
              </w:rPr>
              <w:t xml:space="preserve">4. </w:t>
            </w:r>
            <w:r w:rsidR="00D82777" w:rsidRPr="00D917EA">
              <w:rPr>
                <w:rFonts w:ascii="Times" w:hAnsi="Times"/>
              </w:rPr>
              <w:t>Artykuły dostępne w bazach publikacji</w:t>
            </w:r>
            <w:r w:rsidRPr="00D917EA">
              <w:rPr>
                <w:rFonts w:ascii="Times" w:hAnsi="Times"/>
              </w:rPr>
              <w:t>.</w:t>
            </w:r>
          </w:p>
        </w:tc>
      </w:tr>
      <w:tr w:rsidR="00D82777" w:rsidRPr="00D917EA">
        <w:trPr>
          <w:trHeight w:val="4547"/>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Metody i kryteria oceniania</w:t>
            </w:r>
          </w:p>
        </w:tc>
        <w:tc>
          <w:tcPr>
            <w:tcW w:w="6095" w:type="dxa"/>
            <w:shd w:val="clear" w:color="auto" w:fill="FFFFFF"/>
          </w:tcPr>
          <w:p w:rsidR="00D82777" w:rsidRPr="00D917EA" w:rsidRDefault="00D82777" w:rsidP="00D917EA">
            <w:pPr>
              <w:shd w:val="clear" w:color="auto" w:fill="FFFFFF"/>
              <w:spacing w:after="0" w:line="240" w:lineRule="auto"/>
              <w:ind w:right="180"/>
              <w:jc w:val="both"/>
              <w:rPr>
                <w:rFonts w:ascii="Times" w:hAnsi="Times"/>
              </w:rPr>
            </w:pPr>
            <w:r w:rsidRPr="00D917EA">
              <w:rPr>
                <w:rFonts w:ascii="Times" w:hAnsi="Times"/>
              </w:rPr>
              <w:t xml:space="preserve">Podstawą do zaliczenia przedmiotu jest obecność na </w:t>
            </w:r>
            <w:r w:rsidR="001D455D">
              <w:rPr>
                <w:rFonts w:ascii="Times New Roman" w:hAnsi="Times New Roman" w:cs="Times New Roman"/>
              </w:rPr>
              <w:t>seminariach</w:t>
            </w:r>
            <w:r w:rsidRPr="00D917EA">
              <w:rPr>
                <w:rFonts w:ascii="Times" w:hAnsi="Times"/>
              </w:rPr>
              <w:t xml:space="preserve">, poprawne uzupełnienie raportów/kart pracy oraz zaliczenie quizu w formie elektronicznej interaktywnej prezentacji. </w:t>
            </w:r>
          </w:p>
          <w:p w:rsidR="00D82777" w:rsidRPr="00D917EA" w:rsidRDefault="00D82777" w:rsidP="00D917EA">
            <w:pPr>
              <w:spacing w:after="0" w:line="240" w:lineRule="auto"/>
              <w:jc w:val="both"/>
              <w:rPr>
                <w:rFonts w:ascii="Times" w:hAnsi="Times"/>
                <w:b/>
                <w:bCs/>
              </w:rPr>
            </w:pPr>
          </w:p>
          <w:p w:rsidR="00D82777" w:rsidRPr="00D917EA" w:rsidRDefault="00D82777" w:rsidP="00D917EA">
            <w:pPr>
              <w:spacing w:after="0" w:line="240" w:lineRule="auto"/>
              <w:jc w:val="both"/>
              <w:rPr>
                <w:rFonts w:ascii="Times" w:hAnsi="Times"/>
              </w:rPr>
            </w:pPr>
            <w:r w:rsidRPr="00D917EA">
              <w:rPr>
                <w:rFonts w:ascii="Times" w:hAnsi="Times"/>
                <w:b/>
              </w:rPr>
              <w:t>Quiz:</w:t>
            </w:r>
            <w:r w:rsidRPr="00D917EA">
              <w:rPr>
                <w:rFonts w:ascii="Times" w:hAnsi="Times"/>
              </w:rPr>
              <w:t xml:space="preserve"> zaliczenie na ocenę z wiedzy zdobytej na </w:t>
            </w:r>
            <w:r w:rsidR="001D455D">
              <w:rPr>
                <w:rFonts w:ascii="Times New Roman" w:hAnsi="Times New Roman" w:cs="Times New Roman"/>
              </w:rPr>
              <w:t>seminariach</w:t>
            </w:r>
            <w:r w:rsidRPr="00D917EA">
              <w:rPr>
                <w:rFonts w:ascii="Times" w:hAnsi="Times"/>
              </w:rPr>
              <w:t xml:space="preserve"> </w:t>
            </w:r>
            <w:r w:rsidRPr="00D917EA">
              <w:rPr>
                <w:rFonts w:ascii="Times" w:hAnsi="Times"/>
                <w:color w:val="000000"/>
              </w:rPr>
              <w:t>(W1, W2, W3, U1)</w:t>
            </w:r>
            <w:r w:rsidRPr="00D917EA">
              <w:rPr>
                <w:rFonts w:ascii="Times" w:hAnsi="Times"/>
              </w:rPr>
              <w:t>. Uzyskane punkty przelicza się na oceny według następującej skali:</w:t>
            </w:r>
          </w:p>
          <w:p w:rsidR="00D82777" w:rsidRPr="00D917EA" w:rsidRDefault="00D82777"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D82777" w:rsidRPr="00D917EA">
              <w:tc>
                <w:tcPr>
                  <w:tcW w:w="2825" w:type="dxa"/>
                  <w:tcBorders>
                    <w:top w:val="single" w:sz="4" w:space="0" w:color="auto"/>
                    <w:left w:val="single" w:sz="4" w:space="0" w:color="auto"/>
                    <w:bottom w:val="single" w:sz="4" w:space="0" w:color="auto"/>
                    <w:right w:val="single" w:sz="4" w:space="0" w:color="auto"/>
                  </w:tcBorders>
                  <w:vAlign w:val="center"/>
                </w:tcPr>
                <w:p w:rsidR="00D82777" w:rsidRPr="00D917EA" w:rsidRDefault="00D82777"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D82777" w:rsidRPr="00D917EA" w:rsidRDefault="00D82777" w:rsidP="00D917EA">
                  <w:pPr>
                    <w:spacing w:after="0" w:line="240" w:lineRule="auto"/>
                    <w:ind w:left="-535" w:firstLine="708"/>
                    <w:jc w:val="both"/>
                    <w:rPr>
                      <w:rFonts w:ascii="Times" w:hAnsi="Times"/>
                      <w:b/>
                      <w:bCs/>
                    </w:rPr>
                  </w:pPr>
                  <w:r w:rsidRPr="00D917EA">
                    <w:rPr>
                      <w:rFonts w:ascii="Times" w:hAnsi="Times"/>
                      <w:b/>
                      <w:bCs/>
                    </w:rPr>
                    <w:t>Ocena</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Bardzo dobry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Dobry plus</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Dobry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Dostateczny plus</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Dostateczny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Niedostateczny</w:t>
                  </w:r>
                </w:p>
              </w:tc>
            </w:tr>
          </w:tbl>
          <w:p w:rsidR="00D82777" w:rsidRPr="00D917EA" w:rsidRDefault="00D82777" w:rsidP="00D917EA">
            <w:pPr>
              <w:pStyle w:val="Akapitzlist9"/>
              <w:autoSpaceDE w:val="0"/>
              <w:autoSpaceDN w:val="0"/>
              <w:adjustRightInd w:val="0"/>
              <w:spacing w:after="0" w:line="240" w:lineRule="auto"/>
              <w:ind w:left="0"/>
              <w:jc w:val="both"/>
              <w:rPr>
                <w:rFonts w:ascii="Times" w:hAnsi="Times"/>
              </w:rPr>
            </w:pPr>
          </w:p>
          <w:p w:rsidR="00D82777" w:rsidRPr="00D917EA" w:rsidRDefault="00D82777"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 xml:space="preserve">Raporty/ karty pracy: </w:t>
            </w:r>
            <w:r w:rsidRPr="00D917EA">
              <w:rPr>
                <w:rFonts w:ascii="Times" w:hAnsi="Times"/>
              </w:rPr>
              <w:t xml:space="preserve">zaliczenie </w:t>
            </w:r>
            <w:r w:rsidRPr="00D917EA">
              <w:rPr>
                <w:rFonts w:ascii="Times" w:hAnsi="Times"/>
                <w:color w:val="000000"/>
              </w:rPr>
              <w:t xml:space="preserve">≥ </w:t>
            </w:r>
            <w:r w:rsidRPr="00D917EA">
              <w:rPr>
                <w:rFonts w:ascii="Times" w:hAnsi="Times"/>
              </w:rPr>
              <w:t>60% (W1, W2, W3, U1, K1, K2) bez oceny</w:t>
            </w:r>
          </w:p>
        </w:tc>
      </w:tr>
      <w:tr w:rsidR="00D82777" w:rsidRPr="00D917EA">
        <w:trPr>
          <w:trHeight w:val="628"/>
          <w:jc w:val="center"/>
        </w:trPr>
        <w:tc>
          <w:tcPr>
            <w:tcW w:w="3369" w:type="dxa"/>
            <w:shd w:val="clear" w:color="auto" w:fill="FFFFFF"/>
          </w:tcPr>
          <w:p w:rsidR="00D82777" w:rsidRPr="00D917EA" w:rsidRDefault="00D82777" w:rsidP="00D917EA">
            <w:pPr>
              <w:spacing w:after="0" w:line="240" w:lineRule="auto"/>
              <w:jc w:val="both"/>
              <w:rPr>
                <w:rFonts w:ascii="Times" w:hAnsi="Times"/>
                <w:b/>
              </w:rPr>
            </w:pPr>
            <w:r w:rsidRPr="00D917EA">
              <w:rPr>
                <w:rFonts w:ascii="Times" w:hAnsi="Times"/>
                <w:b/>
              </w:rPr>
              <w:t xml:space="preserve">Praktyki zawodowe w ramach przedmiotu </w:t>
            </w:r>
          </w:p>
        </w:tc>
        <w:tc>
          <w:tcPr>
            <w:tcW w:w="6095" w:type="dxa"/>
            <w:shd w:val="clear" w:color="auto" w:fill="FFFFFF"/>
          </w:tcPr>
          <w:p w:rsidR="00D82777" w:rsidRPr="00D917EA" w:rsidRDefault="00E10C10" w:rsidP="00D917EA">
            <w:pPr>
              <w:autoSpaceDE w:val="0"/>
              <w:autoSpaceDN w:val="0"/>
              <w:adjustRightInd w:val="0"/>
              <w:spacing w:after="0" w:line="240" w:lineRule="auto"/>
              <w:jc w:val="both"/>
              <w:rPr>
                <w:rFonts w:ascii="Times" w:hAnsi="Times"/>
              </w:rPr>
            </w:pPr>
            <w:r w:rsidRPr="00D917EA">
              <w:rPr>
                <w:rFonts w:ascii="Times" w:hAnsi="Times"/>
              </w:rPr>
              <w:t>N</w:t>
            </w:r>
            <w:r w:rsidR="00D82777" w:rsidRPr="00D917EA">
              <w:rPr>
                <w:rFonts w:ascii="Times" w:hAnsi="Times"/>
              </w:rPr>
              <w:t>ie dotyczy</w:t>
            </w:r>
            <w:r w:rsidRPr="00D917EA">
              <w:rPr>
                <w:rFonts w:ascii="Times" w:hAnsi="Times"/>
              </w:rPr>
              <w:t>.</w:t>
            </w:r>
          </w:p>
        </w:tc>
      </w:tr>
    </w:tbl>
    <w:p w:rsidR="00D82777" w:rsidRPr="00D917EA" w:rsidRDefault="00D82777" w:rsidP="00D917EA">
      <w:pPr>
        <w:spacing w:after="120" w:line="240" w:lineRule="auto"/>
        <w:contextualSpacing/>
        <w:jc w:val="both"/>
        <w:rPr>
          <w:rFonts w:ascii="Times" w:hAnsi="Times"/>
          <w:b/>
        </w:rPr>
      </w:pPr>
    </w:p>
    <w:p w:rsidR="00D82777" w:rsidRPr="00D917EA" w:rsidRDefault="00D82777" w:rsidP="00D917EA">
      <w:pPr>
        <w:spacing w:after="120" w:line="240" w:lineRule="auto"/>
        <w:contextualSpacing/>
        <w:jc w:val="both"/>
        <w:rPr>
          <w:rFonts w:ascii="Times" w:hAnsi="Times"/>
          <w:b/>
        </w:rPr>
      </w:pPr>
    </w:p>
    <w:p w:rsidR="00E10C10" w:rsidRPr="00D917EA" w:rsidRDefault="00E10C10" w:rsidP="00D917EA">
      <w:pPr>
        <w:spacing w:after="120" w:line="240" w:lineRule="auto"/>
        <w:contextualSpacing/>
        <w:jc w:val="both"/>
        <w:rPr>
          <w:rFonts w:ascii="Times" w:hAnsi="Times"/>
          <w:b/>
        </w:rPr>
      </w:pPr>
    </w:p>
    <w:p w:rsidR="00D82777" w:rsidRPr="00D917EA" w:rsidRDefault="00E10C10" w:rsidP="00D917EA">
      <w:pPr>
        <w:spacing w:after="120" w:line="240" w:lineRule="auto"/>
        <w:contextualSpacing/>
        <w:jc w:val="both"/>
        <w:rPr>
          <w:rFonts w:ascii="Times" w:hAnsi="Times"/>
          <w:b/>
        </w:rPr>
      </w:pPr>
      <w:r w:rsidRPr="00D917EA">
        <w:rPr>
          <w:rFonts w:ascii="Times" w:hAnsi="Times"/>
          <w:b/>
        </w:rPr>
        <w:lastRenderedPageBreak/>
        <w:t xml:space="preserve">B) </w:t>
      </w:r>
      <w:r w:rsidR="00D82777" w:rsidRPr="00D917EA">
        <w:rPr>
          <w:rFonts w:ascii="Times" w:hAnsi="Times"/>
          <w:b/>
        </w:rPr>
        <w:t>Opi</w:t>
      </w:r>
      <w:r w:rsidR="00D82777" w:rsidRPr="00D917EA">
        <w:rPr>
          <w:rFonts w:ascii="Times" w:hAnsi="Times"/>
        </w:rPr>
        <w:t>s</w:t>
      </w:r>
      <w:r w:rsidR="00D82777" w:rsidRPr="00D917EA">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D82777" w:rsidRPr="00D917EA">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Nazwa pola</w:t>
            </w:r>
          </w:p>
        </w:tc>
        <w:tc>
          <w:tcPr>
            <w:tcW w:w="6095" w:type="dxa"/>
            <w:vAlign w:val="center"/>
          </w:tcPr>
          <w:p w:rsidR="00D82777" w:rsidRPr="00D917EA" w:rsidRDefault="00D82777" w:rsidP="00D917EA">
            <w:pPr>
              <w:spacing w:after="0" w:line="240" w:lineRule="auto"/>
              <w:jc w:val="both"/>
              <w:rPr>
                <w:rFonts w:ascii="Times" w:hAnsi="Times"/>
                <w:b/>
              </w:rPr>
            </w:pPr>
            <w:r w:rsidRPr="00D917EA">
              <w:rPr>
                <w:rFonts w:ascii="Times" w:hAnsi="Times"/>
                <w:b/>
              </w:rPr>
              <w:t>Komentarz</w:t>
            </w:r>
          </w:p>
        </w:tc>
      </w:tr>
      <w:tr w:rsidR="00D82777" w:rsidRPr="00D917EA">
        <w:tc>
          <w:tcPr>
            <w:tcW w:w="3369" w:type="dxa"/>
          </w:tcPr>
          <w:p w:rsidR="00D82777" w:rsidRPr="00D917EA" w:rsidRDefault="00D82777" w:rsidP="00D917EA">
            <w:pPr>
              <w:spacing w:after="0" w:line="240" w:lineRule="auto"/>
              <w:jc w:val="both"/>
              <w:rPr>
                <w:rFonts w:ascii="Times" w:hAnsi="Times"/>
                <w:b/>
              </w:rPr>
            </w:pPr>
            <w:r w:rsidRPr="00D917EA">
              <w:rPr>
                <w:rFonts w:ascii="Times" w:hAnsi="Times"/>
                <w:b/>
              </w:rPr>
              <w:t>Cykl dydaktyczny, w którym przedmiot jest realizowany</w:t>
            </w:r>
          </w:p>
        </w:tc>
        <w:tc>
          <w:tcPr>
            <w:tcW w:w="6095" w:type="dxa"/>
            <w:vAlign w:val="center"/>
          </w:tcPr>
          <w:p w:rsidR="00D82777" w:rsidRPr="00D917EA" w:rsidRDefault="00D82777" w:rsidP="00D917EA">
            <w:pPr>
              <w:spacing w:after="0" w:line="240" w:lineRule="auto"/>
              <w:jc w:val="both"/>
              <w:rPr>
                <w:rFonts w:ascii="Times" w:hAnsi="Times"/>
                <w:b/>
                <w:color w:val="000000"/>
              </w:rPr>
            </w:pPr>
            <w:r w:rsidRPr="00D917EA">
              <w:rPr>
                <w:rFonts w:ascii="Times" w:hAnsi="Times"/>
                <w:b/>
                <w:bCs/>
              </w:rPr>
              <w:t>Semestr VIII (letni) lub X (letni)</w:t>
            </w:r>
            <w:r w:rsidRPr="00D917EA">
              <w:rPr>
                <w:rFonts w:ascii="Times" w:hAnsi="Times"/>
                <w:b/>
                <w:bCs/>
                <w:color w:val="000000"/>
              </w:rPr>
              <w:t>, rok IV lub V</w:t>
            </w: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Sposób zaliczenia przedmiotu w cyklu</w:t>
            </w:r>
          </w:p>
        </w:tc>
        <w:tc>
          <w:tcPr>
            <w:tcW w:w="6095" w:type="dxa"/>
          </w:tcPr>
          <w:p w:rsidR="00D82777" w:rsidRPr="00D917EA" w:rsidRDefault="001D455D" w:rsidP="00D917EA">
            <w:pPr>
              <w:suppressAutoHyphens/>
              <w:spacing w:after="0" w:line="100" w:lineRule="atLeast"/>
              <w:jc w:val="both"/>
              <w:rPr>
                <w:rFonts w:ascii="Times" w:eastAsia="SimSun" w:hAnsi="Times"/>
                <w:iCs/>
                <w:color w:val="000000"/>
              </w:rPr>
            </w:pPr>
            <w:r>
              <w:rPr>
                <w:rFonts w:ascii="Times New Roman" w:eastAsia="SimSun" w:hAnsi="Times New Roman" w:cs="Times New Roman"/>
                <w:b/>
                <w:iCs/>
                <w:color w:val="000000"/>
              </w:rPr>
              <w:t>Seminaria</w:t>
            </w:r>
            <w:r w:rsidR="00D82777" w:rsidRPr="00D917EA">
              <w:rPr>
                <w:rFonts w:ascii="Times" w:eastAsia="SimSun" w:hAnsi="Times"/>
                <w:b/>
                <w:iCs/>
                <w:color w:val="000000"/>
              </w:rPr>
              <w:t xml:space="preserve">: </w:t>
            </w:r>
            <w:r w:rsidR="00D82777" w:rsidRPr="00D917EA">
              <w:rPr>
                <w:rFonts w:ascii="Times" w:eastAsia="SimSun" w:hAnsi="Times"/>
                <w:iCs/>
                <w:color w:val="000000"/>
              </w:rPr>
              <w:t>zaliczenie  na ocenę</w:t>
            </w: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Forma(y) i liczba godzin zajęć oraz sposoby ich zaliczenia</w:t>
            </w:r>
          </w:p>
        </w:tc>
        <w:tc>
          <w:tcPr>
            <w:tcW w:w="6095" w:type="dxa"/>
            <w:vAlign w:val="center"/>
          </w:tcPr>
          <w:p w:rsidR="00D82777" w:rsidRPr="00D917EA" w:rsidRDefault="001D455D" w:rsidP="00D917EA">
            <w:pPr>
              <w:spacing w:after="0" w:line="240" w:lineRule="auto"/>
              <w:jc w:val="both"/>
              <w:rPr>
                <w:rFonts w:ascii="Times" w:hAnsi="Times"/>
              </w:rPr>
            </w:pPr>
            <w:r>
              <w:rPr>
                <w:rFonts w:ascii="Times New Roman" w:hAnsi="Times New Roman" w:cs="Times New Roman"/>
                <w:b/>
                <w:bCs/>
              </w:rPr>
              <w:t>Seminaria</w:t>
            </w:r>
            <w:r w:rsidR="00D82777" w:rsidRPr="00D917EA">
              <w:rPr>
                <w:rFonts w:ascii="Times" w:hAnsi="Times"/>
                <w:b/>
                <w:bCs/>
              </w:rPr>
              <w:t xml:space="preserve">: </w:t>
            </w:r>
            <w:r w:rsidR="00D82777" w:rsidRPr="00D917EA">
              <w:rPr>
                <w:rFonts w:ascii="Times" w:hAnsi="Times"/>
              </w:rPr>
              <w:t xml:space="preserve">15 godzin </w:t>
            </w:r>
            <w:r w:rsidR="00D82777" w:rsidRPr="00D917EA">
              <w:rPr>
                <w:rFonts w:ascii="Times" w:hAnsi="Times"/>
                <w:b/>
              </w:rPr>
              <w:t xml:space="preserve">– </w:t>
            </w:r>
            <w:r w:rsidR="00D82777" w:rsidRPr="00D917EA">
              <w:rPr>
                <w:rFonts w:ascii="Times" w:hAnsi="Times"/>
              </w:rPr>
              <w:t>zaliczenie  na ocenę</w:t>
            </w: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Imię i nazwisko koordynatora/ów przedmiotu cyklu</w:t>
            </w:r>
          </w:p>
        </w:tc>
        <w:tc>
          <w:tcPr>
            <w:tcW w:w="6095" w:type="dxa"/>
            <w:vAlign w:val="center"/>
          </w:tcPr>
          <w:p w:rsidR="00D82777" w:rsidRPr="00D917EA" w:rsidRDefault="00D82777" w:rsidP="00D917EA">
            <w:pPr>
              <w:spacing w:after="0" w:line="240" w:lineRule="auto"/>
              <w:jc w:val="both"/>
              <w:rPr>
                <w:rFonts w:ascii="Times" w:hAnsi="Times"/>
                <w:b/>
                <w:color w:val="000000"/>
              </w:rPr>
            </w:pPr>
            <w:r w:rsidRPr="00D917EA">
              <w:rPr>
                <w:rFonts w:ascii="Times" w:hAnsi="Times"/>
                <w:b/>
                <w:bCs/>
              </w:rPr>
              <w:t>Prof. dr hab. Eugenia Gospodarek - Komkowska</w:t>
            </w:r>
          </w:p>
        </w:tc>
      </w:tr>
      <w:tr w:rsidR="00D82777" w:rsidRPr="00D917EA" w:rsidTr="008228B0">
        <w:trPr>
          <w:trHeight w:val="1833"/>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Imię i nazwisko osób prowadzących grupy zajęciowe przedmiotu</w:t>
            </w:r>
          </w:p>
        </w:tc>
        <w:tc>
          <w:tcPr>
            <w:tcW w:w="6095" w:type="dxa"/>
          </w:tcPr>
          <w:p w:rsidR="00D82777" w:rsidRPr="00D917EA" w:rsidRDefault="001D455D" w:rsidP="00D917EA">
            <w:pPr>
              <w:spacing w:after="0" w:line="240" w:lineRule="auto"/>
              <w:jc w:val="both"/>
              <w:rPr>
                <w:rFonts w:ascii="Times" w:hAnsi="Times"/>
                <w:b/>
                <w:bCs/>
              </w:rPr>
            </w:pPr>
            <w:r>
              <w:rPr>
                <w:rFonts w:ascii="Times New Roman" w:hAnsi="Times New Roman" w:cs="Times New Roman"/>
                <w:b/>
                <w:bCs/>
              </w:rPr>
              <w:t>Seminaria</w:t>
            </w:r>
            <w:r w:rsidR="00D82777" w:rsidRPr="00D917EA">
              <w:rPr>
                <w:rFonts w:ascii="Times" w:hAnsi="Times"/>
                <w:b/>
                <w:bCs/>
              </w:rPr>
              <w:t>:</w:t>
            </w:r>
          </w:p>
          <w:p w:rsidR="00D82777" w:rsidRPr="00D917EA" w:rsidRDefault="00D82777" w:rsidP="00D917EA">
            <w:pPr>
              <w:spacing w:after="0" w:line="240" w:lineRule="auto"/>
              <w:jc w:val="both"/>
              <w:rPr>
                <w:rFonts w:ascii="Times" w:hAnsi="Times"/>
                <w:color w:val="000000"/>
              </w:rPr>
            </w:pPr>
            <w:r w:rsidRPr="00D917EA">
              <w:rPr>
                <w:rFonts w:ascii="Times" w:hAnsi="Times"/>
                <w:color w:val="000000"/>
              </w:rPr>
              <w:t>Dr n. med. Anna Budzyńska</w:t>
            </w:r>
          </w:p>
          <w:p w:rsidR="00D82777" w:rsidRPr="00D917EA" w:rsidRDefault="00D82777" w:rsidP="00D917EA">
            <w:pPr>
              <w:spacing w:after="0" w:line="240" w:lineRule="auto"/>
              <w:jc w:val="both"/>
              <w:rPr>
                <w:rFonts w:ascii="Times" w:hAnsi="Times"/>
                <w:color w:val="000000"/>
              </w:rPr>
            </w:pPr>
            <w:r w:rsidRPr="00D917EA">
              <w:rPr>
                <w:rFonts w:ascii="Times" w:hAnsi="Times"/>
                <w:color w:val="000000"/>
              </w:rPr>
              <w:t>Dr hab. n.  med. Krzysztof Skowron</w:t>
            </w:r>
          </w:p>
          <w:p w:rsidR="00D82777" w:rsidRPr="00D917EA" w:rsidRDefault="00D82777" w:rsidP="00D917EA">
            <w:pPr>
              <w:spacing w:after="0" w:line="240" w:lineRule="auto"/>
              <w:jc w:val="both"/>
              <w:rPr>
                <w:rFonts w:ascii="Times" w:hAnsi="Times"/>
                <w:color w:val="000000"/>
              </w:rPr>
            </w:pPr>
            <w:r w:rsidRPr="00D917EA">
              <w:rPr>
                <w:rFonts w:ascii="Times" w:hAnsi="Times"/>
                <w:color w:val="000000"/>
              </w:rPr>
              <w:t>Dr n. med. Małgorzata Prażyńska</w:t>
            </w:r>
          </w:p>
          <w:p w:rsidR="00D82777" w:rsidRPr="00D917EA" w:rsidRDefault="00D82777" w:rsidP="00D917EA">
            <w:pPr>
              <w:spacing w:after="0" w:line="240" w:lineRule="auto"/>
              <w:jc w:val="both"/>
              <w:rPr>
                <w:rFonts w:ascii="Times" w:hAnsi="Times"/>
                <w:color w:val="000000"/>
              </w:rPr>
            </w:pPr>
            <w:r w:rsidRPr="00D917EA">
              <w:rPr>
                <w:rFonts w:ascii="Times" w:hAnsi="Times"/>
                <w:color w:val="000000"/>
              </w:rPr>
              <w:t>Dr n. med. Joanna Kwiecińska-Piróg</w:t>
            </w:r>
          </w:p>
          <w:p w:rsidR="00D82777" w:rsidRPr="00D917EA" w:rsidRDefault="00D82777" w:rsidP="00D917EA">
            <w:pPr>
              <w:spacing w:after="0" w:line="240" w:lineRule="auto"/>
              <w:jc w:val="both"/>
              <w:rPr>
                <w:rFonts w:ascii="Times" w:hAnsi="Times"/>
              </w:rPr>
            </w:pPr>
            <w:r w:rsidRPr="00D917EA">
              <w:rPr>
                <w:rFonts w:ascii="Times" w:hAnsi="Times"/>
              </w:rPr>
              <w:t>Dr n. med. Patrycja Zalas-Więcek</w:t>
            </w:r>
          </w:p>
          <w:p w:rsidR="00D82777" w:rsidRPr="00D917EA" w:rsidRDefault="00D82777" w:rsidP="00D917EA">
            <w:pPr>
              <w:spacing w:after="0" w:line="240" w:lineRule="auto"/>
              <w:jc w:val="both"/>
              <w:rPr>
                <w:rFonts w:ascii="Times" w:hAnsi="Times"/>
              </w:rPr>
            </w:pPr>
            <w:r w:rsidRPr="00D917EA">
              <w:rPr>
                <w:rFonts w:ascii="Times" w:hAnsi="Times"/>
              </w:rPr>
              <w:t>Dr n. med. Agnieszka Kaczmarek</w:t>
            </w:r>
          </w:p>
          <w:p w:rsidR="00D82777" w:rsidRPr="00D917EA" w:rsidRDefault="00D82777" w:rsidP="00D917EA">
            <w:pPr>
              <w:spacing w:after="0" w:line="240" w:lineRule="auto"/>
              <w:jc w:val="both"/>
              <w:rPr>
                <w:rFonts w:ascii="Times" w:hAnsi="Times"/>
              </w:rPr>
            </w:pP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Atrybut (charakter) przedmiotu</w:t>
            </w:r>
          </w:p>
        </w:tc>
        <w:tc>
          <w:tcPr>
            <w:tcW w:w="6095" w:type="dxa"/>
          </w:tcPr>
          <w:p w:rsidR="00D82777" w:rsidRPr="00D917EA" w:rsidRDefault="00D82777" w:rsidP="00D917EA">
            <w:pPr>
              <w:spacing w:after="0" w:line="240" w:lineRule="auto"/>
              <w:jc w:val="both"/>
              <w:rPr>
                <w:rFonts w:ascii="Times" w:hAnsi="Times"/>
                <w:color w:val="000000"/>
              </w:rPr>
            </w:pPr>
            <w:r w:rsidRPr="00D917EA">
              <w:rPr>
                <w:rFonts w:ascii="Times" w:hAnsi="Times"/>
                <w:color w:val="000000"/>
              </w:rPr>
              <w:t>Przedmiot fakultatywny</w:t>
            </w: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Grupy zajęciowe z opisem i limitem miejsc w grupach</w:t>
            </w:r>
          </w:p>
        </w:tc>
        <w:tc>
          <w:tcPr>
            <w:tcW w:w="6095" w:type="dxa"/>
          </w:tcPr>
          <w:p w:rsidR="00D82777" w:rsidRPr="00D917EA" w:rsidRDefault="00D82777"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D82777" w:rsidRPr="00D917EA" w:rsidRDefault="00D82777" w:rsidP="00D917EA">
            <w:pPr>
              <w:spacing w:after="0" w:line="240" w:lineRule="auto"/>
              <w:jc w:val="both"/>
              <w:rPr>
                <w:rFonts w:ascii="Times" w:hAnsi="Times"/>
                <w:iCs/>
              </w:rPr>
            </w:pPr>
            <w:r w:rsidRPr="00D917EA">
              <w:rPr>
                <w:rFonts w:ascii="Times" w:hAnsi="Times" w:cs="Times New Roman"/>
              </w:rPr>
              <w:t>Maksymalna liczba studentów: 30</w:t>
            </w:r>
          </w:p>
        </w:tc>
      </w:tr>
      <w:tr w:rsidR="00D82777" w:rsidRPr="00D917EA" w:rsidTr="008228B0">
        <w:trPr>
          <w:trHeight w:val="861"/>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Terminy i miejsca odbywania zajęć</w:t>
            </w:r>
          </w:p>
        </w:tc>
        <w:tc>
          <w:tcPr>
            <w:tcW w:w="6095" w:type="dxa"/>
          </w:tcPr>
          <w:p w:rsidR="00D82777" w:rsidRPr="00D917EA" w:rsidRDefault="00D82777" w:rsidP="00D917EA">
            <w:pPr>
              <w:spacing w:after="0" w:line="240" w:lineRule="auto"/>
              <w:jc w:val="both"/>
              <w:rPr>
                <w:rFonts w:ascii="Times" w:hAnsi="Times"/>
              </w:rPr>
            </w:pPr>
            <w:r w:rsidRPr="00D917EA">
              <w:rPr>
                <w:rFonts w:ascii="Times" w:hAnsi="Times"/>
                <w:bCs/>
              </w:rPr>
              <w:t>Sale wykładowe Collegium Medium im. L. Rydygiera w Bydgoszczy Uniwersytetu Mikołaja Kopernika w Toruniu</w:t>
            </w:r>
            <w:r w:rsidRPr="00D917EA">
              <w:rPr>
                <w:rFonts w:ascii="Times" w:hAnsi="Times"/>
                <w:bCs/>
                <w:color w:val="000000"/>
              </w:rPr>
              <w:t xml:space="preserve">, </w:t>
            </w:r>
            <w:r w:rsidRPr="00D917EA">
              <w:rPr>
                <w:rFonts w:ascii="Times" w:hAnsi="Times"/>
                <w:bCs/>
              </w:rPr>
              <w:t>w terminach podawanych przez Dział Dydaktyki</w:t>
            </w:r>
            <w:r w:rsidR="008228B0" w:rsidRPr="00D917EA">
              <w:rPr>
                <w:rFonts w:ascii="Times" w:hAnsi="Times"/>
                <w:bCs/>
              </w:rPr>
              <w:t>.</w:t>
            </w: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Liczba godzin zajęć prowadzonych z wykorzystaniem technik kształcenia na odległość</w:t>
            </w:r>
          </w:p>
        </w:tc>
        <w:tc>
          <w:tcPr>
            <w:tcW w:w="6095" w:type="dxa"/>
            <w:vAlign w:val="center"/>
          </w:tcPr>
          <w:p w:rsidR="00D82777" w:rsidRPr="00D917EA" w:rsidRDefault="008228B0"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D82777" w:rsidRPr="00D917EA">
        <w:trPr>
          <w:trHeight w:val="504"/>
        </w:trPr>
        <w:tc>
          <w:tcPr>
            <w:tcW w:w="3369" w:type="dxa"/>
            <w:vAlign w:val="center"/>
          </w:tcPr>
          <w:p w:rsidR="00D82777" w:rsidRPr="00D917EA" w:rsidRDefault="00D82777" w:rsidP="00D917EA">
            <w:pPr>
              <w:spacing w:after="0" w:line="240" w:lineRule="auto"/>
              <w:contextualSpacing/>
              <w:jc w:val="both"/>
              <w:rPr>
                <w:rFonts w:ascii="Times" w:hAnsi="Times"/>
                <w:b/>
              </w:rPr>
            </w:pPr>
            <w:r w:rsidRPr="00D917EA">
              <w:rPr>
                <w:rFonts w:ascii="Times" w:hAnsi="Times"/>
                <w:b/>
              </w:rPr>
              <w:t>Strona www przedmiotu</w:t>
            </w:r>
          </w:p>
        </w:tc>
        <w:tc>
          <w:tcPr>
            <w:tcW w:w="6095" w:type="dxa"/>
            <w:vAlign w:val="center"/>
          </w:tcPr>
          <w:p w:rsidR="00D82777" w:rsidRPr="00D917EA" w:rsidRDefault="008228B0"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D82777" w:rsidRPr="00D917EA">
        <w:trPr>
          <w:trHeight w:val="2203"/>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Efekty kształcenia, zdefiniowane dla danej formy zajęć w ramach przedmiotu</w:t>
            </w:r>
          </w:p>
        </w:tc>
        <w:tc>
          <w:tcPr>
            <w:tcW w:w="6095" w:type="dxa"/>
          </w:tcPr>
          <w:p w:rsidR="008228B0" w:rsidRPr="00D917EA" w:rsidRDefault="001D455D" w:rsidP="00D917EA">
            <w:pPr>
              <w:autoSpaceDE w:val="0"/>
              <w:autoSpaceDN w:val="0"/>
              <w:adjustRightInd w:val="0"/>
              <w:spacing w:after="0" w:line="240" w:lineRule="auto"/>
              <w:ind w:left="469" w:hanging="426"/>
              <w:jc w:val="both"/>
              <w:rPr>
                <w:rFonts w:ascii="Times" w:hAnsi="Times"/>
                <w:b/>
                <w:color w:val="000000"/>
              </w:rPr>
            </w:pPr>
            <w:r>
              <w:rPr>
                <w:rFonts w:ascii="Times New Roman" w:hAnsi="Times New Roman" w:cs="Times New Roman"/>
                <w:b/>
                <w:color w:val="000000"/>
              </w:rPr>
              <w:t>Seminaria</w:t>
            </w:r>
            <w:r w:rsidR="008228B0" w:rsidRPr="00D917EA">
              <w:rPr>
                <w:rFonts w:ascii="Times" w:hAnsi="Times"/>
                <w:b/>
                <w:color w:val="000000"/>
              </w:rPr>
              <w:t xml:space="preserve"> student zna i rozumie:</w:t>
            </w:r>
          </w:p>
          <w:p w:rsidR="008228B0" w:rsidRPr="00D917EA" w:rsidRDefault="008228B0" w:rsidP="00D917EA">
            <w:pPr>
              <w:autoSpaceDE w:val="0"/>
              <w:autoSpaceDN w:val="0"/>
              <w:adjustRightInd w:val="0"/>
              <w:spacing w:after="0" w:line="240" w:lineRule="auto"/>
              <w:jc w:val="both"/>
              <w:rPr>
                <w:rFonts w:ascii="Times" w:hAnsi="Times"/>
                <w:color w:val="000000"/>
              </w:rPr>
            </w:pPr>
            <w:r w:rsidRPr="00D917EA">
              <w:rPr>
                <w:rFonts w:ascii="Times" w:hAnsi="Times"/>
                <w:color w:val="000000"/>
              </w:rPr>
              <w:t>W1: wybrane czynniki etiologiczne zakażeń oportunistycznych, zna patomechanizm i czynniki ryzyka tych zakażeń.</w:t>
            </w:r>
          </w:p>
          <w:p w:rsidR="008228B0" w:rsidRPr="00D917EA" w:rsidRDefault="008228B0" w:rsidP="00D917EA">
            <w:pPr>
              <w:autoSpaceDE w:val="0"/>
              <w:autoSpaceDN w:val="0"/>
              <w:adjustRightInd w:val="0"/>
              <w:spacing w:after="0" w:line="240" w:lineRule="auto"/>
              <w:jc w:val="both"/>
              <w:rPr>
                <w:rFonts w:ascii="Times" w:hAnsi="Times"/>
                <w:color w:val="000000"/>
              </w:rPr>
            </w:pPr>
            <w:r w:rsidRPr="00D917EA">
              <w:rPr>
                <w:rFonts w:ascii="Times" w:hAnsi="Times"/>
                <w:color w:val="000000"/>
              </w:rPr>
              <w:t>W2: metody diagnostyki zakażeń oportunistycznych.</w:t>
            </w:r>
          </w:p>
          <w:p w:rsidR="008228B0" w:rsidRPr="00D917EA" w:rsidRDefault="008228B0" w:rsidP="00D917EA">
            <w:pPr>
              <w:autoSpaceDE w:val="0"/>
              <w:autoSpaceDN w:val="0"/>
              <w:adjustRightInd w:val="0"/>
              <w:spacing w:after="0" w:line="240" w:lineRule="auto"/>
              <w:ind w:left="43"/>
              <w:jc w:val="both"/>
              <w:rPr>
                <w:rFonts w:ascii="Times" w:hAnsi="Times"/>
                <w:color w:val="000000"/>
              </w:rPr>
            </w:pPr>
            <w:r w:rsidRPr="00D917EA">
              <w:rPr>
                <w:rFonts w:ascii="Times" w:hAnsi="Times"/>
                <w:color w:val="000000"/>
              </w:rPr>
              <w:t>W3: aktualny stan wiedzy na temat biofilmów bakteryjnych i grzybiczych.</w:t>
            </w:r>
          </w:p>
          <w:p w:rsidR="008228B0" w:rsidRPr="00D917EA" w:rsidRDefault="001D455D" w:rsidP="00D917EA">
            <w:pPr>
              <w:autoSpaceDE w:val="0"/>
              <w:autoSpaceDN w:val="0"/>
              <w:adjustRightInd w:val="0"/>
              <w:spacing w:after="0" w:line="240" w:lineRule="auto"/>
              <w:ind w:left="469" w:hanging="426"/>
              <w:jc w:val="both"/>
              <w:rPr>
                <w:rFonts w:ascii="Times" w:hAnsi="Times"/>
                <w:b/>
                <w:color w:val="000000"/>
              </w:rPr>
            </w:pPr>
            <w:r>
              <w:rPr>
                <w:rFonts w:ascii="Times New Roman" w:hAnsi="Times New Roman" w:cs="Times New Roman"/>
                <w:b/>
                <w:color w:val="000000"/>
              </w:rPr>
              <w:t>Seminaria</w:t>
            </w:r>
            <w:r w:rsidR="008228B0" w:rsidRPr="00D917EA">
              <w:rPr>
                <w:rFonts w:ascii="Times" w:hAnsi="Times"/>
                <w:b/>
                <w:color w:val="000000"/>
              </w:rPr>
              <w:t xml:space="preserve"> student potrafi:</w:t>
            </w:r>
          </w:p>
          <w:p w:rsidR="008228B0" w:rsidRPr="00D917EA" w:rsidRDefault="008228B0" w:rsidP="00D917EA">
            <w:pPr>
              <w:autoSpaceDE w:val="0"/>
              <w:autoSpaceDN w:val="0"/>
              <w:adjustRightInd w:val="0"/>
              <w:spacing w:after="0" w:line="240" w:lineRule="auto"/>
              <w:ind w:left="43"/>
              <w:jc w:val="both"/>
              <w:rPr>
                <w:rFonts w:ascii="Times" w:hAnsi="Times"/>
                <w:color w:val="000000"/>
              </w:rPr>
            </w:pPr>
            <w:r w:rsidRPr="00D917EA">
              <w:rPr>
                <w:rFonts w:ascii="Times" w:hAnsi="Times"/>
                <w:color w:val="000000"/>
              </w:rPr>
              <w:t>U1: zaplanować postępowanie diagnostyczne, na podstawie którego rozpozna drobnoustroje oportunistyczne jako czynniki etiologiczne zakażeń.</w:t>
            </w:r>
          </w:p>
          <w:p w:rsidR="008228B0" w:rsidRPr="00D917EA" w:rsidRDefault="001D455D" w:rsidP="00D917EA">
            <w:pPr>
              <w:autoSpaceDE w:val="0"/>
              <w:autoSpaceDN w:val="0"/>
              <w:adjustRightInd w:val="0"/>
              <w:spacing w:after="0" w:line="240" w:lineRule="auto"/>
              <w:ind w:left="469" w:hanging="426"/>
              <w:jc w:val="both"/>
              <w:rPr>
                <w:rFonts w:ascii="Times" w:hAnsi="Times"/>
                <w:b/>
                <w:color w:val="000000"/>
              </w:rPr>
            </w:pPr>
            <w:r>
              <w:rPr>
                <w:rFonts w:ascii="Times New Roman" w:hAnsi="Times New Roman" w:cs="Times New Roman"/>
                <w:b/>
                <w:color w:val="000000"/>
              </w:rPr>
              <w:t>Seminaria</w:t>
            </w:r>
            <w:r w:rsidR="008228B0" w:rsidRPr="00D917EA">
              <w:rPr>
                <w:rFonts w:ascii="Times" w:hAnsi="Times"/>
                <w:b/>
                <w:color w:val="000000"/>
              </w:rPr>
              <w:t xml:space="preserve"> student gotów jest do:</w:t>
            </w:r>
          </w:p>
          <w:p w:rsidR="008228B0" w:rsidRPr="00D917EA" w:rsidRDefault="008228B0" w:rsidP="00D917EA">
            <w:pPr>
              <w:autoSpaceDE w:val="0"/>
              <w:autoSpaceDN w:val="0"/>
              <w:adjustRightInd w:val="0"/>
              <w:spacing w:after="0" w:line="240" w:lineRule="auto"/>
              <w:ind w:left="469" w:hanging="426"/>
              <w:jc w:val="both"/>
              <w:rPr>
                <w:rFonts w:ascii="Times" w:hAnsi="Times"/>
                <w:color w:val="000000"/>
              </w:rPr>
            </w:pPr>
            <w:r w:rsidRPr="00D917EA">
              <w:rPr>
                <w:rFonts w:ascii="Times" w:hAnsi="Times"/>
                <w:color w:val="000000"/>
              </w:rPr>
              <w:t>K1: propagowania zachowań prozdrowotnych.</w:t>
            </w:r>
          </w:p>
          <w:p w:rsidR="00D82777" w:rsidRPr="00D917EA" w:rsidRDefault="008228B0" w:rsidP="00D917EA">
            <w:pPr>
              <w:autoSpaceDE w:val="0"/>
              <w:autoSpaceDN w:val="0"/>
              <w:adjustRightInd w:val="0"/>
              <w:spacing w:after="0" w:line="240" w:lineRule="auto"/>
              <w:ind w:left="469" w:hanging="426"/>
              <w:jc w:val="both"/>
              <w:rPr>
                <w:rFonts w:ascii="Times" w:hAnsi="Times"/>
                <w:color w:val="000000"/>
              </w:rPr>
            </w:pPr>
            <w:r w:rsidRPr="00D917EA">
              <w:rPr>
                <w:rFonts w:ascii="Times" w:hAnsi="Times"/>
                <w:color w:val="000000"/>
              </w:rPr>
              <w:t>K2: pracy w zespole.</w:t>
            </w:r>
          </w:p>
        </w:tc>
      </w:tr>
      <w:tr w:rsidR="00D82777" w:rsidRPr="00D917EA" w:rsidTr="00543A31">
        <w:trPr>
          <w:trHeight w:val="2400"/>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Metody i kryteria oceniania danej formy zajęć w ramach przedmiotu</w:t>
            </w:r>
          </w:p>
        </w:tc>
        <w:tc>
          <w:tcPr>
            <w:tcW w:w="6095" w:type="dxa"/>
          </w:tcPr>
          <w:p w:rsidR="00D82777" w:rsidRPr="00D917EA" w:rsidRDefault="001D455D" w:rsidP="00D917EA">
            <w:pPr>
              <w:spacing w:after="0" w:line="240" w:lineRule="auto"/>
              <w:jc w:val="both"/>
              <w:rPr>
                <w:rFonts w:ascii="Times" w:hAnsi="Times"/>
                <w:b/>
                <w:bCs/>
              </w:rPr>
            </w:pPr>
            <w:r>
              <w:rPr>
                <w:rFonts w:ascii="Times New Roman" w:hAnsi="Times New Roman" w:cs="Times New Roman"/>
                <w:b/>
                <w:bCs/>
              </w:rPr>
              <w:t>Seminaria</w:t>
            </w:r>
            <w:r w:rsidR="00D82777" w:rsidRPr="00D917EA">
              <w:rPr>
                <w:rFonts w:ascii="Times" w:hAnsi="Times"/>
                <w:b/>
                <w:bCs/>
              </w:rPr>
              <w:t>:</w:t>
            </w:r>
          </w:p>
          <w:p w:rsidR="00D82777" w:rsidRPr="00D917EA" w:rsidRDefault="00D82777" w:rsidP="00D917EA">
            <w:pPr>
              <w:shd w:val="clear" w:color="auto" w:fill="FFFFFF"/>
              <w:tabs>
                <w:tab w:val="left" w:pos="5879"/>
              </w:tabs>
              <w:spacing w:after="0" w:line="240" w:lineRule="auto"/>
              <w:jc w:val="both"/>
              <w:rPr>
                <w:rFonts w:ascii="Times" w:hAnsi="Times"/>
              </w:rPr>
            </w:pPr>
            <w:r w:rsidRPr="00D917EA">
              <w:rPr>
                <w:rFonts w:ascii="Times" w:hAnsi="Times"/>
              </w:rPr>
              <w:t xml:space="preserve">Podstawą do zaliczenia przedmiotu jest obecność na </w:t>
            </w:r>
            <w:r w:rsidR="001D455D">
              <w:rPr>
                <w:rFonts w:ascii="Times New Roman" w:hAnsi="Times New Roman" w:cs="Times New Roman"/>
              </w:rPr>
              <w:t>seminariach</w:t>
            </w:r>
            <w:r w:rsidRPr="00D917EA">
              <w:rPr>
                <w:rFonts w:ascii="Times" w:hAnsi="Times"/>
              </w:rPr>
              <w:t xml:space="preserve">, poprawne uzupełnienie raportów/kart pracy oraz zaliczenie quizu w formie elektronicznej interaktywnej prezentacji. </w:t>
            </w:r>
          </w:p>
          <w:p w:rsidR="00D82777" w:rsidRPr="00D917EA" w:rsidRDefault="00D82777" w:rsidP="00D917EA">
            <w:pPr>
              <w:tabs>
                <w:tab w:val="left" w:pos="5879"/>
              </w:tabs>
              <w:spacing w:after="0" w:line="240" w:lineRule="auto"/>
              <w:jc w:val="both"/>
              <w:rPr>
                <w:rFonts w:ascii="Times" w:hAnsi="Times"/>
                <w:b/>
                <w:bCs/>
              </w:rPr>
            </w:pPr>
          </w:p>
          <w:p w:rsidR="00D82777" w:rsidRPr="00D917EA" w:rsidRDefault="00D82777" w:rsidP="00D917EA">
            <w:pPr>
              <w:tabs>
                <w:tab w:val="left" w:pos="5879"/>
              </w:tabs>
              <w:spacing w:after="0" w:line="240" w:lineRule="auto"/>
              <w:jc w:val="both"/>
              <w:rPr>
                <w:rFonts w:ascii="Times" w:hAnsi="Times"/>
              </w:rPr>
            </w:pPr>
            <w:r w:rsidRPr="00D917EA">
              <w:rPr>
                <w:rFonts w:ascii="Times" w:hAnsi="Times"/>
                <w:b/>
              </w:rPr>
              <w:t>Quiz:</w:t>
            </w:r>
            <w:r w:rsidRPr="00D917EA">
              <w:rPr>
                <w:rFonts w:ascii="Times" w:hAnsi="Times"/>
              </w:rPr>
              <w:t xml:space="preserve"> zaliczenie na ocenę z wiedzy zdobytej na </w:t>
            </w:r>
            <w:r w:rsidR="001D455D">
              <w:rPr>
                <w:rFonts w:ascii="Times New Roman" w:hAnsi="Times New Roman" w:cs="Times New Roman"/>
              </w:rPr>
              <w:t>seminariach</w:t>
            </w:r>
            <w:r w:rsidR="008228B0" w:rsidRPr="00D917EA">
              <w:rPr>
                <w:rFonts w:ascii="Times" w:hAnsi="Times"/>
                <w:color w:val="000000"/>
              </w:rPr>
              <w:t xml:space="preserve"> </w:t>
            </w:r>
            <w:r w:rsidRPr="00D917EA">
              <w:rPr>
                <w:rFonts w:ascii="Times" w:hAnsi="Times"/>
                <w:color w:val="000000"/>
              </w:rPr>
              <w:t>(W1, W2, W3, U1)</w:t>
            </w:r>
            <w:r w:rsidRPr="00D917EA">
              <w:rPr>
                <w:rFonts w:ascii="Times" w:hAnsi="Times"/>
              </w:rPr>
              <w:t>. Uzyskane punkty przelicza się na oceny według następującej skali:</w:t>
            </w:r>
          </w:p>
          <w:p w:rsidR="00D82777" w:rsidRPr="00D917EA" w:rsidRDefault="00D82777"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D82777" w:rsidRPr="00D917EA">
              <w:tc>
                <w:tcPr>
                  <w:tcW w:w="2825" w:type="dxa"/>
                  <w:tcBorders>
                    <w:top w:val="single" w:sz="4" w:space="0" w:color="auto"/>
                    <w:left w:val="single" w:sz="4" w:space="0" w:color="auto"/>
                    <w:bottom w:val="single" w:sz="4" w:space="0" w:color="auto"/>
                    <w:right w:val="single" w:sz="4" w:space="0" w:color="auto"/>
                  </w:tcBorders>
                  <w:vAlign w:val="center"/>
                </w:tcPr>
                <w:p w:rsidR="00D82777" w:rsidRPr="00D917EA" w:rsidRDefault="00D82777"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D82777" w:rsidRPr="00D917EA" w:rsidRDefault="00D82777" w:rsidP="00D917EA">
                  <w:pPr>
                    <w:spacing w:after="0" w:line="240" w:lineRule="auto"/>
                    <w:ind w:left="-535" w:firstLine="708"/>
                    <w:jc w:val="both"/>
                    <w:rPr>
                      <w:rFonts w:ascii="Times" w:hAnsi="Times"/>
                      <w:b/>
                      <w:bCs/>
                    </w:rPr>
                  </w:pPr>
                  <w:r w:rsidRPr="00D917EA">
                    <w:rPr>
                      <w:rFonts w:ascii="Times" w:hAnsi="Times"/>
                      <w:b/>
                      <w:bCs/>
                    </w:rPr>
                    <w:t>Ocena</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Bardzo dobry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Dobry plus</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lastRenderedPageBreak/>
                    <w:t>76-83%</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Dobry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Dostateczny plus</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Dostateczny</w:t>
                  </w:r>
                </w:p>
              </w:tc>
            </w:tr>
            <w:tr w:rsidR="00D82777" w:rsidRPr="00D917EA">
              <w:tc>
                <w:tcPr>
                  <w:tcW w:w="282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D82777" w:rsidRPr="00D917EA" w:rsidRDefault="00D82777" w:rsidP="00D917EA">
                  <w:pPr>
                    <w:spacing w:after="0" w:line="240" w:lineRule="auto"/>
                    <w:ind w:left="-535" w:firstLine="708"/>
                    <w:jc w:val="both"/>
                    <w:rPr>
                      <w:rFonts w:ascii="Times" w:hAnsi="Times"/>
                    </w:rPr>
                  </w:pPr>
                  <w:r w:rsidRPr="00D917EA">
                    <w:rPr>
                      <w:rFonts w:ascii="Times" w:hAnsi="Times"/>
                    </w:rPr>
                    <w:t>Niedostateczny</w:t>
                  </w:r>
                </w:p>
              </w:tc>
            </w:tr>
          </w:tbl>
          <w:p w:rsidR="00D82777" w:rsidRPr="00D917EA" w:rsidRDefault="00D82777" w:rsidP="00D917EA">
            <w:pPr>
              <w:pStyle w:val="Akapitzlist9"/>
              <w:autoSpaceDE w:val="0"/>
              <w:autoSpaceDN w:val="0"/>
              <w:adjustRightInd w:val="0"/>
              <w:spacing w:after="0" w:line="240" w:lineRule="auto"/>
              <w:ind w:left="0"/>
              <w:jc w:val="both"/>
              <w:rPr>
                <w:rFonts w:ascii="Times" w:hAnsi="Times"/>
              </w:rPr>
            </w:pPr>
          </w:p>
          <w:p w:rsidR="00D82777" w:rsidRPr="00543A31" w:rsidRDefault="00D82777" w:rsidP="00543A31">
            <w:pPr>
              <w:pStyle w:val="Akapitzlist9"/>
              <w:autoSpaceDE w:val="0"/>
              <w:autoSpaceDN w:val="0"/>
              <w:adjustRightInd w:val="0"/>
              <w:spacing w:after="0" w:line="240" w:lineRule="auto"/>
              <w:ind w:left="33"/>
              <w:jc w:val="both"/>
              <w:rPr>
                <w:rFonts w:ascii="Times" w:hAnsi="Times"/>
              </w:rPr>
            </w:pPr>
            <w:r w:rsidRPr="00D917EA">
              <w:rPr>
                <w:rFonts w:ascii="Times" w:hAnsi="Times"/>
                <w:b/>
              </w:rPr>
              <w:t xml:space="preserve">Raporty/ karty pracy: </w:t>
            </w:r>
            <w:r w:rsidRPr="00D917EA">
              <w:rPr>
                <w:rFonts w:ascii="Times" w:hAnsi="Times"/>
              </w:rPr>
              <w:t xml:space="preserve">zaliczenie </w:t>
            </w:r>
            <w:r w:rsidRPr="00D917EA">
              <w:rPr>
                <w:rFonts w:ascii="Times" w:hAnsi="Times"/>
                <w:color w:val="000000"/>
              </w:rPr>
              <w:t xml:space="preserve">≥ </w:t>
            </w:r>
            <w:r w:rsidRPr="00D917EA">
              <w:rPr>
                <w:rFonts w:ascii="Times" w:hAnsi="Times"/>
              </w:rPr>
              <w:t>60% (W1, W2, W3, U1, K1, K2) bez oceny</w:t>
            </w:r>
            <w:r w:rsidR="008228B0" w:rsidRPr="00D917EA">
              <w:rPr>
                <w:rFonts w:ascii="Times" w:hAnsi="Times"/>
              </w:rPr>
              <w:t>.</w:t>
            </w:r>
          </w:p>
        </w:tc>
      </w:tr>
      <w:tr w:rsidR="00D82777" w:rsidRPr="00D917EA" w:rsidTr="00406717">
        <w:trPr>
          <w:trHeight w:val="6511"/>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lastRenderedPageBreak/>
              <w:t>Zakres tematów (osobno dla danych form zajęć)</w:t>
            </w:r>
          </w:p>
        </w:tc>
        <w:tc>
          <w:tcPr>
            <w:tcW w:w="6095" w:type="dxa"/>
            <w:tcBorders>
              <w:top w:val="single" w:sz="4" w:space="0" w:color="auto"/>
              <w:left w:val="single" w:sz="4" w:space="0" w:color="auto"/>
              <w:bottom w:val="single" w:sz="4" w:space="0" w:color="auto"/>
              <w:right w:val="single" w:sz="4" w:space="0" w:color="auto"/>
            </w:tcBorders>
          </w:tcPr>
          <w:p w:rsidR="00D82777" w:rsidRPr="00D917EA" w:rsidRDefault="00406717" w:rsidP="00D917EA">
            <w:pPr>
              <w:pStyle w:val="NormalnyWeb"/>
              <w:spacing w:before="0" w:beforeAutospacing="0" w:after="0" w:afterAutospacing="0"/>
              <w:jc w:val="both"/>
              <w:rPr>
                <w:rFonts w:ascii="Times" w:hAnsi="Times"/>
                <w:b/>
                <w:bCs/>
                <w:sz w:val="22"/>
                <w:szCs w:val="22"/>
              </w:rPr>
            </w:pPr>
            <w:r w:rsidRPr="00D917EA">
              <w:rPr>
                <w:rFonts w:ascii="Times" w:hAnsi="Times"/>
                <w:b/>
                <w:bCs/>
                <w:sz w:val="22"/>
                <w:szCs w:val="22"/>
              </w:rPr>
              <w:t xml:space="preserve">Tematy </w:t>
            </w:r>
            <w:r w:rsidR="001D455D">
              <w:rPr>
                <w:b/>
                <w:bCs/>
                <w:sz w:val="22"/>
                <w:szCs w:val="22"/>
              </w:rPr>
              <w:t>seminariów</w:t>
            </w:r>
            <w:r w:rsidR="00D82777" w:rsidRPr="00D917EA">
              <w:rPr>
                <w:rFonts w:ascii="Times" w:hAnsi="Times"/>
                <w:b/>
                <w:bCs/>
                <w:sz w:val="22"/>
                <w:szCs w:val="22"/>
              </w:rPr>
              <w:t>:</w:t>
            </w:r>
          </w:p>
          <w:p w:rsidR="00D82777" w:rsidRPr="00D917EA" w:rsidRDefault="00406717" w:rsidP="00D917EA">
            <w:pPr>
              <w:spacing w:after="0" w:line="240" w:lineRule="auto"/>
              <w:ind w:right="250"/>
              <w:jc w:val="both"/>
              <w:rPr>
                <w:rFonts w:ascii="Times" w:hAnsi="Times"/>
                <w:bCs/>
                <w:color w:val="000000"/>
              </w:rPr>
            </w:pPr>
            <w:r w:rsidRPr="00D917EA">
              <w:rPr>
                <w:rFonts w:ascii="Times" w:hAnsi="Times"/>
                <w:bCs/>
                <w:color w:val="000000"/>
              </w:rPr>
              <w:t xml:space="preserve">1. </w:t>
            </w:r>
            <w:r w:rsidR="00D82777" w:rsidRPr="00D917EA">
              <w:rPr>
                <w:rFonts w:ascii="Times" w:hAnsi="Times"/>
                <w:bCs/>
                <w:color w:val="000000"/>
              </w:rPr>
              <w:t>Zakażenia oportunistyczne – podstawowe zagadnienia - dr n. med. Agnieszka Kaczmarek (1 godzina).</w:t>
            </w:r>
          </w:p>
          <w:p w:rsidR="00D82777" w:rsidRPr="00D917EA" w:rsidRDefault="00406717" w:rsidP="00D917EA">
            <w:pPr>
              <w:spacing w:after="0" w:line="240" w:lineRule="auto"/>
              <w:ind w:right="250"/>
              <w:jc w:val="both"/>
              <w:rPr>
                <w:rFonts w:ascii="Times" w:hAnsi="Times"/>
                <w:bCs/>
                <w:color w:val="000000"/>
              </w:rPr>
            </w:pPr>
            <w:r w:rsidRPr="00D917EA">
              <w:rPr>
                <w:rFonts w:ascii="Times" w:hAnsi="Times"/>
                <w:bCs/>
                <w:color w:val="000000"/>
              </w:rPr>
              <w:t xml:space="preserve">2. </w:t>
            </w:r>
            <w:r w:rsidR="00D82777" w:rsidRPr="00D917EA">
              <w:rPr>
                <w:rFonts w:ascii="Times" w:hAnsi="Times"/>
                <w:bCs/>
                <w:color w:val="000000"/>
              </w:rPr>
              <w:t>Biofilm bakteryjny – rola w zakażeniach dr hab. n. med. Krzysztof Skowron (1 godzina).</w:t>
            </w:r>
          </w:p>
          <w:p w:rsidR="00D82777" w:rsidRPr="00D917EA" w:rsidRDefault="00406717" w:rsidP="00D917EA">
            <w:pPr>
              <w:spacing w:after="0" w:line="240" w:lineRule="auto"/>
              <w:ind w:right="250"/>
              <w:jc w:val="both"/>
              <w:rPr>
                <w:rFonts w:ascii="Times" w:hAnsi="Times"/>
                <w:bCs/>
                <w:color w:val="000000"/>
              </w:rPr>
            </w:pPr>
            <w:r w:rsidRPr="00D917EA">
              <w:rPr>
                <w:rFonts w:ascii="Times" w:hAnsi="Times"/>
                <w:bCs/>
                <w:color w:val="000000"/>
              </w:rPr>
              <w:t xml:space="preserve">3. </w:t>
            </w:r>
            <w:r w:rsidR="00D82777" w:rsidRPr="00D917EA">
              <w:rPr>
                <w:rFonts w:ascii="Times" w:hAnsi="Times"/>
                <w:bCs/>
                <w:color w:val="000000"/>
              </w:rPr>
              <w:t xml:space="preserve">Znaczenie kliniczne i epidemiologia zakażeń z udziałem </w:t>
            </w:r>
            <w:r w:rsidR="00D82777" w:rsidRPr="00D917EA">
              <w:rPr>
                <w:rFonts w:ascii="Times" w:hAnsi="Times"/>
                <w:bCs/>
                <w:i/>
                <w:color w:val="000000"/>
              </w:rPr>
              <w:t>Listeria monocytogenes</w:t>
            </w:r>
            <w:r w:rsidR="00D82777" w:rsidRPr="00D917EA">
              <w:rPr>
                <w:rFonts w:ascii="Times" w:hAnsi="Times"/>
                <w:bCs/>
                <w:color w:val="000000"/>
              </w:rPr>
              <w:t xml:space="preserve"> - dr hab. n. med. Krzysztof Skowron (1 godzina).</w:t>
            </w:r>
          </w:p>
          <w:p w:rsidR="00D82777" w:rsidRPr="00D917EA" w:rsidRDefault="00406717" w:rsidP="00D917EA">
            <w:pPr>
              <w:spacing w:after="0" w:line="240" w:lineRule="auto"/>
              <w:ind w:right="250"/>
              <w:jc w:val="both"/>
              <w:rPr>
                <w:rFonts w:ascii="Times" w:hAnsi="Times"/>
                <w:bCs/>
                <w:color w:val="000000"/>
              </w:rPr>
            </w:pPr>
            <w:r w:rsidRPr="00D917EA">
              <w:rPr>
                <w:rFonts w:ascii="Times" w:hAnsi="Times"/>
                <w:bCs/>
                <w:color w:val="000000"/>
              </w:rPr>
              <w:t>4</w:t>
            </w:r>
            <w:r w:rsidRPr="00D917EA">
              <w:rPr>
                <w:rFonts w:ascii="Times" w:hAnsi="Times"/>
                <w:bCs/>
                <w:i/>
                <w:color w:val="000000"/>
              </w:rPr>
              <w:t xml:space="preserve">. </w:t>
            </w:r>
            <w:r w:rsidR="00D82777" w:rsidRPr="00D917EA">
              <w:rPr>
                <w:rFonts w:ascii="Times" w:hAnsi="Times"/>
                <w:bCs/>
                <w:i/>
                <w:color w:val="000000"/>
              </w:rPr>
              <w:t>Escherichia coli</w:t>
            </w:r>
            <w:r w:rsidR="00D82777" w:rsidRPr="00D917EA">
              <w:rPr>
                <w:rFonts w:ascii="Times" w:hAnsi="Times"/>
                <w:bCs/>
                <w:color w:val="000000"/>
              </w:rPr>
              <w:t xml:space="preserve"> K1 jako czynnik etiologiczny zakażeń okołoporodowych – dr n. med. Agnieszka Kaczmarek (1 godzina).</w:t>
            </w:r>
          </w:p>
          <w:p w:rsidR="00D82777" w:rsidRPr="00D917EA" w:rsidRDefault="00406717" w:rsidP="00D917EA">
            <w:pPr>
              <w:spacing w:after="0" w:line="240" w:lineRule="auto"/>
              <w:ind w:right="250"/>
              <w:jc w:val="both"/>
              <w:rPr>
                <w:rFonts w:ascii="Times" w:hAnsi="Times"/>
                <w:bCs/>
                <w:color w:val="000000"/>
              </w:rPr>
            </w:pPr>
            <w:r w:rsidRPr="00D917EA">
              <w:rPr>
                <w:rFonts w:ascii="Times" w:hAnsi="Times"/>
                <w:bCs/>
                <w:color w:val="000000"/>
              </w:rPr>
              <w:t xml:space="preserve">5. </w:t>
            </w:r>
            <w:r w:rsidR="00D82777" w:rsidRPr="00D917EA">
              <w:rPr>
                <w:rFonts w:ascii="Times" w:hAnsi="Times"/>
                <w:bCs/>
                <w:color w:val="000000"/>
              </w:rPr>
              <w:t>Pozostałe czynniki etiologiczne zakażeń okołoporodowych – dr n. med. Patrycja Zalas-Więcek (2 godziny).</w:t>
            </w:r>
          </w:p>
          <w:p w:rsidR="00D82777" w:rsidRPr="00D917EA" w:rsidRDefault="00406717" w:rsidP="00D917EA">
            <w:pPr>
              <w:spacing w:after="0" w:line="240" w:lineRule="auto"/>
              <w:ind w:right="250"/>
              <w:jc w:val="both"/>
              <w:rPr>
                <w:rFonts w:ascii="Times" w:hAnsi="Times"/>
                <w:bCs/>
                <w:color w:val="000000"/>
              </w:rPr>
            </w:pPr>
            <w:r w:rsidRPr="00D917EA">
              <w:rPr>
                <w:rFonts w:ascii="Times" w:hAnsi="Times"/>
                <w:bCs/>
                <w:color w:val="000000"/>
              </w:rPr>
              <w:t xml:space="preserve">6. </w:t>
            </w:r>
            <w:r w:rsidR="00D82777" w:rsidRPr="00D917EA">
              <w:rPr>
                <w:rFonts w:ascii="Times" w:hAnsi="Times"/>
                <w:bCs/>
                <w:color w:val="000000"/>
              </w:rPr>
              <w:t xml:space="preserve">Pałeczki rodziny </w:t>
            </w:r>
            <w:r w:rsidR="00D82777" w:rsidRPr="00D917EA">
              <w:rPr>
                <w:rFonts w:ascii="Times" w:hAnsi="Times"/>
                <w:bCs/>
                <w:i/>
                <w:color w:val="000000"/>
              </w:rPr>
              <w:t>Enterobacterales</w:t>
            </w:r>
            <w:r w:rsidR="00D82777" w:rsidRPr="00D917EA">
              <w:rPr>
                <w:rFonts w:ascii="Times" w:hAnsi="Times"/>
                <w:bCs/>
                <w:color w:val="000000"/>
              </w:rPr>
              <w:t xml:space="preserve"> - udział w zakażeniach układu moczowego – dr n. med. Joanna Kwiecińska-Piróg (3 godziny).</w:t>
            </w:r>
          </w:p>
          <w:p w:rsidR="00D82777" w:rsidRPr="00D917EA" w:rsidRDefault="00406717" w:rsidP="00D917EA">
            <w:pPr>
              <w:spacing w:after="0" w:line="240" w:lineRule="auto"/>
              <w:ind w:right="250"/>
              <w:jc w:val="both"/>
              <w:rPr>
                <w:rFonts w:ascii="Times" w:hAnsi="Times"/>
                <w:bCs/>
                <w:color w:val="000000"/>
              </w:rPr>
            </w:pPr>
            <w:r w:rsidRPr="00D917EA">
              <w:rPr>
                <w:rFonts w:ascii="Times" w:hAnsi="Times"/>
                <w:bCs/>
                <w:color w:val="000000"/>
              </w:rPr>
              <w:t xml:space="preserve">7. </w:t>
            </w:r>
            <w:r w:rsidR="00D82777" w:rsidRPr="00D917EA">
              <w:rPr>
                <w:rFonts w:ascii="Times" w:hAnsi="Times"/>
                <w:bCs/>
                <w:color w:val="000000"/>
              </w:rPr>
              <w:t xml:space="preserve">Wybrane drobnoustroje Gram-dodatnie w zakażeniach oportunistycznych. Nosicielstwo </w:t>
            </w:r>
            <w:r w:rsidR="00D82777" w:rsidRPr="00D917EA">
              <w:rPr>
                <w:rFonts w:ascii="Times" w:hAnsi="Times"/>
                <w:bCs/>
                <w:i/>
                <w:color w:val="000000"/>
              </w:rPr>
              <w:t>Staphylococcus aureus</w:t>
            </w:r>
            <w:r w:rsidR="00D82777" w:rsidRPr="00D917EA">
              <w:rPr>
                <w:rFonts w:ascii="Times" w:hAnsi="Times"/>
                <w:bCs/>
                <w:color w:val="000000"/>
              </w:rPr>
              <w:t xml:space="preserve"> jako czynnik ryzyka chorób skóry i zakażeń ogólnoustrojowych – dr n. med. Anna Budzyńska (2 godziny).</w:t>
            </w:r>
          </w:p>
          <w:p w:rsidR="00D82777" w:rsidRPr="00D917EA" w:rsidRDefault="00406717" w:rsidP="00D917EA">
            <w:pPr>
              <w:spacing w:after="0" w:line="240" w:lineRule="auto"/>
              <w:ind w:right="250"/>
              <w:jc w:val="both"/>
              <w:rPr>
                <w:rFonts w:ascii="Times" w:hAnsi="Times"/>
                <w:bCs/>
                <w:color w:val="000000"/>
              </w:rPr>
            </w:pPr>
            <w:r w:rsidRPr="00D917EA">
              <w:rPr>
                <w:rFonts w:ascii="Times" w:hAnsi="Times"/>
                <w:bCs/>
                <w:color w:val="000000"/>
              </w:rPr>
              <w:t xml:space="preserve">8. </w:t>
            </w:r>
            <w:r w:rsidR="00D82777" w:rsidRPr="00D917EA">
              <w:rPr>
                <w:rFonts w:ascii="Times" w:hAnsi="Times"/>
                <w:bCs/>
                <w:color w:val="000000"/>
              </w:rPr>
              <w:t xml:space="preserve">Zakażenia o etiologii </w:t>
            </w:r>
            <w:r w:rsidR="00D82777" w:rsidRPr="00D917EA">
              <w:rPr>
                <w:rFonts w:ascii="Times" w:hAnsi="Times"/>
                <w:bCs/>
                <w:i/>
                <w:color w:val="000000"/>
              </w:rPr>
              <w:t xml:space="preserve">Candida </w:t>
            </w:r>
            <w:r w:rsidR="00D82777" w:rsidRPr="00D917EA">
              <w:rPr>
                <w:rFonts w:ascii="Times" w:hAnsi="Times"/>
                <w:bCs/>
                <w:color w:val="000000"/>
              </w:rPr>
              <w:t>spp.– epidemiologia i diagnostyka – dr n. med. Małgorzata Prażyńska (2 godziny).</w:t>
            </w:r>
          </w:p>
          <w:p w:rsidR="00D82777" w:rsidRPr="00D917EA" w:rsidRDefault="00406717" w:rsidP="00D917EA">
            <w:pPr>
              <w:spacing w:after="0" w:line="240" w:lineRule="auto"/>
              <w:ind w:right="250"/>
              <w:jc w:val="both"/>
              <w:rPr>
                <w:rFonts w:ascii="Times" w:hAnsi="Times"/>
                <w:bCs/>
                <w:color w:val="000000"/>
              </w:rPr>
            </w:pPr>
            <w:r w:rsidRPr="00D917EA">
              <w:rPr>
                <w:rFonts w:ascii="Times" w:hAnsi="Times"/>
                <w:bCs/>
                <w:color w:val="000000"/>
              </w:rPr>
              <w:t xml:space="preserve">9. </w:t>
            </w:r>
            <w:r w:rsidR="00D82777" w:rsidRPr="00D917EA">
              <w:rPr>
                <w:rFonts w:ascii="Times" w:hAnsi="Times"/>
                <w:bCs/>
                <w:color w:val="000000"/>
              </w:rPr>
              <w:t>Nowoczesne metody diagnostyki mikrobiologicznej - dr n. med. Anna Budzyńska (1 godzina).</w:t>
            </w:r>
          </w:p>
          <w:p w:rsidR="00D82777" w:rsidRPr="00D917EA" w:rsidRDefault="00406717" w:rsidP="00D917EA">
            <w:pPr>
              <w:spacing w:after="0" w:line="240" w:lineRule="auto"/>
              <w:ind w:right="250"/>
              <w:jc w:val="both"/>
              <w:rPr>
                <w:rFonts w:ascii="Times" w:hAnsi="Times"/>
                <w:bCs/>
              </w:rPr>
            </w:pPr>
            <w:r w:rsidRPr="00D917EA">
              <w:rPr>
                <w:rFonts w:ascii="Times" w:hAnsi="Times"/>
                <w:color w:val="000000"/>
              </w:rPr>
              <w:t xml:space="preserve">10. </w:t>
            </w:r>
            <w:r w:rsidR="00D82777" w:rsidRPr="00D917EA">
              <w:rPr>
                <w:rFonts w:ascii="Times" w:hAnsi="Times"/>
                <w:color w:val="000000"/>
              </w:rPr>
              <w:t xml:space="preserve">Kolokwium  – </w:t>
            </w:r>
            <w:r w:rsidR="00D82777" w:rsidRPr="00D917EA">
              <w:rPr>
                <w:rFonts w:ascii="Times" w:hAnsi="Times"/>
                <w:bCs/>
                <w:color w:val="000000"/>
              </w:rPr>
              <w:t xml:space="preserve">dr n. med. Małgorzata Prażyńska </w:t>
            </w:r>
            <w:r w:rsidR="00D82777" w:rsidRPr="00D917EA">
              <w:rPr>
                <w:rFonts w:ascii="Times" w:hAnsi="Times"/>
                <w:color w:val="000000"/>
              </w:rPr>
              <w:t>(1 godzina)</w:t>
            </w:r>
          </w:p>
        </w:tc>
      </w:tr>
      <w:tr w:rsidR="00D82777" w:rsidRPr="00D917EA" w:rsidTr="008228B0">
        <w:trPr>
          <w:trHeight w:val="481"/>
        </w:trPr>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Metody dydaktyczne</w:t>
            </w:r>
          </w:p>
        </w:tc>
        <w:tc>
          <w:tcPr>
            <w:tcW w:w="6095" w:type="dxa"/>
          </w:tcPr>
          <w:p w:rsidR="00D82777" w:rsidRPr="00D917EA" w:rsidRDefault="008228B0" w:rsidP="00D917EA">
            <w:pPr>
              <w:pStyle w:val="Akapitzlist9"/>
              <w:tabs>
                <w:tab w:val="left" w:pos="33"/>
                <w:tab w:val="left" w:pos="317"/>
              </w:tabs>
              <w:spacing w:after="0" w:line="240" w:lineRule="auto"/>
              <w:ind w:left="0"/>
              <w:jc w:val="both"/>
              <w:rPr>
                <w:rFonts w:ascii="Times" w:hAnsi="Times"/>
                <w:color w:val="000000"/>
              </w:rPr>
            </w:pPr>
            <w:r w:rsidRPr="00D917EA">
              <w:rPr>
                <w:rFonts w:ascii="Times" w:hAnsi="Times"/>
                <w:color w:val="000000"/>
              </w:rPr>
              <w:t>Identycznie jak w części A.</w:t>
            </w:r>
          </w:p>
        </w:tc>
      </w:tr>
      <w:tr w:rsidR="00D82777" w:rsidRPr="00D917EA">
        <w:tc>
          <w:tcPr>
            <w:tcW w:w="3369" w:type="dxa"/>
          </w:tcPr>
          <w:p w:rsidR="00D82777" w:rsidRPr="00D917EA" w:rsidRDefault="00D82777" w:rsidP="00D917EA">
            <w:pPr>
              <w:spacing w:after="0" w:line="240" w:lineRule="auto"/>
              <w:contextualSpacing/>
              <w:jc w:val="both"/>
              <w:rPr>
                <w:rFonts w:ascii="Times" w:hAnsi="Times"/>
                <w:b/>
              </w:rPr>
            </w:pPr>
            <w:r w:rsidRPr="00D917EA">
              <w:rPr>
                <w:rFonts w:ascii="Times" w:hAnsi="Times"/>
                <w:b/>
              </w:rPr>
              <w:t>Literatura</w:t>
            </w:r>
          </w:p>
        </w:tc>
        <w:tc>
          <w:tcPr>
            <w:tcW w:w="6095" w:type="dxa"/>
          </w:tcPr>
          <w:p w:rsidR="00D82777" w:rsidRPr="00D917EA" w:rsidRDefault="00D82777" w:rsidP="00D917EA">
            <w:pPr>
              <w:tabs>
                <w:tab w:val="left" w:pos="600"/>
              </w:tabs>
              <w:autoSpaceDE w:val="0"/>
              <w:autoSpaceDN w:val="0"/>
              <w:adjustRightInd w:val="0"/>
              <w:spacing w:after="0" w:line="240" w:lineRule="auto"/>
              <w:jc w:val="both"/>
              <w:rPr>
                <w:rFonts w:ascii="Times" w:hAnsi="Times"/>
                <w:color w:val="000000"/>
              </w:rPr>
            </w:pPr>
            <w:r w:rsidRPr="00D917EA">
              <w:rPr>
                <w:rFonts w:ascii="Times" w:hAnsi="Times"/>
                <w:color w:val="000000"/>
              </w:rPr>
              <w:t>Identycznie jak w części A.</w:t>
            </w:r>
          </w:p>
        </w:tc>
      </w:tr>
    </w:tbl>
    <w:p w:rsidR="00D82777" w:rsidRPr="00D917EA" w:rsidRDefault="00D82777" w:rsidP="00D917EA">
      <w:pPr>
        <w:spacing w:after="0" w:line="240" w:lineRule="auto"/>
        <w:contextualSpacing/>
        <w:jc w:val="both"/>
        <w:rPr>
          <w:rFonts w:ascii="Times" w:hAnsi="Times"/>
          <w:i/>
        </w:rPr>
      </w:pPr>
    </w:p>
    <w:p w:rsidR="00D82777" w:rsidRPr="00D917EA" w:rsidRDefault="00D82777" w:rsidP="00D917EA">
      <w:pPr>
        <w:jc w:val="both"/>
        <w:rPr>
          <w:rFonts w:ascii="Times" w:hAnsi="Times" w:cs="Times New Roman"/>
          <w:b/>
          <w:sz w:val="24"/>
          <w:szCs w:val="24"/>
        </w:rPr>
        <w:sectPr w:rsidR="00D82777" w:rsidRPr="00D917EA" w:rsidSect="00B520EA">
          <w:pgSz w:w="11906" w:h="16838"/>
          <w:pgMar w:top="1417" w:right="1558" w:bottom="1417" w:left="1417" w:header="708" w:footer="708" w:gutter="0"/>
          <w:cols w:space="708"/>
          <w:docGrid w:linePitch="360"/>
        </w:sectPr>
      </w:pPr>
    </w:p>
    <w:p w:rsidR="00F26D22" w:rsidRPr="00D917EA" w:rsidRDefault="00F26D22" w:rsidP="00D917EA">
      <w:pPr>
        <w:pStyle w:val="Nagwek1"/>
        <w:spacing w:line="240" w:lineRule="auto"/>
        <w:jc w:val="both"/>
        <w:rPr>
          <w:u w:val="single"/>
        </w:rPr>
      </w:pPr>
      <w:bookmarkStart w:id="65" w:name="_Toc435613846"/>
      <w:r w:rsidRPr="00D917EA">
        <w:rPr>
          <w:u w:val="single"/>
        </w:rPr>
        <w:lastRenderedPageBreak/>
        <w:t>36. Żywność jako źródło drobnoustrojów i ich toksyn oraz pasożytów i robaków</w:t>
      </w:r>
      <w:bookmarkEnd w:id="65"/>
    </w:p>
    <w:p w:rsidR="00AC2E43" w:rsidRPr="00D917EA" w:rsidRDefault="00AC2E43" w:rsidP="00D917EA">
      <w:pPr>
        <w:spacing w:after="0" w:line="240" w:lineRule="auto"/>
        <w:jc w:val="both"/>
        <w:outlineLvl w:val="0"/>
        <w:rPr>
          <w:rFonts w:ascii="Times" w:hAnsi="Times"/>
          <w:b/>
          <w:sz w:val="16"/>
          <w:szCs w:val="16"/>
        </w:rPr>
      </w:pPr>
    </w:p>
    <w:p w:rsidR="008228B0" w:rsidRPr="00D917EA" w:rsidRDefault="008228B0" w:rsidP="00D917EA">
      <w:pPr>
        <w:spacing w:after="120" w:line="240" w:lineRule="auto"/>
        <w:contextualSpacing/>
        <w:jc w:val="both"/>
        <w:outlineLvl w:val="0"/>
        <w:rPr>
          <w:rFonts w:ascii="Times" w:hAnsi="Times"/>
          <w:b/>
        </w:rPr>
      </w:pPr>
    </w:p>
    <w:p w:rsidR="00AC2E43" w:rsidRPr="00D917EA" w:rsidRDefault="008228B0" w:rsidP="00D917EA">
      <w:pPr>
        <w:spacing w:after="120" w:line="240" w:lineRule="auto"/>
        <w:contextualSpacing/>
        <w:jc w:val="both"/>
        <w:outlineLvl w:val="0"/>
        <w:rPr>
          <w:rFonts w:ascii="Times" w:hAnsi="Times"/>
          <w:b/>
        </w:rPr>
      </w:pPr>
      <w:r w:rsidRPr="00D917EA">
        <w:rPr>
          <w:rFonts w:ascii="Times" w:hAnsi="Times"/>
          <w:b/>
        </w:rPr>
        <w:t xml:space="preserve">A) </w:t>
      </w:r>
      <w:r w:rsidR="00AC2E43" w:rsidRPr="00D917EA">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AC2E43" w:rsidRPr="00D917EA">
        <w:trPr>
          <w:jc w:val="center"/>
        </w:trPr>
        <w:tc>
          <w:tcPr>
            <w:tcW w:w="3369" w:type="dxa"/>
          </w:tcPr>
          <w:p w:rsidR="00AC2E43" w:rsidRPr="00D917EA" w:rsidRDefault="00AC2E43" w:rsidP="00D917EA">
            <w:pPr>
              <w:spacing w:after="0" w:line="240" w:lineRule="auto"/>
              <w:jc w:val="both"/>
              <w:rPr>
                <w:rFonts w:ascii="Times" w:hAnsi="Times"/>
                <w:b/>
              </w:rPr>
            </w:pPr>
          </w:p>
          <w:p w:rsidR="00AC2E43" w:rsidRPr="00D917EA" w:rsidRDefault="00AC2E43" w:rsidP="00D917EA">
            <w:pPr>
              <w:spacing w:after="0" w:line="240" w:lineRule="auto"/>
              <w:jc w:val="both"/>
              <w:rPr>
                <w:rFonts w:ascii="Times" w:hAnsi="Times"/>
                <w:b/>
              </w:rPr>
            </w:pPr>
            <w:r w:rsidRPr="00D917EA">
              <w:rPr>
                <w:rFonts w:ascii="Times" w:hAnsi="Times"/>
                <w:b/>
              </w:rPr>
              <w:t>Nazwa pola</w:t>
            </w:r>
          </w:p>
          <w:p w:rsidR="00AC2E43" w:rsidRPr="00D917EA" w:rsidRDefault="00AC2E43" w:rsidP="00D917EA">
            <w:pPr>
              <w:spacing w:after="0" w:line="240" w:lineRule="auto"/>
              <w:jc w:val="both"/>
              <w:rPr>
                <w:rFonts w:ascii="Times" w:hAnsi="Times"/>
                <w:b/>
              </w:rPr>
            </w:pPr>
          </w:p>
        </w:tc>
        <w:tc>
          <w:tcPr>
            <w:tcW w:w="6095" w:type="dxa"/>
          </w:tcPr>
          <w:p w:rsidR="00AC2E43" w:rsidRPr="00D917EA" w:rsidRDefault="00AC2E43" w:rsidP="00D917EA">
            <w:pPr>
              <w:spacing w:after="0" w:line="240" w:lineRule="auto"/>
              <w:jc w:val="center"/>
              <w:rPr>
                <w:rFonts w:ascii="Times" w:hAnsi="Times"/>
                <w:b/>
              </w:rPr>
            </w:pPr>
          </w:p>
          <w:p w:rsidR="00AC2E43" w:rsidRPr="00D917EA" w:rsidRDefault="00AC2E43" w:rsidP="00D917EA">
            <w:pPr>
              <w:spacing w:after="0" w:line="240" w:lineRule="auto"/>
              <w:jc w:val="center"/>
              <w:rPr>
                <w:rFonts w:ascii="Times" w:hAnsi="Times"/>
                <w:b/>
              </w:rPr>
            </w:pPr>
            <w:r w:rsidRPr="00D917EA">
              <w:rPr>
                <w:rFonts w:ascii="Times" w:hAnsi="Times"/>
                <w:b/>
              </w:rPr>
              <w:t>Komentarz</w:t>
            </w:r>
          </w:p>
        </w:tc>
      </w:tr>
      <w:tr w:rsidR="00AC2E43" w:rsidRPr="00A8526C">
        <w:trPr>
          <w:jc w:val="center"/>
        </w:trPr>
        <w:tc>
          <w:tcPr>
            <w:tcW w:w="3369" w:type="dxa"/>
          </w:tcPr>
          <w:p w:rsidR="00AC2E43" w:rsidRPr="00D917EA" w:rsidRDefault="00AC2E43" w:rsidP="00D917EA">
            <w:pPr>
              <w:spacing w:after="0" w:line="240" w:lineRule="auto"/>
              <w:jc w:val="both"/>
              <w:rPr>
                <w:rFonts w:ascii="Times" w:hAnsi="Times"/>
                <w:b/>
              </w:rPr>
            </w:pPr>
            <w:r w:rsidRPr="00D917EA">
              <w:rPr>
                <w:rFonts w:ascii="Times" w:hAnsi="Times"/>
                <w:b/>
              </w:rPr>
              <w:t>Nazwa przedmiotu (w języku polskim oraz angielskim)</w:t>
            </w:r>
          </w:p>
        </w:tc>
        <w:tc>
          <w:tcPr>
            <w:tcW w:w="6095" w:type="dxa"/>
            <w:vAlign w:val="center"/>
          </w:tcPr>
          <w:p w:rsidR="00AC2E43" w:rsidRPr="00D917EA" w:rsidRDefault="00AC2E43" w:rsidP="00D917EA">
            <w:pPr>
              <w:spacing w:after="0" w:line="240" w:lineRule="auto"/>
              <w:jc w:val="center"/>
              <w:rPr>
                <w:rFonts w:ascii="Times" w:hAnsi="Times"/>
                <w:b/>
                <w:bCs/>
              </w:rPr>
            </w:pPr>
            <w:r w:rsidRPr="00D917EA">
              <w:rPr>
                <w:rFonts w:ascii="Times" w:hAnsi="Times"/>
                <w:b/>
                <w:bCs/>
              </w:rPr>
              <w:t>Żywność jako źródło drobnoustrojów i ich toksyn oraz pasożytów i robaków</w:t>
            </w:r>
          </w:p>
          <w:p w:rsidR="00AC2E43" w:rsidRPr="00D917EA" w:rsidRDefault="008228B0" w:rsidP="00D917EA">
            <w:pPr>
              <w:autoSpaceDE w:val="0"/>
              <w:autoSpaceDN w:val="0"/>
              <w:adjustRightInd w:val="0"/>
              <w:spacing w:after="0" w:line="240" w:lineRule="auto"/>
              <w:jc w:val="center"/>
              <w:rPr>
                <w:rFonts w:ascii="Times" w:hAnsi="Times"/>
                <w:b/>
                <w:lang w:val="en-US"/>
              </w:rPr>
            </w:pPr>
            <w:r w:rsidRPr="00D917EA">
              <w:rPr>
                <w:rFonts w:ascii="Times" w:hAnsi="Times"/>
                <w:b/>
                <w:lang w:val="en-US"/>
              </w:rPr>
              <w:t>(</w:t>
            </w:r>
            <w:r w:rsidR="00AC2E43" w:rsidRPr="00D917EA">
              <w:rPr>
                <w:rFonts w:ascii="Times" w:hAnsi="Times"/>
                <w:b/>
                <w:bCs/>
                <w:lang w:val="en-US"/>
              </w:rPr>
              <w:t>Food as a source of microorganisms and their toxins and parasites and worms</w:t>
            </w:r>
            <w:r w:rsidRPr="00D917EA">
              <w:rPr>
                <w:rFonts w:ascii="Times" w:hAnsi="Times"/>
                <w:b/>
                <w:bCs/>
                <w:lang w:val="en-US"/>
              </w:rPr>
              <w:t>)</w:t>
            </w:r>
          </w:p>
        </w:tc>
      </w:tr>
      <w:tr w:rsidR="00AC2E43" w:rsidRPr="00D917EA">
        <w:trPr>
          <w:trHeight w:val="1156"/>
          <w:jc w:val="center"/>
        </w:trPr>
        <w:tc>
          <w:tcPr>
            <w:tcW w:w="3369" w:type="dxa"/>
          </w:tcPr>
          <w:p w:rsidR="00AC2E43" w:rsidRPr="00D917EA" w:rsidRDefault="00AC2E43" w:rsidP="00D917EA">
            <w:pPr>
              <w:spacing w:after="0" w:line="240" w:lineRule="auto"/>
              <w:jc w:val="both"/>
              <w:rPr>
                <w:rFonts w:ascii="Times" w:hAnsi="Times"/>
                <w:b/>
              </w:rPr>
            </w:pPr>
            <w:r w:rsidRPr="00D917EA">
              <w:rPr>
                <w:rFonts w:ascii="Times" w:hAnsi="Times"/>
                <w:b/>
              </w:rPr>
              <w:t>Jednostka oferująca przedmiot</w:t>
            </w:r>
          </w:p>
        </w:tc>
        <w:tc>
          <w:tcPr>
            <w:tcW w:w="6095" w:type="dxa"/>
            <w:vAlign w:val="center"/>
          </w:tcPr>
          <w:p w:rsidR="00AC2E43" w:rsidRPr="00D917EA" w:rsidRDefault="003C6AA5" w:rsidP="00D917EA">
            <w:pPr>
              <w:autoSpaceDE w:val="0"/>
              <w:autoSpaceDN w:val="0"/>
              <w:adjustRightInd w:val="0"/>
              <w:spacing w:after="0" w:line="240" w:lineRule="auto"/>
              <w:jc w:val="center"/>
              <w:rPr>
                <w:rFonts w:ascii="Times" w:hAnsi="Times"/>
                <w:b/>
              </w:rPr>
            </w:pPr>
            <w:r w:rsidRPr="00D917EA">
              <w:rPr>
                <w:rFonts w:ascii="Times" w:hAnsi="Times"/>
                <w:b/>
              </w:rPr>
              <w:t>Katedra</w:t>
            </w:r>
            <w:r w:rsidR="00AC2E43" w:rsidRPr="00D917EA">
              <w:rPr>
                <w:rFonts w:ascii="Times" w:hAnsi="Times"/>
                <w:b/>
              </w:rPr>
              <w:t xml:space="preserve"> Mikrobiologii</w:t>
            </w:r>
          </w:p>
          <w:p w:rsidR="00AC2E43" w:rsidRPr="00D917EA" w:rsidRDefault="00AC2E43"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AC2E43" w:rsidRPr="00D917EA" w:rsidRDefault="00AC2E43" w:rsidP="00D917EA">
            <w:pPr>
              <w:autoSpaceDE w:val="0"/>
              <w:autoSpaceDN w:val="0"/>
              <w:adjustRightInd w:val="0"/>
              <w:spacing w:after="0" w:line="240" w:lineRule="auto"/>
              <w:jc w:val="center"/>
              <w:rPr>
                <w:rFonts w:ascii="Times" w:hAnsi="Times"/>
                <w:b/>
              </w:rPr>
            </w:pPr>
            <w:r w:rsidRPr="00D917EA">
              <w:rPr>
                <w:rFonts w:ascii="Times" w:hAnsi="Times"/>
                <w:b/>
              </w:rPr>
              <w:t>Collegium Medicum im. Ludwika Rydygiera w Bydgoszczy Uniwersytet Mikołaja Kopernika w Toruniu</w:t>
            </w:r>
          </w:p>
        </w:tc>
      </w:tr>
      <w:tr w:rsidR="00AC2E43" w:rsidRPr="00D917EA">
        <w:trPr>
          <w:jc w:val="center"/>
        </w:trPr>
        <w:tc>
          <w:tcPr>
            <w:tcW w:w="3369" w:type="dxa"/>
          </w:tcPr>
          <w:p w:rsidR="00AC2E43" w:rsidRPr="00D917EA" w:rsidRDefault="00AC2E43" w:rsidP="00D917EA">
            <w:pPr>
              <w:spacing w:after="0" w:line="240" w:lineRule="auto"/>
              <w:jc w:val="both"/>
              <w:rPr>
                <w:rFonts w:ascii="Times" w:hAnsi="Times"/>
                <w:b/>
              </w:rPr>
            </w:pPr>
            <w:r w:rsidRPr="00D917EA">
              <w:rPr>
                <w:rFonts w:ascii="Times" w:hAnsi="Times"/>
                <w:b/>
              </w:rPr>
              <w:t>Jednostka, dla której przedmiot jest oferowany</w:t>
            </w:r>
          </w:p>
        </w:tc>
        <w:tc>
          <w:tcPr>
            <w:tcW w:w="6095" w:type="dxa"/>
            <w:vAlign w:val="center"/>
          </w:tcPr>
          <w:p w:rsidR="00AC2E43" w:rsidRPr="00D917EA" w:rsidRDefault="00AC2E43"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AC2E43" w:rsidRPr="00D917EA" w:rsidRDefault="00AC2E43" w:rsidP="00D917EA">
            <w:pPr>
              <w:autoSpaceDE w:val="0"/>
              <w:autoSpaceDN w:val="0"/>
              <w:adjustRightInd w:val="0"/>
              <w:spacing w:after="0" w:line="240" w:lineRule="auto"/>
              <w:jc w:val="center"/>
              <w:rPr>
                <w:rFonts w:ascii="Times" w:hAnsi="Times"/>
                <w:b/>
              </w:rPr>
            </w:pPr>
            <w:r w:rsidRPr="00D917EA">
              <w:rPr>
                <w:rFonts w:ascii="Times" w:hAnsi="Times"/>
                <w:b/>
              </w:rPr>
              <w:t>Kierunek: Analityka medyczna, jednolite studia magisterskie, stacjonarne</w:t>
            </w:r>
          </w:p>
        </w:tc>
      </w:tr>
      <w:tr w:rsidR="00AC2E43" w:rsidRPr="00D917EA" w:rsidTr="00883E83">
        <w:trPr>
          <w:trHeight w:val="467"/>
          <w:jc w:val="center"/>
        </w:trPr>
        <w:tc>
          <w:tcPr>
            <w:tcW w:w="3369" w:type="dxa"/>
          </w:tcPr>
          <w:p w:rsidR="00AC2E43" w:rsidRPr="00D917EA" w:rsidRDefault="00AC2E43" w:rsidP="00D917EA">
            <w:pPr>
              <w:spacing w:after="0" w:line="240" w:lineRule="auto"/>
              <w:jc w:val="both"/>
              <w:rPr>
                <w:rFonts w:ascii="Times" w:hAnsi="Times"/>
                <w:b/>
              </w:rPr>
            </w:pPr>
            <w:r w:rsidRPr="00D917EA">
              <w:rPr>
                <w:rFonts w:ascii="Times" w:hAnsi="Times"/>
                <w:b/>
              </w:rPr>
              <w:t xml:space="preserve">Kod przedmiotu </w:t>
            </w:r>
          </w:p>
        </w:tc>
        <w:tc>
          <w:tcPr>
            <w:tcW w:w="6095" w:type="dxa"/>
            <w:shd w:val="clear" w:color="auto" w:fill="auto"/>
            <w:vAlign w:val="center"/>
          </w:tcPr>
          <w:p w:rsidR="00AC2E43" w:rsidRPr="00D917EA" w:rsidRDefault="00AC2E43" w:rsidP="00D917EA">
            <w:pPr>
              <w:pStyle w:val="Default"/>
              <w:widowControl w:val="0"/>
              <w:ind w:left="601"/>
              <w:jc w:val="center"/>
              <w:rPr>
                <w:rFonts w:ascii="Times" w:hAnsi="Times"/>
                <w:b/>
                <w:sz w:val="22"/>
                <w:szCs w:val="22"/>
              </w:rPr>
            </w:pPr>
            <w:r w:rsidRPr="00D917EA">
              <w:rPr>
                <w:rFonts w:ascii="Times" w:hAnsi="Times"/>
                <w:b/>
                <w:sz w:val="22"/>
                <w:szCs w:val="22"/>
              </w:rPr>
              <w:t>1716-A-ZF48-SJ</w:t>
            </w:r>
          </w:p>
        </w:tc>
      </w:tr>
      <w:tr w:rsidR="00AC2E43" w:rsidRPr="00D917EA" w:rsidTr="00883E83">
        <w:trPr>
          <w:jc w:val="center"/>
        </w:trPr>
        <w:tc>
          <w:tcPr>
            <w:tcW w:w="3369" w:type="dxa"/>
          </w:tcPr>
          <w:p w:rsidR="00AC2E43" w:rsidRPr="00D917EA" w:rsidRDefault="00AC2E43" w:rsidP="00D917EA">
            <w:pPr>
              <w:spacing w:after="0" w:line="240" w:lineRule="auto"/>
              <w:jc w:val="both"/>
              <w:rPr>
                <w:rFonts w:ascii="Times" w:hAnsi="Times"/>
                <w:b/>
              </w:rPr>
            </w:pPr>
            <w:r w:rsidRPr="00D917EA">
              <w:rPr>
                <w:rFonts w:ascii="Times" w:hAnsi="Times"/>
                <w:b/>
              </w:rPr>
              <w:t>Kod ISCED</w:t>
            </w:r>
          </w:p>
        </w:tc>
        <w:tc>
          <w:tcPr>
            <w:tcW w:w="6095" w:type="dxa"/>
            <w:shd w:val="clear" w:color="auto" w:fill="auto"/>
          </w:tcPr>
          <w:p w:rsidR="00AC2E43" w:rsidRPr="00D917EA" w:rsidRDefault="00AC2E43" w:rsidP="00D917EA">
            <w:pPr>
              <w:autoSpaceDE w:val="0"/>
              <w:autoSpaceDN w:val="0"/>
              <w:adjustRightInd w:val="0"/>
              <w:spacing w:after="0" w:line="240" w:lineRule="auto"/>
              <w:jc w:val="center"/>
              <w:rPr>
                <w:rFonts w:ascii="Times" w:hAnsi="Times"/>
                <w:b/>
                <w:bCs/>
                <w:highlight w:val="lightGray"/>
              </w:rPr>
            </w:pPr>
            <w:r w:rsidRPr="00D917EA">
              <w:rPr>
                <w:rFonts w:ascii="Times" w:hAnsi="Times"/>
                <w:b/>
                <w:bCs/>
              </w:rPr>
              <w:t>0914</w:t>
            </w:r>
          </w:p>
        </w:tc>
      </w:tr>
      <w:tr w:rsidR="00AC2E43" w:rsidRPr="00D917EA" w:rsidTr="00883E83">
        <w:trPr>
          <w:trHeight w:val="300"/>
          <w:jc w:val="center"/>
        </w:trPr>
        <w:tc>
          <w:tcPr>
            <w:tcW w:w="3369" w:type="dxa"/>
          </w:tcPr>
          <w:p w:rsidR="00AC2E43" w:rsidRPr="00D917EA" w:rsidRDefault="00AC2E43" w:rsidP="00D917EA">
            <w:pPr>
              <w:spacing w:after="0" w:line="240" w:lineRule="auto"/>
              <w:jc w:val="both"/>
              <w:rPr>
                <w:rFonts w:ascii="Times" w:hAnsi="Times"/>
                <w:b/>
              </w:rPr>
            </w:pPr>
            <w:r w:rsidRPr="00D917EA">
              <w:rPr>
                <w:rFonts w:ascii="Times" w:hAnsi="Times"/>
                <w:b/>
              </w:rPr>
              <w:t>Liczba punktów ECTS</w:t>
            </w:r>
          </w:p>
        </w:tc>
        <w:tc>
          <w:tcPr>
            <w:tcW w:w="6095" w:type="dxa"/>
            <w:shd w:val="clear" w:color="auto" w:fill="auto"/>
          </w:tcPr>
          <w:p w:rsidR="00AC2E43" w:rsidRPr="00D917EA" w:rsidRDefault="00AC2E43" w:rsidP="00D917EA">
            <w:pPr>
              <w:autoSpaceDE w:val="0"/>
              <w:autoSpaceDN w:val="0"/>
              <w:adjustRightInd w:val="0"/>
              <w:spacing w:after="0" w:line="240" w:lineRule="auto"/>
              <w:jc w:val="center"/>
              <w:rPr>
                <w:rFonts w:ascii="Times" w:hAnsi="Times"/>
                <w:b/>
                <w:highlight w:val="lightGray"/>
              </w:rPr>
            </w:pPr>
            <w:r w:rsidRPr="00D917EA">
              <w:rPr>
                <w:rFonts w:ascii="Times" w:hAnsi="Times"/>
                <w:b/>
              </w:rPr>
              <w:t>1</w:t>
            </w:r>
          </w:p>
        </w:tc>
      </w:tr>
      <w:tr w:rsidR="00AC2E43" w:rsidRPr="00D917EA">
        <w:trPr>
          <w:trHeight w:val="406"/>
          <w:jc w:val="center"/>
        </w:trPr>
        <w:tc>
          <w:tcPr>
            <w:tcW w:w="3369" w:type="dxa"/>
          </w:tcPr>
          <w:p w:rsidR="00AC2E43" w:rsidRPr="00D917EA" w:rsidRDefault="00AC2E43" w:rsidP="00D917EA">
            <w:pPr>
              <w:spacing w:after="0" w:line="240" w:lineRule="auto"/>
              <w:jc w:val="both"/>
              <w:rPr>
                <w:rFonts w:ascii="Times" w:hAnsi="Times"/>
                <w:b/>
              </w:rPr>
            </w:pPr>
            <w:r w:rsidRPr="00D917EA">
              <w:rPr>
                <w:rFonts w:ascii="Times" w:hAnsi="Times"/>
                <w:b/>
              </w:rPr>
              <w:t>Sposób zaliczenia</w:t>
            </w:r>
          </w:p>
        </w:tc>
        <w:tc>
          <w:tcPr>
            <w:tcW w:w="6095" w:type="dxa"/>
            <w:vAlign w:val="center"/>
          </w:tcPr>
          <w:p w:rsidR="00AC2E43" w:rsidRPr="00D917EA" w:rsidRDefault="00AC2E43" w:rsidP="00D917EA">
            <w:pPr>
              <w:autoSpaceDE w:val="0"/>
              <w:autoSpaceDN w:val="0"/>
              <w:adjustRightInd w:val="0"/>
              <w:spacing w:after="0" w:line="240" w:lineRule="auto"/>
              <w:jc w:val="center"/>
              <w:rPr>
                <w:rFonts w:ascii="Times" w:hAnsi="Times"/>
                <w:b/>
              </w:rPr>
            </w:pPr>
            <w:r w:rsidRPr="00D917EA">
              <w:rPr>
                <w:rFonts w:ascii="Times" w:hAnsi="Times"/>
                <w:b/>
              </w:rPr>
              <w:t>Zaliczenie na ocenę</w:t>
            </w:r>
          </w:p>
        </w:tc>
      </w:tr>
      <w:tr w:rsidR="00AC2E43" w:rsidRPr="00D917EA">
        <w:trPr>
          <w:trHeight w:val="338"/>
          <w:jc w:val="center"/>
        </w:trPr>
        <w:tc>
          <w:tcPr>
            <w:tcW w:w="3369" w:type="dxa"/>
          </w:tcPr>
          <w:p w:rsidR="00AC2E43" w:rsidRPr="00D917EA" w:rsidRDefault="00AC2E43" w:rsidP="00D917EA">
            <w:pPr>
              <w:spacing w:after="0" w:line="240" w:lineRule="auto"/>
              <w:jc w:val="both"/>
              <w:rPr>
                <w:rFonts w:ascii="Times" w:hAnsi="Times"/>
                <w:b/>
              </w:rPr>
            </w:pPr>
            <w:r w:rsidRPr="00D917EA">
              <w:rPr>
                <w:rFonts w:ascii="Times" w:hAnsi="Times"/>
                <w:b/>
              </w:rPr>
              <w:t>Język wykładowy</w:t>
            </w:r>
          </w:p>
        </w:tc>
        <w:tc>
          <w:tcPr>
            <w:tcW w:w="6095" w:type="dxa"/>
            <w:vAlign w:val="center"/>
          </w:tcPr>
          <w:p w:rsidR="00AC2E43" w:rsidRPr="00D917EA" w:rsidRDefault="008228B0" w:rsidP="00D917EA">
            <w:pPr>
              <w:autoSpaceDE w:val="0"/>
              <w:autoSpaceDN w:val="0"/>
              <w:adjustRightInd w:val="0"/>
              <w:spacing w:after="0" w:line="240" w:lineRule="auto"/>
              <w:jc w:val="center"/>
              <w:rPr>
                <w:rFonts w:ascii="Times" w:hAnsi="Times"/>
                <w:b/>
              </w:rPr>
            </w:pPr>
            <w:r w:rsidRPr="00D917EA">
              <w:rPr>
                <w:rFonts w:ascii="Times" w:hAnsi="Times"/>
                <w:b/>
              </w:rPr>
              <w:t>Jężyk polski</w:t>
            </w:r>
          </w:p>
        </w:tc>
      </w:tr>
      <w:tr w:rsidR="00AC2E43" w:rsidRPr="00D917EA">
        <w:trPr>
          <w:jc w:val="center"/>
        </w:trPr>
        <w:tc>
          <w:tcPr>
            <w:tcW w:w="3369" w:type="dxa"/>
          </w:tcPr>
          <w:p w:rsidR="00AC2E43" w:rsidRPr="00D917EA" w:rsidRDefault="00AC2E43" w:rsidP="00D917EA">
            <w:pPr>
              <w:spacing w:after="0" w:line="240" w:lineRule="auto"/>
              <w:jc w:val="both"/>
              <w:rPr>
                <w:rFonts w:ascii="Times" w:hAnsi="Times"/>
                <w:b/>
              </w:rPr>
            </w:pPr>
            <w:r w:rsidRPr="00D917EA">
              <w:rPr>
                <w:rFonts w:ascii="Times" w:hAnsi="Times"/>
                <w:b/>
              </w:rPr>
              <w:t>Określenie, czy przedmiot może być wielokrotnie zaliczany</w:t>
            </w:r>
          </w:p>
        </w:tc>
        <w:tc>
          <w:tcPr>
            <w:tcW w:w="6095" w:type="dxa"/>
            <w:vAlign w:val="center"/>
          </w:tcPr>
          <w:p w:rsidR="00AC2E43" w:rsidRPr="00D917EA" w:rsidRDefault="00AC2E43" w:rsidP="00D917EA">
            <w:pPr>
              <w:autoSpaceDE w:val="0"/>
              <w:autoSpaceDN w:val="0"/>
              <w:adjustRightInd w:val="0"/>
              <w:spacing w:after="0" w:line="240" w:lineRule="auto"/>
              <w:jc w:val="center"/>
              <w:rPr>
                <w:rFonts w:ascii="Times" w:hAnsi="Times"/>
                <w:b/>
              </w:rPr>
            </w:pPr>
            <w:r w:rsidRPr="00D917EA">
              <w:rPr>
                <w:rFonts w:ascii="Times" w:hAnsi="Times"/>
                <w:b/>
              </w:rPr>
              <w:t>Nie</w:t>
            </w:r>
          </w:p>
        </w:tc>
      </w:tr>
      <w:tr w:rsidR="00AC2E43" w:rsidRPr="00D917EA">
        <w:trPr>
          <w:jc w:val="center"/>
        </w:trPr>
        <w:tc>
          <w:tcPr>
            <w:tcW w:w="3369" w:type="dxa"/>
          </w:tcPr>
          <w:p w:rsidR="00AC2E43" w:rsidRPr="00D917EA" w:rsidRDefault="00AC2E43" w:rsidP="00D917EA">
            <w:pPr>
              <w:spacing w:after="0" w:line="240" w:lineRule="auto"/>
              <w:jc w:val="both"/>
              <w:rPr>
                <w:rFonts w:ascii="Times" w:hAnsi="Times"/>
                <w:b/>
              </w:rPr>
            </w:pPr>
            <w:r w:rsidRPr="00D917EA">
              <w:rPr>
                <w:rFonts w:ascii="Times" w:hAnsi="Times"/>
                <w:b/>
              </w:rPr>
              <w:t xml:space="preserve">Przynależność przedmiotu do grupy przedmiotów </w:t>
            </w:r>
          </w:p>
        </w:tc>
        <w:tc>
          <w:tcPr>
            <w:tcW w:w="6095" w:type="dxa"/>
            <w:vAlign w:val="center"/>
          </w:tcPr>
          <w:p w:rsidR="00AC2E43" w:rsidRPr="00D917EA" w:rsidRDefault="00AC2E43" w:rsidP="00D917EA">
            <w:pPr>
              <w:autoSpaceDE w:val="0"/>
              <w:autoSpaceDN w:val="0"/>
              <w:adjustRightInd w:val="0"/>
              <w:spacing w:after="0" w:line="240" w:lineRule="auto"/>
              <w:jc w:val="center"/>
              <w:rPr>
                <w:rFonts w:ascii="Times" w:hAnsi="Times"/>
                <w:b/>
              </w:rPr>
            </w:pPr>
            <w:r w:rsidRPr="00D917EA">
              <w:rPr>
                <w:rFonts w:ascii="Times" w:hAnsi="Times"/>
                <w:b/>
              </w:rPr>
              <w:t>Przedmiot do wyboru</w:t>
            </w:r>
          </w:p>
        </w:tc>
      </w:tr>
      <w:tr w:rsidR="00AC2E43" w:rsidRPr="00D917EA">
        <w:trPr>
          <w:trHeight w:val="2258"/>
          <w:jc w:val="center"/>
        </w:trPr>
        <w:tc>
          <w:tcPr>
            <w:tcW w:w="3369" w:type="dxa"/>
            <w:shd w:val="clear" w:color="auto" w:fill="FFFFFF"/>
          </w:tcPr>
          <w:p w:rsidR="00AC2E43" w:rsidRPr="00D917EA" w:rsidRDefault="00AC2E43" w:rsidP="00D917EA">
            <w:pPr>
              <w:spacing w:after="0" w:line="240" w:lineRule="auto"/>
              <w:jc w:val="both"/>
              <w:rPr>
                <w:rFonts w:ascii="Times" w:hAnsi="Times"/>
                <w:b/>
              </w:rPr>
            </w:pPr>
            <w:r w:rsidRPr="00D917EA">
              <w:rPr>
                <w:rFonts w:ascii="Times" w:hAnsi="Times"/>
                <w:b/>
              </w:rPr>
              <w:t>Całkowity nakład pracy studenta/słuchacza studiów podyplomowych/uczestnika kursów dokształcających</w:t>
            </w:r>
          </w:p>
        </w:tc>
        <w:tc>
          <w:tcPr>
            <w:tcW w:w="6095" w:type="dxa"/>
            <w:shd w:val="clear" w:color="auto" w:fill="FFFFFF"/>
            <w:vAlign w:val="center"/>
          </w:tcPr>
          <w:p w:rsidR="001D455D" w:rsidRPr="00D917EA" w:rsidRDefault="001D455D" w:rsidP="001D455D">
            <w:pPr>
              <w:widowControl w:val="0"/>
              <w:spacing w:after="0" w:line="240" w:lineRule="auto"/>
              <w:contextualSpacing/>
              <w:jc w:val="both"/>
              <w:rPr>
                <w:rFonts w:ascii="Times" w:hAnsi="Times"/>
                <w:iCs/>
              </w:rPr>
            </w:pPr>
            <w:r w:rsidRPr="00D917EA">
              <w:rPr>
                <w:rFonts w:ascii="Times" w:hAnsi="Times"/>
              </w:rPr>
              <w:t>1. Nakład pracy związany z zajęciami wymagającymi bezpośredniego udziału nauczycieli akademickich wynosi:</w:t>
            </w:r>
          </w:p>
          <w:p w:rsidR="001D455D" w:rsidRPr="00D917EA" w:rsidRDefault="001D455D" w:rsidP="001D455D">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1D455D" w:rsidRPr="00D917EA" w:rsidRDefault="001D455D" w:rsidP="001D455D">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p>
          <w:p w:rsidR="001D455D" w:rsidRDefault="001D455D" w:rsidP="001D455D">
            <w:pPr>
              <w:spacing w:after="0" w:line="240" w:lineRule="auto"/>
              <w:contextualSpacing/>
              <w:jc w:val="both"/>
              <w:rPr>
                <w:rFonts w:ascii="Times New Roman" w:hAnsi="Times New Roman" w:cs="Times New Roman"/>
                <w:b/>
              </w:rPr>
            </w:pPr>
            <w:r w:rsidRPr="00D917EA">
              <w:rPr>
                <w:rFonts w:ascii="Times" w:hAnsi="Times"/>
              </w:rPr>
              <w:t>- udział w seminariach:</w:t>
            </w:r>
            <w:r w:rsidRPr="00D917EA">
              <w:rPr>
                <w:rFonts w:ascii="Times" w:hAnsi="Times"/>
                <w:b/>
              </w:rPr>
              <w:t xml:space="preserve"> 15 godzin</w:t>
            </w:r>
          </w:p>
          <w:p w:rsidR="001D455D" w:rsidRPr="00891A54" w:rsidRDefault="001D455D" w:rsidP="001D455D">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1D455D" w:rsidRPr="00D917EA" w:rsidRDefault="001D455D" w:rsidP="001D455D">
            <w:pPr>
              <w:spacing w:after="0" w:line="240" w:lineRule="auto"/>
              <w:jc w:val="both"/>
              <w:rPr>
                <w:rFonts w:ascii="Times" w:hAnsi="Times"/>
                <w:color w:val="000000"/>
              </w:rPr>
            </w:pPr>
            <w:r w:rsidRPr="00D917EA">
              <w:rPr>
                <w:rFonts w:ascii="Times" w:hAnsi="Times"/>
              </w:rPr>
              <w:t xml:space="preserve">Nakład pracy związany z zajęciami wymagającymi bezpośredniego udziału nauczycieli akademickich wynosi </w:t>
            </w:r>
            <w:r>
              <w:rPr>
                <w:rFonts w:ascii="Times" w:hAnsi="Times"/>
                <w:b/>
                <w:color w:val="000000"/>
              </w:rPr>
              <w:t>17</w:t>
            </w:r>
            <w:r w:rsidRPr="00D917EA">
              <w:rPr>
                <w:rFonts w:ascii="Times" w:hAnsi="Times"/>
                <w:b/>
                <w:color w:val="000000"/>
              </w:rPr>
              <w:t xml:space="preserve"> godzin,</w:t>
            </w:r>
            <w:r w:rsidRPr="00D917EA">
              <w:rPr>
                <w:rFonts w:ascii="Times" w:hAnsi="Times"/>
                <w:color w:val="000000"/>
              </w:rPr>
              <w:t xml:space="preserve"> co odpowiada </w:t>
            </w:r>
            <w:r w:rsidRPr="00D917EA">
              <w:rPr>
                <w:rFonts w:ascii="Times" w:hAnsi="Times"/>
                <w:b/>
                <w:color w:val="000000"/>
              </w:rPr>
              <w:t>0,6</w:t>
            </w:r>
            <w:r>
              <w:rPr>
                <w:rFonts w:ascii="Times New Roman" w:hAnsi="Times New Roman" w:cs="Times New Roman"/>
                <w:b/>
                <w:color w:val="000000"/>
              </w:rPr>
              <w:t>8</w:t>
            </w:r>
            <w:r w:rsidRPr="00D917EA">
              <w:rPr>
                <w:rFonts w:ascii="Times" w:hAnsi="Times"/>
                <w:color w:val="000000"/>
              </w:rPr>
              <w:t xml:space="preserve"> </w:t>
            </w:r>
            <w:r w:rsidRPr="00D917EA">
              <w:rPr>
                <w:rFonts w:ascii="Times" w:hAnsi="Times"/>
                <w:b/>
                <w:color w:val="000000"/>
              </w:rPr>
              <w:t>punktu ECTS</w:t>
            </w:r>
            <w:r w:rsidRPr="00D917EA">
              <w:rPr>
                <w:rFonts w:ascii="Times" w:hAnsi="Times"/>
                <w:color w:val="000000"/>
              </w:rPr>
              <w:t xml:space="preserve">. </w:t>
            </w:r>
          </w:p>
          <w:p w:rsidR="001D455D" w:rsidRPr="00D917EA" w:rsidRDefault="001D455D" w:rsidP="001D455D">
            <w:pPr>
              <w:spacing w:after="0" w:line="240" w:lineRule="auto"/>
              <w:jc w:val="both"/>
              <w:rPr>
                <w:rFonts w:ascii="Times" w:hAnsi="Times"/>
                <w:color w:val="000000"/>
              </w:rPr>
            </w:pPr>
          </w:p>
          <w:p w:rsidR="001D455D" w:rsidRPr="00D917EA" w:rsidRDefault="001D455D" w:rsidP="001D455D">
            <w:pPr>
              <w:spacing w:after="0" w:line="240" w:lineRule="auto"/>
              <w:contextualSpacing/>
              <w:jc w:val="both"/>
              <w:rPr>
                <w:rFonts w:ascii="Times" w:hAnsi="Times"/>
              </w:rPr>
            </w:pPr>
            <w:r w:rsidRPr="00D917EA">
              <w:rPr>
                <w:rFonts w:ascii="Times" w:hAnsi="Times"/>
              </w:rPr>
              <w:t>2. Bilans nakładu pracy studenta:</w:t>
            </w:r>
          </w:p>
          <w:p w:rsidR="001D455D" w:rsidRPr="00891A54" w:rsidRDefault="001D455D" w:rsidP="001D455D">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1D455D" w:rsidRPr="00D917EA" w:rsidRDefault="001D455D" w:rsidP="001D455D">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r w:rsidRPr="00D917EA">
              <w:rPr>
                <w:rFonts w:ascii="Times" w:hAnsi="Times"/>
              </w:rPr>
              <w:t xml:space="preserve"> </w:t>
            </w:r>
          </w:p>
          <w:p w:rsidR="001D455D" w:rsidRPr="00891A54" w:rsidRDefault="001D455D" w:rsidP="001D455D">
            <w:pPr>
              <w:spacing w:after="0" w:line="240" w:lineRule="auto"/>
              <w:contextualSpacing/>
              <w:jc w:val="both"/>
              <w:rPr>
                <w:rFonts w:ascii="Times New Roman" w:hAnsi="Times New Roman" w:cs="Times New Roman"/>
              </w:rPr>
            </w:pPr>
            <w:r w:rsidRPr="00D917EA">
              <w:rPr>
                <w:rFonts w:ascii="Times" w:hAnsi="Times"/>
              </w:rPr>
              <w:t xml:space="preserve">- udział w seminariach: </w:t>
            </w:r>
            <w:r w:rsidRPr="00D917EA">
              <w:rPr>
                <w:rFonts w:ascii="Times" w:hAnsi="Times"/>
                <w:b/>
              </w:rPr>
              <w:t>15 godzin</w:t>
            </w:r>
          </w:p>
          <w:p w:rsidR="001D455D" w:rsidRDefault="001D455D" w:rsidP="001D455D">
            <w:pPr>
              <w:spacing w:after="0" w:line="240" w:lineRule="auto"/>
              <w:contextualSpacing/>
              <w:jc w:val="both"/>
              <w:rPr>
                <w:rFonts w:ascii="Times New Roman" w:hAnsi="Times New Roman" w:cs="Times New Roman"/>
                <w:b/>
                <w:color w:val="000000"/>
              </w:rPr>
            </w:pPr>
            <w:r w:rsidRPr="00D917EA">
              <w:rPr>
                <w:rFonts w:ascii="Times" w:hAnsi="Times"/>
                <w:color w:val="000000"/>
              </w:rPr>
              <w:t xml:space="preserve">- przygotowanie do zaliczenia i zaliczenie: </w:t>
            </w:r>
            <w:r>
              <w:rPr>
                <w:rFonts w:ascii="Times" w:hAnsi="Times"/>
                <w:b/>
                <w:color w:val="000000"/>
              </w:rPr>
              <w:t>7+1=8</w:t>
            </w:r>
            <w:r w:rsidRPr="00D917EA">
              <w:rPr>
                <w:rFonts w:ascii="Times" w:hAnsi="Times"/>
                <w:b/>
                <w:color w:val="000000"/>
              </w:rPr>
              <w:t xml:space="preserve"> godzin</w:t>
            </w:r>
          </w:p>
          <w:p w:rsidR="001D455D" w:rsidRPr="00891A54" w:rsidRDefault="001D455D" w:rsidP="001D455D">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1D455D" w:rsidRPr="00D917EA" w:rsidRDefault="001D455D" w:rsidP="001D455D">
            <w:pPr>
              <w:spacing w:after="0" w:line="240" w:lineRule="auto"/>
              <w:jc w:val="both"/>
              <w:rPr>
                <w:rFonts w:ascii="Times" w:hAnsi="Times"/>
                <w:iCs/>
              </w:rPr>
            </w:pPr>
            <w:r w:rsidRPr="00D917EA">
              <w:rPr>
                <w:rFonts w:ascii="Times" w:hAnsi="Times"/>
                <w:iCs/>
              </w:rPr>
              <w:t>Łączny nakład pracy studenta</w:t>
            </w:r>
            <w:r w:rsidRPr="00D917EA">
              <w:rPr>
                <w:rFonts w:ascii="Times" w:hAnsi="Times"/>
              </w:rPr>
              <w:t xml:space="preserve"> związany z realizacją przedmiotu</w:t>
            </w:r>
            <w:r w:rsidRPr="00D917EA">
              <w:rPr>
                <w:rFonts w:ascii="Times" w:hAnsi="Times"/>
                <w:iCs/>
              </w:rPr>
              <w:t xml:space="preserve">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r w:rsidRPr="00D917EA">
              <w:rPr>
                <w:rFonts w:ascii="Times" w:hAnsi="Times"/>
                <w:iCs/>
              </w:rPr>
              <w:t xml:space="preserve">. </w:t>
            </w:r>
          </w:p>
          <w:p w:rsidR="001D455D" w:rsidRPr="00D917EA" w:rsidRDefault="001D455D" w:rsidP="001D455D">
            <w:pPr>
              <w:tabs>
                <w:tab w:val="left" w:pos="317"/>
              </w:tabs>
              <w:spacing w:after="0" w:line="240" w:lineRule="auto"/>
              <w:ind w:left="720"/>
              <w:jc w:val="both"/>
              <w:rPr>
                <w:rFonts w:ascii="Times" w:hAnsi="Times"/>
                <w:iCs/>
              </w:rPr>
            </w:pPr>
          </w:p>
          <w:p w:rsidR="001D455D" w:rsidRPr="00D917EA" w:rsidRDefault="001D455D" w:rsidP="001D455D">
            <w:pPr>
              <w:tabs>
                <w:tab w:val="left" w:pos="317"/>
              </w:tabs>
              <w:spacing w:after="0" w:line="240" w:lineRule="auto"/>
              <w:jc w:val="both"/>
              <w:rPr>
                <w:rFonts w:ascii="Times" w:hAnsi="Times"/>
                <w:iCs/>
              </w:rPr>
            </w:pPr>
            <w:r w:rsidRPr="00D917EA">
              <w:rPr>
                <w:rFonts w:ascii="Times" w:hAnsi="Times"/>
                <w:iCs/>
              </w:rPr>
              <w:t>3. Nakład pracy związany z prowadzonymi badaniami naukowymi</w:t>
            </w:r>
          </w:p>
          <w:p w:rsidR="001D455D" w:rsidRPr="00D917EA" w:rsidRDefault="001D455D" w:rsidP="001D455D">
            <w:pPr>
              <w:tabs>
                <w:tab w:val="left" w:pos="626"/>
              </w:tabs>
              <w:spacing w:after="0" w:line="240" w:lineRule="auto"/>
              <w:jc w:val="both"/>
              <w:rPr>
                <w:rFonts w:ascii="Times" w:hAnsi="Times"/>
                <w:b/>
                <w:iCs/>
              </w:rPr>
            </w:pPr>
            <w:r w:rsidRPr="00D917EA">
              <w:rPr>
                <w:rFonts w:ascii="Times" w:hAnsi="Times"/>
                <w:b/>
                <w:iCs/>
              </w:rPr>
              <w:t>- nie dotyczy.</w:t>
            </w:r>
          </w:p>
          <w:p w:rsidR="001D455D" w:rsidRPr="00D917EA" w:rsidRDefault="001D455D" w:rsidP="001D455D">
            <w:pPr>
              <w:spacing w:after="0" w:line="240" w:lineRule="auto"/>
              <w:jc w:val="both"/>
              <w:rPr>
                <w:rFonts w:ascii="Times" w:hAnsi="Times"/>
                <w:b/>
                <w:iCs/>
              </w:rPr>
            </w:pPr>
          </w:p>
          <w:p w:rsidR="001D455D" w:rsidRPr="00D917EA" w:rsidRDefault="001D455D" w:rsidP="001D455D">
            <w:pPr>
              <w:spacing w:after="0" w:line="240" w:lineRule="auto"/>
              <w:jc w:val="both"/>
              <w:rPr>
                <w:rFonts w:ascii="Times" w:hAnsi="Times"/>
                <w:b/>
                <w:iCs/>
              </w:rPr>
            </w:pPr>
            <w:r w:rsidRPr="00D917EA">
              <w:rPr>
                <w:rFonts w:ascii="Times" w:hAnsi="Times"/>
                <w:iCs/>
              </w:rPr>
              <w:t>4. Czas wymagany do przygotowania się i do uczestnictwa w procesie oceniania:</w:t>
            </w:r>
          </w:p>
          <w:p w:rsidR="001D455D" w:rsidRPr="00D917EA" w:rsidRDefault="001D455D" w:rsidP="001D455D">
            <w:pPr>
              <w:spacing w:after="0" w:line="240" w:lineRule="auto"/>
              <w:contextualSpacing/>
              <w:jc w:val="both"/>
              <w:rPr>
                <w:rFonts w:ascii="Times" w:hAnsi="Times"/>
                <w:color w:val="000000"/>
              </w:rPr>
            </w:pPr>
            <w:r w:rsidRPr="00D917EA">
              <w:rPr>
                <w:rFonts w:ascii="Times" w:hAnsi="Times"/>
                <w:color w:val="000000"/>
              </w:rPr>
              <w:lastRenderedPageBreak/>
              <w:t xml:space="preserve">- przygotowanie do zaliczenia i zaliczenie: </w:t>
            </w:r>
            <w:r>
              <w:rPr>
                <w:rFonts w:ascii="Times" w:hAnsi="Times"/>
                <w:b/>
              </w:rPr>
              <w:t>7</w:t>
            </w:r>
            <w:r w:rsidRPr="00D917EA">
              <w:rPr>
                <w:rFonts w:ascii="Times" w:hAnsi="Times"/>
                <w:b/>
              </w:rPr>
              <w:t>+1</w:t>
            </w:r>
            <w:r>
              <w:rPr>
                <w:rFonts w:ascii="Times" w:hAnsi="Times"/>
                <w:b/>
                <w:color w:val="000000"/>
              </w:rPr>
              <w:t>=8</w:t>
            </w:r>
            <w:r w:rsidRPr="00D917EA">
              <w:rPr>
                <w:rFonts w:ascii="Times" w:hAnsi="Times"/>
                <w:b/>
                <w:color w:val="000000"/>
              </w:rPr>
              <w:t xml:space="preserve"> godzin.</w:t>
            </w:r>
          </w:p>
          <w:p w:rsidR="001D455D" w:rsidRPr="00D917EA" w:rsidRDefault="001D455D" w:rsidP="001D455D">
            <w:pPr>
              <w:spacing w:after="0" w:line="240" w:lineRule="auto"/>
              <w:jc w:val="both"/>
              <w:rPr>
                <w:rFonts w:ascii="Times" w:hAnsi="Times"/>
                <w:b/>
                <w:iCs/>
                <w:color w:val="000000"/>
              </w:rPr>
            </w:pPr>
            <w:r w:rsidRPr="00D917EA">
              <w:rPr>
                <w:rFonts w:ascii="Times" w:hAnsi="Times"/>
                <w:iCs/>
              </w:rPr>
              <w:t xml:space="preserve">Łączny nakład pracy studenta związany z przygotowaniem do uczestnictwa w procesie oceniania </w:t>
            </w:r>
            <w:r w:rsidRPr="00D917EA">
              <w:rPr>
                <w:rFonts w:ascii="Times" w:hAnsi="Times"/>
                <w:iCs/>
                <w:color w:val="000000"/>
              </w:rPr>
              <w:t xml:space="preserve">wynosi </w:t>
            </w:r>
            <w:r>
              <w:rPr>
                <w:rFonts w:ascii="Times" w:hAnsi="Times"/>
                <w:b/>
                <w:iCs/>
                <w:color w:val="000000"/>
              </w:rPr>
              <w:t>8</w:t>
            </w:r>
            <w:r w:rsidRPr="00D917EA">
              <w:rPr>
                <w:rFonts w:ascii="Times" w:hAnsi="Times"/>
                <w:b/>
                <w:iCs/>
                <w:color w:val="000000"/>
              </w:rPr>
              <w:t xml:space="preserve"> godzin</w:t>
            </w:r>
            <w:r w:rsidRPr="00D917EA">
              <w:rPr>
                <w:rFonts w:ascii="Times" w:hAnsi="Times"/>
                <w:iCs/>
                <w:color w:val="000000"/>
              </w:rPr>
              <w:t xml:space="preserve"> co odpowiada </w:t>
            </w:r>
            <w:r>
              <w:rPr>
                <w:rFonts w:ascii="Times" w:hAnsi="Times"/>
                <w:b/>
                <w:iCs/>
                <w:color w:val="000000"/>
              </w:rPr>
              <w:t>0,32</w:t>
            </w:r>
            <w:r w:rsidRPr="00D917EA">
              <w:rPr>
                <w:rFonts w:ascii="Times" w:hAnsi="Times"/>
                <w:b/>
                <w:iCs/>
                <w:color w:val="000000"/>
              </w:rPr>
              <w:t xml:space="preserve"> punktu ECTS</w:t>
            </w:r>
          </w:p>
          <w:p w:rsidR="001D455D" w:rsidRPr="00D917EA" w:rsidRDefault="001D455D" w:rsidP="001D455D">
            <w:pPr>
              <w:tabs>
                <w:tab w:val="left" w:pos="317"/>
              </w:tabs>
              <w:spacing w:after="0" w:line="240" w:lineRule="auto"/>
              <w:jc w:val="both"/>
              <w:rPr>
                <w:rFonts w:ascii="Times" w:hAnsi="Times"/>
                <w:iCs/>
                <w:color w:val="000000"/>
              </w:rPr>
            </w:pPr>
          </w:p>
          <w:p w:rsidR="001D455D" w:rsidRPr="00D917EA" w:rsidRDefault="001D455D" w:rsidP="001D455D">
            <w:pPr>
              <w:tabs>
                <w:tab w:val="left" w:pos="317"/>
              </w:tabs>
              <w:spacing w:after="0" w:line="240" w:lineRule="auto"/>
              <w:jc w:val="both"/>
              <w:rPr>
                <w:rFonts w:ascii="Times" w:hAnsi="Times"/>
                <w:iCs/>
                <w:color w:val="000000"/>
              </w:rPr>
            </w:pPr>
            <w:r w:rsidRPr="00D917EA">
              <w:rPr>
                <w:rFonts w:ascii="Times" w:hAnsi="Times"/>
                <w:iCs/>
                <w:color w:val="000000"/>
              </w:rPr>
              <w:t>5. Bilans nakładu pracy o charakterze praktycznym:</w:t>
            </w:r>
          </w:p>
          <w:p w:rsidR="001D455D" w:rsidRPr="00D917EA" w:rsidRDefault="001D455D" w:rsidP="001D455D">
            <w:pPr>
              <w:spacing w:after="0" w:line="240" w:lineRule="auto"/>
              <w:jc w:val="both"/>
              <w:rPr>
                <w:rFonts w:ascii="Times" w:hAnsi="Times"/>
                <w:iCs/>
                <w:color w:val="000000"/>
              </w:rPr>
            </w:pPr>
            <w:r w:rsidRPr="00D917EA">
              <w:rPr>
                <w:rFonts w:ascii="Times" w:hAnsi="Times"/>
                <w:iCs/>
                <w:color w:val="000000"/>
              </w:rPr>
              <w:t xml:space="preserve">- udział w </w:t>
            </w:r>
            <w:r>
              <w:rPr>
                <w:rFonts w:ascii="Times New Roman" w:hAnsi="Times New Roman" w:cs="Times New Roman"/>
                <w:iCs/>
                <w:color w:val="000000"/>
              </w:rPr>
              <w:t>seminariach</w:t>
            </w:r>
            <w:r w:rsidRPr="00D917EA">
              <w:rPr>
                <w:rFonts w:ascii="Times" w:hAnsi="Times"/>
                <w:b/>
                <w:iCs/>
                <w:color w:val="000000"/>
              </w:rPr>
              <w:t>: 15 godzin</w:t>
            </w:r>
          </w:p>
          <w:p w:rsidR="001D455D" w:rsidRPr="00D917EA" w:rsidRDefault="001D455D" w:rsidP="001D455D">
            <w:pPr>
              <w:spacing w:after="0" w:line="240" w:lineRule="auto"/>
              <w:jc w:val="both"/>
              <w:rPr>
                <w:rFonts w:ascii="Times" w:hAnsi="Times"/>
                <w:b/>
                <w:iCs/>
                <w:color w:val="000000"/>
              </w:rPr>
            </w:pPr>
            <w:r w:rsidRPr="00D917EA">
              <w:rPr>
                <w:rFonts w:ascii="Times" w:hAnsi="Times"/>
                <w:iCs/>
                <w:color w:val="000000"/>
              </w:rPr>
              <w:t xml:space="preserve">Łączny nakład pracy studenta związany z zajęciami o charakterze praktycznym wynosi </w:t>
            </w:r>
            <w:r w:rsidRPr="00D917EA">
              <w:rPr>
                <w:rFonts w:ascii="Times" w:hAnsi="Times"/>
                <w:b/>
                <w:iCs/>
                <w:color w:val="000000"/>
              </w:rPr>
              <w:t>15 godzin</w:t>
            </w:r>
            <w:r w:rsidRPr="00D917EA">
              <w:rPr>
                <w:rFonts w:ascii="Times" w:hAnsi="Times"/>
                <w:iCs/>
                <w:color w:val="000000"/>
              </w:rPr>
              <w:t xml:space="preserve">, co odpowiada </w:t>
            </w:r>
            <w:r w:rsidRPr="00D917EA">
              <w:rPr>
                <w:rFonts w:ascii="Times" w:hAnsi="Times"/>
                <w:b/>
                <w:iCs/>
                <w:color w:val="000000"/>
              </w:rPr>
              <w:t>0,6 punktu ECTS.</w:t>
            </w:r>
          </w:p>
          <w:p w:rsidR="001D455D" w:rsidRPr="00D917EA" w:rsidRDefault="001D455D" w:rsidP="001D455D">
            <w:pPr>
              <w:spacing w:after="0" w:line="240" w:lineRule="auto"/>
              <w:jc w:val="both"/>
              <w:rPr>
                <w:rFonts w:ascii="Times" w:hAnsi="Times"/>
                <w:iCs/>
                <w:color w:val="000000"/>
              </w:rPr>
            </w:pPr>
          </w:p>
          <w:p w:rsidR="001D455D" w:rsidRPr="00D917EA" w:rsidRDefault="001D455D" w:rsidP="001D455D">
            <w:pPr>
              <w:tabs>
                <w:tab w:val="left" w:pos="327"/>
              </w:tabs>
              <w:spacing w:after="0" w:line="240" w:lineRule="auto"/>
              <w:jc w:val="both"/>
              <w:rPr>
                <w:rFonts w:ascii="Times" w:hAnsi="Times"/>
                <w:iCs/>
              </w:rPr>
            </w:pPr>
            <w:r w:rsidRPr="00D917EA">
              <w:rPr>
                <w:rFonts w:ascii="Times" w:hAnsi="Times"/>
                <w:iCs/>
              </w:rPr>
              <w:t>6. Czas wymagany do odbycia obowiązkowej praktyki</w:t>
            </w:r>
          </w:p>
          <w:p w:rsidR="00AC2E43" w:rsidRPr="00D917EA" w:rsidRDefault="001D455D" w:rsidP="001D455D">
            <w:pPr>
              <w:shd w:val="clear" w:color="auto" w:fill="FFFFFF"/>
              <w:tabs>
                <w:tab w:val="left" w:pos="626"/>
              </w:tabs>
              <w:spacing w:after="0" w:line="240" w:lineRule="auto"/>
              <w:jc w:val="both"/>
              <w:rPr>
                <w:rFonts w:ascii="Times" w:hAnsi="Times"/>
                <w:iCs/>
              </w:rPr>
            </w:pPr>
            <w:r w:rsidRPr="00D917EA">
              <w:rPr>
                <w:rFonts w:ascii="Times" w:hAnsi="Times"/>
                <w:b/>
                <w:iCs/>
              </w:rPr>
              <w:t>- nie dotyczy.</w:t>
            </w:r>
          </w:p>
        </w:tc>
      </w:tr>
      <w:tr w:rsidR="00AC2E43" w:rsidRPr="00D917EA">
        <w:trPr>
          <w:trHeight w:val="2645"/>
          <w:jc w:val="center"/>
        </w:trPr>
        <w:tc>
          <w:tcPr>
            <w:tcW w:w="3369" w:type="dxa"/>
            <w:shd w:val="clear" w:color="auto" w:fill="FFFFFF"/>
          </w:tcPr>
          <w:p w:rsidR="00AC2E43" w:rsidRPr="00D917EA" w:rsidRDefault="00AC2E43" w:rsidP="00D917EA">
            <w:pPr>
              <w:spacing w:after="0" w:line="240" w:lineRule="auto"/>
              <w:jc w:val="both"/>
              <w:rPr>
                <w:rFonts w:ascii="Times" w:hAnsi="Times"/>
                <w:b/>
              </w:rPr>
            </w:pPr>
            <w:r w:rsidRPr="00D917EA">
              <w:rPr>
                <w:rFonts w:ascii="Times" w:hAnsi="Times"/>
                <w:b/>
              </w:rPr>
              <w:lastRenderedPageBreak/>
              <w:t>Efekty kształcenia – wiedza</w:t>
            </w:r>
          </w:p>
        </w:tc>
        <w:tc>
          <w:tcPr>
            <w:tcW w:w="6095" w:type="dxa"/>
            <w:shd w:val="clear" w:color="auto" w:fill="FFFFFF"/>
          </w:tcPr>
          <w:p w:rsidR="00620B47" w:rsidRPr="00D917EA" w:rsidRDefault="00620B47" w:rsidP="00D917EA">
            <w:pPr>
              <w:autoSpaceDE w:val="0"/>
              <w:autoSpaceDN w:val="0"/>
              <w:adjustRightInd w:val="0"/>
              <w:spacing w:after="0" w:line="240" w:lineRule="auto"/>
              <w:jc w:val="both"/>
              <w:rPr>
                <w:rFonts w:ascii="Times" w:hAnsi="Times"/>
                <w:b/>
              </w:rPr>
            </w:pPr>
            <w:r w:rsidRPr="00D917EA">
              <w:rPr>
                <w:rFonts w:ascii="Times" w:hAnsi="Times"/>
                <w:b/>
              </w:rPr>
              <w:t>Student zna i rozumie:</w:t>
            </w:r>
          </w:p>
          <w:p w:rsidR="00AC2E43" w:rsidRPr="00D917EA" w:rsidRDefault="00AC2E43" w:rsidP="00D917EA">
            <w:pPr>
              <w:autoSpaceDE w:val="0"/>
              <w:autoSpaceDN w:val="0"/>
              <w:adjustRightInd w:val="0"/>
              <w:spacing w:after="0" w:line="240" w:lineRule="auto"/>
              <w:jc w:val="both"/>
              <w:rPr>
                <w:rFonts w:ascii="Times" w:hAnsi="Times"/>
                <w:color w:val="000000"/>
              </w:rPr>
            </w:pPr>
            <w:r w:rsidRPr="00D917EA">
              <w:rPr>
                <w:rFonts w:ascii="Times" w:hAnsi="Times"/>
              </w:rPr>
              <w:t xml:space="preserve">W1: </w:t>
            </w:r>
            <w:r w:rsidRPr="00D917EA">
              <w:rPr>
                <w:rFonts w:ascii="Times" w:hAnsi="Times"/>
                <w:color w:val="000000"/>
              </w:rPr>
              <w:t>drogi transmisji zakażeń i zarażeń</w:t>
            </w:r>
            <w:r w:rsidRPr="00D917EA">
              <w:rPr>
                <w:rFonts w:ascii="Times" w:hAnsi="Times"/>
              </w:rPr>
              <w:t xml:space="preserve"> przenoszonych przez skażoną żywność</w:t>
            </w:r>
            <w:r w:rsidRPr="00D917EA">
              <w:rPr>
                <w:rFonts w:ascii="Times" w:hAnsi="Times"/>
                <w:color w:val="000000"/>
              </w:rPr>
              <w:t xml:space="preserve"> i wyjaśnia ich epidemiologię</w:t>
            </w:r>
            <w:r w:rsidR="00620B47" w:rsidRPr="00D917EA">
              <w:rPr>
                <w:rFonts w:ascii="Times" w:hAnsi="Times"/>
                <w:color w:val="000000"/>
              </w:rPr>
              <w:t>.</w:t>
            </w:r>
          </w:p>
          <w:p w:rsidR="00AC2E43" w:rsidRPr="00D917EA" w:rsidRDefault="00AC2E43" w:rsidP="00D917EA">
            <w:pPr>
              <w:autoSpaceDE w:val="0"/>
              <w:autoSpaceDN w:val="0"/>
              <w:adjustRightInd w:val="0"/>
              <w:spacing w:after="0" w:line="240" w:lineRule="auto"/>
              <w:jc w:val="both"/>
              <w:rPr>
                <w:rFonts w:ascii="Times" w:hAnsi="Times"/>
              </w:rPr>
            </w:pPr>
            <w:r w:rsidRPr="00D917EA">
              <w:rPr>
                <w:rFonts w:ascii="Times" w:hAnsi="Times"/>
              </w:rPr>
              <w:t>W2:</w:t>
            </w:r>
            <w:r w:rsidR="00620B47" w:rsidRPr="00D917EA">
              <w:rPr>
                <w:rFonts w:ascii="Times" w:hAnsi="Times"/>
              </w:rPr>
              <w:t xml:space="preserve"> </w:t>
            </w:r>
            <w:r w:rsidRPr="00D917EA">
              <w:rPr>
                <w:rFonts w:ascii="Times" w:hAnsi="Times"/>
                <w:color w:val="000000"/>
              </w:rPr>
              <w:t>chorobotwórczość wybranych drobnoustrojów</w:t>
            </w:r>
            <w:r w:rsidRPr="00D917EA">
              <w:rPr>
                <w:rFonts w:ascii="Times" w:hAnsi="Times"/>
              </w:rPr>
              <w:t xml:space="preserve"> odpowiedzialnych za zakażenia związane ze spoż</w:t>
            </w:r>
            <w:r w:rsidR="00620B47" w:rsidRPr="00D917EA">
              <w:rPr>
                <w:rFonts w:ascii="Times" w:hAnsi="Times"/>
              </w:rPr>
              <w:t>yciem zanieczyszczonej żywności.</w:t>
            </w:r>
          </w:p>
          <w:p w:rsidR="00AC2E43" w:rsidRPr="00D917EA" w:rsidRDefault="00AC2E43" w:rsidP="00D917EA">
            <w:pPr>
              <w:autoSpaceDE w:val="0"/>
              <w:autoSpaceDN w:val="0"/>
              <w:adjustRightInd w:val="0"/>
              <w:spacing w:after="0" w:line="240" w:lineRule="auto"/>
              <w:jc w:val="both"/>
              <w:rPr>
                <w:rFonts w:ascii="Times" w:hAnsi="Times"/>
              </w:rPr>
            </w:pPr>
            <w:r w:rsidRPr="00D917EA">
              <w:rPr>
                <w:rFonts w:ascii="Times" w:hAnsi="Times"/>
              </w:rPr>
              <w:t>W3: metody diagnostyki mikrobiologicznej pozwalające wykryć drobnoustroje (bakterie, grzyby, wirusy i pasożyty) odpowiedzialne za zakażenia związane ze spożyciem zanieczyszczonej żywności</w:t>
            </w:r>
            <w:r w:rsidR="00620B47" w:rsidRPr="00D917EA">
              <w:rPr>
                <w:rFonts w:ascii="Times" w:hAnsi="Times"/>
              </w:rPr>
              <w:t>.</w:t>
            </w:r>
          </w:p>
        </w:tc>
      </w:tr>
      <w:tr w:rsidR="00AC2E43" w:rsidRPr="00D917EA" w:rsidTr="00697865">
        <w:trPr>
          <w:trHeight w:val="588"/>
          <w:jc w:val="center"/>
        </w:trPr>
        <w:tc>
          <w:tcPr>
            <w:tcW w:w="3369" w:type="dxa"/>
            <w:shd w:val="clear" w:color="auto" w:fill="FFFFFF"/>
          </w:tcPr>
          <w:p w:rsidR="00AC2E43" w:rsidRPr="00D917EA" w:rsidRDefault="00AC2E43" w:rsidP="00D917EA">
            <w:pPr>
              <w:spacing w:after="0" w:line="240" w:lineRule="auto"/>
              <w:jc w:val="both"/>
              <w:rPr>
                <w:rFonts w:ascii="Times" w:hAnsi="Times"/>
                <w:b/>
              </w:rPr>
            </w:pPr>
            <w:r w:rsidRPr="00D917EA">
              <w:rPr>
                <w:rFonts w:ascii="Times" w:hAnsi="Times"/>
                <w:b/>
              </w:rPr>
              <w:t>Efekty kształcenia – umiejętności</w:t>
            </w:r>
          </w:p>
        </w:tc>
        <w:tc>
          <w:tcPr>
            <w:tcW w:w="6095" w:type="dxa"/>
            <w:shd w:val="clear" w:color="auto" w:fill="FFFFFF"/>
          </w:tcPr>
          <w:p w:rsidR="00620B47" w:rsidRPr="00D917EA" w:rsidRDefault="00620B47" w:rsidP="00D917EA">
            <w:pPr>
              <w:autoSpaceDE w:val="0"/>
              <w:autoSpaceDN w:val="0"/>
              <w:adjustRightInd w:val="0"/>
              <w:spacing w:after="0" w:line="240" w:lineRule="auto"/>
              <w:jc w:val="both"/>
              <w:rPr>
                <w:rFonts w:ascii="Times" w:hAnsi="Times"/>
                <w:b/>
              </w:rPr>
            </w:pPr>
            <w:r w:rsidRPr="00D917EA">
              <w:rPr>
                <w:rFonts w:ascii="Times" w:hAnsi="Times"/>
                <w:b/>
              </w:rPr>
              <w:t>Student potrafi:</w:t>
            </w:r>
          </w:p>
          <w:p w:rsidR="00AC2E43" w:rsidRPr="00D917EA" w:rsidRDefault="00AC2E43" w:rsidP="00D917EA">
            <w:pPr>
              <w:autoSpaceDE w:val="0"/>
              <w:autoSpaceDN w:val="0"/>
              <w:adjustRightInd w:val="0"/>
              <w:spacing w:after="0" w:line="240" w:lineRule="auto"/>
              <w:ind w:left="33"/>
              <w:jc w:val="both"/>
              <w:rPr>
                <w:rFonts w:ascii="Times" w:hAnsi="Times"/>
              </w:rPr>
            </w:pPr>
            <w:r w:rsidRPr="00D917EA">
              <w:rPr>
                <w:rFonts w:ascii="Times" w:hAnsi="Times"/>
              </w:rPr>
              <w:t>U1: prawidłowo ocenić ryzyko narażenia na zakażenie, zarażenie drobnoustrojami przenoszonymi przez żywnoś</w:t>
            </w:r>
            <w:r w:rsidR="00620B47" w:rsidRPr="00D917EA">
              <w:rPr>
                <w:rFonts w:ascii="Times" w:hAnsi="Times"/>
              </w:rPr>
              <w:t>ć.</w:t>
            </w:r>
          </w:p>
        </w:tc>
      </w:tr>
      <w:tr w:rsidR="00AC2E43" w:rsidRPr="00D917EA">
        <w:trPr>
          <w:trHeight w:val="794"/>
          <w:jc w:val="center"/>
        </w:trPr>
        <w:tc>
          <w:tcPr>
            <w:tcW w:w="3369" w:type="dxa"/>
            <w:shd w:val="clear" w:color="auto" w:fill="FFFFFF"/>
          </w:tcPr>
          <w:p w:rsidR="00AC2E43" w:rsidRPr="00D917EA" w:rsidRDefault="00AC2E43" w:rsidP="00D917EA">
            <w:pPr>
              <w:spacing w:after="0" w:line="240" w:lineRule="auto"/>
              <w:jc w:val="both"/>
              <w:rPr>
                <w:rFonts w:ascii="Times" w:hAnsi="Times"/>
                <w:b/>
              </w:rPr>
            </w:pPr>
            <w:r w:rsidRPr="00D917EA">
              <w:rPr>
                <w:rFonts w:ascii="Times" w:hAnsi="Times"/>
                <w:b/>
              </w:rPr>
              <w:t>Efekty kształcenia – kompetencje społeczne</w:t>
            </w:r>
          </w:p>
        </w:tc>
        <w:tc>
          <w:tcPr>
            <w:tcW w:w="6095" w:type="dxa"/>
            <w:shd w:val="clear" w:color="auto" w:fill="FFFFFF"/>
          </w:tcPr>
          <w:p w:rsidR="00620B47" w:rsidRPr="00D917EA" w:rsidRDefault="00620B47" w:rsidP="00D917EA">
            <w:pPr>
              <w:autoSpaceDE w:val="0"/>
              <w:autoSpaceDN w:val="0"/>
              <w:adjustRightInd w:val="0"/>
              <w:spacing w:after="0" w:line="240" w:lineRule="auto"/>
              <w:jc w:val="both"/>
              <w:rPr>
                <w:rFonts w:ascii="Times" w:hAnsi="Times"/>
                <w:b/>
              </w:rPr>
            </w:pPr>
            <w:r w:rsidRPr="00D917EA">
              <w:rPr>
                <w:rFonts w:ascii="Times" w:hAnsi="Times"/>
                <w:b/>
              </w:rPr>
              <w:t>Student gotów jest do:</w:t>
            </w:r>
          </w:p>
          <w:p w:rsidR="00AC2E43" w:rsidRPr="00D917EA" w:rsidRDefault="00AC2E43" w:rsidP="00D917EA">
            <w:pPr>
              <w:autoSpaceDE w:val="0"/>
              <w:autoSpaceDN w:val="0"/>
              <w:adjustRightInd w:val="0"/>
              <w:spacing w:after="0" w:line="240" w:lineRule="auto"/>
              <w:ind w:left="409" w:right="113" w:hanging="409"/>
              <w:jc w:val="both"/>
              <w:rPr>
                <w:rFonts w:ascii="Times" w:hAnsi="Times"/>
              </w:rPr>
            </w:pPr>
            <w:r w:rsidRPr="00D917EA">
              <w:rPr>
                <w:rFonts w:ascii="Times" w:hAnsi="Times"/>
                <w:iCs/>
              </w:rPr>
              <w:t xml:space="preserve">K1: </w:t>
            </w:r>
            <w:r w:rsidRPr="00D917EA">
              <w:rPr>
                <w:rFonts w:ascii="Times" w:hAnsi="Times"/>
              </w:rPr>
              <w:t>ciągłego dokształcania się zawodowego</w:t>
            </w:r>
            <w:r w:rsidR="00620B47" w:rsidRPr="00D917EA">
              <w:rPr>
                <w:rFonts w:ascii="Times" w:hAnsi="Times"/>
              </w:rPr>
              <w:t>.</w:t>
            </w:r>
          </w:p>
          <w:p w:rsidR="00AC2E43" w:rsidRPr="00D917EA" w:rsidRDefault="00AC2E43" w:rsidP="00D917EA">
            <w:pPr>
              <w:autoSpaceDE w:val="0"/>
              <w:autoSpaceDN w:val="0"/>
              <w:adjustRightInd w:val="0"/>
              <w:spacing w:after="0" w:line="240" w:lineRule="auto"/>
              <w:ind w:right="113"/>
              <w:jc w:val="both"/>
              <w:rPr>
                <w:rFonts w:ascii="Times" w:hAnsi="Times"/>
              </w:rPr>
            </w:pPr>
            <w:r w:rsidRPr="00D917EA">
              <w:rPr>
                <w:rFonts w:ascii="Times" w:hAnsi="Times"/>
              </w:rPr>
              <w:t xml:space="preserve">K2: </w:t>
            </w:r>
            <w:r w:rsidR="00620B47" w:rsidRPr="00D917EA">
              <w:rPr>
                <w:rFonts w:ascii="Times" w:hAnsi="Times"/>
              </w:rPr>
              <w:t>pracy w grupie i współpracy</w:t>
            </w:r>
            <w:r w:rsidRPr="00D917EA">
              <w:rPr>
                <w:rFonts w:ascii="Times" w:hAnsi="Times"/>
              </w:rPr>
              <w:t xml:space="preserve"> z członkami zespołu</w:t>
            </w:r>
            <w:r w:rsidR="00620B47" w:rsidRPr="00D917EA">
              <w:rPr>
                <w:rFonts w:ascii="Times" w:hAnsi="Times"/>
              </w:rPr>
              <w:t>.</w:t>
            </w:r>
          </w:p>
        </w:tc>
      </w:tr>
      <w:tr w:rsidR="00AC2E43" w:rsidRPr="00D917EA">
        <w:trPr>
          <w:trHeight w:val="2492"/>
          <w:jc w:val="center"/>
        </w:trPr>
        <w:tc>
          <w:tcPr>
            <w:tcW w:w="3369" w:type="dxa"/>
            <w:shd w:val="clear" w:color="auto" w:fill="FFFFFF"/>
          </w:tcPr>
          <w:p w:rsidR="00AC2E43" w:rsidRPr="00D917EA" w:rsidRDefault="00AC2E43" w:rsidP="00D917EA">
            <w:pPr>
              <w:spacing w:after="0" w:line="240" w:lineRule="auto"/>
              <w:jc w:val="both"/>
              <w:rPr>
                <w:rFonts w:ascii="Times" w:hAnsi="Times"/>
                <w:b/>
              </w:rPr>
            </w:pPr>
            <w:r w:rsidRPr="00D917EA">
              <w:rPr>
                <w:rFonts w:ascii="Times" w:hAnsi="Times"/>
                <w:b/>
              </w:rPr>
              <w:t>Metody dydaktyczne</w:t>
            </w:r>
          </w:p>
        </w:tc>
        <w:tc>
          <w:tcPr>
            <w:tcW w:w="6095" w:type="dxa"/>
            <w:shd w:val="clear" w:color="auto" w:fill="FFFFFF"/>
          </w:tcPr>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b/>
                <w:bCs/>
                <w:color w:val="000000"/>
              </w:rPr>
              <w:t>Wykłady:</w:t>
            </w:r>
            <w:r w:rsidRPr="00D917EA">
              <w:rPr>
                <w:rFonts w:ascii="Times" w:hAnsi="Times" w:cs="Times New Roman"/>
                <w:color w:val="000000"/>
              </w:rPr>
              <w:t xml:space="preserve"> nie dotyczy</w:t>
            </w:r>
            <w:r>
              <w:rPr>
                <w:rFonts w:ascii="Times New Roman" w:hAnsi="Times New Roman" w:cs="Times New Roman"/>
                <w:color w:val="000000"/>
              </w:rPr>
              <w:t>.</w:t>
            </w:r>
          </w:p>
          <w:p w:rsidR="000F0D5B" w:rsidRPr="004C2B67" w:rsidRDefault="000F0D5B" w:rsidP="000F0D5B">
            <w:pPr>
              <w:spacing w:after="0" w:line="240" w:lineRule="auto"/>
              <w:jc w:val="both"/>
              <w:rPr>
                <w:rFonts w:ascii="Times New Roman" w:hAnsi="Times New Roman" w:cs="Times New Roman"/>
                <w:color w:val="000000"/>
              </w:rPr>
            </w:pPr>
          </w:p>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b/>
                <w:bCs/>
                <w:color w:val="000000"/>
              </w:rPr>
              <w:t>Ćwiczenia:</w:t>
            </w:r>
            <w:r w:rsidRPr="00D917EA">
              <w:rPr>
                <w:rFonts w:ascii="Times" w:hAnsi="Times" w:cs="Times New Roman"/>
                <w:color w:val="000000"/>
              </w:rPr>
              <w:t xml:space="preserve"> nie dotyczy</w:t>
            </w:r>
            <w:r>
              <w:rPr>
                <w:rFonts w:ascii="Times New Roman" w:hAnsi="Times New Roman" w:cs="Times New Roman"/>
                <w:color w:val="000000"/>
              </w:rPr>
              <w:t>.</w:t>
            </w:r>
          </w:p>
          <w:p w:rsidR="000F0D5B" w:rsidRPr="004C2B67" w:rsidRDefault="000F0D5B" w:rsidP="000F0D5B">
            <w:pPr>
              <w:spacing w:after="0" w:line="240" w:lineRule="auto"/>
              <w:jc w:val="both"/>
              <w:rPr>
                <w:rFonts w:ascii="Times New Roman" w:hAnsi="Times New Roman" w:cs="Times New Roman"/>
                <w:color w:val="000000"/>
              </w:rPr>
            </w:pPr>
          </w:p>
          <w:p w:rsidR="000F0D5B" w:rsidRDefault="000F0D5B" w:rsidP="000F0D5B">
            <w:pPr>
              <w:spacing w:after="0" w:line="240" w:lineRule="auto"/>
              <w:jc w:val="both"/>
              <w:rPr>
                <w:rFonts w:ascii="Times" w:hAnsi="Times" w:cs="Times New Roman"/>
                <w:color w:val="000000"/>
              </w:rPr>
            </w:pPr>
            <w:r w:rsidRPr="00D917EA">
              <w:rPr>
                <w:rFonts w:ascii="Times" w:hAnsi="Times" w:cs="Times New Roman"/>
                <w:b/>
                <w:bCs/>
                <w:color w:val="000000"/>
              </w:rPr>
              <w:t>Seminaria:</w:t>
            </w:r>
          </w:p>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color w:val="000000"/>
              </w:rPr>
              <w:t xml:space="preserve">zajęcia w formie warsztatów: </w:t>
            </w:r>
          </w:p>
          <w:p w:rsidR="000F0D5B" w:rsidRPr="004C2B67" w:rsidRDefault="000F0D5B" w:rsidP="000F0D5B">
            <w:pPr>
              <w:spacing w:after="0" w:line="240" w:lineRule="auto"/>
              <w:jc w:val="both"/>
              <w:rPr>
                <w:rFonts w:ascii="Times New Roman" w:hAnsi="Times New Roman" w:cs="Times New Roman"/>
              </w:rPr>
            </w:pPr>
            <w:r>
              <w:rPr>
                <w:rFonts w:ascii="Times New Roman" w:hAnsi="Times New Roman" w:cs="Times New Roman"/>
                <w:color w:val="000000"/>
              </w:rPr>
              <w:t xml:space="preserve">- </w:t>
            </w:r>
            <w:r>
              <w:rPr>
                <w:rFonts w:ascii="Times" w:hAnsi="Times" w:cs="Times New Roman"/>
                <w:color w:val="000000"/>
              </w:rPr>
              <w:t>wykład informacyjny;</w:t>
            </w:r>
          </w:p>
          <w:p w:rsidR="000F0D5B" w:rsidRPr="004C2B67" w:rsidRDefault="000F0D5B" w:rsidP="000F0D5B">
            <w:pPr>
              <w:spacing w:after="0" w:line="240" w:lineRule="auto"/>
              <w:jc w:val="both"/>
              <w:rPr>
                <w:rFonts w:ascii="Times New Roman" w:hAnsi="Times New Roman" w:cs="Times New Roman"/>
                <w:color w:val="000000"/>
              </w:rPr>
            </w:pPr>
            <w:r>
              <w:rPr>
                <w:rFonts w:ascii="Times New Roman" w:hAnsi="Times New Roman" w:cs="Times New Roman"/>
              </w:rPr>
              <w:t xml:space="preserve">- </w:t>
            </w:r>
            <w:r w:rsidRPr="00D917EA">
              <w:rPr>
                <w:rFonts w:ascii="Times" w:hAnsi="Times" w:cs="Times New Roman"/>
              </w:rPr>
              <w:t>metody podające (</w:t>
            </w:r>
            <w:r w:rsidRPr="00D917EA">
              <w:rPr>
                <w:rFonts w:ascii="Times" w:hAnsi="Times" w:cs="Times New Roman"/>
                <w:iCs/>
              </w:rPr>
              <w:t>uczenie wspomagane technikami multimedialnymi, programy komputerowe</w:t>
            </w:r>
            <w:r>
              <w:rPr>
                <w:rFonts w:ascii="Times" w:hAnsi="Times" w:cs="Times New Roman"/>
              </w:rPr>
              <w:t>);</w:t>
            </w:r>
          </w:p>
          <w:p w:rsidR="000F0D5B" w:rsidRPr="004C2B67" w:rsidRDefault="000F0D5B" w:rsidP="000F0D5B">
            <w:pPr>
              <w:spacing w:after="0" w:line="240" w:lineRule="auto"/>
              <w:jc w:val="both"/>
              <w:rPr>
                <w:rFonts w:ascii="Times New Roman" w:hAnsi="Times New Roman" w:cs="Times New Roman"/>
                <w:color w:val="000000"/>
              </w:rPr>
            </w:pPr>
            <w:r w:rsidRPr="00D917EA">
              <w:rPr>
                <w:rFonts w:ascii="Times" w:hAnsi="Times" w:cs="Times New Roman"/>
                <w:color w:val="000000"/>
              </w:rPr>
              <w:t>m</w:t>
            </w:r>
            <w:r w:rsidRPr="00D917EA">
              <w:rPr>
                <w:rFonts w:ascii="Times" w:hAnsi="Times" w:cs="Times New Roman"/>
                <w:iCs/>
              </w:rPr>
              <w:t>etody aktywizujące</w:t>
            </w:r>
            <w:r w:rsidRPr="00D917EA">
              <w:rPr>
                <w:rFonts w:ascii="Times" w:hAnsi="Times" w:cs="Times New Roman"/>
                <w:color w:val="000000"/>
              </w:rPr>
              <w:t xml:space="preserve"> (</w:t>
            </w:r>
            <w:r w:rsidRPr="00D917EA">
              <w:rPr>
                <w:rFonts w:ascii="Times" w:hAnsi="Times" w:cs="Times New Roman"/>
              </w:rPr>
              <w:t>metoda przypadków</w:t>
            </w:r>
            <w:r w:rsidRPr="00D917EA">
              <w:rPr>
                <w:rFonts w:ascii="Times" w:hAnsi="Times" w:cs="Times New Roman"/>
                <w:color w:val="000000"/>
              </w:rPr>
              <w:t xml:space="preserve">, </w:t>
            </w:r>
            <w:r w:rsidRPr="00D917EA">
              <w:rPr>
                <w:rStyle w:val="Pogrubienie"/>
                <w:rFonts w:ascii="Times" w:hAnsi="Times" w:cs="Times New Roman"/>
                <w:b w:val="0"/>
              </w:rPr>
              <w:t>dyskusja</w:t>
            </w:r>
            <w:r>
              <w:rPr>
                <w:rFonts w:ascii="Times" w:hAnsi="Times" w:cs="Times New Roman"/>
                <w:color w:val="000000"/>
              </w:rPr>
              <w:t>);</w:t>
            </w:r>
          </w:p>
          <w:p w:rsidR="000F0D5B" w:rsidRPr="004C2B67" w:rsidRDefault="000F0D5B" w:rsidP="000F0D5B">
            <w:pPr>
              <w:spacing w:after="0" w:line="240" w:lineRule="auto"/>
              <w:jc w:val="both"/>
              <w:rPr>
                <w:rStyle w:val="Pogrubienie"/>
                <w:rFonts w:ascii="Times New Roman" w:hAnsi="Times New Roman" w:cs="Times New Roman"/>
                <w:b w:val="0"/>
              </w:rPr>
            </w:pPr>
            <w:r>
              <w:rPr>
                <w:rFonts w:ascii="Times New Roman" w:hAnsi="Times New Roman" w:cs="Times New Roman"/>
                <w:color w:val="000000"/>
              </w:rPr>
              <w:t xml:space="preserve">- </w:t>
            </w:r>
            <w:r w:rsidRPr="00D917EA">
              <w:rPr>
                <w:rFonts w:ascii="Times" w:hAnsi="Times" w:cs="Times New Roman"/>
                <w:color w:val="000000"/>
              </w:rPr>
              <w:t>m</w:t>
            </w:r>
            <w:r w:rsidRPr="00D917EA">
              <w:rPr>
                <w:rStyle w:val="Pogrubienie"/>
                <w:rFonts w:ascii="Times" w:hAnsi="Times" w:cs="Times New Roman"/>
                <w:b w:val="0"/>
              </w:rPr>
              <w:t>etody problemowe</w:t>
            </w:r>
            <w:r w:rsidRPr="00D917EA">
              <w:rPr>
                <w:rStyle w:val="Pogrubienie"/>
                <w:rFonts w:ascii="Times" w:hAnsi="Times" w:cs="Times New Roman"/>
                <w:b w:val="0"/>
                <w:bCs w:val="0"/>
                <w:color w:val="000000"/>
              </w:rPr>
              <w:t xml:space="preserve"> (</w:t>
            </w:r>
            <w:r w:rsidRPr="00D917EA">
              <w:rPr>
                <w:rStyle w:val="Pogrubienie"/>
                <w:rFonts w:ascii="Times" w:hAnsi="Times" w:cs="Times New Roman"/>
                <w:b w:val="0"/>
              </w:rPr>
              <w:t>giełda przypadków</w:t>
            </w:r>
            <w:r>
              <w:rPr>
                <w:rStyle w:val="Pogrubienie"/>
                <w:rFonts w:ascii="Times" w:hAnsi="Times" w:cs="Times New Roman"/>
                <w:b w:val="0"/>
              </w:rPr>
              <w:t>, klasyczna metoda problemowa);</w:t>
            </w:r>
          </w:p>
          <w:p w:rsidR="00AC2E43" w:rsidRPr="00D917EA" w:rsidRDefault="000F0D5B" w:rsidP="000F0D5B">
            <w:pPr>
              <w:shd w:val="clear" w:color="auto" w:fill="FFFFFF"/>
              <w:tabs>
                <w:tab w:val="left" w:pos="406"/>
              </w:tabs>
              <w:spacing w:after="0" w:line="240" w:lineRule="auto"/>
              <w:jc w:val="both"/>
              <w:rPr>
                <w:rFonts w:ascii="Times" w:hAnsi="Times"/>
                <w:iCs/>
              </w:rPr>
            </w:pPr>
            <w:r>
              <w:rPr>
                <w:rStyle w:val="Pogrubienie"/>
                <w:rFonts w:ascii="Times New Roman" w:hAnsi="Times New Roman" w:cs="Times New Roman"/>
                <w:b w:val="0"/>
              </w:rPr>
              <w:t xml:space="preserve">- </w:t>
            </w:r>
            <w:r w:rsidRPr="00D917EA">
              <w:rPr>
                <w:rStyle w:val="Pogrubienie"/>
                <w:rFonts w:ascii="Times" w:hAnsi="Times" w:cs="Times New Roman"/>
                <w:b w:val="0"/>
              </w:rPr>
              <w:t>metody eksponujące (</w:t>
            </w:r>
            <w:r w:rsidRPr="00D917EA">
              <w:rPr>
                <w:rFonts w:ascii="Times" w:hAnsi="Times" w:cs="Times New Roman"/>
                <w:iCs/>
              </w:rPr>
              <w:t>pokaz wybranych zjawisk)</w:t>
            </w:r>
            <w:r>
              <w:rPr>
                <w:rFonts w:ascii="Times New Roman" w:hAnsi="Times New Roman" w:cs="Times New Roman"/>
                <w:iCs/>
              </w:rPr>
              <w:t>.</w:t>
            </w:r>
          </w:p>
        </w:tc>
      </w:tr>
      <w:tr w:rsidR="00AC2E43" w:rsidRPr="00D917EA">
        <w:trPr>
          <w:trHeight w:val="418"/>
          <w:jc w:val="center"/>
        </w:trPr>
        <w:tc>
          <w:tcPr>
            <w:tcW w:w="3369" w:type="dxa"/>
            <w:shd w:val="clear" w:color="auto" w:fill="FFFFFF"/>
          </w:tcPr>
          <w:p w:rsidR="00AC2E43" w:rsidRPr="00D917EA" w:rsidRDefault="00AC2E43" w:rsidP="00D917EA">
            <w:pPr>
              <w:spacing w:after="0" w:line="240" w:lineRule="auto"/>
              <w:jc w:val="both"/>
              <w:rPr>
                <w:rFonts w:ascii="Times" w:hAnsi="Times"/>
                <w:b/>
              </w:rPr>
            </w:pPr>
            <w:r w:rsidRPr="00D917EA">
              <w:rPr>
                <w:rFonts w:ascii="Times" w:hAnsi="Times"/>
                <w:b/>
              </w:rPr>
              <w:t>Wymagania wstępne</w:t>
            </w:r>
          </w:p>
        </w:tc>
        <w:tc>
          <w:tcPr>
            <w:tcW w:w="6095" w:type="dxa"/>
            <w:shd w:val="clear" w:color="auto" w:fill="FFFFFF"/>
          </w:tcPr>
          <w:p w:rsidR="00AC2E43" w:rsidRPr="00D917EA" w:rsidRDefault="00AC2E43" w:rsidP="00D917EA">
            <w:pPr>
              <w:spacing w:after="0" w:line="240" w:lineRule="auto"/>
              <w:jc w:val="both"/>
              <w:rPr>
                <w:rFonts w:ascii="Times" w:hAnsi="Times"/>
              </w:rPr>
            </w:pPr>
            <w:r w:rsidRPr="00D917EA">
              <w:rPr>
                <w:rStyle w:val="Nagwek2Znak"/>
                <w:rFonts w:ascii="Times" w:hAnsi="Times"/>
                <w:b w:val="0"/>
                <w:bCs w:val="0"/>
                <w:color w:val="auto"/>
                <w:sz w:val="22"/>
                <w:szCs w:val="22"/>
                <w:lang w:val="pl-PL"/>
              </w:rPr>
              <w:t xml:space="preserve">Do realizacji opisywanego przedmiotu niezbędne jest posiadanie podstawowych wiadomości z zakresu mikrobiologii i parazytologii. </w:t>
            </w:r>
          </w:p>
        </w:tc>
      </w:tr>
      <w:tr w:rsidR="00AC2E43" w:rsidRPr="00D917EA">
        <w:trPr>
          <w:trHeight w:val="965"/>
          <w:jc w:val="center"/>
        </w:trPr>
        <w:tc>
          <w:tcPr>
            <w:tcW w:w="3369" w:type="dxa"/>
            <w:shd w:val="clear" w:color="auto" w:fill="FFFFFF"/>
          </w:tcPr>
          <w:p w:rsidR="00AC2E43" w:rsidRPr="00D917EA" w:rsidRDefault="00AC2E43" w:rsidP="00D917EA">
            <w:pPr>
              <w:spacing w:after="0" w:line="240" w:lineRule="auto"/>
              <w:jc w:val="both"/>
              <w:rPr>
                <w:rFonts w:ascii="Times" w:hAnsi="Times"/>
                <w:b/>
              </w:rPr>
            </w:pPr>
            <w:r w:rsidRPr="00D917EA">
              <w:rPr>
                <w:rFonts w:ascii="Times" w:hAnsi="Times"/>
                <w:b/>
              </w:rPr>
              <w:t>Skrócony opis przedmiotu</w:t>
            </w:r>
          </w:p>
        </w:tc>
        <w:tc>
          <w:tcPr>
            <w:tcW w:w="6095" w:type="dxa"/>
            <w:shd w:val="clear" w:color="auto" w:fill="FFFFFF"/>
          </w:tcPr>
          <w:p w:rsidR="00AC2E43" w:rsidRPr="00D917EA" w:rsidRDefault="00AC2E43" w:rsidP="00D917EA">
            <w:pPr>
              <w:spacing w:after="0" w:line="240" w:lineRule="auto"/>
              <w:jc w:val="both"/>
              <w:rPr>
                <w:rFonts w:ascii="Times" w:hAnsi="Times"/>
              </w:rPr>
            </w:pPr>
            <w:r w:rsidRPr="00D917EA">
              <w:rPr>
                <w:rFonts w:ascii="Times" w:hAnsi="Times"/>
              </w:rPr>
              <w:t>Seminaria fakultatywne są poświęcone najważniejszym drobnoustrojom, które występują w żywności i mogą stanowić czynnik etiologiczny: zatruć, zakażeń jak i zarażeń obejmujących przewód pokarmowy człowieka.</w:t>
            </w:r>
          </w:p>
        </w:tc>
      </w:tr>
      <w:tr w:rsidR="00AC2E43" w:rsidRPr="00D917EA">
        <w:trPr>
          <w:trHeight w:val="699"/>
          <w:jc w:val="center"/>
        </w:trPr>
        <w:tc>
          <w:tcPr>
            <w:tcW w:w="3369" w:type="dxa"/>
            <w:shd w:val="clear" w:color="auto" w:fill="FFFFFF"/>
          </w:tcPr>
          <w:p w:rsidR="00AC2E43" w:rsidRPr="00D917EA" w:rsidRDefault="00AC2E43" w:rsidP="00D917EA">
            <w:pPr>
              <w:spacing w:after="0" w:line="240" w:lineRule="auto"/>
              <w:jc w:val="both"/>
              <w:rPr>
                <w:rFonts w:ascii="Times" w:hAnsi="Times"/>
                <w:b/>
              </w:rPr>
            </w:pPr>
            <w:r w:rsidRPr="00D917EA">
              <w:rPr>
                <w:rFonts w:ascii="Times" w:hAnsi="Times"/>
                <w:b/>
              </w:rPr>
              <w:t>Pełny opis przedmiotu</w:t>
            </w:r>
          </w:p>
        </w:tc>
        <w:tc>
          <w:tcPr>
            <w:tcW w:w="6095" w:type="dxa"/>
            <w:shd w:val="clear" w:color="auto" w:fill="FFFFFF"/>
          </w:tcPr>
          <w:p w:rsidR="00AC2E43" w:rsidRPr="001D455D" w:rsidRDefault="001D455D" w:rsidP="00D917EA">
            <w:pPr>
              <w:pStyle w:val="NormalnyWeb"/>
              <w:spacing w:before="0" w:beforeAutospacing="0" w:after="0" w:afterAutospacing="0"/>
              <w:jc w:val="both"/>
              <w:rPr>
                <w:b/>
                <w:sz w:val="22"/>
                <w:szCs w:val="22"/>
              </w:rPr>
            </w:pPr>
            <w:r>
              <w:rPr>
                <w:b/>
                <w:sz w:val="22"/>
                <w:szCs w:val="22"/>
              </w:rPr>
              <w:t>Seminaria:</w:t>
            </w:r>
          </w:p>
          <w:p w:rsidR="00AC2E43" w:rsidRPr="00D917EA" w:rsidRDefault="00AC2E43" w:rsidP="001D455D">
            <w:pPr>
              <w:pStyle w:val="NormalnyWeb"/>
              <w:spacing w:before="0" w:beforeAutospacing="0" w:after="0" w:afterAutospacing="0"/>
              <w:jc w:val="both"/>
              <w:rPr>
                <w:rFonts w:ascii="Times" w:hAnsi="Times"/>
                <w:sz w:val="22"/>
                <w:szCs w:val="22"/>
              </w:rPr>
            </w:pPr>
            <w:r w:rsidRPr="00D917EA">
              <w:rPr>
                <w:rFonts w:ascii="Times" w:hAnsi="Times"/>
                <w:spacing w:val="-3"/>
                <w:sz w:val="22"/>
                <w:szCs w:val="22"/>
              </w:rPr>
              <w:t>Z</w:t>
            </w:r>
            <w:r w:rsidRPr="00D917EA">
              <w:rPr>
                <w:rFonts w:ascii="Times" w:hAnsi="Times"/>
                <w:sz w:val="22"/>
                <w:szCs w:val="22"/>
              </w:rPr>
              <w:t xml:space="preserve">asadniczym celem nauczania w cyklu </w:t>
            </w:r>
            <w:r w:rsidR="001D455D">
              <w:rPr>
                <w:sz w:val="22"/>
                <w:szCs w:val="22"/>
              </w:rPr>
              <w:t>seminariów</w:t>
            </w:r>
            <w:r w:rsidRPr="00D917EA">
              <w:rPr>
                <w:rFonts w:ascii="Times" w:hAnsi="Times"/>
                <w:sz w:val="22"/>
                <w:szCs w:val="22"/>
              </w:rPr>
              <w:t xml:space="preserve"> fakultatywnych „Żywność jako źródło drobnoustrojów i ich toksyn oraz pasożytów i robaków” jest poszerzenie wiedzy na temat metod wykrywania w żywności toksyn bakteryjnych i </w:t>
            </w:r>
            <w:r w:rsidRPr="00D917EA">
              <w:rPr>
                <w:rFonts w:ascii="Times" w:hAnsi="Times"/>
                <w:sz w:val="22"/>
                <w:szCs w:val="22"/>
              </w:rPr>
              <w:lastRenderedPageBreak/>
              <w:t>grzybiczych, sposobów zabezpieczania produktów spożywczych przed zanieczyszczeniem drobnoustrojami i toksynami przez nie wytwarzanymi, oraz zapoznanie z charakterystyką najgroźniejszych dla zdrowia człowieka i zwierząt drobnoustrojów mogących występować w niewłaściwie przygotowywanej i przechowywanej żywności.</w:t>
            </w:r>
          </w:p>
        </w:tc>
      </w:tr>
      <w:tr w:rsidR="00AC2E43" w:rsidRPr="00D917EA">
        <w:trPr>
          <w:jc w:val="center"/>
        </w:trPr>
        <w:tc>
          <w:tcPr>
            <w:tcW w:w="3369" w:type="dxa"/>
            <w:shd w:val="clear" w:color="auto" w:fill="FFFFFF"/>
          </w:tcPr>
          <w:p w:rsidR="00AC2E43" w:rsidRPr="00D917EA" w:rsidRDefault="00AC2E43" w:rsidP="00D917EA">
            <w:pPr>
              <w:spacing w:after="0" w:line="240" w:lineRule="auto"/>
              <w:jc w:val="both"/>
              <w:rPr>
                <w:rFonts w:ascii="Times" w:hAnsi="Times"/>
                <w:b/>
              </w:rPr>
            </w:pPr>
            <w:r w:rsidRPr="00D917EA">
              <w:rPr>
                <w:rFonts w:ascii="Times" w:hAnsi="Times"/>
                <w:b/>
              </w:rPr>
              <w:lastRenderedPageBreak/>
              <w:t>Literatura</w:t>
            </w:r>
          </w:p>
        </w:tc>
        <w:tc>
          <w:tcPr>
            <w:tcW w:w="6095" w:type="dxa"/>
            <w:shd w:val="clear" w:color="auto" w:fill="FFFFFF"/>
          </w:tcPr>
          <w:p w:rsidR="00AC2E43" w:rsidRPr="00D917EA" w:rsidRDefault="00AC2E43" w:rsidP="00D917EA">
            <w:pPr>
              <w:pStyle w:val="Akapitzlist10"/>
              <w:suppressAutoHyphens w:val="0"/>
              <w:spacing w:after="0" w:line="240" w:lineRule="auto"/>
              <w:jc w:val="both"/>
              <w:rPr>
                <w:rFonts w:ascii="Times" w:hAnsi="Times" w:cs="Times New Roman"/>
                <w:b/>
                <w:bCs/>
              </w:rPr>
            </w:pPr>
            <w:r w:rsidRPr="00D917EA">
              <w:rPr>
                <w:rFonts w:ascii="Times" w:hAnsi="Times" w:cs="Times New Roman"/>
                <w:b/>
                <w:bCs/>
              </w:rPr>
              <w:t xml:space="preserve">Literatura podstawowa: </w:t>
            </w:r>
          </w:p>
          <w:p w:rsidR="00AC2E43" w:rsidRPr="00D917EA" w:rsidRDefault="00620B47" w:rsidP="00D917EA">
            <w:pPr>
              <w:pStyle w:val="Podtytu"/>
              <w:jc w:val="both"/>
              <w:rPr>
                <w:rFonts w:ascii="Times" w:hAnsi="Times"/>
                <w:b w:val="0"/>
                <w:bCs w:val="0"/>
                <w:sz w:val="22"/>
                <w:szCs w:val="22"/>
                <w:lang w:val="pl-PL" w:eastAsia="pl-PL"/>
              </w:rPr>
            </w:pPr>
            <w:r w:rsidRPr="00D917EA">
              <w:rPr>
                <w:rFonts w:ascii="Times" w:hAnsi="Times"/>
                <w:b w:val="0"/>
                <w:bCs w:val="0"/>
                <w:sz w:val="22"/>
                <w:szCs w:val="22"/>
                <w:lang w:val="pl-PL" w:eastAsia="pl-PL"/>
              </w:rPr>
              <w:t xml:space="preserve">1. </w:t>
            </w:r>
            <w:r w:rsidR="00AC2E43" w:rsidRPr="00D917EA">
              <w:rPr>
                <w:rFonts w:ascii="Times" w:hAnsi="Times"/>
                <w:b w:val="0"/>
                <w:bCs w:val="0"/>
                <w:sz w:val="22"/>
                <w:szCs w:val="22"/>
                <w:lang w:val="pl-PL" w:eastAsia="pl-PL"/>
              </w:rPr>
              <w:t>Burbianka M, Pliszka A, Burzyńska H. Mikrobiologia żywności. PZWL, Warszawa 1983</w:t>
            </w:r>
            <w:r w:rsidRPr="00D917EA">
              <w:rPr>
                <w:rFonts w:ascii="Times" w:hAnsi="Times"/>
                <w:b w:val="0"/>
                <w:bCs w:val="0"/>
                <w:sz w:val="22"/>
                <w:szCs w:val="22"/>
                <w:lang w:val="pl-PL" w:eastAsia="pl-PL"/>
              </w:rPr>
              <w:t>.</w:t>
            </w:r>
          </w:p>
          <w:p w:rsidR="00AC2E43" w:rsidRPr="00D917EA" w:rsidRDefault="00620B47" w:rsidP="00D917EA">
            <w:pPr>
              <w:spacing w:after="0" w:line="240" w:lineRule="auto"/>
              <w:jc w:val="both"/>
              <w:rPr>
                <w:rFonts w:ascii="Times" w:hAnsi="Times"/>
              </w:rPr>
            </w:pPr>
            <w:r w:rsidRPr="00D917EA">
              <w:rPr>
                <w:rFonts w:ascii="Times" w:hAnsi="Times"/>
              </w:rPr>
              <w:t xml:space="preserve">2. </w:t>
            </w:r>
            <w:r w:rsidR="00AC2E43" w:rsidRPr="00D917EA">
              <w:rPr>
                <w:rFonts w:ascii="Times" w:hAnsi="Times"/>
              </w:rPr>
              <w:t xml:space="preserve">Buczek A. </w:t>
            </w:r>
            <w:r w:rsidR="00AC2E43" w:rsidRPr="00D917EA">
              <w:rPr>
                <w:rFonts w:ascii="Times" w:hAnsi="Times"/>
                <w:kern w:val="36"/>
              </w:rPr>
              <w:t xml:space="preserve">Choroby pasożytnicze - epidemiologia, diagnostyka, objawy. </w:t>
            </w:r>
            <w:r w:rsidR="00AC2E43" w:rsidRPr="00D917EA">
              <w:rPr>
                <w:rFonts w:ascii="Times" w:hAnsi="Times"/>
                <w:color w:val="000000"/>
              </w:rPr>
              <w:t>FnRRRKDN, Lublin 2005</w:t>
            </w:r>
            <w:r w:rsidRPr="00D917EA">
              <w:rPr>
                <w:rFonts w:ascii="Times" w:hAnsi="Times"/>
                <w:color w:val="000000"/>
              </w:rPr>
              <w:t>.</w:t>
            </w:r>
          </w:p>
          <w:p w:rsidR="00AC2E43" w:rsidRPr="00D917EA" w:rsidRDefault="00620B47" w:rsidP="00D917EA">
            <w:pPr>
              <w:pStyle w:val="Podtytu"/>
              <w:jc w:val="both"/>
              <w:rPr>
                <w:rFonts w:ascii="Times" w:hAnsi="Times"/>
                <w:b w:val="0"/>
                <w:bCs w:val="0"/>
                <w:sz w:val="22"/>
                <w:szCs w:val="22"/>
                <w:lang w:val="pl-PL" w:eastAsia="pl-PL"/>
              </w:rPr>
            </w:pPr>
            <w:r w:rsidRPr="00D917EA">
              <w:rPr>
                <w:rFonts w:ascii="Times" w:hAnsi="Times"/>
                <w:b w:val="0"/>
                <w:bCs w:val="0"/>
                <w:sz w:val="22"/>
                <w:szCs w:val="22"/>
                <w:lang w:val="pl-PL" w:eastAsia="pl-PL"/>
              </w:rPr>
              <w:t xml:space="preserve">3. </w:t>
            </w:r>
            <w:r w:rsidR="00AC2E43" w:rsidRPr="00D917EA">
              <w:rPr>
                <w:rFonts w:ascii="Times" w:hAnsi="Times"/>
                <w:b w:val="0"/>
                <w:bCs w:val="0"/>
                <w:sz w:val="22"/>
                <w:szCs w:val="22"/>
                <w:lang w:val="pl-PL" w:eastAsia="pl-PL"/>
              </w:rPr>
              <w:t>Jagielski M. Etiologia, obraz kliniczny i diagnostyka ostrych zakażeń i zarażeń przewodu pokarmowego oraz zatruć pokarmowych. Fundacja Pro Pharmacia Futura. Warszawa 2010</w:t>
            </w:r>
            <w:r w:rsidRPr="00D917EA">
              <w:rPr>
                <w:rFonts w:ascii="Times" w:hAnsi="Times"/>
                <w:b w:val="0"/>
                <w:bCs w:val="0"/>
                <w:sz w:val="22"/>
                <w:szCs w:val="22"/>
                <w:lang w:val="pl-PL" w:eastAsia="pl-PL"/>
              </w:rPr>
              <w:t>.</w:t>
            </w:r>
          </w:p>
          <w:p w:rsidR="00AC2E43" w:rsidRPr="00D917EA" w:rsidRDefault="00620B47" w:rsidP="00D917EA">
            <w:pPr>
              <w:spacing w:after="0" w:line="240" w:lineRule="auto"/>
              <w:jc w:val="both"/>
              <w:rPr>
                <w:rFonts w:ascii="Times" w:hAnsi="Times"/>
              </w:rPr>
            </w:pPr>
            <w:r w:rsidRPr="00D917EA">
              <w:rPr>
                <w:rFonts w:ascii="Times" w:hAnsi="Times"/>
              </w:rPr>
              <w:t xml:space="preserve">4. </w:t>
            </w:r>
            <w:r w:rsidR="00AC2E43" w:rsidRPr="00D917EA">
              <w:rPr>
                <w:rFonts w:ascii="Times" w:hAnsi="Times"/>
              </w:rPr>
              <w:t>Libudzisz Z, Kowal K, Żakanowska Z. Mikrobiologia techniczna (tom 2). Wydawnictwo Naukowe PWN, Warszawa 2008</w:t>
            </w:r>
            <w:r w:rsidRPr="00D917EA">
              <w:rPr>
                <w:rFonts w:ascii="Times" w:hAnsi="Times"/>
              </w:rPr>
              <w:t>.</w:t>
            </w:r>
          </w:p>
          <w:p w:rsidR="00AC2E43" w:rsidRPr="00D917EA" w:rsidRDefault="00AC2E43" w:rsidP="00D917EA">
            <w:pPr>
              <w:pStyle w:val="Akapitzlist10"/>
              <w:suppressAutoHyphens w:val="0"/>
              <w:spacing w:after="0" w:line="240" w:lineRule="auto"/>
              <w:jc w:val="both"/>
              <w:rPr>
                <w:rFonts w:ascii="Times" w:hAnsi="Times" w:cs="Times New Roman"/>
                <w:b/>
                <w:bCs/>
              </w:rPr>
            </w:pPr>
            <w:r w:rsidRPr="00D917EA">
              <w:rPr>
                <w:rFonts w:ascii="Times" w:hAnsi="Times" w:cs="Times New Roman"/>
                <w:b/>
                <w:bCs/>
              </w:rPr>
              <w:t>Literatura uzupełniająca:</w:t>
            </w:r>
          </w:p>
          <w:p w:rsidR="00AC2E43" w:rsidRPr="00D917EA" w:rsidRDefault="00620B47" w:rsidP="00D917EA">
            <w:pPr>
              <w:pStyle w:val="Akapitzlist9"/>
              <w:autoSpaceDE w:val="0"/>
              <w:autoSpaceDN w:val="0"/>
              <w:adjustRightInd w:val="0"/>
              <w:spacing w:after="0" w:line="240" w:lineRule="auto"/>
              <w:ind w:left="0"/>
              <w:jc w:val="both"/>
              <w:rPr>
                <w:rFonts w:ascii="Times" w:hAnsi="Times"/>
              </w:rPr>
            </w:pPr>
            <w:r w:rsidRPr="00D917EA">
              <w:rPr>
                <w:rFonts w:ascii="Times" w:hAnsi="Times"/>
              </w:rPr>
              <w:t xml:space="preserve">1. </w:t>
            </w:r>
            <w:r w:rsidR="00AC2E43" w:rsidRPr="00D917EA">
              <w:rPr>
                <w:rFonts w:ascii="Times" w:hAnsi="Times"/>
              </w:rPr>
              <w:t>Artykuły dostępne w bazach publikacji</w:t>
            </w:r>
            <w:r w:rsidRPr="00D917EA">
              <w:rPr>
                <w:rFonts w:ascii="Times" w:hAnsi="Times"/>
              </w:rPr>
              <w:t>.</w:t>
            </w:r>
          </w:p>
        </w:tc>
      </w:tr>
      <w:tr w:rsidR="00AC2E43" w:rsidRPr="00D917EA" w:rsidTr="00697865">
        <w:trPr>
          <w:trHeight w:val="5228"/>
          <w:jc w:val="center"/>
        </w:trPr>
        <w:tc>
          <w:tcPr>
            <w:tcW w:w="3369" w:type="dxa"/>
            <w:shd w:val="clear" w:color="auto" w:fill="FFFFFF"/>
          </w:tcPr>
          <w:p w:rsidR="00AC2E43" w:rsidRPr="00D917EA" w:rsidRDefault="00AC2E43" w:rsidP="00D917EA">
            <w:pPr>
              <w:spacing w:after="0" w:line="240" w:lineRule="auto"/>
              <w:jc w:val="both"/>
              <w:rPr>
                <w:rFonts w:ascii="Times" w:hAnsi="Times"/>
                <w:b/>
              </w:rPr>
            </w:pPr>
            <w:r w:rsidRPr="00D917EA">
              <w:rPr>
                <w:rFonts w:ascii="Times" w:hAnsi="Times"/>
                <w:b/>
              </w:rPr>
              <w:t>Metody i kryteria oceniania</w:t>
            </w:r>
          </w:p>
        </w:tc>
        <w:tc>
          <w:tcPr>
            <w:tcW w:w="6095" w:type="dxa"/>
            <w:shd w:val="clear" w:color="auto" w:fill="FFFFFF"/>
          </w:tcPr>
          <w:p w:rsidR="00AC2E43" w:rsidRPr="00D917EA" w:rsidRDefault="00AC2E43" w:rsidP="00D917EA">
            <w:pPr>
              <w:shd w:val="clear" w:color="auto" w:fill="FFFFFF"/>
              <w:tabs>
                <w:tab w:val="left" w:pos="5879"/>
              </w:tabs>
              <w:spacing w:after="0" w:line="240" w:lineRule="auto"/>
              <w:ind w:right="87"/>
              <w:jc w:val="both"/>
              <w:rPr>
                <w:rFonts w:ascii="Times" w:hAnsi="Times" w:cs="Tahoma"/>
                <w:sz w:val="20"/>
                <w:szCs w:val="20"/>
              </w:rPr>
            </w:pPr>
            <w:r w:rsidRPr="00D917EA">
              <w:rPr>
                <w:rFonts w:ascii="Times" w:hAnsi="Times"/>
              </w:rPr>
              <w:t xml:space="preserve">Podstawą do zaliczenia przedmiotu jest obecność na </w:t>
            </w:r>
            <w:r w:rsidR="001D455D">
              <w:rPr>
                <w:rFonts w:ascii="Times New Roman" w:hAnsi="Times New Roman" w:cs="Times New Roman"/>
              </w:rPr>
              <w:t>seminariach</w:t>
            </w:r>
            <w:r w:rsidRPr="00D917EA">
              <w:rPr>
                <w:rFonts w:ascii="Times" w:hAnsi="Times"/>
              </w:rPr>
              <w:t xml:space="preserve">, poprawne wypełnienie raportów/kart pracy oraz pozytywne zaliczenie quizu z wiedzy zdobytej na </w:t>
            </w:r>
            <w:r w:rsidR="001D455D">
              <w:rPr>
                <w:rFonts w:ascii="Times New Roman" w:hAnsi="Times New Roman" w:cs="Times New Roman"/>
              </w:rPr>
              <w:t>seminariach</w:t>
            </w:r>
            <w:r w:rsidRPr="00D917EA">
              <w:rPr>
                <w:rFonts w:ascii="Times" w:hAnsi="Times"/>
              </w:rPr>
              <w:t>, przedstawionego w formie elektronicznej interaktywnej prezentacji na platformie Moodle (</w:t>
            </w:r>
            <w:r w:rsidRPr="00D917EA">
              <w:rPr>
                <w:rFonts w:ascii="Times" w:hAnsi="Times"/>
                <w:color w:val="000000"/>
              </w:rPr>
              <w:t>≥</w:t>
            </w:r>
            <w:r w:rsidRPr="00D917EA">
              <w:rPr>
                <w:rFonts w:ascii="Times" w:hAnsi="Times"/>
              </w:rPr>
              <w:t xml:space="preserve"> 60%).</w:t>
            </w:r>
          </w:p>
          <w:p w:rsidR="00AC2E43" w:rsidRPr="00D917EA" w:rsidRDefault="00AC2E43" w:rsidP="00D917EA">
            <w:pPr>
              <w:tabs>
                <w:tab w:val="left" w:pos="5879"/>
              </w:tabs>
              <w:spacing w:after="0" w:line="240" w:lineRule="auto"/>
              <w:ind w:right="87"/>
              <w:jc w:val="both"/>
              <w:rPr>
                <w:rFonts w:ascii="Times" w:hAnsi="Times"/>
                <w:b/>
                <w:bCs/>
              </w:rPr>
            </w:pPr>
          </w:p>
          <w:p w:rsidR="00AC2E43" w:rsidRPr="00D917EA" w:rsidRDefault="00AC2E43" w:rsidP="00D917EA">
            <w:pPr>
              <w:tabs>
                <w:tab w:val="left" w:pos="5879"/>
              </w:tabs>
              <w:spacing w:after="0" w:line="240" w:lineRule="auto"/>
              <w:ind w:right="87"/>
              <w:jc w:val="both"/>
              <w:rPr>
                <w:rFonts w:ascii="Times" w:hAnsi="Times"/>
              </w:rPr>
            </w:pPr>
            <w:r w:rsidRPr="00D917EA">
              <w:rPr>
                <w:rFonts w:ascii="Times" w:hAnsi="Times"/>
                <w:b/>
              </w:rPr>
              <w:t>Quiz</w:t>
            </w:r>
            <w:r w:rsidRPr="00D917EA">
              <w:rPr>
                <w:rFonts w:ascii="Times" w:hAnsi="Times"/>
              </w:rPr>
              <w:t xml:space="preserve">: zaliczenie na ocenę  </w:t>
            </w:r>
            <w:r w:rsidRPr="00D917EA">
              <w:rPr>
                <w:rFonts w:ascii="Times" w:hAnsi="Times"/>
                <w:color w:val="000000"/>
              </w:rPr>
              <w:t>≥</w:t>
            </w:r>
            <w:r w:rsidRPr="00D917EA">
              <w:rPr>
                <w:rFonts w:ascii="Times" w:hAnsi="Times"/>
              </w:rPr>
              <w:t xml:space="preserve"> 60% (W1, W2, W3,  U1)</w:t>
            </w:r>
          </w:p>
          <w:p w:rsidR="00AC2E43" w:rsidRPr="00D917EA" w:rsidRDefault="00AC2E43" w:rsidP="00D917EA">
            <w:pPr>
              <w:shd w:val="clear" w:color="auto" w:fill="FFFFFF"/>
              <w:tabs>
                <w:tab w:val="left" w:pos="5879"/>
              </w:tabs>
              <w:spacing w:after="0" w:line="240" w:lineRule="auto"/>
              <w:ind w:right="87"/>
              <w:jc w:val="both"/>
              <w:rPr>
                <w:rFonts w:ascii="Times" w:hAnsi="Times"/>
              </w:rPr>
            </w:pPr>
            <w:r w:rsidRPr="00D917EA">
              <w:rPr>
                <w:rFonts w:ascii="Times" w:hAnsi="Times"/>
              </w:rPr>
              <w:t>Uzyskane punkty przelicza się na oceny według następującej skali:</w:t>
            </w:r>
          </w:p>
          <w:p w:rsidR="00AC2E43" w:rsidRPr="00D917EA" w:rsidRDefault="00AC2E43"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AC2E43" w:rsidRPr="00D917EA">
              <w:tc>
                <w:tcPr>
                  <w:tcW w:w="2825" w:type="dxa"/>
                  <w:tcBorders>
                    <w:top w:val="single" w:sz="4" w:space="0" w:color="auto"/>
                    <w:left w:val="single" w:sz="4" w:space="0" w:color="auto"/>
                    <w:bottom w:val="single" w:sz="4" w:space="0" w:color="auto"/>
                    <w:right w:val="single" w:sz="4" w:space="0" w:color="auto"/>
                  </w:tcBorders>
                  <w:vAlign w:val="center"/>
                </w:tcPr>
                <w:p w:rsidR="00AC2E43" w:rsidRPr="00D917EA" w:rsidRDefault="00AC2E43"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AC2E43" w:rsidRPr="00D917EA" w:rsidRDefault="00AC2E43" w:rsidP="00D917EA">
                  <w:pPr>
                    <w:spacing w:after="0" w:line="240" w:lineRule="auto"/>
                    <w:ind w:left="-535" w:firstLine="708"/>
                    <w:jc w:val="both"/>
                    <w:rPr>
                      <w:rFonts w:ascii="Times" w:hAnsi="Times"/>
                      <w:b/>
                      <w:bCs/>
                    </w:rPr>
                  </w:pPr>
                  <w:r w:rsidRPr="00D917EA">
                    <w:rPr>
                      <w:rFonts w:ascii="Times" w:hAnsi="Times"/>
                      <w:b/>
                      <w:bCs/>
                    </w:rPr>
                    <w:t>Ocena</w:t>
                  </w:r>
                </w:p>
              </w:tc>
            </w:tr>
            <w:tr w:rsidR="00AC2E43" w:rsidRPr="00D917EA">
              <w:tc>
                <w:tcPr>
                  <w:tcW w:w="282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pacing w:after="0" w:line="240" w:lineRule="auto"/>
                    <w:ind w:left="-535" w:firstLine="708"/>
                    <w:jc w:val="both"/>
                    <w:rPr>
                      <w:rFonts w:ascii="Times" w:hAnsi="Times"/>
                    </w:rPr>
                  </w:pPr>
                  <w:r w:rsidRPr="00D917EA">
                    <w:rPr>
                      <w:rFonts w:ascii="Times" w:hAnsi="Times"/>
                    </w:rPr>
                    <w:t>Bardzo dobry</w:t>
                  </w:r>
                </w:p>
              </w:tc>
            </w:tr>
            <w:tr w:rsidR="00AC2E43" w:rsidRPr="00D917EA">
              <w:tc>
                <w:tcPr>
                  <w:tcW w:w="282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pacing w:after="0" w:line="240" w:lineRule="auto"/>
                    <w:ind w:left="-535" w:firstLine="708"/>
                    <w:jc w:val="both"/>
                    <w:rPr>
                      <w:rFonts w:ascii="Times" w:hAnsi="Times"/>
                    </w:rPr>
                  </w:pPr>
                  <w:r w:rsidRPr="00D917EA">
                    <w:rPr>
                      <w:rFonts w:ascii="Times" w:hAnsi="Times"/>
                    </w:rPr>
                    <w:t>Dobry plus</w:t>
                  </w:r>
                </w:p>
              </w:tc>
            </w:tr>
            <w:tr w:rsidR="00AC2E43" w:rsidRPr="00D917EA">
              <w:tc>
                <w:tcPr>
                  <w:tcW w:w="282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pacing w:after="0" w:line="240" w:lineRule="auto"/>
                    <w:ind w:left="-535" w:firstLine="708"/>
                    <w:jc w:val="both"/>
                    <w:rPr>
                      <w:rFonts w:ascii="Times" w:hAnsi="Times"/>
                    </w:rPr>
                  </w:pPr>
                  <w:r w:rsidRPr="00D917EA">
                    <w:rPr>
                      <w:rFonts w:ascii="Times" w:hAnsi="Times"/>
                    </w:rPr>
                    <w:t>Dobry</w:t>
                  </w:r>
                </w:p>
              </w:tc>
            </w:tr>
            <w:tr w:rsidR="00AC2E43" w:rsidRPr="00D917EA">
              <w:tc>
                <w:tcPr>
                  <w:tcW w:w="282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pacing w:after="0" w:line="240" w:lineRule="auto"/>
                    <w:ind w:left="-535" w:firstLine="708"/>
                    <w:jc w:val="both"/>
                    <w:rPr>
                      <w:rFonts w:ascii="Times" w:hAnsi="Times"/>
                    </w:rPr>
                  </w:pPr>
                  <w:r w:rsidRPr="00D917EA">
                    <w:rPr>
                      <w:rFonts w:ascii="Times" w:hAnsi="Times"/>
                    </w:rPr>
                    <w:t>Dostateczny plus</w:t>
                  </w:r>
                </w:p>
              </w:tc>
            </w:tr>
            <w:tr w:rsidR="00AC2E43" w:rsidRPr="00D917EA">
              <w:tc>
                <w:tcPr>
                  <w:tcW w:w="282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pacing w:after="0" w:line="240" w:lineRule="auto"/>
                    <w:ind w:left="-535" w:firstLine="708"/>
                    <w:jc w:val="both"/>
                    <w:rPr>
                      <w:rFonts w:ascii="Times" w:hAnsi="Times"/>
                    </w:rPr>
                  </w:pPr>
                  <w:r w:rsidRPr="00D917EA">
                    <w:rPr>
                      <w:rFonts w:ascii="Times" w:hAnsi="Times"/>
                    </w:rPr>
                    <w:t>Dostateczny</w:t>
                  </w:r>
                </w:p>
              </w:tc>
            </w:tr>
            <w:tr w:rsidR="00AC2E43" w:rsidRPr="00D917EA">
              <w:tc>
                <w:tcPr>
                  <w:tcW w:w="282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pacing w:after="0" w:line="240" w:lineRule="auto"/>
                    <w:ind w:left="-535" w:firstLine="708"/>
                    <w:jc w:val="both"/>
                    <w:rPr>
                      <w:rFonts w:ascii="Times" w:hAnsi="Times"/>
                    </w:rPr>
                  </w:pPr>
                  <w:r w:rsidRPr="00D917EA">
                    <w:rPr>
                      <w:rFonts w:ascii="Times" w:hAnsi="Times"/>
                    </w:rPr>
                    <w:t>Niedostateczny</w:t>
                  </w:r>
                </w:p>
              </w:tc>
            </w:tr>
          </w:tbl>
          <w:p w:rsidR="00AC2E43" w:rsidRPr="00D917EA" w:rsidRDefault="00AC2E43" w:rsidP="00D917EA">
            <w:pPr>
              <w:pStyle w:val="Akapitzlist9"/>
              <w:autoSpaceDE w:val="0"/>
              <w:autoSpaceDN w:val="0"/>
              <w:adjustRightInd w:val="0"/>
              <w:spacing w:after="0" w:line="240" w:lineRule="auto"/>
              <w:ind w:left="0"/>
              <w:jc w:val="both"/>
              <w:rPr>
                <w:rFonts w:ascii="Times" w:hAnsi="Times"/>
              </w:rPr>
            </w:pPr>
          </w:p>
          <w:p w:rsidR="00AC2E43" w:rsidRPr="00D917EA" w:rsidRDefault="00AC2E43"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Raporty/karta pracy:</w:t>
            </w:r>
            <w:r w:rsidRPr="00D917EA">
              <w:rPr>
                <w:rFonts w:ascii="Times" w:hAnsi="Times"/>
              </w:rPr>
              <w:t xml:space="preserve"> analiza przypadków klinicznych zaliczenie bez oceny </w:t>
            </w:r>
            <w:r w:rsidRPr="00D917EA">
              <w:rPr>
                <w:rFonts w:ascii="Times" w:hAnsi="Times"/>
              </w:rPr>
              <w:sym w:font="Symbol" w:char="F0B3"/>
            </w:r>
            <w:r w:rsidRPr="00D917EA">
              <w:rPr>
                <w:rFonts w:ascii="Times" w:hAnsi="Times"/>
              </w:rPr>
              <w:t xml:space="preserve"> 60% (W1, W2, W3, U1, K1, K2)</w:t>
            </w:r>
            <w:r w:rsidR="00DB56F5" w:rsidRPr="00D917EA">
              <w:rPr>
                <w:rFonts w:ascii="Times" w:hAnsi="Times"/>
              </w:rPr>
              <w:t>.</w:t>
            </w:r>
          </w:p>
        </w:tc>
      </w:tr>
      <w:tr w:rsidR="00AC2E43" w:rsidRPr="00D917EA">
        <w:trPr>
          <w:trHeight w:val="628"/>
          <w:jc w:val="center"/>
        </w:trPr>
        <w:tc>
          <w:tcPr>
            <w:tcW w:w="3369" w:type="dxa"/>
            <w:shd w:val="clear" w:color="auto" w:fill="FFFFFF"/>
          </w:tcPr>
          <w:p w:rsidR="00AC2E43" w:rsidRPr="00D917EA" w:rsidRDefault="00AC2E43" w:rsidP="00D917EA">
            <w:pPr>
              <w:spacing w:after="0" w:line="240" w:lineRule="auto"/>
              <w:jc w:val="both"/>
              <w:rPr>
                <w:rFonts w:ascii="Times" w:hAnsi="Times"/>
                <w:b/>
              </w:rPr>
            </w:pPr>
            <w:r w:rsidRPr="00D917EA">
              <w:rPr>
                <w:rFonts w:ascii="Times" w:hAnsi="Times"/>
                <w:b/>
              </w:rPr>
              <w:t xml:space="preserve">Praktyki zawodowe w ramach przedmiotu </w:t>
            </w:r>
          </w:p>
        </w:tc>
        <w:tc>
          <w:tcPr>
            <w:tcW w:w="6095" w:type="dxa"/>
            <w:shd w:val="clear" w:color="auto" w:fill="FFFFFF"/>
          </w:tcPr>
          <w:p w:rsidR="00AC2E43" w:rsidRPr="00D917EA" w:rsidRDefault="00DB56F5" w:rsidP="00D917EA">
            <w:pPr>
              <w:pStyle w:val="Akapitzlist9"/>
              <w:autoSpaceDE w:val="0"/>
              <w:autoSpaceDN w:val="0"/>
              <w:adjustRightInd w:val="0"/>
              <w:spacing w:after="0" w:line="240" w:lineRule="auto"/>
              <w:ind w:left="0"/>
              <w:jc w:val="both"/>
              <w:rPr>
                <w:rFonts w:ascii="Times" w:hAnsi="Times"/>
              </w:rPr>
            </w:pPr>
            <w:r w:rsidRPr="00D917EA">
              <w:rPr>
                <w:rFonts w:ascii="Times" w:hAnsi="Times"/>
              </w:rPr>
              <w:t>N</w:t>
            </w:r>
            <w:r w:rsidR="00AC2E43" w:rsidRPr="00D917EA">
              <w:rPr>
                <w:rFonts w:ascii="Times" w:hAnsi="Times"/>
              </w:rPr>
              <w:t>ie dotyczy</w:t>
            </w:r>
            <w:r w:rsidRPr="00D917EA">
              <w:rPr>
                <w:rFonts w:ascii="Times" w:hAnsi="Times"/>
              </w:rPr>
              <w:t>.</w:t>
            </w:r>
          </w:p>
        </w:tc>
      </w:tr>
    </w:tbl>
    <w:p w:rsidR="00AC2E43" w:rsidRPr="00D917EA" w:rsidRDefault="00AC2E43" w:rsidP="00D917EA">
      <w:pPr>
        <w:spacing w:after="120" w:line="240" w:lineRule="auto"/>
        <w:contextualSpacing/>
        <w:jc w:val="both"/>
        <w:rPr>
          <w:rFonts w:ascii="Times" w:hAnsi="Times"/>
          <w:b/>
        </w:rPr>
      </w:pPr>
    </w:p>
    <w:p w:rsidR="00DB56F5" w:rsidRPr="00D917EA" w:rsidRDefault="00DB56F5" w:rsidP="00D917EA">
      <w:pPr>
        <w:spacing w:after="120" w:line="240" w:lineRule="auto"/>
        <w:contextualSpacing/>
        <w:jc w:val="both"/>
        <w:rPr>
          <w:rFonts w:ascii="Times" w:hAnsi="Times"/>
          <w:b/>
        </w:rPr>
      </w:pPr>
    </w:p>
    <w:p w:rsidR="00DB56F5" w:rsidRPr="00D917EA" w:rsidRDefault="00DB56F5" w:rsidP="00D917EA">
      <w:pPr>
        <w:spacing w:after="120" w:line="240" w:lineRule="auto"/>
        <w:contextualSpacing/>
        <w:jc w:val="both"/>
        <w:rPr>
          <w:rFonts w:ascii="Times" w:hAnsi="Times"/>
          <w:b/>
        </w:rPr>
      </w:pPr>
    </w:p>
    <w:p w:rsidR="00AC2E43" w:rsidRPr="00D917EA" w:rsidRDefault="00DB56F5" w:rsidP="00D917EA">
      <w:pPr>
        <w:spacing w:after="120" w:line="240" w:lineRule="auto"/>
        <w:contextualSpacing/>
        <w:jc w:val="both"/>
        <w:rPr>
          <w:rFonts w:ascii="Times" w:hAnsi="Times"/>
          <w:b/>
        </w:rPr>
      </w:pPr>
      <w:r w:rsidRPr="00D917EA">
        <w:rPr>
          <w:rFonts w:ascii="Times" w:hAnsi="Times"/>
          <w:b/>
        </w:rPr>
        <w:t xml:space="preserve">B) </w:t>
      </w:r>
      <w:r w:rsidR="00AC2E43" w:rsidRPr="00D917EA">
        <w:rPr>
          <w:rFonts w:ascii="Times" w:hAnsi="Times"/>
          <w:b/>
        </w:rPr>
        <w:t>Opi</w:t>
      </w:r>
      <w:r w:rsidR="00AC2E43" w:rsidRPr="00D917EA">
        <w:rPr>
          <w:rFonts w:ascii="Times" w:hAnsi="Times"/>
        </w:rPr>
        <w:t>s</w:t>
      </w:r>
      <w:r w:rsidR="00AC2E43" w:rsidRPr="00D917EA">
        <w:rPr>
          <w:rFonts w:ascii="Times" w:hAnsi="Times"/>
          <w:b/>
        </w:rPr>
        <w:t xml:space="preserve">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AC2E43" w:rsidRPr="00D917EA">
        <w:tc>
          <w:tcPr>
            <w:tcW w:w="3369" w:type="dxa"/>
          </w:tcPr>
          <w:p w:rsidR="00AC2E43" w:rsidRPr="00D917EA" w:rsidRDefault="00AC2E43" w:rsidP="00D917EA">
            <w:pPr>
              <w:spacing w:after="0" w:line="240" w:lineRule="auto"/>
              <w:jc w:val="both"/>
              <w:rPr>
                <w:rFonts w:ascii="Times" w:hAnsi="Times"/>
                <w:b/>
              </w:rPr>
            </w:pPr>
            <w:r w:rsidRPr="00D917EA">
              <w:rPr>
                <w:rFonts w:ascii="Times" w:hAnsi="Times"/>
                <w:b/>
              </w:rPr>
              <w:t>Nazwa pola</w:t>
            </w:r>
          </w:p>
        </w:tc>
        <w:tc>
          <w:tcPr>
            <w:tcW w:w="6095" w:type="dxa"/>
            <w:vAlign w:val="center"/>
          </w:tcPr>
          <w:p w:rsidR="00AC2E43" w:rsidRPr="00D917EA" w:rsidRDefault="00AC2E43" w:rsidP="00D917EA">
            <w:pPr>
              <w:spacing w:after="0" w:line="240" w:lineRule="auto"/>
              <w:jc w:val="both"/>
              <w:rPr>
                <w:rFonts w:ascii="Times" w:hAnsi="Times"/>
                <w:b/>
              </w:rPr>
            </w:pPr>
            <w:r w:rsidRPr="00D917EA">
              <w:rPr>
                <w:rFonts w:ascii="Times" w:hAnsi="Times"/>
                <w:b/>
              </w:rPr>
              <w:t>Komentarz</w:t>
            </w:r>
          </w:p>
        </w:tc>
      </w:tr>
      <w:tr w:rsidR="00AC2E43" w:rsidRPr="00D917EA">
        <w:tc>
          <w:tcPr>
            <w:tcW w:w="3369" w:type="dxa"/>
          </w:tcPr>
          <w:p w:rsidR="00AC2E43" w:rsidRPr="00D917EA" w:rsidRDefault="00AC2E43" w:rsidP="00D917EA">
            <w:pPr>
              <w:spacing w:after="0" w:line="240" w:lineRule="auto"/>
              <w:jc w:val="both"/>
              <w:rPr>
                <w:rFonts w:ascii="Times" w:hAnsi="Times"/>
                <w:b/>
              </w:rPr>
            </w:pPr>
            <w:r w:rsidRPr="00D917EA">
              <w:rPr>
                <w:rFonts w:ascii="Times" w:hAnsi="Times"/>
                <w:b/>
              </w:rPr>
              <w:t>Cykl dydaktyczny, w którym przedmiot jest realizowany</w:t>
            </w:r>
          </w:p>
        </w:tc>
        <w:tc>
          <w:tcPr>
            <w:tcW w:w="6095" w:type="dxa"/>
            <w:vAlign w:val="center"/>
          </w:tcPr>
          <w:p w:rsidR="00AC2E43" w:rsidRPr="00D917EA" w:rsidRDefault="00AC2E43" w:rsidP="00D917EA">
            <w:pPr>
              <w:spacing w:after="0" w:line="240" w:lineRule="auto"/>
              <w:jc w:val="both"/>
              <w:rPr>
                <w:rFonts w:ascii="Times" w:hAnsi="Times"/>
                <w:b/>
                <w:color w:val="000000"/>
              </w:rPr>
            </w:pPr>
            <w:r w:rsidRPr="00D917EA">
              <w:rPr>
                <w:rFonts w:ascii="Times" w:hAnsi="Times"/>
                <w:b/>
                <w:bCs/>
              </w:rPr>
              <w:t>Semestr VII (zimowy)</w:t>
            </w:r>
            <w:r w:rsidRPr="00D917EA">
              <w:rPr>
                <w:rFonts w:ascii="Times" w:hAnsi="Times"/>
                <w:b/>
                <w:bCs/>
                <w:color w:val="000000"/>
              </w:rPr>
              <w:t>, rok akademicki IV</w:t>
            </w:r>
          </w:p>
        </w:tc>
      </w:tr>
      <w:tr w:rsidR="00AC2E43" w:rsidRPr="00D917EA">
        <w:tc>
          <w:tcPr>
            <w:tcW w:w="3369" w:type="dxa"/>
          </w:tcPr>
          <w:p w:rsidR="00AC2E43" w:rsidRPr="00D917EA" w:rsidRDefault="00AC2E43" w:rsidP="00D917EA">
            <w:pPr>
              <w:spacing w:after="0" w:line="240" w:lineRule="auto"/>
              <w:contextualSpacing/>
              <w:jc w:val="both"/>
              <w:rPr>
                <w:rFonts w:ascii="Times" w:hAnsi="Times"/>
                <w:b/>
              </w:rPr>
            </w:pPr>
            <w:r w:rsidRPr="00D917EA">
              <w:rPr>
                <w:rFonts w:ascii="Times" w:hAnsi="Times"/>
                <w:b/>
              </w:rPr>
              <w:t>Sposób zaliczenia przedmiotu w cyklu</w:t>
            </w:r>
          </w:p>
        </w:tc>
        <w:tc>
          <w:tcPr>
            <w:tcW w:w="6095" w:type="dxa"/>
          </w:tcPr>
          <w:p w:rsidR="00AC2E43" w:rsidRPr="00D917EA" w:rsidRDefault="001D455D" w:rsidP="00D917EA">
            <w:pPr>
              <w:suppressAutoHyphens/>
              <w:spacing w:after="0" w:line="100" w:lineRule="atLeast"/>
              <w:jc w:val="both"/>
              <w:rPr>
                <w:rFonts w:ascii="Times" w:eastAsia="SimSun" w:hAnsi="Times"/>
                <w:iCs/>
                <w:color w:val="000000"/>
              </w:rPr>
            </w:pPr>
            <w:r>
              <w:rPr>
                <w:rFonts w:ascii="Times New Roman" w:eastAsia="SimSun" w:hAnsi="Times New Roman" w:cs="Times New Roman"/>
                <w:b/>
                <w:iCs/>
                <w:color w:val="000000"/>
              </w:rPr>
              <w:t>Seminaria</w:t>
            </w:r>
            <w:r w:rsidR="00AC2E43" w:rsidRPr="00D917EA">
              <w:rPr>
                <w:rFonts w:ascii="Times" w:eastAsia="SimSun" w:hAnsi="Times"/>
                <w:b/>
                <w:iCs/>
                <w:color w:val="000000"/>
              </w:rPr>
              <w:t xml:space="preserve">: </w:t>
            </w:r>
            <w:r w:rsidR="00AC2E43" w:rsidRPr="00D917EA">
              <w:rPr>
                <w:rFonts w:ascii="Times" w:eastAsia="SimSun" w:hAnsi="Times"/>
                <w:iCs/>
                <w:color w:val="000000"/>
              </w:rPr>
              <w:t>zaliczenie  na ocenę</w:t>
            </w:r>
          </w:p>
        </w:tc>
      </w:tr>
      <w:tr w:rsidR="00AC2E43" w:rsidRPr="00D917EA">
        <w:tc>
          <w:tcPr>
            <w:tcW w:w="3369" w:type="dxa"/>
          </w:tcPr>
          <w:p w:rsidR="00AC2E43" w:rsidRPr="00D917EA" w:rsidRDefault="00AC2E43" w:rsidP="00D917EA">
            <w:pPr>
              <w:spacing w:after="0" w:line="240" w:lineRule="auto"/>
              <w:contextualSpacing/>
              <w:jc w:val="both"/>
              <w:rPr>
                <w:rFonts w:ascii="Times" w:hAnsi="Times"/>
                <w:b/>
              </w:rPr>
            </w:pPr>
            <w:r w:rsidRPr="00D917EA">
              <w:rPr>
                <w:rFonts w:ascii="Times" w:hAnsi="Times"/>
                <w:b/>
              </w:rPr>
              <w:t>Forma(y) i liczba godzin zajęć oraz sposoby ich zaliczenia</w:t>
            </w:r>
          </w:p>
        </w:tc>
        <w:tc>
          <w:tcPr>
            <w:tcW w:w="6095" w:type="dxa"/>
            <w:vAlign w:val="center"/>
          </w:tcPr>
          <w:p w:rsidR="00AC2E43" w:rsidRPr="00D917EA" w:rsidRDefault="001D455D" w:rsidP="00D917EA">
            <w:pPr>
              <w:spacing w:after="0" w:line="240" w:lineRule="auto"/>
              <w:jc w:val="both"/>
              <w:rPr>
                <w:rFonts w:ascii="Times" w:hAnsi="Times"/>
              </w:rPr>
            </w:pPr>
            <w:r>
              <w:rPr>
                <w:rFonts w:ascii="Times New Roman" w:hAnsi="Times New Roman" w:cs="Times New Roman"/>
                <w:b/>
                <w:bCs/>
              </w:rPr>
              <w:t>Seminaria</w:t>
            </w:r>
            <w:r w:rsidR="00AC2E43" w:rsidRPr="00D917EA">
              <w:rPr>
                <w:rFonts w:ascii="Times" w:hAnsi="Times"/>
                <w:b/>
                <w:bCs/>
              </w:rPr>
              <w:t xml:space="preserve">: </w:t>
            </w:r>
            <w:r w:rsidR="00AC2E43" w:rsidRPr="00D917EA">
              <w:rPr>
                <w:rFonts w:ascii="Times" w:hAnsi="Times"/>
              </w:rPr>
              <w:t xml:space="preserve">15 godzin </w:t>
            </w:r>
            <w:r w:rsidR="00AC2E43" w:rsidRPr="00D917EA">
              <w:rPr>
                <w:rFonts w:ascii="Times" w:hAnsi="Times"/>
                <w:b/>
              </w:rPr>
              <w:t xml:space="preserve">– </w:t>
            </w:r>
            <w:r w:rsidR="00AC2E43" w:rsidRPr="00D917EA">
              <w:rPr>
                <w:rFonts w:ascii="Times" w:hAnsi="Times"/>
              </w:rPr>
              <w:t>zaliczenie  na ocenę</w:t>
            </w:r>
            <w:r w:rsidR="00AC2E43" w:rsidRPr="00D917EA">
              <w:rPr>
                <w:rFonts w:ascii="Times" w:eastAsia="SimSun" w:hAnsi="Times"/>
                <w:iCs/>
                <w:color w:val="000000"/>
              </w:rPr>
              <w:t xml:space="preserve"> </w:t>
            </w:r>
          </w:p>
        </w:tc>
      </w:tr>
      <w:tr w:rsidR="00AC2E43" w:rsidRPr="00D917EA">
        <w:tc>
          <w:tcPr>
            <w:tcW w:w="3369" w:type="dxa"/>
          </w:tcPr>
          <w:p w:rsidR="00AC2E43" w:rsidRPr="00D917EA" w:rsidRDefault="00AC2E43" w:rsidP="00D917EA">
            <w:pPr>
              <w:spacing w:after="0" w:line="240" w:lineRule="auto"/>
              <w:contextualSpacing/>
              <w:jc w:val="both"/>
              <w:rPr>
                <w:rFonts w:ascii="Times" w:hAnsi="Times"/>
                <w:b/>
              </w:rPr>
            </w:pPr>
            <w:r w:rsidRPr="00D917EA">
              <w:rPr>
                <w:rFonts w:ascii="Times" w:hAnsi="Times"/>
                <w:b/>
              </w:rPr>
              <w:t xml:space="preserve">Imię i nazwisko koordynatora/ów </w:t>
            </w:r>
            <w:r w:rsidRPr="00D917EA">
              <w:rPr>
                <w:rFonts w:ascii="Times" w:hAnsi="Times"/>
                <w:b/>
              </w:rPr>
              <w:lastRenderedPageBreak/>
              <w:t>przedmiotu cyklu</w:t>
            </w:r>
          </w:p>
        </w:tc>
        <w:tc>
          <w:tcPr>
            <w:tcW w:w="6095" w:type="dxa"/>
            <w:vAlign w:val="center"/>
          </w:tcPr>
          <w:p w:rsidR="00AC2E43" w:rsidRPr="00D917EA" w:rsidRDefault="00AC2E43" w:rsidP="00D917EA">
            <w:pPr>
              <w:spacing w:after="0" w:line="240" w:lineRule="auto"/>
              <w:jc w:val="both"/>
              <w:rPr>
                <w:rFonts w:ascii="Times" w:hAnsi="Times"/>
                <w:b/>
                <w:color w:val="000000"/>
              </w:rPr>
            </w:pPr>
            <w:r w:rsidRPr="00D917EA">
              <w:rPr>
                <w:rFonts w:ascii="Times" w:hAnsi="Times"/>
                <w:b/>
                <w:bCs/>
              </w:rPr>
              <w:lastRenderedPageBreak/>
              <w:t>Prof. dr hab. Eugenia Gospodarek - Komkowska</w:t>
            </w:r>
          </w:p>
        </w:tc>
      </w:tr>
      <w:tr w:rsidR="00AC2E43" w:rsidRPr="00D917EA" w:rsidTr="00620B47">
        <w:trPr>
          <w:trHeight w:val="1550"/>
        </w:trPr>
        <w:tc>
          <w:tcPr>
            <w:tcW w:w="3369" w:type="dxa"/>
          </w:tcPr>
          <w:p w:rsidR="00AC2E43" w:rsidRPr="00D917EA" w:rsidRDefault="00AC2E43" w:rsidP="00D917EA">
            <w:pPr>
              <w:spacing w:after="0" w:line="240" w:lineRule="auto"/>
              <w:contextualSpacing/>
              <w:jc w:val="both"/>
              <w:rPr>
                <w:rFonts w:ascii="Times" w:hAnsi="Times"/>
                <w:b/>
              </w:rPr>
            </w:pPr>
            <w:r w:rsidRPr="00D917EA">
              <w:rPr>
                <w:rFonts w:ascii="Times" w:hAnsi="Times"/>
                <w:b/>
              </w:rPr>
              <w:lastRenderedPageBreak/>
              <w:t>Imię i nazwisko osób prowadzących grupy zajęciowe przedmiotu</w:t>
            </w:r>
          </w:p>
        </w:tc>
        <w:tc>
          <w:tcPr>
            <w:tcW w:w="6095" w:type="dxa"/>
          </w:tcPr>
          <w:p w:rsidR="00AC2E43" w:rsidRPr="00D917EA" w:rsidRDefault="001D455D" w:rsidP="00D917EA">
            <w:pPr>
              <w:spacing w:after="0" w:line="240" w:lineRule="auto"/>
              <w:jc w:val="both"/>
              <w:rPr>
                <w:rFonts w:ascii="Times" w:hAnsi="Times"/>
                <w:b/>
                <w:bCs/>
              </w:rPr>
            </w:pPr>
            <w:r>
              <w:rPr>
                <w:rFonts w:ascii="Times New Roman" w:hAnsi="Times New Roman" w:cs="Times New Roman"/>
                <w:b/>
                <w:bCs/>
              </w:rPr>
              <w:t>Seminaria</w:t>
            </w:r>
            <w:r w:rsidR="00AC2E43" w:rsidRPr="00D917EA">
              <w:rPr>
                <w:rFonts w:ascii="Times" w:hAnsi="Times"/>
                <w:b/>
                <w:bCs/>
              </w:rPr>
              <w:t>:</w:t>
            </w:r>
          </w:p>
          <w:p w:rsidR="00AC2E43" w:rsidRPr="00D917EA" w:rsidRDefault="00AC2E43" w:rsidP="00D917EA">
            <w:pPr>
              <w:spacing w:after="0" w:line="240" w:lineRule="auto"/>
              <w:jc w:val="both"/>
              <w:rPr>
                <w:rFonts w:ascii="Times" w:hAnsi="Times"/>
                <w:color w:val="000000"/>
              </w:rPr>
            </w:pPr>
            <w:r w:rsidRPr="00175848">
              <w:rPr>
                <w:rFonts w:ascii="Times" w:eastAsia="SimSun" w:hAnsi="Times"/>
                <w:color w:val="000000"/>
              </w:rPr>
              <w:t>Prof. dr hab.</w:t>
            </w:r>
            <w:r w:rsidRPr="00175848">
              <w:rPr>
                <w:rFonts w:ascii="Times" w:hAnsi="Times"/>
                <w:bCs/>
              </w:rPr>
              <w:t xml:space="preserve"> n. med. </w:t>
            </w:r>
            <w:r w:rsidRPr="00D917EA">
              <w:rPr>
                <w:rFonts w:ascii="Times" w:hAnsi="Times"/>
                <w:bCs/>
              </w:rPr>
              <w:t>Gospodarek - Komkowska</w:t>
            </w:r>
          </w:p>
          <w:p w:rsidR="00AC2E43" w:rsidRPr="00175848" w:rsidRDefault="00AC2E43" w:rsidP="00D917EA">
            <w:pPr>
              <w:spacing w:after="0" w:line="240" w:lineRule="auto"/>
              <w:jc w:val="both"/>
              <w:rPr>
                <w:rFonts w:ascii="Times" w:hAnsi="Times"/>
                <w:color w:val="000000"/>
                <w:lang w:val="en-US"/>
              </w:rPr>
            </w:pPr>
            <w:r w:rsidRPr="00175848">
              <w:rPr>
                <w:rFonts w:ascii="Times" w:hAnsi="Times"/>
                <w:color w:val="000000"/>
                <w:lang w:val="en-US"/>
              </w:rPr>
              <w:t>Dr n. med. Anna Michalska</w:t>
            </w:r>
          </w:p>
          <w:p w:rsidR="00AC2E43" w:rsidRPr="00D917EA" w:rsidRDefault="00AC2E43" w:rsidP="00D917EA">
            <w:pPr>
              <w:spacing w:after="0" w:line="240" w:lineRule="auto"/>
              <w:jc w:val="both"/>
              <w:rPr>
                <w:rFonts w:ascii="Times" w:hAnsi="Times"/>
                <w:color w:val="000000"/>
              </w:rPr>
            </w:pPr>
            <w:r w:rsidRPr="00175848">
              <w:rPr>
                <w:rFonts w:ascii="Times" w:hAnsi="Times"/>
                <w:color w:val="000000"/>
                <w:lang w:val="en-US"/>
              </w:rPr>
              <w:t xml:space="preserve">Dr n. med. </w:t>
            </w:r>
            <w:r w:rsidRPr="00D917EA">
              <w:rPr>
                <w:rFonts w:ascii="Times" w:hAnsi="Times"/>
                <w:color w:val="000000"/>
              </w:rPr>
              <w:t>Agnieszka Mikucka</w:t>
            </w:r>
          </w:p>
          <w:p w:rsidR="00AC2E43" w:rsidRPr="00D917EA" w:rsidRDefault="00AC2E43" w:rsidP="00D917EA">
            <w:pPr>
              <w:spacing w:after="0" w:line="240" w:lineRule="auto"/>
              <w:jc w:val="both"/>
              <w:rPr>
                <w:rFonts w:ascii="Times" w:hAnsi="Times"/>
                <w:color w:val="000000"/>
              </w:rPr>
            </w:pPr>
            <w:r w:rsidRPr="00D917EA">
              <w:rPr>
                <w:rFonts w:ascii="Times" w:hAnsi="Times"/>
                <w:color w:val="000000"/>
              </w:rPr>
              <w:t>Dr n. med. Alicja Sękowska</w:t>
            </w:r>
          </w:p>
          <w:p w:rsidR="00AC2E43" w:rsidRPr="00D917EA" w:rsidRDefault="00AC2E43" w:rsidP="00D917EA">
            <w:pPr>
              <w:spacing w:after="0" w:line="240" w:lineRule="auto"/>
              <w:jc w:val="both"/>
              <w:rPr>
                <w:rFonts w:ascii="Times" w:hAnsi="Times"/>
              </w:rPr>
            </w:pPr>
            <w:r w:rsidRPr="00D917EA">
              <w:rPr>
                <w:rFonts w:ascii="Times" w:hAnsi="Times"/>
              </w:rPr>
              <w:t>Dr n. med. Patrycja Zalas-Więcek</w:t>
            </w:r>
          </w:p>
        </w:tc>
      </w:tr>
      <w:tr w:rsidR="00AC2E43" w:rsidRPr="00D917EA">
        <w:tc>
          <w:tcPr>
            <w:tcW w:w="3369" w:type="dxa"/>
          </w:tcPr>
          <w:p w:rsidR="00AC2E43" w:rsidRPr="00D917EA" w:rsidRDefault="00AC2E43" w:rsidP="00D917EA">
            <w:pPr>
              <w:spacing w:after="0" w:line="240" w:lineRule="auto"/>
              <w:contextualSpacing/>
              <w:jc w:val="both"/>
              <w:rPr>
                <w:rFonts w:ascii="Times" w:hAnsi="Times"/>
                <w:b/>
              </w:rPr>
            </w:pPr>
            <w:r w:rsidRPr="00D917EA">
              <w:rPr>
                <w:rFonts w:ascii="Times" w:hAnsi="Times"/>
                <w:b/>
              </w:rPr>
              <w:t>Atrybut (charakter) przedmiotu</w:t>
            </w:r>
          </w:p>
        </w:tc>
        <w:tc>
          <w:tcPr>
            <w:tcW w:w="6095" w:type="dxa"/>
          </w:tcPr>
          <w:p w:rsidR="00AC2E43" w:rsidRPr="00EC7320" w:rsidRDefault="00AC2E43" w:rsidP="00D917EA">
            <w:pPr>
              <w:spacing w:after="0" w:line="240" w:lineRule="auto"/>
              <w:jc w:val="both"/>
              <w:rPr>
                <w:rFonts w:ascii="Times" w:hAnsi="Times"/>
                <w:color w:val="000000"/>
              </w:rPr>
            </w:pPr>
            <w:r w:rsidRPr="00EC7320">
              <w:rPr>
                <w:rFonts w:ascii="Times" w:hAnsi="Times"/>
                <w:color w:val="000000"/>
              </w:rPr>
              <w:t>Przedmiot fakultatywny</w:t>
            </w:r>
          </w:p>
        </w:tc>
      </w:tr>
      <w:tr w:rsidR="00AC2E43" w:rsidRPr="00D917EA">
        <w:tc>
          <w:tcPr>
            <w:tcW w:w="3369" w:type="dxa"/>
          </w:tcPr>
          <w:p w:rsidR="00AC2E43" w:rsidRPr="00D917EA" w:rsidRDefault="00AC2E43" w:rsidP="00D917EA">
            <w:pPr>
              <w:spacing w:after="0" w:line="240" w:lineRule="auto"/>
              <w:contextualSpacing/>
              <w:jc w:val="both"/>
              <w:rPr>
                <w:rFonts w:ascii="Times" w:hAnsi="Times"/>
                <w:b/>
              </w:rPr>
            </w:pPr>
            <w:r w:rsidRPr="00D917EA">
              <w:rPr>
                <w:rFonts w:ascii="Times" w:hAnsi="Times"/>
                <w:b/>
              </w:rPr>
              <w:t>Grupy zajęciowe z opisem i limitem miejsc w grupach</w:t>
            </w:r>
          </w:p>
        </w:tc>
        <w:tc>
          <w:tcPr>
            <w:tcW w:w="6095" w:type="dxa"/>
          </w:tcPr>
          <w:p w:rsidR="00AC2E43" w:rsidRPr="00D917EA" w:rsidRDefault="00AC2E43"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AC2E43" w:rsidRPr="00D917EA" w:rsidRDefault="00AC2E43" w:rsidP="00D917EA">
            <w:pPr>
              <w:spacing w:after="0" w:line="240" w:lineRule="auto"/>
              <w:jc w:val="both"/>
              <w:rPr>
                <w:rFonts w:ascii="Times" w:hAnsi="Times"/>
                <w:iCs/>
              </w:rPr>
            </w:pPr>
            <w:r w:rsidRPr="00D917EA">
              <w:rPr>
                <w:rFonts w:ascii="Times" w:hAnsi="Times" w:cs="Times New Roman"/>
              </w:rPr>
              <w:t>Maksymalna liczba studentów: 30</w:t>
            </w:r>
          </w:p>
        </w:tc>
      </w:tr>
      <w:tr w:rsidR="00AC2E43" w:rsidRPr="00D917EA" w:rsidTr="00DB56F5">
        <w:trPr>
          <w:trHeight w:val="849"/>
        </w:trPr>
        <w:tc>
          <w:tcPr>
            <w:tcW w:w="3369" w:type="dxa"/>
          </w:tcPr>
          <w:p w:rsidR="00AC2E43" w:rsidRPr="00D917EA" w:rsidRDefault="00AC2E43" w:rsidP="00D917EA">
            <w:pPr>
              <w:spacing w:after="0" w:line="240" w:lineRule="auto"/>
              <w:contextualSpacing/>
              <w:jc w:val="both"/>
              <w:rPr>
                <w:rFonts w:ascii="Times" w:hAnsi="Times"/>
                <w:b/>
              </w:rPr>
            </w:pPr>
            <w:r w:rsidRPr="00D917EA">
              <w:rPr>
                <w:rFonts w:ascii="Times" w:hAnsi="Times"/>
                <w:b/>
              </w:rPr>
              <w:t>Terminy i miejsca odbywania zajęć</w:t>
            </w:r>
          </w:p>
        </w:tc>
        <w:tc>
          <w:tcPr>
            <w:tcW w:w="6095" w:type="dxa"/>
          </w:tcPr>
          <w:p w:rsidR="00AC2E43" w:rsidRPr="00D917EA" w:rsidRDefault="00AC2E43" w:rsidP="00D917EA">
            <w:pPr>
              <w:autoSpaceDE w:val="0"/>
              <w:autoSpaceDN w:val="0"/>
              <w:adjustRightInd w:val="0"/>
              <w:spacing w:after="0" w:line="240" w:lineRule="auto"/>
              <w:jc w:val="both"/>
              <w:rPr>
                <w:rFonts w:ascii="Times" w:hAnsi="Times"/>
                <w:bCs/>
              </w:rPr>
            </w:pPr>
            <w:r w:rsidRPr="00D917EA">
              <w:rPr>
                <w:rFonts w:ascii="Times" w:hAnsi="Times"/>
                <w:bCs/>
              </w:rPr>
              <w:t>Sale wykładowe Collegium Medium im. L. Rydygiera w Bydgoszczy Uniwersytetu Mikołaja Kopernika w Toruniu</w:t>
            </w:r>
            <w:r w:rsidRPr="00D917EA">
              <w:rPr>
                <w:rFonts w:ascii="Times" w:hAnsi="Times"/>
                <w:bCs/>
                <w:color w:val="000000"/>
              </w:rPr>
              <w:t xml:space="preserve">, </w:t>
            </w:r>
            <w:r w:rsidRPr="00D917EA">
              <w:rPr>
                <w:rFonts w:ascii="Times" w:hAnsi="Times"/>
                <w:bCs/>
              </w:rPr>
              <w:t>w terminach podawanych</w:t>
            </w:r>
            <w:r w:rsidR="00DB56F5" w:rsidRPr="00D917EA">
              <w:rPr>
                <w:rFonts w:ascii="Times" w:hAnsi="Times"/>
                <w:bCs/>
              </w:rPr>
              <w:t xml:space="preserve"> przez Dział Dydaktyki.</w:t>
            </w:r>
          </w:p>
        </w:tc>
      </w:tr>
      <w:tr w:rsidR="00AC2E43" w:rsidRPr="00D917EA">
        <w:tc>
          <w:tcPr>
            <w:tcW w:w="3369" w:type="dxa"/>
          </w:tcPr>
          <w:p w:rsidR="00AC2E43" w:rsidRPr="00D917EA" w:rsidRDefault="00AC2E43" w:rsidP="00D917EA">
            <w:pPr>
              <w:spacing w:after="0" w:line="240" w:lineRule="auto"/>
              <w:contextualSpacing/>
              <w:jc w:val="both"/>
              <w:rPr>
                <w:rFonts w:ascii="Times" w:hAnsi="Times"/>
                <w:b/>
              </w:rPr>
            </w:pPr>
            <w:r w:rsidRPr="00D917EA">
              <w:rPr>
                <w:rFonts w:ascii="Times" w:hAnsi="Times"/>
                <w:b/>
              </w:rPr>
              <w:t>Liczba godzin zajęć prowadzonych z wykorzystaniem technik kształcenia na odległość</w:t>
            </w:r>
          </w:p>
        </w:tc>
        <w:tc>
          <w:tcPr>
            <w:tcW w:w="6095" w:type="dxa"/>
            <w:vAlign w:val="center"/>
          </w:tcPr>
          <w:p w:rsidR="00AC2E43" w:rsidRPr="00D917EA" w:rsidRDefault="00DB56F5"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AC2E43" w:rsidRPr="00D917EA">
        <w:trPr>
          <w:trHeight w:val="504"/>
        </w:trPr>
        <w:tc>
          <w:tcPr>
            <w:tcW w:w="3369" w:type="dxa"/>
            <w:vAlign w:val="center"/>
          </w:tcPr>
          <w:p w:rsidR="00AC2E43" w:rsidRPr="00D917EA" w:rsidRDefault="00AC2E43" w:rsidP="00D917EA">
            <w:pPr>
              <w:spacing w:after="0" w:line="240" w:lineRule="auto"/>
              <w:contextualSpacing/>
              <w:jc w:val="both"/>
              <w:rPr>
                <w:rFonts w:ascii="Times" w:hAnsi="Times"/>
                <w:b/>
              </w:rPr>
            </w:pPr>
            <w:r w:rsidRPr="00D917EA">
              <w:rPr>
                <w:rFonts w:ascii="Times" w:hAnsi="Times"/>
                <w:b/>
              </w:rPr>
              <w:t>Strona www przedmiotu</w:t>
            </w:r>
          </w:p>
        </w:tc>
        <w:tc>
          <w:tcPr>
            <w:tcW w:w="6095" w:type="dxa"/>
            <w:vAlign w:val="center"/>
          </w:tcPr>
          <w:p w:rsidR="00AC2E43" w:rsidRPr="00D917EA" w:rsidRDefault="00DB56F5"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AC2E43" w:rsidRPr="00D917EA">
        <w:trPr>
          <w:trHeight w:val="2203"/>
        </w:trPr>
        <w:tc>
          <w:tcPr>
            <w:tcW w:w="3369" w:type="dxa"/>
          </w:tcPr>
          <w:p w:rsidR="00AC2E43" w:rsidRPr="00D917EA" w:rsidRDefault="00AC2E43" w:rsidP="00D917EA">
            <w:pPr>
              <w:spacing w:after="0" w:line="240" w:lineRule="auto"/>
              <w:contextualSpacing/>
              <w:jc w:val="both"/>
              <w:rPr>
                <w:rFonts w:ascii="Times" w:hAnsi="Times"/>
                <w:b/>
              </w:rPr>
            </w:pPr>
            <w:r w:rsidRPr="00D917EA">
              <w:rPr>
                <w:rFonts w:ascii="Times" w:hAnsi="Times"/>
                <w:b/>
              </w:rPr>
              <w:t>Efekty kształcenia, zdefiniowane dla danej formy zajęć w ramach przedmiotu</w:t>
            </w:r>
          </w:p>
        </w:tc>
        <w:tc>
          <w:tcPr>
            <w:tcW w:w="6095" w:type="dxa"/>
          </w:tcPr>
          <w:p w:rsidR="00620B47" w:rsidRPr="00D917EA" w:rsidRDefault="001D455D" w:rsidP="00D917EA">
            <w:pPr>
              <w:autoSpaceDE w:val="0"/>
              <w:autoSpaceDN w:val="0"/>
              <w:adjustRightInd w:val="0"/>
              <w:spacing w:after="0" w:line="240" w:lineRule="auto"/>
              <w:ind w:left="459" w:hanging="459"/>
              <w:jc w:val="both"/>
              <w:rPr>
                <w:rFonts w:ascii="Times" w:hAnsi="Times"/>
                <w:b/>
                <w:color w:val="000000"/>
              </w:rPr>
            </w:pPr>
            <w:r>
              <w:rPr>
                <w:rFonts w:ascii="Times New Roman" w:hAnsi="Times New Roman" w:cs="Times New Roman"/>
                <w:b/>
                <w:color w:val="000000"/>
              </w:rPr>
              <w:t>Seminaria</w:t>
            </w:r>
            <w:r w:rsidR="00620B47" w:rsidRPr="00D917EA">
              <w:rPr>
                <w:rFonts w:ascii="Times" w:hAnsi="Times"/>
                <w:b/>
                <w:color w:val="000000"/>
              </w:rPr>
              <w:t xml:space="preserve"> student zna i rozumie:</w:t>
            </w:r>
          </w:p>
          <w:p w:rsidR="00620B47" w:rsidRPr="00D917EA" w:rsidRDefault="00620B47" w:rsidP="00D917EA">
            <w:pPr>
              <w:autoSpaceDE w:val="0"/>
              <w:autoSpaceDN w:val="0"/>
              <w:adjustRightInd w:val="0"/>
              <w:spacing w:after="0" w:line="240" w:lineRule="auto"/>
              <w:jc w:val="both"/>
              <w:rPr>
                <w:rFonts w:ascii="Times" w:hAnsi="Times"/>
                <w:color w:val="000000"/>
              </w:rPr>
            </w:pPr>
            <w:r w:rsidRPr="00D917EA">
              <w:rPr>
                <w:rFonts w:ascii="Times" w:hAnsi="Times"/>
                <w:color w:val="000000"/>
              </w:rPr>
              <w:t>W1: drogi transmisji zakażeń i zarażeń przenoszonych przez skażoną żywność i wyjaśnia ich epidemiologię.</w:t>
            </w:r>
          </w:p>
          <w:p w:rsidR="00620B47" w:rsidRPr="00D917EA" w:rsidRDefault="00620B47" w:rsidP="00D917EA">
            <w:pPr>
              <w:autoSpaceDE w:val="0"/>
              <w:autoSpaceDN w:val="0"/>
              <w:adjustRightInd w:val="0"/>
              <w:spacing w:after="0" w:line="240" w:lineRule="auto"/>
              <w:jc w:val="both"/>
              <w:rPr>
                <w:rFonts w:ascii="Times" w:hAnsi="Times"/>
                <w:color w:val="000000"/>
              </w:rPr>
            </w:pPr>
            <w:r w:rsidRPr="00D917EA">
              <w:rPr>
                <w:rFonts w:ascii="Times" w:hAnsi="Times"/>
                <w:color w:val="000000"/>
              </w:rPr>
              <w:t>W2: chorobotwórczość wybranych drobnoustrojów odpowiedzialnych za zakażenia związane ze spożyciem zanieczyszczonej żywności.</w:t>
            </w:r>
          </w:p>
          <w:p w:rsidR="00620B47" w:rsidRPr="00D917EA" w:rsidRDefault="00620B47" w:rsidP="00D917EA">
            <w:pPr>
              <w:autoSpaceDE w:val="0"/>
              <w:autoSpaceDN w:val="0"/>
              <w:adjustRightInd w:val="0"/>
              <w:spacing w:after="0" w:line="240" w:lineRule="auto"/>
              <w:jc w:val="both"/>
              <w:rPr>
                <w:rFonts w:ascii="Times" w:hAnsi="Times"/>
                <w:color w:val="000000"/>
              </w:rPr>
            </w:pPr>
            <w:r w:rsidRPr="00D917EA">
              <w:rPr>
                <w:rFonts w:ascii="Times" w:hAnsi="Times"/>
                <w:color w:val="000000"/>
              </w:rPr>
              <w:t>W3: metody diagnostyki mikrobiologicznej pozwalające wykryć drobnoustroje (bakterie, grzyby, wirusy i pasożyty) odpowiedzialne za zakażenia związane ze spożyciem zanieczyszczonej żywności.</w:t>
            </w:r>
          </w:p>
          <w:p w:rsidR="00620B47" w:rsidRPr="00D917EA" w:rsidRDefault="001D455D" w:rsidP="00D917EA">
            <w:pPr>
              <w:autoSpaceDE w:val="0"/>
              <w:autoSpaceDN w:val="0"/>
              <w:adjustRightInd w:val="0"/>
              <w:spacing w:after="0" w:line="240" w:lineRule="auto"/>
              <w:ind w:left="459" w:hanging="459"/>
              <w:jc w:val="both"/>
              <w:rPr>
                <w:rFonts w:ascii="Times" w:hAnsi="Times"/>
                <w:b/>
                <w:color w:val="000000"/>
              </w:rPr>
            </w:pPr>
            <w:r>
              <w:rPr>
                <w:rFonts w:ascii="Times New Roman" w:hAnsi="Times New Roman" w:cs="Times New Roman"/>
                <w:b/>
                <w:color w:val="000000"/>
              </w:rPr>
              <w:t>Seminaria</w:t>
            </w:r>
            <w:r w:rsidR="00620B47" w:rsidRPr="00D917EA">
              <w:rPr>
                <w:rFonts w:ascii="Times" w:hAnsi="Times"/>
                <w:b/>
                <w:color w:val="000000"/>
              </w:rPr>
              <w:t xml:space="preserve"> student potrafi:</w:t>
            </w:r>
          </w:p>
          <w:p w:rsidR="00620B47" w:rsidRPr="00D917EA" w:rsidRDefault="00620B47" w:rsidP="00D917EA">
            <w:pPr>
              <w:autoSpaceDE w:val="0"/>
              <w:autoSpaceDN w:val="0"/>
              <w:adjustRightInd w:val="0"/>
              <w:spacing w:after="0" w:line="240" w:lineRule="auto"/>
              <w:jc w:val="both"/>
              <w:rPr>
                <w:rFonts w:ascii="Times" w:hAnsi="Times"/>
                <w:color w:val="000000"/>
              </w:rPr>
            </w:pPr>
            <w:r w:rsidRPr="00D917EA">
              <w:rPr>
                <w:rFonts w:ascii="Times" w:hAnsi="Times"/>
                <w:color w:val="000000"/>
              </w:rPr>
              <w:t>U1: prawidłowo ocenić ryzyko narażenia na zakażenie, zarażenie drobnoustrojami przenoszonymi przez żywność.</w:t>
            </w:r>
          </w:p>
          <w:p w:rsidR="00620B47" w:rsidRPr="00D917EA" w:rsidRDefault="001D455D" w:rsidP="00D917EA">
            <w:pPr>
              <w:autoSpaceDE w:val="0"/>
              <w:autoSpaceDN w:val="0"/>
              <w:adjustRightInd w:val="0"/>
              <w:spacing w:after="0" w:line="240" w:lineRule="auto"/>
              <w:ind w:left="459" w:hanging="459"/>
              <w:jc w:val="both"/>
              <w:rPr>
                <w:rFonts w:ascii="Times" w:hAnsi="Times"/>
                <w:b/>
                <w:color w:val="000000"/>
              </w:rPr>
            </w:pPr>
            <w:r>
              <w:rPr>
                <w:rFonts w:ascii="Times New Roman" w:hAnsi="Times New Roman" w:cs="Times New Roman"/>
                <w:b/>
                <w:color w:val="000000"/>
              </w:rPr>
              <w:t>Seminaria</w:t>
            </w:r>
            <w:r w:rsidR="00620B47" w:rsidRPr="00D917EA">
              <w:rPr>
                <w:rFonts w:ascii="Times" w:hAnsi="Times"/>
                <w:b/>
                <w:color w:val="000000"/>
              </w:rPr>
              <w:t xml:space="preserve"> student gotów jest do:</w:t>
            </w:r>
          </w:p>
          <w:p w:rsidR="00620B47" w:rsidRPr="00D917EA" w:rsidRDefault="00620B47" w:rsidP="00D917EA">
            <w:pPr>
              <w:autoSpaceDE w:val="0"/>
              <w:autoSpaceDN w:val="0"/>
              <w:adjustRightInd w:val="0"/>
              <w:spacing w:after="0" w:line="240" w:lineRule="auto"/>
              <w:ind w:left="459" w:hanging="459"/>
              <w:jc w:val="both"/>
              <w:rPr>
                <w:rFonts w:ascii="Times" w:hAnsi="Times"/>
                <w:color w:val="000000"/>
              </w:rPr>
            </w:pPr>
            <w:r w:rsidRPr="00D917EA">
              <w:rPr>
                <w:rFonts w:ascii="Times" w:hAnsi="Times"/>
                <w:color w:val="000000"/>
              </w:rPr>
              <w:t>K1: ciągłego dokształcania się zawodowego.</w:t>
            </w:r>
          </w:p>
          <w:p w:rsidR="00AC2E43" w:rsidRPr="00D917EA" w:rsidRDefault="00620B47" w:rsidP="00D917EA">
            <w:pPr>
              <w:autoSpaceDE w:val="0"/>
              <w:autoSpaceDN w:val="0"/>
              <w:adjustRightInd w:val="0"/>
              <w:spacing w:after="0" w:line="240" w:lineRule="auto"/>
              <w:ind w:left="459" w:hanging="459"/>
              <w:jc w:val="both"/>
              <w:rPr>
                <w:rFonts w:ascii="Times" w:hAnsi="Times"/>
                <w:color w:val="000000"/>
              </w:rPr>
            </w:pPr>
            <w:r w:rsidRPr="00D917EA">
              <w:rPr>
                <w:rFonts w:ascii="Times" w:hAnsi="Times"/>
                <w:color w:val="000000"/>
              </w:rPr>
              <w:t>K2: pracy w grupie i współpracy z członkami zespołu.</w:t>
            </w:r>
          </w:p>
        </w:tc>
      </w:tr>
      <w:tr w:rsidR="00AC2E43" w:rsidRPr="00D917EA" w:rsidTr="00620B47">
        <w:trPr>
          <w:trHeight w:val="51"/>
        </w:trPr>
        <w:tc>
          <w:tcPr>
            <w:tcW w:w="3369" w:type="dxa"/>
          </w:tcPr>
          <w:p w:rsidR="00AC2E43" w:rsidRPr="00D917EA" w:rsidRDefault="00AC2E43" w:rsidP="00D917EA">
            <w:pPr>
              <w:spacing w:after="0" w:line="240" w:lineRule="auto"/>
              <w:contextualSpacing/>
              <w:jc w:val="both"/>
              <w:rPr>
                <w:rFonts w:ascii="Times" w:hAnsi="Times"/>
                <w:b/>
              </w:rPr>
            </w:pPr>
            <w:r w:rsidRPr="00D917EA">
              <w:rPr>
                <w:rFonts w:ascii="Times" w:hAnsi="Times"/>
                <w:b/>
              </w:rPr>
              <w:t>Metody i kryteria oceniania danej formy zajęć w ramach przedmiotu</w:t>
            </w:r>
          </w:p>
        </w:tc>
        <w:tc>
          <w:tcPr>
            <w:tcW w:w="6095" w:type="dxa"/>
          </w:tcPr>
          <w:p w:rsidR="00AC2E43" w:rsidRPr="00D917EA" w:rsidRDefault="001D455D" w:rsidP="00D917EA">
            <w:pPr>
              <w:spacing w:after="0" w:line="240" w:lineRule="auto"/>
              <w:jc w:val="both"/>
              <w:rPr>
                <w:rFonts w:ascii="Times" w:hAnsi="Times"/>
                <w:b/>
                <w:bCs/>
              </w:rPr>
            </w:pPr>
            <w:r>
              <w:rPr>
                <w:rFonts w:ascii="Times New Roman" w:hAnsi="Times New Roman" w:cs="Times New Roman"/>
                <w:b/>
                <w:bCs/>
              </w:rPr>
              <w:t>Seminaria</w:t>
            </w:r>
            <w:r w:rsidR="00AC2E43" w:rsidRPr="00D917EA">
              <w:rPr>
                <w:rFonts w:ascii="Times" w:hAnsi="Times"/>
                <w:b/>
                <w:bCs/>
              </w:rPr>
              <w:t>:</w:t>
            </w:r>
          </w:p>
          <w:p w:rsidR="00AC2E43" w:rsidRPr="00D917EA" w:rsidRDefault="00AC2E43" w:rsidP="00D917EA">
            <w:pPr>
              <w:shd w:val="clear" w:color="auto" w:fill="FFFFFF"/>
              <w:spacing w:after="0" w:line="240" w:lineRule="auto"/>
              <w:ind w:right="180"/>
              <w:jc w:val="both"/>
              <w:rPr>
                <w:rFonts w:ascii="Times" w:hAnsi="Times" w:cs="Tahoma"/>
                <w:sz w:val="20"/>
                <w:szCs w:val="20"/>
              </w:rPr>
            </w:pPr>
            <w:r w:rsidRPr="00D917EA">
              <w:rPr>
                <w:rFonts w:ascii="Times" w:hAnsi="Times"/>
              </w:rPr>
              <w:t xml:space="preserve">Podstawą do zaliczenia przedmiotu jest obecność na </w:t>
            </w:r>
            <w:r w:rsidR="001D455D">
              <w:rPr>
                <w:rFonts w:ascii="Times New Roman" w:hAnsi="Times New Roman" w:cs="Times New Roman"/>
              </w:rPr>
              <w:t>seminariach</w:t>
            </w:r>
            <w:r w:rsidRPr="00D917EA">
              <w:rPr>
                <w:rFonts w:ascii="Times" w:hAnsi="Times"/>
              </w:rPr>
              <w:t>, poprawne wypełnienie raportów/kart pracy oraz pozytywne zaliczenie quizu z wiedzy zdobytej na seminariach, przedstawionego w formie elektronicznej interaktywnej prezentacji na platformie Moodle (</w:t>
            </w:r>
            <w:r w:rsidRPr="00D917EA">
              <w:rPr>
                <w:rFonts w:ascii="Times" w:hAnsi="Times"/>
                <w:color w:val="000000"/>
              </w:rPr>
              <w:t>≥</w:t>
            </w:r>
            <w:r w:rsidRPr="00D917EA">
              <w:rPr>
                <w:rFonts w:ascii="Times" w:hAnsi="Times"/>
              </w:rPr>
              <w:t xml:space="preserve"> 60%).</w:t>
            </w:r>
          </w:p>
          <w:p w:rsidR="00AC2E43" w:rsidRPr="00D917EA" w:rsidRDefault="00AC2E43" w:rsidP="00D917EA">
            <w:pPr>
              <w:spacing w:after="0" w:line="240" w:lineRule="auto"/>
              <w:jc w:val="both"/>
              <w:rPr>
                <w:rFonts w:ascii="Times" w:hAnsi="Times"/>
                <w:b/>
                <w:bCs/>
              </w:rPr>
            </w:pPr>
          </w:p>
          <w:p w:rsidR="00AC2E43" w:rsidRPr="00D917EA" w:rsidRDefault="00AC2E43" w:rsidP="00D917EA">
            <w:pPr>
              <w:spacing w:after="0" w:line="240" w:lineRule="auto"/>
              <w:jc w:val="both"/>
              <w:rPr>
                <w:rFonts w:ascii="Times" w:hAnsi="Times"/>
              </w:rPr>
            </w:pPr>
            <w:r w:rsidRPr="00D917EA">
              <w:rPr>
                <w:rFonts w:ascii="Times" w:hAnsi="Times"/>
                <w:b/>
              </w:rPr>
              <w:t>Quiz</w:t>
            </w:r>
            <w:r w:rsidRPr="00D917EA">
              <w:rPr>
                <w:rFonts w:ascii="Times" w:hAnsi="Times"/>
              </w:rPr>
              <w:t xml:space="preserve">: zaliczenie na ocenę  </w:t>
            </w:r>
            <w:r w:rsidRPr="00D917EA">
              <w:rPr>
                <w:rFonts w:ascii="Times" w:hAnsi="Times"/>
                <w:color w:val="000000"/>
              </w:rPr>
              <w:t>≥</w:t>
            </w:r>
            <w:r w:rsidRPr="00D917EA">
              <w:rPr>
                <w:rFonts w:ascii="Times" w:hAnsi="Times"/>
              </w:rPr>
              <w:t xml:space="preserve"> 60% (W1, W2, W3,  U1)</w:t>
            </w:r>
            <w:r w:rsidR="00DB56F5" w:rsidRPr="00D917EA">
              <w:rPr>
                <w:rFonts w:ascii="Times" w:hAnsi="Times"/>
              </w:rPr>
              <w:t>.</w:t>
            </w:r>
          </w:p>
          <w:p w:rsidR="00AC2E43" w:rsidRPr="00D917EA" w:rsidRDefault="00AC2E43" w:rsidP="00D917EA">
            <w:pPr>
              <w:shd w:val="clear" w:color="auto" w:fill="FFFFFF"/>
              <w:spacing w:after="0" w:line="240" w:lineRule="auto"/>
              <w:ind w:right="117"/>
              <w:jc w:val="both"/>
              <w:rPr>
                <w:rFonts w:ascii="Times" w:hAnsi="Times"/>
              </w:rPr>
            </w:pPr>
            <w:r w:rsidRPr="00D917EA">
              <w:rPr>
                <w:rFonts w:ascii="Times" w:hAnsi="Times"/>
              </w:rPr>
              <w:t>Uzyskane punkty przelicza się na oceny według następującej skali:</w:t>
            </w:r>
          </w:p>
          <w:p w:rsidR="00AC2E43" w:rsidRPr="00D917EA" w:rsidRDefault="00AC2E43"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AC2E43" w:rsidRPr="00D917EA">
              <w:tc>
                <w:tcPr>
                  <w:tcW w:w="2825" w:type="dxa"/>
                  <w:tcBorders>
                    <w:top w:val="single" w:sz="4" w:space="0" w:color="auto"/>
                    <w:left w:val="single" w:sz="4" w:space="0" w:color="auto"/>
                    <w:bottom w:val="single" w:sz="4" w:space="0" w:color="auto"/>
                    <w:right w:val="single" w:sz="4" w:space="0" w:color="auto"/>
                  </w:tcBorders>
                  <w:vAlign w:val="center"/>
                </w:tcPr>
                <w:p w:rsidR="00AC2E43" w:rsidRPr="00D917EA" w:rsidRDefault="00AC2E43"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AC2E43" w:rsidRPr="00D917EA" w:rsidRDefault="00AC2E43" w:rsidP="00D917EA">
                  <w:pPr>
                    <w:spacing w:after="0" w:line="240" w:lineRule="auto"/>
                    <w:ind w:left="-535" w:firstLine="708"/>
                    <w:jc w:val="both"/>
                    <w:rPr>
                      <w:rFonts w:ascii="Times" w:hAnsi="Times"/>
                      <w:b/>
                      <w:bCs/>
                    </w:rPr>
                  </w:pPr>
                  <w:r w:rsidRPr="00D917EA">
                    <w:rPr>
                      <w:rFonts w:ascii="Times" w:hAnsi="Times"/>
                      <w:b/>
                      <w:bCs/>
                    </w:rPr>
                    <w:t>Ocena</w:t>
                  </w:r>
                </w:p>
              </w:tc>
            </w:tr>
            <w:tr w:rsidR="00AC2E43" w:rsidRPr="00D917EA">
              <w:tc>
                <w:tcPr>
                  <w:tcW w:w="282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pacing w:after="0" w:line="240" w:lineRule="auto"/>
                    <w:ind w:left="-535" w:firstLine="708"/>
                    <w:jc w:val="both"/>
                    <w:rPr>
                      <w:rFonts w:ascii="Times" w:hAnsi="Times"/>
                    </w:rPr>
                  </w:pPr>
                  <w:r w:rsidRPr="00D917EA">
                    <w:rPr>
                      <w:rFonts w:ascii="Times" w:hAnsi="Times"/>
                    </w:rPr>
                    <w:t>Bardzo dobry</w:t>
                  </w:r>
                </w:p>
              </w:tc>
            </w:tr>
            <w:tr w:rsidR="00AC2E43" w:rsidRPr="00D917EA">
              <w:tc>
                <w:tcPr>
                  <w:tcW w:w="282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pacing w:after="0" w:line="240" w:lineRule="auto"/>
                    <w:ind w:left="-535" w:firstLine="708"/>
                    <w:jc w:val="both"/>
                    <w:rPr>
                      <w:rFonts w:ascii="Times" w:hAnsi="Times"/>
                    </w:rPr>
                  </w:pPr>
                  <w:r w:rsidRPr="00D917EA">
                    <w:rPr>
                      <w:rFonts w:ascii="Times" w:hAnsi="Times"/>
                    </w:rPr>
                    <w:t>Dobry plus</w:t>
                  </w:r>
                </w:p>
              </w:tc>
            </w:tr>
            <w:tr w:rsidR="00AC2E43" w:rsidRPr="00D917EA">
              <w:tc>
                <w:tcPr>
                  <w:tcW w:w="282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pacing w:after="0" w:line="240" w:lineRule="auto"/>
                    <w:ind w:left="-535" w:firstLine="708"/>
                    <w:jc w:val="both"/>
                    <w:rPr>
                      <w:rFonts w:ascii="Times" w:hAnsi="Times"/>
                    </w:rPr>
                  </w:pPr>
                  <w:r w:rsidRPr="00D917EA">
                    <w:rPr>
                      <w:rFonts w:ascii="Times" w:hAnsi="Times"/>
                    </w:rPr>
                    <w:t>Dobry</w:t>
                  </w:r>
                </w:p>
              </w:tc>
            </w:tr>
            <w:tr w:rsidR="00AC2E43" w:rsidRPr="00D917EA">
              <w:tc>
                <w:tcPr>
                  <w:tcW w:w="282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pacing w:after="0" w:line="240" w:lineRule="auto"/>
                    <w:ind w:left="-535" w:firstLine="708"/>
                    <w:jc w:val="both"/>
                    <w:rPr>
                      <w:rFonts w:ascii="Times" w:hAnsi="Times"/>
                    </w:rPr>
                  </w:pPr>
                  <w:r w:rsidRPr="00D917EA">
                    <w:rPr>
                      <w:rFonts w:ascii="Times" w:hAnsi="Times"/>
                    </w:rPr>
                    <w:t>Dostateczny plus</w:t>
                  </w:r>
                </w:p>
              </w:tc>
            </w:tr>
            <w:tr w:rsidR="00AC2E43" w:rsidRPr="00D917EA">
              <w:tc>
                <w:tcPr>
                  <w:tcW w:w="282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pacing w:after="0" w:line="240" w:lineRule="auto"/>
                    <w:ind w:left="-535" w:firstLine="708"/>
                    <w:jc w:val="both"/>
                    <w:rPr>
                      <w:rFonts w:ascii="Times" w:hAnsi="Times"/>
                    </w:rPr>
                  </w:pPr>
                  <w:r w:rsidRPr="00D917EA">
                    <w:rPr>
                      <w:rFonts w:ascii="Times" w:hAnsi="Times"/>
                    </w:rPr>
                    <w:t>Dostateczny</w:t>
                  </w:r>
                </w:p>
              </w:tc>
            </w:tr>
            <w:tr w:rsidR="00AC2E43" w:rsidRPr="00D917EA">
              <w:tc>
                <w:tcPr>
                  <w:tcW w:w="282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AC2E43" w:rsidRPr="00D917EA" w:rsidRDefault="00AC2E43" w:rsidP="00D917EA">
                  <w:pPr>
                    <w:spacing w:after="0" w:line="240" w:lineRule="auto"/>
                    <w:ind w:left="-535" w:firstLine="708"/>
                    <w:jc w:val="both"/>
                    <w:rPr>
                      <w:rFonts w:ascii="Times" w:hAnsi="Times"/>
                    </w:rPr>
                  </w:pPr>
                  <w:r w:rsidRPr="00D917EA">
                    <w:rPr>
                      <w:rFonts w:ascii="Times" w:hAnsi="Times"/>
                    </w:rPr>
                    <w:t>Niedostateczny</w:t>
                  </w:r>
                </w:p>
              </w:tc>
            </w:tr>
          </w:tbl>
          <w:p w:rsidR="00AC2E43" w:rsidRPr="00D917EA" w:rsidRDefault="00AC2E43" w:rsidP="00D917EA">
            <w:pPr>
              <w:shd w:val="clear" w:color="auto" w:fill="FFFFFF"/>
              <w:spacing w:after="0" w:line="240" w:lineRule="auto"/>
              <w:ind w:right="117"/>
              <w:jc w:val="both"/>
              <w:rPr>
                <w:rFonts w:ascii="Times" w:hAnsi="Times"/>
              </w:rPr>
            </w:pPr>
          </w:p>
          <w:p w:rsidR="00AC2E43" w:rsidRPr="00D917EA" w:rsidRDefault="00AC2E43" w:rsidP="00D917EA">
            <w:pPr>
              <w:pStyle w:val="Akapitzlist9"/>
              <w:autoSpaceDE w:val="0"/>
              <w:autoSpaceDN w:val="0"/>
              <w:adjustRightInd w:val="0"/>
              <w:spacing w:after="0" w:line="240" w:lineRule="auto"/>
              <w:ind w:left="33"/>
              <w:jc w:val="both"/>
              <w:rPr>
                <w:rFonts w:ascii="Times" w:hAnsi="Times"/>
              </w:rPr>
            </w:pPr>
            <w:r w:rsidRPr="00D917EA">
              <w:rPr>
                <w:rFonts w:ascii="Times" w:hAnsi="Times"/>
                <w:b/>
              </w:rPr>
              <w:t>Raporty/karta pracy:</w:t>
            </w:r>
            <w:r w:rsidRPr="00D917EA">
              <w:rPr>
                <w:rFonts w:ascii="Times" w:hAnsi="Times"/>
              </w:rPr>
              <w:t xml:space="preserve"> analiza przypadków klinicznych </w:t>
            </w:r>
            <w:r w:rsidRPr="00D917EA">
              <w:rPr>
                <w:rFonts w:ascii="Times" w:hAnsi="Times"/>
              </w:rPr>
              <w:lastRenderedPageBreak/>
              <w:t xml:space="preserve">zaliczenie bez oceny </w:t>
            </w:r>
            <w:r w:rsidRPr="00D917EA">
              <w:rPr>
                <w:rFonts w:ascii="Times" w:hAnsi="Times"/>
              </w:rPr>
              <w:sym w:font="Symbol" w:char="F0B3"/>
            </w:r>
            <w:r w:rsidRPr="00D917EA">
              <w:rPr>
                <w:rFonts w:ascii="Times" w:hAnsi="Times"/>
              </w:rPr>
              <w:t xml:space="preserve"> 60% (W1, W2, W3, U1, K1, K2)</w:t>
            </w:r>
          </w:p>
          <w:p w:rsidR="00AC2E43" w:rsidRPr="00D917EA" w:rsidRDefault="00AC2E43" w:rsidP="00D917EA">
            <w:pPr>
              <w:pStyle w:val="Akapitzlist9"/>
              <w:autoSpaceDE w:val="0"/>
              <w:autoSpaceDN w:val="0"/>
              <w:adjustRightInd w:val="0"/>
              <w:spacing w:after="0" w:line="240" w:lineRule="auto"/>
              <w:ind w:left="0"/>
              <w:jc w:val="both"/>
              <w:rPr>
                <w:rFonts w:ascii="Times" w:hAnsi="Times"/>
                <w:color w:val="000000"/>
              </w:rPr>
            </w:pPr>
          </w:p>
        </w:tc>
      </w:tr>
      <w:tr w:rsidR="00AC2E43" w:rsidRPr="00D917EA">
        <w:trPr>
          <w:trHeight w:val="3524"/>
        </w:trPr>
        <w:tc>
          <w:tcPr>
            <w:tcW w:w="3369" w:type="dxa"/>
          </w:tcPr>
          <w:p w:rsidR="00AC2E43" w:rsidRPr="00D917EA" w:rsidRDefault="00AC2E43" w:rsidP="00D917EA">
            <w:pPr>
              <w:spacing w:after="0" w:line="240" w:lineRule="auto"/>
              <w:contextualSpacing/>
              <w:jc w:val="both"/>
              <w:rPr>
                <w:rFonts w:ascii="Times" w:hAnsi="Times"/>
                <w:b/>
              </w:rPr>
            </w:pPr>
            <w:r w:rsidRPr="00D917EA">
              <w:rPr>
                <w:rFonts w:ascii="Times" w:hAnsi="Times"/>
                <w:b/>
              </w:rPr>
              <w:lastRenderedPageBreak/>
              <w:t>Zakres tematów (osobno dla danych form zajęć)</w:t>
            </w:r>
          </w:p>
        </w:tc>
        <w:tc>
          <w:tcPr>
            <w:tcW w:w="6095" w:type="dxa"/>
          </w:tcPr>
          <w:p w:rsidR="00AC2E43" w:rsidRPr="00D917EA" w:rsidRDefault="00620B47" w:rsidP="00D917EA">
            <w:pPr>
              <w:pStyle w:val="NormalnyWeb"/>
              <w:spacing w:before="0" w:beforeAutospacing="0" w:after="0" w:afterAutospacing="0"/>
              <w:jc w:val="both"/>
              <w:rPr>
                <w:rFonts w:ascii="Times" w:hAnsi="Times"/>
                <w:b/>
                <w:bCs/>
                <w:sz w:val="22"/>
                <w:szCs w:val="22"/>
              </w:rPr>
            </w:pPr>
            <w:r w:rsidRPr="00D917EA">
              <w:rPr>
                <w:rFonts w:ascii="Times" w:hAnsi="Times"/>
                <w:b/>
                <w:bCs/>
                <w:sz w:val="22"/>
                <w:szCs w:val="22"/>
              </w:rPr>
              <w:t xml:space="preserve">Tematy </w:t>
            </w:r>
            <w:r w:rsidR="001D455D">
              <w:rPr>
                <w:b/>
                <w:bCs/>
                <w:sz w:val="22"/>
                <w:szCs w:val="22"/>
              </w:rPr>
              <w:t>seminarió∑</w:t>
            </w:r>
            <w:r w:rsidRPr="00D917EA">
              <w:rPr>
                <w:rFonts w:ascii="Times" w:hAnsi="Times"/>
                <w:b/>
                <w:bCs/>
                <w:sz w:val="22"/>
                <w:szCs w:val="22"/>
              </w:rPr>
              <w:t>:</w:t>
            </w:r>
          </w:p>
          <w:p w:rsidR="00AC2E43" w:rsidRPr="00D917EA" w:rsidRDefault="00620B47" w:rsidP="00D917EA">
            <w:pPr>
              <w:spacing w:after="0" w:line="240" w:lineRule="auto"/>
              <w:jc w:val="both"/>
              <w:rPr>
                <w:rFonts w:ascii="Times" w:hAnsi="Times"/>
                <w:color w:val="000000"/>
              </w:rPr>
            </w:pPr>
            <w:r w:rsidRPr="00D917EA">
              <w:rPr>
                <w:rFonts w:ascii="Times" w:hAnsi="Times"/>
                <w:color w:val="000000"/>
              </w:rPr>
              <w:t xml:space="preserve">1. </w:t>
            </w:r>
            <w:r w:rsidR="00AC2E43" w:rsidRPr="00D917EA">
              <w:rPr>
                <w:rFonts w:ascii="Times" w:hAnsi="Times"/>
                <w:color w:val="000000"/>
              </w:rPr>
              <w:t>Wirusy przenoszone za pośrednictwem żywności i wody. Ziarenkowce Gram-dodatnie i  pałeczki Gram-ujemne w żywności – dr n. med. Patrycja Zalas-Więcek (4 godziny).</w:t>
            </w:r>
          </w:p>
          <w:p w:rsidR="00AC2E43" w:rsidRPr="00D917EA" w:rsidRDefault="00620B47" w:rsidP="00D917EA">
            <w:pPr>
              <w:spacing w:after="0" w:line="240" w:lineRule="auto"/>
              <w:jc w:val="both"/>
              <w:rPr>
                <w:rFonts w:ascii="Times" w:hAnsi="Times"/>
                <w:color w:val="000000"/>
              </w:rPr>
            </w:pPr>
            <w:r w:rsidRPr="00D917EA">
              <w:rPr>
                <w:rFonts w:ascii="Times" w:hAnsi="Times"/>
                <w:iCs/>
                <w:color w:val="000000"/>
              </w:rPr>
              <w:t>2.</w:t>
            </w:r>
            <w:r w:rsidRPr="00D917EA">
              <w:rPr>
                <w:rFonts w:ascii="Times" w:hAnsi="Times"/>
                <w:i/>
                <w:iCs/>
                <w:color w:val="000000"/>
              </w:rPr>
              <w:t xml:space="preserve"> </w:t>
            </w:r>
            <w:r w:rsidR="00AC2E43" w:rsidRPr="00D917EA">
              <w:rPr>
                <w:rFonts w:ascii="Times" w:hAnsi="Times"/>
                <w:i/>
                <w:iCs/>
                <w:color w:val="000000"/>
              </w:rPr>
              <w:t>Listeria</w:t>
            </w:r>
            <w:r w:rsidR="00AC2E43" w:rsidRPr="00D917EA">
              <w:rPr>
                <w:rFonts w:ascii="Times" w:hAnsi="Times"/>
                <w:color w:val="000000"/>
              </w:rPr>
              <w:t xml:space="preserve"> spp. i laseczki przetrwalnikujące w żywności. </w:t>
            </w:r>
            <w:r w:rsidR="00AC2E43" w:rsidRPr="00D917EA">
              <w:rPr>
                <w:rFonts w:ascii="Times" w:hAnsi="Times"/>
                <w:i/>
                <w:iCs/>
                <w:color w:val="000000"/>
                <w:lang w:val="en-US"/>
              </w:rPr>
              <w:t xml:space="preserve">Campylobacter </w:t>
            </w:r>
            <w:r w:rsidR="00AC2E43" w:rsidRPr="00D917EA">
              <w:rPr>
                <w:rFonts w:ascii="Times" w:hAnsi="Times"/>
                <w:color w:val="000000"/>
                <w:lang w:val="en-US"/>
              </w:rPr>
              <w:t xml:space="preserve">spp. i </w:t>
            </w:r>
            <w:r w:rsidR="00AC2E43" w:rsidRPr="00D917EA">
              <w:rPr>
                <w:rFonts w:ascii="Times" w:hAnsi="Times"/>
                <w:i/>
                <w:iCs/>
                <w:color w:val="000000"/>
                <w:lang w:val="en-US"/>
              </w:rPr>
              <w:t>Vibrio</w:t>
            </w:r>
            <w:r w:rsidR="00AC2E43" w:rsidRPr="00D917EA">
              <w:rPr>
                <w:rFonts w:ascii="Times" w:hAnsi="Times"/>
                <w:color w:val="000000"/>
                <w:lang w:val="en-US"/>
              </w:rPr>
              <w:t xml:space="preserve"> spp. a żywność. HACCP – dr n. med. </w:t>
            </w:r>
            <w:r w:rsidR="00AC2E43" w:rsidRPr="00D917EA">
              <w:rPr>
                <w:rFonts w:ascii="Times" w:hAnsi="Times"/>
                <w:color w:val="000000"/>
              </w:rPr>
              <w:t>Alicja Sękowska (4 godziny).</w:t>
            </w:r>
          </w:p>
          <w:p w:rsidR="00AC2E43" w:rsidRPr="00D917EA" w:rsidRDefault="00620B47" w:rsidP="00D917EA">
            <w:pPr>
              <w:spacing w:after="0" w:line="240" w:lineRule="auto"/>
              <w:jc w:val="both"/>
              <w:rPr>
                <w:rFonts w:ascii="Times" w:hAnsi="Times"/>
                <w:color w:val="000000"/>
              </w:rPr>
            </w:pPr>
            <w:r w:rsidRPr="00D917EA">
              <w:rPr>
                <w:rFonts w:ascii="Times" w:hAnsi="Times"/>
                <w:color w:val="000000"/>
              </w:rPr>
              <w:t xml:space="preserve">3. </w:t>
            </w:r>
            <w:r w:rsidR="00AC2E43" w:rsidRPr="00D917EA">
              <w:rPr>
                <w:rFonts w:ascii="Times" w:hAnsi="Times"/>
                <w:color w:val="000000"/>
              </w:rPr>
              <w:t>Grzyby i mikotoksyny w żywności – dr n. med. Agnieszka Mikucka (3 godziny).</w:t>
            </w:r>
          </w:p>
          <w:p w:rsidR="00AC2E43" w:rsidRPr="00D917EA" w:rsidRDefault="00620B47" w:rsidP="00D917EA">
            <w:pPr>
              <w:spacing w:after="0" w:line="240" w:lineRule="auto"/>
              <w:jc w:val="both"/>
              <w:rPr>
                <w:rFonts w:ascii="Times" w:hAnsi="Times"/>
                <w:color w:val="000000"/>
              </w:rPr>
            </w:pPr>
            <w:r w:rsidRPr="00175848">
              <w:rPr>
                <w:rFonts w:ascii="Times" w:hAnsi="Times"/>
                <w:color w:val="000000"/>
              </w:rPr>
              <w:t xml:space="preserve">4. </w:t>
            </w:r>
            <w:r w:rsidR="00AC2E43" w:rsidRPr="00175848">
              <w:rPr>
                <w:rFonts w:ascii="Times" w:hAnsi="Times"/>
                <w:color w:val="000000"/>
              </w:rPr>
              <w:t xml:space="preserve">Żywność jako źródło </w:t>
            </w:r>
            <w:r w:rsidR="00AC2E43" w:rsidRPr="00175848">
              <w:rPr>
                <w:rFonts w:ascii="Times" w:hAnsi="Times"/>
                <w:i/>
                <w:iCs/>
                <w:color w:val="000000"/>
              </w:rPr>
              <w:t>Clostridioides difficile</w:t>
            </w:r>
            <w:r w:rsidR="00AC2E43" w:rsidRPr="00175848">
              <w:rPr>
                <w:rFonts w:ascii="Times" w:hAnsi="Times"/>
                <w:color w:val="000000"/>
              </w:rPr>
              <w:t xml:space="preserve"> - prof. dr hab. </w:t>
            </w:r>
            <w:r w:rsidR="00AC2E43" w:rsidRPr="00D917EA">
              <w:rPr>
                <w:rFonts w:ascii="Times" w:hAnsi="Times"/>
                <w:color w:val="000000"/>
              </w:rPr>
              <w:t xml:space="preserve">Eugenia Gospodarek – Komkowska (1 godzina). </w:t>
            </w:r>
          </w:p>
          <w:p w:rsidR="00AC2E43" w:rsidRPr="00D917EA" w:rsidRDefault="00620B47" w:rsidP="00D917EA">
            <w:pPr>
              <w:spacing w:after="0" w:line="240" w:lineRule="auto"/>
              <w:jc w:val="both"/>
              <w:rPr>
                <w:rFonts w:ascii="Times" w:hAnsi="Times"/>
                <w:color w:val="000000"/>
              </w:rPr>
            </w:pPr>
            <w:r w:rsidRPr="00D917EA">
              <w:rPr>
                <w:rFonts w:ascii="Times" w:hAnsi="Times"/>
                <w:color w:val="000000"/>
              </w:rPr>
              <w:t xml:space="preserve">5. </w:t>
            </w:r>
            <w:r w:rsidR="00AC2E43" w:rsidRPr="00D917EA">
              <w:rPr>
                <w:rFonts w:ascii="Times" w:hAnsi="Times"/>
                <w:color w:val="000000"/>
              </w:rPr>
              <w:t xml:space="preserve">Drobnoustroje przenoszone przez żywność – </w:t>
            </w:r>
            <w:r w:rsidR="00AC2E43" w:rsidRPr="00D917EA">
              <w:rPr>
                <w:rFonts w:ascii="Times" w:hAnsi="Times"/>
                <w:i/>
                <w:iCs/>
                <w:color w:val="000000"/>
              </w:rPr>
              <w:t>Cronobacter sakazakii</w:t>
            </w:r>
            <w:r w:rsidR="00AC2E43" w:rsidRPr="00D917EA">
              <w:rPr>
                <w:rFonts w:ascii="Times" w:hAnsi="Times"/>
                <w:color w:val="000000"/>
              </w:rPr>
              <w:t xml:space="preserve">, </w:t>
            </w:r>
            <w:r w:rsidR="00AC2E43" w:rsidRPr="00D917EA">
              <w:rPr>
                <w:rFonts w:ascii="Times" w:hAnsi="Times"/>
                <w:i/>
                <w:iCs/>
                <w:color w:val="000000"/>
              </w:rPr>
              <w:t>Yersinia</w:t>
            </w:r>
            <w:r w:rsidR="00AC2E43" w:rsidRPr="00D917EA">
              <w:rPr>
                <w:rFonts w:ascii="Times" w:hAnsi="Times"/>
                <w:color w:val="000000"/>
              </w:rPr>
              <w:t xml:space="preserve"> spp. oraz zarażenia pasożytami i robakami – dr n. med. Anna Michalska (3 godziny).</w:t>
            </w:r>
          </w:p>
        </w:tc>
      </w:tr>
      <w:tr w:rsidR="00AC2E43" w:rsidRPr="00D917EA" w:rsidTr="001D455D">
        <w:trPr>
          <w:trHeight w:val="334"/>
        </w:trPr>
        <w:tc>
          <w:tcPr>
            <w:tcW w:w="3369" w:type="dxa"/>
          </w:tcPr>
          <w:p w:rsidR="00AC2E43" w:rsidRPr="00D917EA" w:rsidRDefault="00AC2E43" w:rsidP="00D917EA">
            <w:pPr>
              <w:spacing w:after="0" w:line="240" w:lineRule="auto"/>
              <w:contextualSpacing/>
              <w:jc w:val="both"/>
              <w:rPr>
                <w:rFonts w:ascii="Times" w:hAnsi="Times"/>
                <w:b/>
              </w:rPr>
            </w:pPr>
            <w:r w:rsidRPr="00D917EA">
              <w:rPr>
                <w:rFonts w:ascii="Times" w:hAnsi="Times"/>
                <w:b/>
              </w:rPr>
              <w:t>Metody dydaktyczne</w:t>
            </w:r>
          </w:p>
        </w:tc>
        <w:tc>
          <w:tcPr>
            <w:tcW w:w="6095" w:type="dxa"/>
          </w:tcPr>
          <w:p w:rsidR="00AC2E43" w:rsidRPr="00D917EA" w:rsidRDefault="00DB56F5" w:rsidP="00D917EA">
            <w:pPr>
              <w:pStyle w:val="Akapitzlist9"/>
              <w:tabs>
                <w:tab w:val="left" w:pos="33"/>
                <w:tab w:val="left" w:pos="317"/>
              </w:tabs>
              <w:spacing w:after="0" w:line="240" w:lineRule="auto"/>
              <w:ind w:left="0"/>
              <w:jc w:val="both"/>
              <w:rPr>
                <w:rFonts w:ascii="Times" w:hAnsi="Times"/>
                <w:color w:val="000000"/>
              </w:rPr>
            </w:pPr>
            <w:r w:rsidRPr="00D917EA">
              <w:rPr>
                <w:rFonts w:ascii="Times" w:hAnsi="Times"/>
                <w:color w:val="000000"/>
              </w:rPr>
              <w:t>Identycznie jak w części A.</w:t>
            </w:r>
          </w:p>
        </w:tc>
      </w:tr>
      <w:tr w:rsidR="00AC2E43" w:rsidRPr="00D917EA">
        <w:tc>
          <w:tcPr>
            <w:tcW w:w="3369" w:type="dxa"/>
          </w:tcPr>
          <w:p w:rsidR="00AC2E43" w:rsidRPr="00D917EA" w:rsidRDefault="00AC2E43" w:rsidP="00D917EA">
            <w:pPr>
              <w:spacing w:after="0" w:line="240" w:lineRule="auto"/>
              <w:contextualSpacing/>
              <w:jc w:val="both"/>
              <w:rPr>
                <w:rFonts w:ascii="Times" w:hAnsi="Times"/>
                <w:b/>
              </w:rPr>
            </w:pPr>
            <w:r w:rsidRPr="00D917EA">
              <w:rPr>
                <w:rFonts w:ascii="Times" w:hAnsi="Times"/>
                <w:b/>
              </w:rPr>
              <w:t>Literatura</w:t>
            </w:r>
          </w:p>
        </w:tc>
        <w:tc>
          <w:tcPr>
            <w:tcW w:w="6095" w:type="dxa"/>
          </w:tcPr>
          <w:p w:rsidR="00AC2E43" w:rsidRPr="00D917EA" w:rsidRDefault="00AC2E43" w:rsidP="00D917EA">
            <w:pPr>
              <w:tabs>
                <w:tab w:val="left" w:pos="600"/>
              </w:tabs>
              <w:autoSpaceDE w:val="0"/>
              <w:autoSpaceDN w:val="0"/>
              <w:adjustRightInd w:val="0"/>
              <w:spacing w:after="0" w:line="240" w:lineRule="auto"/>
              <w:jc w:val="both"/>
              <w:rPr>
                <w:rFonts w:ascii="Times" w:hAnsi="Times"/>
                <w:color w:val="000000"/>
              </w:rPr>
            </w:pPr>
            <w:r w:rsidRPr="00D917EA">
              <w:rPr>
                <w:rFonts w:ascii="Times" w:hAnsi="Times"/>
                <w:color w:val="000000"/>
              </w:rPr>
              <w:t>Identycznie jak w części A.</w:t>
            </w:r>
          </w:p>
        </w:tc>
      </w:tr>
    </w:tbl>
    <w:p w:rsidR="00AC2E43" w:rsidRPr="00D917EA" w:rsidRDefault="00AC2E43" w:rsidP="00D917EA">
      <w:pPr>
        <w:spacing w:after="0" w:line="240" w:lineRule="auto"/>
        <w:contextualSpacing/>
        <w:jc w:val="both"/>
        <w:rPr>
          <w:rFonts w:ascii="Times" w:hAnsi="Times"/>
          <w:i/>
        </w:rPr>
      </w:pPr>
    </w:p>
    <w:p w:rsidR="00AC2E43" w:rsidRPr="00D917EA" w:rsidRDefault="00AC2E43" w:rsidP="00D917EA">
      <w:pPr>
        <w:jc w:val="both"/>
        <w:rPr>
          <w:rFonts w:ascii="Times" w:hAnsi="Times"/>
        </w:rPr>
        <w:sectPr w:rsidR="00AC2E43" w:rsidRPr="00D917EA" w:rsidSect="00B520EA">
          <w:pgSz w:w="11906" w:h="16838"/>
          <w:pgMar w:top="1417" w:right="1558" w:bottom="1417" w:left="1417" w:header="708" w:footer="708" w:gutter="0"/>
          <w:cols w:space="708"/>
          <w:docGrid w:linePitch="360"/>
        </w:sectPr>
      </w:pPr>
    </w:p>
    <w:p w:rsidR="00F26D22" w:rsidRPr="00D917EA" w:rsidRDefault="00F26D22" w:rsidP="00D917EA">
      <w:pPr>
        <w:pStyle w:val="Nagwek1"/>
        <w:jc w:val="both"/>
        <w:rPr>
          <w:u w:val="single"/>
        </w:rPr>
      </w:pPr>
      <w:bookmarkStart w:id="66" w:name="_Toc435613847"/>
      <w:r w:rsidRPr="00D917EA">
        <w:rPr>
          <w:u w:val="single"/>
        </w:rPr>
        <w:lastRenderedPageBreak/>
        <w:t>37. Analiza przypadków zakażeń – interpretacja wyników</w:t>
      </w:r>
      <w:bookmarkEnd w:id="66"/>
    </w:p>
    <w:p w:rsidR="00F26D22" w:rsidRPr="00D917EA" w:rsidRDefault="00F26D22" w:rsidP="00D917EA">
      <w:pPr>
        <w:jc w:val="both"/>
        <w:rPr>
          <w:rFonts w:ascii="Times" w:hAnsi="Times" w:cs="Times New Roman"/>
          <w:b/>
          <w:sz w:val="24"/>
          <w:szCs w:val="24"/>
          <w:u w:val="single"/>
        </w:rPr>
      </w:pPr>
    </w:p>
    <w:p w:rsidR="00697865" w:rsidRPr="00D917EA" w:rsidRDefault="00697865" w:rsidP="00D917EA">
      <w:pPr>
        <w:spacing w:after="0" w:line="240" w:lineRule="auto"/>
        <w:jc w:val="both"/>
        <w:outlineLvl w:val="0"/>
        <w:rPr>
          <w:rFonts w:ascii="Times" w:hAnsi="Times"/>
          <w:b/>
          <w:sz w:val="16"/>
          <w:szCs w:val="16"/>
        </w:rPr>
      </w:pPr>
    </w:p>
    <w:p w:rsidR="00697865" w:rsidRPr="00D917EA" w:rsidRDefault="008228B0" w:rsidP="00D917EA">
      <w:pPr>
        <w:spacing w:after="120" w:line="240" w:lineRule="auto"/>
        <w:contextualSpacing/>
        <w:jc w:val="both"/>
        <w:outlineLvl w:val="0"/>
        <w:rPr>
          <w:rFonts w:ascii="Times" w:hAnsi="Times"/>
          <w:b/>
        </w:rPr>
      </w:pPr>
      <w:r w:rsidRPr="00D917EA">
        <w:rPr>
          <w:rFonts w:ascii="Times" w:hAnsi="Times"/>
          <w:b/>
        </w:rPr>
        <w:t xml:space="preserve">A) </w:t>
      </w:r>
      <w:r w:rsidR="00697865" w:rsidRPr="00D917EA">
        <w:rPr>
          <w:rFonts w:ascii="Times" w:hAnsi="Times"/>
          <w:b/>
        </w:rPr>
        <w:t xml:space="preserve">Ogólny opis przedmiotu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697865" w:rsidRPr="00D917EA" w:rsidTr="00697865">
        <w:trPr>
          <w:jc w:val="center"/>
        </w:trPr>
        <w:tc>
          <w:tcPr>
            <w:tcW w:w="3369" w:type="dxa"/>
          </w:tcPr>
          <w:p w:rsidR="00697865" w:rsidRPr="00D917EA" w:rsidRDefault="00697865" w:rsidP="00D917EA">
            <w:pPr>
              <w:spacing w:after="0" w:line="240" w:lineRule="auto"/>
              <w:jc w:val="both"/>
              <w:rPr>
                <w:rFonts w:ascii="Times" w:hAnsi="Times"/>
                <w:b/>
              </w:rPr>
            </w:pPr>
          </w:p>
          <w:p w:rsidR="00697865" w:rsidRPr="00D917EA" w:rsidRDefault="00697865" w:rsidP="00D917EA">
            <w:pPr>
              <w:spacing w:after="0" w:line="240" w:lineRule="auto"/>
              <w:jc w:val="both"/>
              <w:rPr>
                <w:rFonts w:ascii="Times" w:hAnsi="Times"/>
                <w:b/>
              </w:rPr>
            </w:pPr>
            <w:r w:rsidRPr="00D917EA">
              <w:rPr>
                <w:rFonts w:ascii="Times" w:hAnsi="Times"/>
                <w:b/>
              </w:rPr>
              <w:t>Nazwa pola</w:t>
            </w:r>
          </w:p>
          <w:p w:rsidR="00697865" w:rsidRPr="00D917EA" w:rsidRDefault="00697865" w:rsidP="00D917EA">
            <w:pPr>
              <w:spacing w:after="0" w:line="240" w:lineRule="auto"/>
              <w:jc w:val="both"/>
              <w:rPr>
                <w:rFonts w:ascii="Times" w:hAnsi="Times"/>
                <w:b/>
              </w:rPr>
            </w:pPr>
          </w:p>
        </w:tc>
        <w:tc>
          <w:tcPr>
            <w:tcW w:w="6095" w:type="dxa"/>
          </w:tcPr>
          <w:p w:rsidR="00697865" w:rsidRPr="00D917EA" w:rsidRDefault="00697865" w:rsidP="00D917EA">
            <w:pPr>
              <w:spacing w:after="0" w:line="240" w:lineRule="auto"/>
              <w:jc w:val="center"/>
              <w:rPr>
                <w:rFonts w:ascii="Times" w:hAnsi="Times"/>
                <w:b/>
              </w:rPr>
            </w:pPr>
          </w:p>
          <w:p w:rsidR="00697865" w:rsidRPr="00D917EA" w:rsidRDefault="00697865" w:rsidP="00D917EA">
            <w:pPr>
              <w:spacing w:after="0" w:line="240" w:lineRule="auto"/>
              <w:jc w:val="center"/>
              <w:rPr>
                <w:rFonts w:ascii="Times" w:hAnsi="Times"/>
                <w:b/>
              </w:rPr>
            </w:pPr>
            <w:r w:rsidRPr="00D917EA">
              <w:rPr>
                <w:rFonts w:ascii="Times" w:hAnsi="Times"/>
                <w:b/>
              </w:rPr>
              <w:t>Komentarz</w:t>
            </w:r>
          </w:p>
        </w:tc>
      </w:tr>
      <w:tr w:rsidR="00697865" w:rsidRPr="00A8526C" w:rsidTr="00697865">
        <w:trPr>
          <w:jc w:val="center"/>
        </w:trPr>
        <w:tc>
          <w:tcPr>
            <w:tcW w:w="3369" w:type="dxa"/>
          </w:tcPr>
          <w:p w:rsidR="00697865" w:rsidRPr="00D917EA" w:rsidRDefault="00697865" w:rsidP="00D917EA">
            <w:pPr>
              <w:spacing w:after="0" w:line="240" w:lineRule="auto"/>
              <w:jc w:val="both"/>
              <w:rPr>
                <w:rFonts w:ascii="Times" w:hAnsi="Times"/>
                <w:b/>
              </w:rPr>
            </w:pPr>
            <w:r w:rsidRPr="00D917EA">
              <w:rPr>
                <w:rFonts w:ascii="Times" w:hAnsi="Times"/>
                <w:b/>
              </w:rPr>
              <w:t>Nazwa przedmiotu (w języku polskim oraz angielskim)</w:t>
            </w:r>
          </w:p>
        </w:tc>
        <w:tc>
          <w:tcPr>
            <w:tcW w:w="6095" w:type="dxa"/>
            <w:vAlign w:val="center"/>
          </w:tcPr>
          <w:p w:rsidR="00697865" w:rsidRPr="00175848" w:rsidRDefault="00697865" w:rsidP="00D917EA">
            <w:pPr>
              <w:spacing w:after="0" w:line="240" w:lineRule="auto"/>
              <w:jc w:val="center"/>
              <w:rPr>
                <w:rFonts w:ascii="Times" w:hAnsi="Times"/>
                <w:b/>
                <w:lang w:val="en-US"/>
              </w:rPr>
            </w:pPr>
            <w:r w:rsidRPr="00175848">
              <w:rPr>
                <w:rFonts w:ascii="Times" w:hAnsi="Times" w:cs="Calibri"/>
                <w:b/>
                <w:lang w:val="en-US"/>
              </w:rPr>
              <w:t>Analiza przypadków zakażeń – interpretacja wyników</w:t>
            </w:r>
          </w:p>
          <w:p w:rsidR="00697865" w:rsidRPr="00D917EA" w:rsidRDefault="008228B0" w:rsidP="00D917EA">
            <w:pPr>
              <w:spacing w:after="0" w:line="240" w:lineRule="auto"/>
              <w:jc w:val="center"/>
              <w:rPr>
                <w:rFonts w:ascii="Times" w:hAnsi="Times" w:cs="Times New Roman"/>
                <w:b/>
                <w:bCs/>
                <w:lang w:val="en-US"/>
              </w:rPr>
            </w:pPr>
            <w:r w:rsidRPr="00D917EA">
              <w:rPr>
                <w:rStyle w:val="hps"/>
                <w:rFonts w:ascii="Times" w:hAnsi="Times" w:cs="Times New Roman"/>
                <w:b/>
                <w:lang w:val="en-US"/>
              </w:rPr>
              <w:t>(</w:t>
            </w:r>
            <w:r w:rsidR="00697865" w:rsidRPr="00D917EA">
              <w:rPr>
                <w:rStyle w:val="hps"/>
                <w:rFonts w:ascii="Times" w:hAnsi="Times"/>
                <w:b/>
                <w:lang w:val="en-US"/>
              </w:rPr>
              <w:t>Analysis of infection diseases cases – interpretation of microbiological examination results</w:t>
            </w:r>
            <w:r w:rsidRPr="00D917EA">
              <w:rPr>
                <w:rStyle w:val="hps"/>
                <w:rFonts w:ascii="Times" w:hAnsi="Times" w:cs="Times New Roman"/>
                <w:b/>
                <w:lang w:val="en-US"/>
              </w:rPr>
              <w:t>)</w:t>
            </w:r>
          </w:p>
        </w:tc>
      </w:tr>
      <w:tr w:rsidR="00697865" w:rsidRPr="00D917EA" w:rsidTr="00697865">
        <w:trPr>
          <w:trHeight w:val="1156"/>
          <w:jc w:val="center"/>
        </w:trPr>
        <w:tc>
          <w:tcPr>
            <w:tcW w:w="3369" w:type="dxa"/>
          </w:tcPr>
          <w:p w:rsidR="00697865" w:rsidRPr="00D917EA" w:rsidRDefault="00697865" w:rsidP="00D917EA">
            <w:pPr>
              <w:spacing w:after="0" w:line="240" w:lineRule="auto"/>
              <w:jc w:val="both"/>
              <w:rPr>
                <w:rFonts w:ascii="Times" w:hAnsi="Times"/>
                <w:b/>
              </w:rPr>
            </w:pPr>
            <w:r w:rsidRPr="00D917EA">
              <w:rPr>
                <w:rFonts w:ascii="Times" w:hAnsi="Times"/>
                <w:b/>
              </w:rPr>
              <w:t>Jednostka oferująca przedmiot</w:t>
            </w:r>
          </w:p>
        </w:tc>
        <w:tc>
          <w:tcPr>
            <w:tcW w:w="6095" w:type="dxa"/>
            <w:vAlign w:val="center"/>
          </w:tcPr>
          <w:p w:rsidR="00697865" w:rsidRPr="00D917EA" w:rsidRDefault="003C6AA5" w:rsidP="00D917EA">
            <w:pPr>
              <w:autoSpaceDE w:val="0"/>
              <w:autoSpaceDN w:val="0"/>
              <w:adjustRightInd w:val="0"/>
              <w:spacing w:after="0" w:line="240" w:lineRule="auto"/>
              <w:jc w:val="center"/>
              <w:rPr>
                <w:rFonts w:ascii="Times" w:hAnsi="Times"/>
                <w:b/>
              </w:rPr>
            </w:pPr>
            <w:r w:rsidRPr="00D917EA">
              <w:rPr>
                <w:rFonts w:ascii="Times" w:hAnsi="Times"/>
                <w:b/>
              </w:rPr>
              <w:t>Katedra</w:t>
            </w:r>
            <w:r w:rsidR="00697865" w:rsidRPr="00D917EA">
              <w:rPr>
                <w:rFonts w:ascii="Times" w:hAnsi="Times"/>
                <w:b/>
              </w:rPr>
              <w:t xml:space="preserve"> Mikrobiologii</w:t>
            </w:r>
          </w:p>
          <w:p w:rsidR="00697865" w:rsidRPr="00D917EA" w:rsidRDefault="00697865"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697865" w:rsidRPr="00D917EA" w:rsidRDefault="00697865" w:rsidP="00D917EA">
            <w:pPr>
              <w:autoSpaceDE w:val="0"/>
              <w:autoSpaceDN w:val="0"/>
              <w:adjustRightInd w:val="0"/>
              <w:spacing w:after="0" w:line="240" w:lineRule="auto"/>
              <w:jc w:val="center"/>
              <w:rPr>
                <w:rFonts w:ascii="Times" w:hAnsi="Times"/>
                <w:b/>
              </w:rPr>
            </w:pPr>
            <w:r w:rsidRPr="00D917EA">
              <w:rPr>
                <w:rFonts w:ascii="Times" w:hAnsi="Times"/>
                <w:b/>
              </w:rPr>
              <w:t>Collegium Medicum im. Ludwika Rydygiera w Bydgoszczy Uniwersytet Mikołaja Kopernika w Toruniu</w:t>
            </w:r>
          </w:p>
        </w:tc>
      </w:tr>
      <w:tr w:rsidR="00697865" w:rsidRPr="00D917EA" w:rsidTr="00697865">
        <w:trPr>
          <w:jc w:val="center"/>
        </w:trPr>
        <w:tc>
          <w:tcPr>
            <w:tcW w:w="3369" w:type="dxa"/>
          </w:tcPr>
          <w:p w:rsidR="00697865" w:rsidRPr="00D917EA" w:rsidRDefault="00697865" w:rsidP="00D917EA">
            <w:pPr>
              <w:spacing w:after="0" w:line="240" w:lineRule="auto"/>
              <w:jc w:val="both"/>
              <w:rPr>
                <w:rFonts w:ascii="Times" w:hAnsi="Times"/>
                <w:b/>
              </w:rPr>
            </w:pPr>
            <w:r w:rsidRPr="00D917EA">
              <w:rPr>
                <w:rFonts w:ascii="Times" w:hAnsi="Times"/>
                <w:b/>
              </w:rPr>
              <w:t>Jednostka, dla której przedmiot jest oferowany</w:t>
            </w:r>
          </w:p>
        </w:tc>
        <w:tc>
          <w:tcPr>
            <w:tcW w:w="6095" w:type="dxa"/>
            <w:vAlign w:val="center"/>
          </w:tcPr>
          <w:p w:rsidR="00697865" w:rsidRPr="00D917EA" w:rsidRDefault="00697865"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697865" w:rsidRPr="00D917EA" w:rsidRDefault="00697865" w:rsidP="00D917EA">
            <w:pPr>
              <w:autoSpaceDE w:val="0"/>
              <w:autoSpaceDN w:val="0"/>
              <w:adjustRightInd w:val="0"/>
              <w:spacing w:after="0" w:line="240" w:lineRule="auto"/>
              <w:jc w:val="center"/>
              <w:rPr>
                <w:rFonts w:ascii="Times" w:hAnsi="Times"/>
                <w:b/>
              </w:rPr>
            </w:pPr>
            <w:r w:rsidRPr="00D917EA">
              <w:rPr>
                <w:rFonts w:ascii="Times" w:hAnsi="Times"/>
                <w:b/>
              </w:rPr>
              <w:t>Kierunek: Analityka medyczna, jednolite studia magisterskie, stacjonarne</w:t>
            </w:r>
          </w:p>
        </w:tc>
      </w:tr>
      <w:tr w:rsidR="00697865" w:rsidRPr="00D917EA" w:rsidTr="00883E83">
        <w:trPr>
          <w:trHeight w:val="467"/>
          <w:jc w:val="center"/>
        </w:trPr>
        <w:tc>
          <w:tcPr>
            <w:tcW w:w="3369" w:type="dxa"/>
          </w:tcPr>
          <w:p w:rsidR="00697865" w:rsidRPr="00D917EA" w:rsidRDefault="00697865" w:rsidP="00D917EA">
            <w:pPr>
              <w:spacing w:after="0" w:line="240" w:lineRule="auto"/>
              <w:jc w:val="both"/>
              <w:rPr>
                <w:rFonts w:ascii="Times" w:hAnsi="Times"/>
                <w:b/>
              </w:rPr>
            </w:pPr>
            <w:r w:rsidRPr="00D917EA">
              <w:rPr>
                <w:rFonts w:ascii="Times" w:hAnsi="Times"/>
                <w:b/>
              </w:rPr>
              <w:t xml:space="preserve">Kod przedmiotu </w:t>
            </w:r>
          </w:p>
        </w:tc>
        <w:tc>
          <w:tcPr>
            <w:tcW w:w="6095" w:type="dxa"/>
            <w:shd w:val="clear" w:color="auto" w:fill="auto"/>
            <w:vAlign w:val="center"/>
          </w:tcPr>
          <w:p w:rsidR="00697865" w:rsidRPr="00D917EA" w:rsidRDefault="00697865" w:rsidP="00D917EA">
            <w:pPr>
              <w:pStyle w:val="Default"/>
              <w:widowControl w:val="0"/>
              <w:ind w:left="601"/>
              <w:jc w:val="center"/>
              <w:rPr>
                <w:rFonts w:ascii="Times" w:hAnsi="Times"/>
                <w:b/>
                <w:sz w:val="22"/>
              </w:rPr>
            </w:pPr>
            <w:r w:rsidRPr="00D917EA">
              <w:rPr>
                <w:rFonts w:ascii="Times" w:hAnsi="Times"/>
                <w:b/>
                <w:bCs/>
                <w:lang w:val="pt-BR"/>
              </w:rPr>
              <w:t>1700-A-ZF-ANAZAK</w:t>
            </w:r>
          </w:p>
        </w:tc>
      </w:tr>
      <w:tr w:rsidR="00697865" w:rsidRPr="00D917EA" w:rsidTr="00883E83">
        <w:trPr>
          <w:jc w:val="center"/>
        </w:trPr>
        <w:tc>
          <w:tcPr>
            <w:tcW w:w="3369" w:type="dxa"/>
          </w:tcPr>
          <w:p w:rsidR="00697865" w:rsidRPr="00D917EA" w:rsidRDefault="00697865" w:rsidP="00D917EA">
            <w:pPr>
              <w:spacing w:after="0" w:line="240" w:lineRule="auto"/>
              <w:jc w:val="both"/>
              <w:rPr>
                <w:rFonts w:ascii="Times" w:hAnsi="Times"/>
                <w:b/>
              </w:rPr>
            </w:pPr>
            <w:r w:rsidRPr="00D917EA">
              <w:rPr>
                <w:rFonts w:ascii="Times" w:hAnsi="Times"/>
                <w:b/>
              </w:rPr>
              <w:t>Kod ISCED</w:t>
            </w:r>
          </w:p>
        </w:tc>
        <w:tc>
          <w:tcPr>
            <w:tcW w:w="6095" w:type="dxa"/>
            <w:shd w:val="clear" w:color="auto" w:fill="auto"/>
          </w:tcPr>
          <w:p w:rsidR="00697865" w:rsidRPr="00D917EA" w:rsidRDefault="00697865" w:rsidP="00D917EA">
            <w:pPr>
              <w:autoSpaceDE w:val="0"/>
              <w:autoSpaceDN w:val="0"/>
              <w:adjustRightInd w:val="0"/>
              <w:spacing w:after="0" w:line="240" w:lineRule="auto"/>
              <w:jc w:val="center"/>
              <w:rPr>
                <w:rFonts w:ascii="Times" w:hAnsi="Times"/>
                <w:b/>
                <w:bCs/>
                <w:highlight w:val="lightGray"/>
              </w:rPr>
            </w:pPr>
            <w:r w:rsidRPr="00D917EA">
              <w:rPr>
                <w:rFonts w:ascii="Times" w:hAnsi="Times"/>
                <w:b/>
                <w:bCs/>
              </w:rPr>
              <w:t>0914</w:t>
            </w:r>
          </w:p>
        </w:tc>
      </w:tr>
      <w:tr w:rsidR="00697865" w:rsidRPr="00D917EA" w:rsidTr="00697865">
        <w:trPr>
          <w:trHeight w:val="300"/>
          <w:jc w:val="center"/>
        </w:trPr>
        <w:tc>
          <w:tcPr>
            <w:tcW w:w="3369" w:type="dxa"/>
          </w:tcPr>
          <w:p w:rsidR="00697865" w:rsidRPr="00D917EA" w:rsidRDefault="00697865" w:rsidP="00D917EA">
            <w:pPr>
              <w:spacing w:after="0" w:line="240" w:lineRule="auto"/>
              <w:jc w:val="both"/>
              <w:rPr>
                <w:rFonts w:ascii="Times" w:hAnsi="Times"/>
                <w:b/>
              </w:rPr>
            </w:pPr>
            <w:r w:rsidRPr="00D917EA">
              <w:rPr>
                <w:rFonts w:ascii="Times" w:hAnsi="Times"/>
                <w:b/>
              </w:rPr>
              <w:t>Liczba punktów ECTS</w:t>
            </w:r>
          </w:p>
        </w:tc>
        <w:tc>
          <w:tcPr>
            <w:tcW w:w="6095" w:type="dxa"/>
          </w:tcPr>
          <w:p w:rsidR="00697865" w:rsidRPr="00D917EA" w:rsidRDefault="00697865" w:rsidP="00D917EA">
            <w:pPr>
              <w:autoSpaceDE w:val="0"/>
              <w:autoSpaceDN w:val="0"/>
              <w:adjustRightInd w:val="0"/>
              <w:spacing w:after="0" w:line="240" w:lineRule="auto"/>
              <w:jc w:val="center"/>
              <w:rPr>
                <w:rFonts w:ascii="Times" w:hAnsi="Times"/>
                <w:b/>
                <w:highlight w:val="lightGray"/>
              </w:rPr>
            </w:pPr>
            <w:r w:rsidRPr="00D917EA">
              <w:rPr>
                <w:rFonts w:ascii="Times" w:hAnsi="Times"/>
                <w:b/>
              </w:rPr>
              <w:t>1</w:t>
            </w:r>
          </w:p>
        </w:tc>
      </w:tr>
      <w:tr w:rsidR="00697865" w:rsidRPr="00D917EA" w:rsidTr="00697865">
        <w:trPr>
          <w:trHeight w:val="406"/>
          <w:jc w:val="center"/>
        </w:trPr>
        <w:tc>
          <w:tcPr>
            <w:tcW w:w="3369" w:type="dxa"/>
          </w:tcPr>
          <w:p w:rsidR="00697865" w:rsidRPr="00D917EA" w:rsidRDefault="00697865" w:rsidP="00D917EA">
            <w:pPr>
              <w:spacing w:after="0" w:line="240" w:lineRule="auto"/>
              <w:jc w:val="both"/>
              <w:rPr>
                <w:rFonts w:ascii="Times" w:hAnsi="Times"/>
                <w:b/>
              </w:rPr>
            </w:pPr>
            <w:r w:rsidRPr="00D917EA">
              <w:rPr>
                <w:rFonts w:ascii="Times" w:hAnsi="Times"/>
                <w:b/>
              </w:rPr>
              <w:t>Sposób zaliczenia</w:t>
            </w:r>
          </w:p>
        </w:tc>
        <w:tc>
          <w:tcPr>
            <w:tcW w:w="6095" w:type="dxa"/>
            <w:vAlign w:val="center"/>
          </w:tcPr>
          <w:p w:rsidR="00697865" w:rsidRPr="00D917EA" w:rsidRDefault="00697865" w:rsidP="00D917EA">
            <w:pPr>
              <w:autoSpaceDE w:val="0"/>
              <w:autoSpaceDN w:val="0"/>
              <w:adjustRightInd w:val="0"/>
              <w:spacing w:after="0" w:line="240" w:lineRule="auto"/>
              <w:jc w:val="center"/>
              <w:rPr>
                <w:rFonts w:ascii="Times" w:hAnsi="Times"/>
                <w:b/>
              </w:rPr>
            </w:pPr>
            <w:r w:rsidRPr="00D917EA">
              <w:rPr>
                <w:rFonts w:ascii="Times" w:hAnsi="Times"/>
                <w:b/>
              </w:rPr>
              <w:t>Zaliczenie na ocenę</w:t>
            </w:r>
          </w:p>
        </w:tc>
      </w:tr>
      <w:tr w:rsidR="00697865" w:rsidRPr="00D917EA" w:rsidTr="00697865">
        <w:trPr>
          <w:trHeight w:val="338"/>
          <w:jc w:val="center"/>
        </w:trPr>
        <w:tc>
          <w:tcPr>
            <w:tcW w:w="3369" w:type="dxa"/>
          </w:tcPr>
          <w:p w:rsidR="00697865" w:rsidRPr="00D917EA" w:rsidRDefault="00697865" w:rsidP="00D917EA">
            <w:pPr>
              <w:spacing w:after="0" w:line="240" w:lineRule="auto"/>
              <w:jc w:val="both"/>
              <w:rPr>
                <w:rFonts w:ascii="Times" w:hAnsi="Times"/>
                <w:b/>
              </w:rPr>
            </w:pPr>
            <w:r w:rsidRPr="00D917EA">
              <w:rPr>
                <w:rFonts w:ascii="Times" w:hAnsi="Times"/>
                <w:b/>
              </w:rPr>
              <w:t>Język wykładowy</w:t>
            </w:r>
          </w:p>
        </w:tc>
        <w:tc>
          <w:tcPr>
            <w:tcW w:w="6095" w:type="dxa"/>
            <w:vAlign w:val="center"/>
          </w:tcPr>
          <w:p w:rsidR="00697865" w:rsidRPr="00D917EA" w:rsidRDefault="008228B0" w:rsidP="00D917EA">
            <w:pPr>
              <w:autoSpaceDE w:val="0"/>
              <w:autoSpaceDN w:val="0"/>
              <w:adjustRightInd w:val="0"/>
              <w:spacing w:after="0" w:line="240" w:lineRule="auto"/>
              <w:jc w:val="center"/>
              <w:rPr>
                <w:rFonts w:ascii="Times" w:hAnsi="Times"/>
                <w:b/>
              </w:rPr>
            </w:pPr>
            <w:r w:rsidRPr="00D917EA">
              <w:rPr>
                <w:rFonts w:ascii="Times" w:hAnsi="Times"/>
                <w:b/>
              </w:rPr>
              <w:t>Język polski</w:t>
            </w:r>
          </w:p>
        </w:tc>
      </w:tr>
      <w:tr w:rsidR="00697865" w:rsidRPr="00D917EA" w:rsidTr="00697865">
        <w:trPr>
          <w:jc w:val="center"/>
        </w:trPr>
        <w:tc>
          <w:tcPr>
            <w:tcW w:w="3369" w:type="dxa"/>
          </w:tcPr>
          <w:p w:rsidR="00697865" w:rsidRPr="00D917EA" w:rsidRDefault="00697865" w:rsidP="00D917EA">
            <w:pPr>
              <w:spacing w:after="0" w:line="240" w:lineRule="auto"/>
              <w:jc w:val="both"/>
              <w:rPr>
                <w:rFonts w:ascii="Times" w:hAnsi="Times"/>
                <w:b/>
              </w:rPr>
            </w:pPr>
            <w:r w:rsidRPr="00D917EA">
              <w:rPr>
                <w:rFonts w:ascii="Times" w:hAnsi="Times"/>
                <w:b/>
              </w:rPr>
              <w:t>Określenie, czy przedmiot może być wielokrotnie zaliczany</w:t>
            </w:r>
          </w:p>
        </w:tc>
        <w:tc>
          <w:tcPr>
            <w:tcW w:w="6095" w:type="dxa"/>
            <w:vAlign w:val="center"/>
          </w:tcPr>
          <w:p w:rsidR="00697865" w:rsidRPr="00D917EA" w:rsidRDefault="00697865" w:rsidP="00D917EA">
            <w:pPr>
              <w:autoSpaceDE w:val="0"/>
              <w:autoSpaceDN w:val="0"/>
              <w:adjustRightInd w:val="0"/>
              <w:spacing w:after="0" w:line="240" w:lineRule="auto"/>
              <w:jc w:val="center"/>
              <w:rPr>
                <w:rFonts w:ascii="Times" w:hAnsi="Times"/>
                <w:b/>
              </w:rPr>
            </w:pPr>
            <w:r w:rsidRPr="00D917EA">
              <w:rPr>
                <w:rFonts w:ascii="Times" w:hAnsi="Times"/>
                <w:b/>
              </w:rPr>
              <w:t>Nie</w:t>
            </w:r>
          </w:p>
        </w:tc>
      </w:tr>
      <w:tr w:rsidR="00697865" w:rsidRPr="00D917EA" w:rsidTr="00697865">
        <w:trPr>
          <w:jc w:val="center"/>
        </w:trPr>
        <w:tc>
          <w:tcPr>
            <w:tcW w:w="3369" w:type="dxa"/>
          </w:tcPr>
          <w:p w:rsidR="00697865" w:rsidRPr="00D917EA" w:rsidRDefault="00697865" w:rsidP="00D917EA">
            <w:pPr>
              <w:spacing w:after="0" w:line="240" w:lineRule="auto"/>
              <w:jc w:val="both"/>
              <w:rPr>
                <w:rFonts w:ascii="Times" w:hAnsi="Times"/>
                <w:b/>
              </w:rPr>
            </w:pPr>
            <w:r w:rsidRPr="00D917EA">
              <w:rPr>
                <w:rFonts w:ascii="Times" w:hAnsi="Times"/>
                <w:b/>
              </w:rPr>
              <w:t xml:space="preserve">Przynależność przedmiotu do grupy przedmiotów </w:t>
            </w:r>
          </w:p>
        </w:tc>
        <w:tc>
          <w:tcPr>
            <w:tcW w:w="6095" w:type="dxa"/>
            <w:vAlign w:val="center"/>
          </w:tcPr>
          <w:p w:rsidR="00697865" w:rsidRPr="00D917EA" w:rsidRDefault="00697865" w:rsidP="00D917EA">
            <w:pPr>
              <w:autoSpaceDE w:val="0"/>
              <w:autoSpaceDN w:val="0"/>
              <w:adjustRightInd w:val="0"/>
              <w:spacing w:after="0" w:line="240" w:lineRule="auto"/>
              <w:jc w:val="center"/>
              <w:rPr>
                <w:rFonts w:ascii="Times" w:hAnsi="Times"/>
                <w:b/>
              </w:rPr>
            </w:pPr>
            <w:r w:rsidRPr="00D917EA">
              <w:rPr>
                <w:rFonts w:ascii="Times" w:hAnsi="Times"/>
                <w:b/>
              </w:rPr>
              <w:t>Przedmiot do wyboru</w:t>
            </w:r>
          </w:p>
        </w:tc>
      </w:tr>
      <w:tr w:rsidR="00697865" w:rsidRPr="00D917EA" w:rsidTr="00697865">
        <w:trPr>
          <w:trHeight w:val="2258"/>
          <w:jc w:val="center"/>
        </w:trPr>
        <w:tc>
          <w:tcPr>
            <w:tcW w:w="3369" w:type="dxa"/>
            <w:shd w:val="clear" w:color="auto" w:fill="FFFFFF"/>
          </w:tcPr>
          <w:p w:rsidR="00697865" w:rsidRPr="00D917EA" w:rsidRDefault="00697865" w:rsidP="00D917EA">
            <w:pPr>
              <w:spacing w:after="0" w:line="240" w:lineRule="auto"/>
              <w:jc w:val="both"/>
              <w:rPr>
                <w:rFonts w:ascii="Times" w:hAnsi="Times"/>
                <w:b/>
              </w:rPr>
            </w:pPr>
            <w:r w:rsidRPr="00D917EA">
              <w:rPr>
                <w:rFonts w:ascii="Times" w:hAnsi="Times"/>
                <w:b/>
              </w:rPr>
              <w:t>Całkowity nakład pracy studenta/słuchacza studiów podyplomowych/uczestnika kursów dokształcających</w:t>
            </w:r>
          </w:p>
        </w:tc>
        <w:tc>
          <w:tcPr>
            <w:tcW w:w="6095" w:type="dxa"/>
            <w:shd w:val="clear" w:color="auto" w:fill="FFFFFF"/>
            <w:vAlign w:val="center"/>
          </w:tcPr>
          <w:p w:rsidR="001D455D" w:rsidRPr="00D917EA" w:rsidRDefault="001D455D" w:rsidP="001D455D">
            <w:pPr>
              <w:widowControl w:val="0"/>
              <w:spacing w:after="0" w:line="240" w:lineRule="auto"/>
              <w:contextualSpacing/>
              <w:jc w:val="both"/>
              <w:rPr>
                <w:rFonts w:ascii="Times" w:hAnsi="Times"/>
                <w:iCs/>
              </w:rPr>
            </w:pPr>
            <w:r w:rsidRPr="00D917EA">
              <w:rPr>
                <w:rFonts w:ascii="Times" w:hAnsi="Times"/>
              </w:rPr>
              <w:t>1. Nakład pracy związany z zajęciami wymagającymi bezpośredniego udziału nauczycieli akademickich wynosi:</w:t>
            </w:r>
          </w:p>
          <w:p w:rsidR="001D455D" w:rsidRPr="00D917EA" w:rsidRDefault="001D455D" w:rsidP="001D455D">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1D455D" w:rsidRPr="00D917EA" w:rsidRDefault="001D455D" w:rsidP="001D455D">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p>
          <w:p w:rsidR="001D455D" w:rsidRDefault="001D455D" w:rsidP="001D455D">
            <w:pPr>
              <w:spacing w:after="0" w:line="240" w:lineRule="auto"/>
              <w:contextualSpacing/>
              <w:jc w:val="both"/>
              <w:rPr>
                <w:rFonts w:ascii="Times New Roman" w:hAnsi="Times New Roman" w:cs="Times New Roman"/>
                <w:b/>
              </w:rPr>
            </w:pPr>
            <w:r w:rsidRPr="00D917EA">
              <w:rPr>
                <w:rFonts w:ascii="Times" w:hAnsi="Times"/>
              </w:rPr>
              <w:t>- udział w seminariach:</w:t>
            </w:r>
            <w:r w:rsidRPr="00D917EA">
              <w:rPr>
                <w:rFonts w:ascii="Times" w:hAnsi="Times"/>
                <w:b/>
              </w:rPr>
              <w:t xml:space="preserve"> 15 godzin</w:t>
            </w:r>
          </w:p>
          <w:p w:rsidR="001D455D" w:rsidRPr="00891A54" w:rsidRDefault="001D455D" w:rsidP="001D455D">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1D455D" w:rsidRPr="00D917EA" w:rsidRDefault="001D455D" w:rsidP="001D455D">
            <w:pPr>
              <w:spacing w:after="0" w:line="240" w:lineRule="auto"/>
              <w:jc w:val="both"/>
              <w:rPr>
                <w:rFonts w:ascii="Times" w:hAnsi="Times"/>
                <w:color w:val="000000"/>
              </w:rPr>
            </w:pPr>
            <w:r w:rsidRPr="00D917EA">
              <w:rPr>
                <w:rFonts w:ascii="Times" w:hAnsi="Times"/>
              </w:rPr>
              <w:t xml:space="preserve">Nakład pracy związany z zajęciami wymagającymi bezpośredniego udziału nauczycieli akademickich wynosi </w:t>
            </w:r>
            <w:r>
              <w:rPr>
                <w:rFonts w:ascii="Times" w:hAnsi="Times"/>
                <w:b/>
                <w:color w:val="000000"/>
              </w:rPr>
              <w:t>17</w:t>
            </w:r>
            <w:r w:rsidRPr="00D917EA">
              <w:rPr>
                <w:rFonts w:ascii="Times" w:hAnsi="Times"/>
                <w:b/>
                <w:color w:val="000000"/>
              </w:rPr>
              <w:t xml:space="preserve"> godzin,</w:t>
            </w:r>
            <w:r w:rsidRPr="00D917EA">
              <w:rPr>
                <w:rFonts w:ascii="Times" w:hAnsi="Times"/>
                <w:color w:val="000000"/>
              </w:rPr>
              <w:t xml:space="preserve"> co odpowiada </w:t>
            </w:r>
            <w:r w:rsidRPr="00D917EA">
              <w:rPr>
                <w:rFonts w:ascii="Times" w:hAnsi="Times"/>
                <w:b/>
                <w:color w:val="000000"/>
              </w:rPr>
              <w:t>0,6</w:t>
            </w:r>
            <w:r>
              <w:rPr>
                <w:rFonts w:ascii="Times New Roman" w:hAnsi="Times New Roman" w:cs="Times New Roman"/>
                <w:b/>
                <w:color w:val="000000"/>
              </w:rPr>
              <w:t>8</w:t>
            </w:r>
            <w:r w:rsidRPr="00D917EA">
              <w:rPr>
                <w:rFonts w:ascii="Times" w:hAnsi="Times"/>
                <w:color w:val="000000"/>
              </w:rPr>
              <w:t xml:space="preserve"> </w:t>
            </w:r>
            <w:r w:rsidRPr="00D917EA">
              <w:rPr>
                <w:rFonts w:ascii="Times" w:hAnsi="Times"/>
                <w:b/>
                <w:color w:val="000000"/>
              </w:rPr>
              <w:t>punktu ECTS</w:t>
            </w:r>
            <w:r w:rsidRPr="00D917EA">
              <w:rPr>
                <w:rFonts w:ascii="Times" w:hAnsi="Times"/>
                <w:color w:val="000000"/>
              </w:rPr>
              <w:t xml:space="preserve">. </w:t>
            </w:r>
          </w:p>
          <w:p w:rsidR="001D455D" w:rsidRPr="00D917EA" w:rsidRDefault="001D455D" w:rsidP="001D455D">
            <w:pPr>
              <w:spacing w:after="0" w:line="240" w:lineRule="auto"/>
              <w:jc w:val="both"/>
              <w:rPr>
                <w:rFonts w:ascii="Times" w:hAnsi="Times"/>
                <w:color w:val="000000"/>
              </w:rPr>
            </w:pPr>
          </w:p>
          <w:p w:rsidR="001D455D" w:rsidRPr="00D917EA" w:rsidRDefault="001D455D" w:rsidP="001D455D">
            <w:pPr>
              <w:spacing w:after="0" w:line="240" w:lineRule="auto"/>
              <w:contextualSpacing/>
              <w:jc w:val="both"/>
              <w:rPr>
                <w:rFonts w:ascii="Times" w:hAnsi="Times"/>
              </w:rPr>
            </w:pPr>
            <w:r w:rsidRPr="00D917EA">
              <w:rPr>
                <w:rFonts w:ascii="Times" w:hAnsi="Times"/>
              </w:rPr>
              <w:t>2. Bilans nakładu pracy studenta:</w:t>
            </w:r>
          </w:p>
          <w:p w:rsidR="001D455D" w:rsidRPr="00891A54" w:rsidRDefault="001D455D" w:rsidP="001D455D">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1D455D" w:rsidRPr="00D917EA" w:rsidRDefault="001D455D" w:rsidP="001D455D">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r w:rsidRPr="00D917EA">
              <w:rPr>
                <w:rFonts w:ascii="Times" w:hAnsi="Times"/>
              </w:rPr>
              <w:t xml:space="preserve"> </w:t>
            </w:r>
          </w:p>
          <w:p w:rsidR="001D455D" w:rsidRPr="00891A54" w:rsidRDefault="001D455D" w:rsidP="001D455D">
            <w:pPr>
              <w:spacing w:after="0" w:line="240" w:lineRule="auto"/>
              <w:contextualSpacing/>
              <w:jc w:val="both"/>
              <w:rPr>
                <w:rFonts w:ascii="Times New Roman" w:hAnsi="Times New Roman" w:cs="Times New Roman"/>
              </w:rPr>
            </w:pPr>
            <w:r w:rsidRPr="00D917EA">
              <w:rPr>
                <w:rFonts w:ascii="Times" w:hAnsi="Times"/>
              </w:rPr>
              <w:t xml:space="preserve">- udział w seminariach: </w:t>
            </w:r>
            <w:r w:rsidRPr="00D917EA">
              <w:rPr>
                <w:rFonts w:ascii="Times" w:hAnsi="Times"/>
                <w:b/>
              </w:rPr>
              <w:t>15 godzin</w:t>
            </w:r>
          </w:p>
          <w:p w:rsidR="001D455D" w:rsidRDefault="001D455D" w:rsidP="001D455D">
            <w:pPr>
              <w:spacing w:after="0" w:line="240" w:lineRule="auto"/>
              <w:contextualSpacing/>
              <w:jc w:val="both"/>
              <w:rPr>
                <w:rFonts w:ascii="Times New Roman" w:hAnsi="Times New Roman" w:cs="Times New Roman"/>
                <w:b/>
                <w:color w:val="000000"/>
              </w:rPr>
            </w:pPr>
            <w:r w:rsidRPr="00D917EA">
              <w:rPr>
                <w:rFonts w:ascii="Times" w:hAnsi="Times"/>
                <w:color w:val="000000"/>
              </w:rPr>
              <w:t xml:space="preserve">- przygotowanie do zaliczenia i zaliczenie: </w:t>
            </w:r>
            <w:r>
              <w:rPr>
                <w:rFonts w:ascii="Times" w:hAnsi="Times"/>
                <w:b/>
                <w:color w:val="000000"/>
              </w:rPr>
              <w:t>7+1=8</w:t>
            </w:r>
            <w:r w:rsidRPr="00D917EA">
              <w:rPr>
                <w:rFonts w:ascii="Times" w:hAnsi="Times"/>
                <w:b/>
                <w:color w:val="000000"/>
              </w:rPr>
              <w:t xml:space="preserve"> godzin</w:t>
            </w:r>
          </w:p>
          <w:p w:rsidR="001D455D" w:rsidRPr="00891A54" w:rsidRDefault="001D455D" w:rsidP="001D455D">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1D455D" w:rsidRPr="00D917EA" w:rsidRDefault="001D455D" w:rsidP="001D455D">
            <w:pPr>
              <w:spacing w:after="0" w:line="240" w:lineRule="auto"/>
              <w:jc w:val="both"/>
              <w:rPr>
                <w:rFonts w:ascii="Times" w:hAnsi="Times"/>
                <w:iCs/>
              </w:rPr>
            </w:pPr>
            <w:r w:rsidRPr="00D917EA">
              <w:rPr>
                <w:rFonts w:ascii="Times" w:hAnsi="Times"/>
                <w:iCs/>
              </w:rPr>
              <w:t>Łączny nakład pracy studenta</w:t>
            </w:r>
            <w:r w:rsidRPr="00D917EA">
              <w:rPr>
                <w:rFonts w:ascii="Times" w:hAnsi="Times"/>
              </w:rPr>
              <w:t xml:space="preserve"> związany z realizacją przedmiotu</w:t>
            </w:r>
            <w:r w:rsidRPr="00D917EA">
              <w:rPr>
                <w:rFonts w:ascii="Times" w:hAnsi="Times"/>
                <w:iCs/>
              </w:rPr>
              <w:t xml:space="preserve">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r w:rsidRPr="00D917EA">
              <w:rPr>
                <w:rFonts w:ascii="Times" w:hAnsi="Times"/>
                <w:iCs/>
              </w:rPr>
              <w:t xml:space="preserve">. </w:t>
            </w:r>
          </w:p>
          <w:p w:rsidR="001D455D" w:rsidRPr="00D917EA" w:rsidRDefault="001D455D" w:rsidP="001D455D">
            <w:pPr>
              <w:tabs>
                <w:tab w:val="left" w:pos="317"/>
              </w:tabs>
              <w:spacing w:after="0" w:line="240" w:lineRule="auto"/>
              <w:ind w:left="720"/>
              <w:jc w:val="both"/>
              <w:rPr>
                <w:rFonts w:ascii="Times" w:hAnsi="Times"/>
                <w:iCs/>
              </w:rPr>
            </w:pPr>
          </w:p>
          <w:p w:rsidR="001D455D" w:rsidRPr="00D917EA" w:rsidRDefault="001D455D" w:rsidP="001D455D">
            <w:pPr>
              <w:tabs>
                <w:tab w:val="left" w:pos="317"/>
              </w:tabs>
              <w:spacing w:after="0" w:line="240" w:lineRule="auto"/>
              <w:jc w:val="both"/>
              <w:rPr>
                <w:rFonts w:ascii="Times" w:hAnsi="Times"/>
                <w:iCs/>
              </w:rPr>
            </w:pPr>
            <w:r w:rsidRPr="00D917EA">
              <w:rPr>
                <w:rFonts w:ascii="Times" w:hAnsi="Times"/>
                <w:iCs/>
              </w:rPr>
              <w:t>3. Nakład pracy związany z prowadzonymi badaniami naukowymi</w:t>
            </w:r>
          </w:p>
          <w:p w:rsidR="001D455D" w:rsidRPr="00D917EA" w:rsidRDefault="001D455D" w:rsidP="001D455D">
            <w:pPr>
              <w:tabs>
                <w:tab w:val="left" w:pos="626"/>
              </w:tabs>
              <w:spacing w:after="0" w:line="240" w:lineRule="auto"/>
              <w:jc w:val="both"/>
              <w:rPr>
                <w:rFonts w:ascii="Times" w:hAnsi="Times"/>
                <w:b/>
                <w:iCs/>
              </w:rPr>
            </w:pPr>
            <w:r w:rsidRPr="00D917EA">
              <w:rPr>
                <w:rFonts w:ascii="Times" w:hAnsi="Times"/>
                <w:b/>
                <w:iCs/>
              </w:rPr>
              <w:t>- nie dotyczy.</w:t>
            </w:r>
          </w:p>
          <w:p w:rsidR="001D455D" w:rsidRPr="00D917EA" w:rsidRDefault="001D455D" w:rsidP="001D455D">
            <w:pPr>
              <w:spacing w:after="0" w:line="240" w:lineRule="auto"/>
              <w:jc w:val="both"/>
              <w:rPr>
                <w:rFonts w:ascii="Times" w:hAnsi="Times"/>
                <w:b/>
                <w:iCs/>
              </w:rPr>
            </w:pPr>
          </w:p>
          <w:p w:rsidR="001D455D" w:rsidRPr="00D917EA" w:rsidRDefault="001D455D" w:rsidP="001D455D">
            <w:pPr>
              <w:spacing w:after="0" w:line="240" w:lineRule="auto"/>
              <w:jc w:val="both"/>
              <w:rPr>
                <w:rFonts w:ascii="Times" w:hAnsi="Times"/>
                <w:b/>
                <w:iCs/>
              </w:rPr>
            </w:pPr>
            <w:r w:rsidRPr="00D917EA">
              <w:rPr>
                <w:rFonts w:ascii="Times" w:hAnsi="Times"/>
                <w:iCs/>
              </w:rPr>
              <w:t>4. Czas wymagany do przygotowania się i do uczestnictwa w procesie oceniania:</w:t>
            </w:r>
          </w:p>
          <w:p w:rsidR="001D455D" w:rsidRPr="00D917EA" w:rsidRDefault="001D455D" w:rsidP="001D455D">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rPr>
              <w:t>7</w:t>
            </w:r>
            <w:r w:rsidRPr="00D917EA">
              <w:rPr>
                <w:rFonts w:ascii="Times" w:hAnsi="Times"/>
                <w:b/>
              </w:rPr>
              <w:t>+1</w:t>
            </w:r>
            <w:r>
              <w:rPr>
                <w:rFonts w:ascii="Times" w:hAnsi="Times"/>
                <w:b/>
                <w:color w:val="000000"/>
              </w:rPr>
              <w:t>=8</w:t>
            </w:r>
            <w:r w:rsidRPr="00D917EA">
              <w:rPr>
                <w:rFonts w:ascii="Times" w:hAnsi="Times"/>
                <w:b/>
                <w:color w:val="000000"/>
              </w:rPr>
              <w:t xml:space="preserve"> godzin.</w:t>
            </w:r>
          </w:p>
          <w:p w:rsidR="001D455D" w:rsidRPr="00D917EA" w:rsidRDefault="001D455D" w:rsidP="001D455D">
            <w:pPr>
              <w:spacing w:after="0" w:line="240" w:lineRule="auto"/>
              <w:jc w:val="both"/>
              <w:rPr>
                <w:rFonts w:ascii="Times" w:hAnsi="Times"/>
                <w:b/>
                <w:iCs/>
                <w:color w:val="000000"/>
              </w:rPr>
            </w:pPr>
            <w:r w:rsidRPr="00D917EA">
              <w:rPr>
                <w:rFonts w:ascii="Times" w:hAnsi="Times"/>
                <w:iCs/>
              </w:rPr>
              <w:lastRenderedPageBreak/>
              <w:t xml:space="preserve">Łączny nakład pracy studenta związany z przygotowaniem do uczestnictwa w procesie oceniania </w:t>
            </w:r>
            <w:r w:rsidRPr="00D917EA">
              <w:rPr>
                <w:rFonts w:ascii="Times" w:hAnsi="Times"/>
                <w:iCs/>
                <w:color w:val="000000"/>
              </w:rPr>
              <w:t xml:space="preserve">wynosi </w:t>
            </w:r>
            <w:r>
              <w:rPr>
                <w:rFonts w:ascii="Times" w:hAnsi="Times"/>
                <w:b/>
                <w:iCs/>
                <w:color w:val="000000"/>
              </w:rPr>
              <w:t>8</w:t>
            </w:r>
            <w:r w:rsidRPr="00D917EA">
              <w:rPr>
                <w:rFonts w:ascii="Times" w:hAnsi="Times"/>
                <w:b/>
                <w:iCs/>
                <w:color w:val="000000"/>
              </w:rPr>
              <w:t xml:space="preserve"> godzin</w:t>
            </w:r>
            <w:r w:rsidRPr="00D917EA">
              <w:rPr>
                <w:rFonts w:ascii="Times" w:hAnsi="Times"/>
                <w:iCs/>
                <w:color w:val="000000"/>
              </w:rPr>
              <w:t xml:space="preserve"> co odpowiada </w:t>
            </w:r>
            <w:r>
              <w:rPr>
                <w:rFonts w:ascii="Times" w:hAnsi="Times"/>
                <w:b/>
                <w:iCs/>
                <w:color w:val="000000"/>
              </w:rPr>
              <w:t>0,32</w:t>
            </w:r>
            <w:r w:rsidRPr="00D917EA">
              <w:rPr>
                <w:rFonts w:ascii="Times" w:hAnsi="Times"/>
                <w:b/>
                <w:iCs/>
                <w:color w:val="000000"/>
              </w:rPr>
              <w:t xml:space="preserve"> punktu ECTS</w:t>
            </w:r>
          </w:p>
          <w:p w:rsidR="001D455D" w:rsidRPr="00D917EA" w:rsidRDefault="001D455D" w:rsidP="001D455D">
            <w:pPr>
              <w:tabs>
                <w:tab w:val="left" w:pos="317"/>
              </w:tabs>
              <w:spacing w:after="0" w:line="240" w:lineRule="auto"/>
              <w:jc w:val="both"/>
              <w:rPr>
                <w:rFonts w:ascii="Times" w:hAnsi="Times"/>
                <w:iCs/>
                <w:color w:val="000000"/>
              </w:rPr>
            </w:pPr>
          </w:p>
          <w:p w:rsidR="001D455D" w:rsidRPr="00D917EA" w:rsidRDefault="001D455D" w:rsidP="001D455D">
            <w:pPr>
              <w:tabs>
                <w:tab w:val="left" w:pos="317"/>
              </w:tabs>
              <w:spacing w:after="0" w:line="240" w:lineRule="auto"/>
              <w:jc w:val="both"/>
              <w:rPr>
                <w:rFonts w:ascii="Times" w:hAnsi="Times"/>
                <w:iCs/>
                <w:color w:val="000000"/>
              </w:rPr>
            </w:pPr>
            <w:r w:rsidRPr="00D917EA">
              <w:rPr>
                <w:rFonts w:ascii="Times" w:hAnsi="Times"/>
                <w:iCs/>
                <w:color w:val="000000"/>
              </w:rPr>
              <w:t>5. Bilans nakładu pracy o charakterze praktycznym:</w:t>
            </w:r>
          </w:p>
          <w:p w:rsidR="001D455D" w:rsidRPr="00D917EA" w:rsidRDefault="001D455D" w:rsidP="001D455D">
            <w:pPr>
              <w:spacing w:after="0" w:line="240" w:lineRule="auto"/>
              <w:jc w:val="both"/>
              <w:rPr>
                <w:rFonts w:ascii="Times" w:hAnsi="Times"/>
                <w:iCs/>
                <w:color w:val="000000"/>
              </w:rPr>
            </w:pPr>
            <w:r w:rsidRPr="00D917EA">
              <w:rPr>
                <w:rFonts w:ascii="Times" w:hAnsi="Times"/>
                <w:iCs/>
                <w:color w:val="000000"/>
              </w:rPr>
              <w:t xml:space="preserve">- udział w </w:t>
            </w:r>
            <w:r>
              <w:rPr>
                <w:rFonts w:ascii="Times New Roman" w:hAnsi="Times New Roman" w:cs="Times New Roman"/>
                <w:iCs/>
                <w:color w:val="000000"/>
              </w:rPr>
              <w:t>seminariach</w:t>
            </w:r>
            <w:r w:rsidRPr="00D917EA">
              <w:rPr>
                <w:rFonts w:ascii="Times" w:hAnsi="Times"/>
                <w:b/>
                <w:iCs/>
                <w:color w:val="000000"/>
              </w:rPr>
              <w:t>: 15 godzin</w:t>
            </w:r>
          </w:p>
          <w:p w:rsidR="001D455D" w:rsidRPr="00D917EA" w:rsidRDefault="001D455D" w:rsidP="001D455D">
            <w:pPr>
              <w:spacing w:after="0" w:line="240" w:lineRule="auto"/>
              <w:jc w:val="both"/>
              <w:rPr>
                <w:rFonts w:ascii="Times" w:hAnsi="Times"/>
                <w:b/>
                <w:iCs/>
                <w:color w:val="000000"/>
              </w:rPr>
            </w:pPr>
            <w:r w:rsidRPr="00D917EA">
              <w:rPr>
                <w:rFonts w:ascii="Times" w:hAnsi="Times"/>
                <w:iCs/>
                <w:color w:val="000000"/>
              </w:rPr>
              <w:t xml:space="preserve">Łączny nakład pracy studenta związany z zajęciami o charakterze praktycznym wynosi </w:t>
            </w:r>
            <w:r w:rsidRPr="00D917EA">
              <w:rPr>
                <w:rFonts w:ascii="Times" w:hAnsi="Times"/>
                <w:b/>
                <w:iCs/>
                <w:color w:val="000000"/>
              </w:rPr>
              <w:t>15 godzin</w:t>
            </w:r>
            <w:r w:rsidRPr="00D917EA">
              <w:rPr>
                <w:rFonts w:ascii="Times" w:hAnsi="Times"/>
                <w:iCs/>
                <w:color w:val="000000"/>
              </w:rPr>
              <w:t xml:space="preserve">, co odpowiada </w:t>
            </w:r>
            <w:r w:rsidRPr="00D917EA">
              <w:rPr>
                <w:rFonts w:ascii="Times" w:hAnsi="Times"/>
                <w:b/>
                <w:iCs/>
                <w:color w:val="000000"/>
              </w:rPr>
              <w:t>0,6 punktu ECTS.</w:t>
            </w:r>
          </w:p>
          <w:p w:rsidR="001D455D" w:rsidRPr="00D917EA" w:rsidRDefault="001D455D" w:rsidP="001D455D">
            <w:pPr>
              <w:spacing w:after="0" w:line="240" w:lineRule="auto"/>
              <w:jc w:val="both"/>
              <w:rPr>
                <w:rFonts w:ascii="Times" w:hAnsi="Times"/>
                <w:iCs/>
                <w:color w:val="000000"/>
              </w:rPr>
            </w:pPr>
          </w:p>
          <w:p w:rsidR="001D455D" w:rsidRPr="00D917EA" w:rsidRDefault="001D455D" w:rsidP="001D455D">
            <w:pPr>
              <w:tabs>
                <w:tab w:val="left" w:pos="327"/>
              </w:tabs>
              <w:spacing w:after="0" w:line="240" w:lineRule="auto"/>
              <w:jc w:val="both"/>
              <w:rPr>
                <w:rFonts w:ascii="Times" w:hAnsi="Times"/>
                <w:iCs/>
              </w:rPr>
            </w:pPr>
            <w:r w:rsidRPr="00D917EA">
              <w:rPr>
                <w:rFonts w:ascii="Times" w:hAnsi="Times"/>
                <w:iCs/>
              </w:rPr>
              <w:t>6. Czas wymagany do odbycia obowiązkowej praktyki</w:t>
            </w:r>
          </w:p>
          <w:p w:rsidR="00697865" w:rsidRPr="00D917EA" w:rsidRDefault="001D455D" w:rsidP="001D455D">
            <w:pPr>
              <w:shd w:val="clear" w:color="auto" w:fill="FFFFFF"/>
              <w:tabs>
                <w:tab w:val="left" w:pos="626"/>
              </w:tabs>
              <w:spacing w:after="0" w:line="240" w:lineRule="auto"/>
              <w:jc w:val="both"/>
              <w:rPr>
                <w:rFonts w:ascii="Times" w:hAnsi="Times"/>
                <w:iCs/>
              </w:rPr>
            </w:pPr>
            <w:r w:rsidRPr="00D917EA">
              <w:rPr>
                <w:rFonts w:ascii="Times" w:hAnsi="Times"/>
                <w:b/>
                <w:iCs/>
              </w:rPr>
              <w:t>- nie dotyczy.</w:t>
            </w:r>
          </w:p>
        </w:tc>
      </w:tr>
      <w:tr w:rsidR="00697865" w:rsidRPr="00D917EA" w:rsidTr="00697865">
        <w:trPr>
          <w:trHeight w:val="700"/>
          <w:jc w:val="center"/>
        </w:trPr>
        <w:tc>
          <w:tcPr>
            <w:tcW w:w="3369" w:type="dxa"/>
            <w:shd w:val="clear" w:color="auto" w:fill="FFFFFF"/>
          </w:tcPr>
          <w:p w:rsidR="00697865" w:rsidRPr="00D917EA" w:rsidRDefault="00697865" w:rsidP="00D917EA">
            <w:pPr>
              <w:spacing w:after="0" w:line="240" w:lineRule="auto"/>
              <w:jc w:val="both"/>
              <w:rPr>
                <w:rFonts w:ascii="Times" w:hAnsi="Times"/>
                <w:b/>
              </w:rPr>
            </w:pPr>
            <w:r w:rsidRPr="00D917EA">
              <w:rPr>
                <w:rFonts w:ascii="Times" w:hAnsi="Times"/>
                <w:b/>
              </w:rPr>
              <w:lastRenderedPageBreak/>
              <w:t>Efekty kształcenia – wiedza</w:t>
            </w:r>
          </w:p>
        </w:tc>
        <w:tc>
          <w:tcPr>
            <w:tcW w:w="6095" w:type="dxa"/>
            <w:shd w:val="clear" w:color="auto" w:fill="FFFFFF"/>
          </w:tcPr>
          <w:p w:rsidR="00FF6358" w:rsidRPr="00D917EA" w:rsidRDefault="00FF6358" w:rsidP="00D917EA">
            <w:pPr>
              <w:autoSpaceDE w:val="0"/>
              <w:autoSpaceDN w:val="0"/>
              <w:adjustRightInd w:val="0"/>
              <w:spacing w:after="0" w:line="240" w:lineRule="auto"/>
              <w:ind w:left="410" w:hanging="453"/>
              <w:jc w:val="both"/>
              <w:rPr>
                <w:rFonts w:ascii="Times" w:hAnsi="Times"/>
                <w:b/>
                <w:iCs/>
              </w:rPr>
            </w:pPr>
            <w:r w:rsidRPr="00D917EA">
              <w:rPr>
                <w:rFonts w:ascii="Times" w:hAnsi="Times"/>
                <w:b/>
                <w:iCs/>
              </w:rPr>
              <w:t>Student zna i rozumie:</w:t>
            </w:r>
          </w:p>
          <w:p w:rsidR="00697865" w:rsidRPr="00D917EA" w:rsidRDefault="00697865" w:rsidP="00D917EA">
            <w:pPr>
              <w:autoSpaceDE w:val="0"/>
              <w:autoSpaceDN w:val="0"/>
              <w:adjustRightInd w:val="0"/>
              <w:spacing w:after="0" w:line="240" w:lineRule="auto"/>
              <w:ind w:left="410" w:hanging="453"/>
              <w:jc w:val="both"/>
              <w:rPr>
                <w:rFonts w:ascii="Times" w:hAnsi="Times"/>
                <w:b/>
                <w:iCs/>
              </w:rPr>
            </w:pPr>
            <w:r w:rsidRPr="00D917EA">
              <w:rPr>
                <w:rFonts w:ascii="Times" w:hAnsi="Times"/>
                <w:iCs/>
              </w:rPr>
              <w:t xml:space="preserve">W1: </w:t>
            </w:r>
            <w:r w:rsidRPr="00D917EA">
              <w:rPr>
                <w:rFonts w:ascii="Times" w:hAnsi="Times"/>
              </w:rPr>
              <w:t xml:space="preserve">wskazania </w:t>
            </w:r>
            <w:r w:rsidR="00FF6358" w:rsidRPr="00D917EA">
              <w:rPr>
                <w:rFonts w:ascii="Times" w:hAnsi="Times"/>
              </w:rPr>
              <w:t>doboru badań mikrobiologicznych.</w:t>
            </w:r>
          </w:p>
          <w:p w:rsidR="00697865" w:rsidRPr="00D917EA" w:rsidRDefault="00697865" w:rsidP="00D917EA">
            <w:pPr>
              <w:autoSpaceDE w:val="0"/>
              <w:autoSpaceDN w:val="0"/>
              <w:adjustRightInd w:val="0"/>
              <w:spacing w:after="0"/>
              <w:ind w:left="-43"/>
              <w:jc w:val="both"/>
              <w:rPr>
                <w:rFonts w:ascii="Times" w:hAnsi="Times"/>
              </w:rPr>
            </w:pPr>
            <w:r w:rsidRPr="00D917EA">
              <w:rPr>
                <w:rFonts w:ascii="Times" w:hAnsi="Times"/>
                <w:iCs/>
              </w:rPr>
              <w:t>W2: wpływ warunków transportu i przechowywania materiału biologicznego na wynik badania mikrobi</w:t>
            </w:r>
            <w:r w:rsidR="00FF6358" w:rsidRPr="00D917EA">
              <w:rPr>
                <w:rFonts w:ascii="Times" w:hAnsi="Times"/>
                <w:iCs/>
              </w:rPr>
              <w:t>ologicznego.</w:t>
            </w:r>
          </w:p>
          <w:p w:rsidR="00697865" w:rsidRPr="00D917EA" w:rsidRDefault="00697865" w:rsidP="00D917EA">
            <w:pPr>
              <w:autoSpaceDE w:val="0"/>
              <w:autoSpaceDN w:val="0"/>
              <w:adjustRightInd w:val="0"/>
              <w:spacing w:after="0" w:line="240" w:lineRule="auto"/>
              <w:ind w:left="-43"/>
              <w:jc w:val="both"/>
              <w:rPr>
                <w:rFonts w:ascii="Times" w:hAnsi="Times"/>
              </w:rPr>
            </w:pPr>
            <w:r w:rsidRPr="00D917EA">
              <w:rPr>
                <w:rFonts w:ascii="Times" w:hAnsi="Times"/>
              </w:rPr>
              <w:t>W3: zastosowanie diagnostyki mikrobiologicznej w rozpoznawaniu zakażeń i ocenie</w:t>
            </w:r>
            <w:r w:rsidR="00FF6358" w:rsidRPr="00D917EA">
              <w:rPr>
                <w:rFonts w:ascii="Times" w:hAnsi="Times"/>
              </w:rPr>
              <w:t xml:space="preserve"> lekowrażliwości drobnoustrojów.</w:t>
            </w:r>
          </w:p>
          <w:p w:rsidR="00697865" w:rsidRPr="00D917EA" w:rsidRDefault="00697865" w:rsidP="00D917EA">
            <w:pPr>
              <w:autoSpaceDE w:val="0"/>
              <w:autoSpaceDN w:val="0"/>
              <w:adjustRightInd w:val="0"/>
              <w:spacing w:after="0" w:line="240" w:lineRule="auto"/>
              <w:ind w:left="-43"/>
              <w:jc w:val="both"/>
              <w:rPr>
                <w:rFonts w:ascii="Times" w:hAnsi="Times"/>
              </w:rPr>
            </w:pPr>
            <w:r w:rsidRPr="00D917EA">
              <w:rPr>
                <w:rFonts w:ascii="Times" w:hAnsi="Times"/>
              </w:rPr>
              <w:t>W4: zasady interpretacji uzyskanych wyników badań mikrobiologicznych</w:t>
            </w:r>
            <w:r w:rsidR="00FF6358" w:rsidRPr="00D917EA">
              <w:rPr>
                <w:rFonts w:ascii="Times" w:hAnsi="Times"/>
              </w:rPr>
              <w:t>.</w:t>
            </w:r>
          </w:p>
        </w:tc>
      </w:tr>
      <w:tr w:rsidR="00697865" w:rsidRPr="00D917EA" w:rsidTr="00697865">
        <w:trPr>
          <w:trHeight w:val="554"/>
          <w:jc w:val="center"/>
        </w:trPr>
        <w:tc>
          <w:tcPr>
            <w:tcW w:w="3369" w:type="dxa"/>
            <w:shd w:val="clear" w:color="auto" w:fill="FFFFFF"/>
          </w:tcPr>
          <w:p w:rsidR="00697865" w:rsidRPr="00D917EA" w:rsidRDefault="00697865" w:rsidP="00D917EA">
            <w:pPr>
              <w:spacing w:after="0" w:line="240" w:lineRule="auto"/>
              <w:jc w:val="both"/>
              <w:rPr>
                <w:rFonts w:ascii="Times" w:hAnsi="Times"/>
                <w:b/>
              </w:rPr>
            </w:pPr>
            <w:r w:rsidRPr="00D917EA">
              <w:rPr>
                <w:rFonts w:ascii="Times" w:hAnsi="Times"/>
                <w:b/>
              </w:rPr>
              <w:t>Efekty kształcenia – umiejętności</w:t>
            </w:r>
          </w:p>
        </w:tc>
        <w:tc>
          <w:tcPr>
            <w:tcW w:w="6095" w:type="dxa"/>
            <w:shd w:val="clear" w:color="auto" w:fill="FFFFFF"/>
          </w:tcPr>
          <w:p w:rsidR="00FF6358" w:rsidRPr="00D917EA" w:rsidRDefault="00FF6358" w:rsidP="00D917EA">
            <w:pPr>
              <w:autoSpaceDE w:val="0"/>
              <w:autoSpaceDN w:val="0"/>
              <w:adjustRightInd w:val="0"/>
              <w:spacing w:after="0" w:line="240" w:lineRule="auto"/>
              <w:ind w:left="33"/>
              <w:jc w:val="both"/>
              <w:rPr>
                <w:rFonts w:ascii="Times" w:hAnsi="Times"/>
                <w:b/>
              </w:rPr>
            </w:pPr>
            <w:r w:rsidRPr="00D917EA">
              <w:rPr>
                <w:rFonts w:ascii="Times" w:hAnsi="Times"/>
                <w:b/>
                <w:iCs/>
              </w:rPr>
              <w:t>Student</w:t>
            </w:r>
            <w:r w:rsidRPr="00D917EA">
              <w:rPr>
                <w:rFonts w:ascii="Times" w:hAnsi="Times"/>
                <w:b/>
              </w:rPr>
              <w:t xml:space="preserve"> potrafi:</w:t>
            </w:r>
          </w:p>
          <w:p w:rsidR="00697865" w:rsidRPr="00D917EA" w:rsidRDefault="00697865" w:rsidP="00D917EA">
            <w:pPr>
              <w:autoSpaceDE w:val="0"/>
              <w:autoSpaceDN w:val="0"/>
              <w:adjustRightInd w:val="0"/>
              <w:spacing w:after="0" w:line="240" w:lineRule="auto"/>
              <w:ind w:left="33"/>
              <w:jc w:val="both"/>
              <w:rPr>
                <w:rFonts w:ascii="Times" w:hAnsi="Times"/>
              </w:rPr>
            </w:pPr>
            <w:r w:rsidRPr="00D917EA">
              <w:rPr>
                <w:rFonts w:ascii="Times" w:hAnsi="Times"/>
              </w:rPr>
              <w:t>U1: współpracować z lekarzem w zakresie interpretacji w</w:t>
            </w:r>
            <w:r w:rsidR="00FF6358" w:rsidRPr="00D917EA">
              <w:rPr>
                <w:rFonts w:ascii="Times" w:hAnsi="Times"/>
              </w:rPr>
              <w:t>yników badań mikrobiologicznych.</w:t>
            </w:r>
          </w:p>
          <w:p w:rsidR="00697865" w:rsidRPr="00D917EA" w:rsidRDefault="00697865" w:rsidP="00D917EA">
            <w:pPr>
              <w:autoSpaceDE w:val="0"/>
              <w:autoSpaceDN w:val="0"/>
              <w:adjustRightInd w:val="0"/>
              <w:spacing w:after="0" w:line="240" w:lineRule="auto"/>
              <w:ind w:left="33"/>
              <w:jc w:val="both"/>
              <w:rPr>
                <w:rFonts w:ascii="Times" w:hAnsi="Times"/>
              </w:rPr>
            </w:pPr>
            <w:r w:rsidRPr="00D917EA">
              <w:rPr>
                <w:rFonts w:ascii="Times" w:hAnsi="Times"/>
              </w:rPr>
              <w:t>U2: ocenić zasadność doboru badań mikrobiologicznych w celu di</w:t>
            </w:r>
            <w:r w:rsidR="00FF6358" w:rsidRPr="00D917EA">
              <w:rPr>
                <w:rFonts w:ascii="Times" w:hAnsi="Times"/>
              </w:rPr>
              <w:t>agnozowania choroby infekcyjnej.</w:t>
            </w:r>
          </w:p>
          <w:p w:rsidR="00697865" w:rsidRPr="00D917EA" w:rsidRDefault="00697865" w:rsidP="00D917EA">
            <w:pPr>
              <w:autoSpaceDE w:val="0"/>
              <w:autoSpaceDN w:val="0"/>
              <w:adjustRightInd w:val="0"/>
              <w:spacing w:after="0" w:line="240" w:lineRule="auto"/>
              <w:ind w:left="33"/>
              <w:jc w:val="both"/>
              <w:rPr>
                <w:rFonts w:ascii="Times" w:hAnsi="Times"/>
              </w:rPr>
            </w:pPr>
            <w:r w:rsidRPr="00D917EA">
              <w:rPr>
                <w:rFonts w:ascii="Times" w:hAnsi="Times"/>
              </w:rPr>
              <w:t>U3: prawidłowo zinterpretować uzyskane wyniki badań mikrobiologicznych</w:t>
            </w:r>
            <w:r w:rsidR="00FF6358" w:rsidRPr="00D917EA">
              <w:rPr>
                <w:rFonts w:ascii="Times" w:hAnsi="Times"/>
              </w:rPr>
              <w:t>.</w:t>
            </w:r>
          </w:p>
        </w:tc>
      </w:tr>
      <w:tr w:rsidR="00697865" w:rsidRPr="00D917EA" w:rsidTr="00697865">
        <w:trPr>
          <w:trHeight w:val="794"/>
          <w:jc w:val="center"/>
        </w:trPr>
        <w:tc>
          <w:tcPr>
            <w:tcW w:w="3369" w:type="dxa"/>
            <w:shd w:val="clear" w:color="auto" w:fill="FFFFFF"/>
          </w:tcPr>
          <w:p w:rsidR="00697865" w:rsidRPr="00D917EA" w:rsidRDefault="00697865" w:rsidP="00D917EA">
            <w:pPr>
              <w:spacing w:after="0" w:line="240" w:lineRule="auto"/>
              <w:jc w:val="both"/>
              <w:rPr>
                <w:rFonts w:ascii="Times" w:hAnsi="Times"/>
                <w:b/>
              </w:rPr>
            </w:pPr>
            <w:r w:rsidRPr="00D917EA">
              <w:rPr>
                <w:rFonts w:ascii="Times" w:hAnsi="Times"/>
                <w:b/>
              </w:rPr>
              <w:t>Efekty kształcenia – kompetencje społeczne</w:t>
            </w:r>
          </w:p>
        </w:tc>
        <w:tc>
          <w:tcPr>
            <w:tcW w:w="6095" w:type="dxa"/>
            <w:shd w:val="clear" w:color="auto" w:fill="FFFFFF"/>
          </w:tcPr>
          <w:p w:rsidR="00FF6358" w:rsidRPr="00D917EA" w:rsidRDefault="00FF6358" w:rsidP="00D917EA">
            <w:pPr>
              <w:autoSpaceDE w:val="0"/>
              <w:autoSpaceDN w:val="0"/>
              <w:adjustRightInd w:val="0"/>
              <w:spacing w:after="0" w:line="240" w:lineRule="auto"/>
              <w:ind w:right="113"/>
              <w:jc w:val="both"/>
              <w:rPr>
                <w:rFonts w:ascii="Times" w:hAnsi="Times"/>
                <w:b/>
                <w:iCs/>
              </w:rPr>
            </w:pPr>
            <w:r w:rsidRPr="00D917EA">
              <w:rPr>
                <w:rFonts w:ascii="Times" w:hAnsi="Times"/>
                <w:b/>
                <w:iCs/>
              </w:rPr>
              <w:t>Student gotowy jest do:</w:t>
            </w:r>
          </w:p>
          <w:p w:rsidR="00697865" w:rsidRPr="00D917EA" w:rsidRDefault="00697865" w:rsidP="00D917EA">
            <w:pPr>
              <w:autoSpaceDE w:val="0"/>
              <w:autoSpaceDN w:val="0"/>
              <w:adjustRightInd w:val="0"/>
              <w:spacing w:after="0" w:line="240" w:lineRule="auto"/>
              <w:ind w:right="113"/>
              <w:jc w:val="both"/>
              <w:rPr>
                <w:rFonts w:ascii="Times" w:hAnsi="Times"/>
              </w:rPr>
            </w:pPr>
            <w:r w:rsidRPr="00D917EA">
              <w:rPr>
                <w:rFonts w:ascii="Times" w:hAnsi="Times"/>
                <w:iCs/>
              </w:rPr>
              <w:t xml:space="preserve">K1: </w:t>
            </w:r>
            <w:r w:rsidRPr="00D917EA">
              <w:rPr>
                <w:rFonts w:ascii="Times" w:hAnsi="Times"/>
              </w:rPr>
              <w:t>ciągłego dokształcania się w zaw</w:t>
            </w:r>
            <w:r w:rsidR="00FF6358" w:rsidRPr="00D917EA">
              <w:rPr>
                <w:rFonts w:ascii="Times" w:hAnsi="Times"/>
              </w:rPr>
              <w:t>odzie diagnosty laboratoryjnego.</w:t>
            </w:r>
          </w:p>
          <w:p w:rsidR="00697865" w:rsidRPr="00D917EA" w:rsidRDefault="00697865" w:rsidP="00D917EA">
            <w:pPr>
              <w:autoSpaceDE w:val="0"/>
              <w:autoSpaceDN w:val="0"/>
              <w:adjustRightInd w:val="0"/>
              <w:spacing w:after="0" w:line="240" w:lineRule="auto"/>
              <w:ind w:left="409" w:right="113" w:hanging="409"/>
              <w:jc w:val="both"/>
              <w:rPr>
                <w:rFonts w:ascii="Times" w:hAnsi="Times"/>
                <w:strike/>
              </w:rPr>
            </w:pPr>
            <w:r w:rsidRPr="00D917EA">
              <w:rPr>
                <w:rFonts w:ascii="Times" w:hAnsi="Times"/>
              </w:rPr>
              <w:t xml:space="preserve">K2: </w:t>
            </w:r>
            <w:r w:rsidR="00FF6358" w:rsidRPr="00D917EA">
              <w:rPr>
                <w:rFonts w:ascii="Times" w:hAnsi="Times"/>
              </w:rPr>
              <w:t>pracy</w:t>
            </w:r>
            <w:r w:rsidRPr="00D917EA">
              <w:rPr>
                <w:rFonts w:ascii="Times" w:hAnsi="Times"/>
              </w:rPr>
              <w:t xml:space="preserve"> w grupie</w:t>
            </w:r>
            <w:r w:rsidR="00FF6358" w:rsidRPr="00D917EA">
              <w:rPr>
                <w:rFonts w:ascii="Times" w:hAnsi="Times"/>
              </w:rPr>
              <w:t>.</w:t>
            </w:r>
          </w:p>
        </w:tc>
      </w:tr>
      <w:tr w:rsidR="00697865" w:rsidRPr="00D917EA" w:rsidTr="00697865">
        <w:trPr>
          <w:trHeight w:val="2492"/>
          <w:jc w:val="center"/>
        </w:trPr>
        <w:tc>
          <w:tcPr>
            <w:tcW w:w="3369" w:type="dxa"/>
            <w:shd w:val="clear" w:color="auto" w:fill="FFFFFF"/>
          </w:tcPr>
          <w:p w:rsidR="00697865" w:rsidRPr="00D917EA" w:rsidRDefault="00697865" w:rsidP="00D917EA">
            <w:pPr>
              <w:spacing w:after="0" w:line="240" w:lineRule="auto"/>
              <w:jc w:val="both"/>
              <w:rPr>
                <w:rFonts w:ascii="Times" w:hAnsi="Times"/>
                <w:b/>
              </w:rPr>
            </w:pPr>
            <w:r w:rsidRPr="00D917EA">
              <w:rPr>
                <w:rFonts w:ascii="Times" w:hAnsi="Times"/>
                <w:b/>
              </w:rPr>
              <w:t>Metody dydaktyczne</w:t>
            </w:r>
          </w:p>
        </w:tc>
        <w:tc>
          <w:tcPr>
            <w:tcW w:w="6095" w:type="dxa"/>
            <w:shd w:val="clear" w:color="auto" w:fill="FFFFFF"/>
          </w:tcPr>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b/>
                <w:bCs/>
                <w:color w:val="000000"/>
              </w:rPr>
              <w:t>Wykłady:</w:t>
            </w:r>
            <w:r w:rsidRPr="00D917EA">
              <w:rPr>
                <w:rFonts w:ascii="Times" w:hAnsi="Times" w:cs="Times New Roman"/>
                <w:color w:val="000000"/>
              </w:rPr>
              <w:t xml:space="preserve"> nie dotyczy</w:t>
            </w:r>
            <w:r>
              <w:rPr>
                <w:rFonts w:ascii="Times New Roman" w:hAnsi="Times New Roman" w:cs="Times New Roman"/>
                <w:color w:val="000000"/>
              </w:rPr>
              <w:t>.</w:t>
            </w:r>
          </w:p>
          <w:p w:rsidR="000F0D5B" w:rsidRPr="004C2B67" w:rsidRDefault="000F0D5B" w:rsidP="000F0D5B">
            <w:pPr>
              <w:spacing w:after="0" w:line="240" w:lineRule="auto"/>
              <w:jc w:val="both"/>
              <w:rPr>
                <w:rFonts w:ascii="Times New Roman" w:hAnsi="Times New Roman" w:cs="Times New Roman"/>
                <w:color w:val="000000"/>
              </w:rPr>
            </w:pPr>
          </w:p>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b/>
                <w:bCs/>
                <w:color w:val="000000"/>
              </w:rPr>
              <w:t>Ćwiczenia:</w:t>
            </w:r>
            <w:r w:rsidRPr="00D917EA">
              <w:rPr>
                <w:rFonts w:ascii="Times" w:hAnsi="Times" w:cs="Times New Roman"/>
                <w:color w:val="000000"/>
              </w:rPr>
              <w:t xml:space="preserve"> nie dotyczy</w:t>
            </w:r>
            <w:r>
              <w:rPr>
                <w:rFonts w:ascii="Times New Roman" w:hAnsi="Times New Roman" w:cs="Times New Roman"/>
                <w:color w:val="000000"/>
              </w:rPr>
              <w:t>.</w:t>
            </w:r>
          </w:p>
          <w:p w:rsidR="000F0D5B" w:rsidRPr="004C2B67" w:rsidRDefault="000F0D5B" w:rsidP="000F0D5B">
            <w:pPr>
              <w:spacing w:after="0" w:line="240" w:lineRule="auto"/>
              <w:jc w:val="both"/>
              <w:rPr>
                <w:rFonts w:ascii="Times New Roman" w:hAnsi="Times New Roman" w:cs="Times New Roman"/>
                <w:color w:val="000000"/>
              </w:rPr>
            </w:pPr>
          </w:p>
          <w:p w:rsidR="000F0D5B" w:rsidRDefault="000F0D5B" w:rsidP="000F0D5B">
            <w:pPr>
              <w:spacing w:after="0" w:line="240" w:lineRule="auto"/>
              <w:jc w:val="both"/>
              <w:rPr>
                <w:rFonts w:ascii="Times" w:hAnsi="Times" w:cs="Times New Roman"/>
                <w:color w:val="000000"/>
              </w:rPr>
            </w:pPr>
            <w:r w:rsidRPr="00D917EA">
              <w:rPr>
                <w:rFonts w:ascii="Times" w:hAnsi="Times" w:cs="Times New Roman"/>
                <w:b/>
                <w:bCs/>
                <w:color w:val="000000"/>
              </w:rPr>
              <w:t>Seminaria:</w:t>
            </w:r>
          </w:p>
          <w:p w:rsidR="000F0D5B" w:rsidRDefault="000F0D5B" w:rsidP="000F0D5B">
            <w:pPr>
              <w:spacing w:after="0" w:line="240" w:lineRule="auto"/>
              <w:jc w:val="both"/>
              <w:rPr>
                <w:rFonts w:ascii="Times New Roman" w:hAnsi="Times New Roman" w:cs="Times New Roman"/>
                <w:color w:val="000000"/>
              </w:rPr>
            </w:pPr>
            <w:r w:rsidRPr="00D917EA">
              <w:rPr>
                <w:rFonts w:ascii="Times" w:hAnsi="Times" w:cs="Times New Roman"/>
                <w:color w:val="000000"/>
              </w:rPr>
              <w:t xml:space="preserve">zajęcia w formie warsztatów: </w:t>
            </w:r>
          </w:p>
          <w:p w:rsidR="000F0D5B" w:rsidRPr="004C2B67" w:rsidRDefault="000F0D5B" w:rsidP="000F0D5B">
            <w:pPr>
              <w:spacing w:after="0" w:line="240" w:lineRule="auto"/>
              <w:jc w:val="both"/>
              <w:rPr>
                <w:rFonts w:ascii="Times New Roman" w:hAnsi="Times New Roman" w:cs="Times New Roman"/>
              </w:rPr>
            </w:pPr>
            <w:r>
              <w:rPr>
                <w:rFonts w:ascii="Times New Roman" w:hAnsi="Times New Roman" w:cs="Times New Roman"/>
                <w:color w:val="000000"/>
              </w:rPr>
              <w:t xml:space="preserve">- </w:t>
            </w:r>
            <w:r>
              <w:rPr>
                <w:rFonts w:ascii="Times" w:hAnsi="Times" w:cs="Times New Roman"/>
                <w:color w:val="000000"/>
              </w:rPr>
              <w:t>wykład informacyjny;</w:t>
            </w:r>
          </w:p>
          <w:p w:rsidR="000F0D5B" w:rsidRPr="004C2B67" w:rsidRDefault="000F0D5B" w:rsidP="000F0D5B">
            <w:pPr>
              <w:spacing w:after="0" w:line="240" w:lineRule="auto"/>
              <w:jc w:val="both"/>
              <w:rPr>
                <w:rFonts w:ascii="Times New Roman" w:hAnsi="Times New Roman" w:cs="Times New Roman"/>
                <w:color w:val="000000"/>
              </w:rPr>
            </w:pPr>
            <w:r>
              <w:rPr>
                <w:rFonts w:ascii="Times New Roman" w:hAnsi="Times New Roman" w:cs="Times New Roman"/>
              </w:rPr>
              <w:t xml:space="preserve">- </w:t>
            </w:r>
            <w:r w:rsidRPr="00D917EA">
              <w:rPr>
                <w:rFonts w:ascii="Times" w:hAnsi="Times" w:cs="Times New Roman"/>
              </w:rPr>
              <w:t>metody podające (</w:t>
            </w:r>
            <w:r w:rsidRPr="00D917EA">
              <w:rPr>
                <w:rFonts w:ascii="Times" w:hAnsi="Times" w:cs="Times New Roman"/>
                <w:iCs/>
              </w:rPr>
              <w:t>uczenie wspomagane technikami multimedialnymi, programy komputerowe</w:t>
            </w:r>
            <w:r>
              <w:rPr>
                <w:rFonts w:ascii="Times" w:hAnsi="Times" w:cs="Times New Roman"/>
              </w:rPr>
              <w:t>);</w:t>
            </w:r>
          </w:p>
          <w:p w:rsidR="000F0D5B" w:rsidRPr="004C2B67" w:rsidRDefault="000F0D5B" w:rsidP="000F0D5B">
            <w:pPr>
              <w:spacing w:after="0" w:line="240" w:lineRule="auto"/>
              <w:jc w:val="both"/>
              <w:rPr>
                <w:rFonts w:ascii="Times New Roman" w:hAnsi="Times New Roman" w:cs="Times New Roman"/>
                <w:color w:val="000000"/>
              </w:rPr>
            </w:pPr>
            <w:r w:rsidRPr="00D917EA">
              <w:rPr>
                <w:rFonts w:ascii="Times" w:hAnsi="Times" w:cs="Times New Roman"/>
                <w:color w:val="000000"/>
              </w:rPr>
              <w:t>m</w:t>
            </w:r>
            <w:r w:rsidRPr="00D917EA">
              <w:rPr>
                <w:rFonts w:ascii="Times" w:hAnsi="Times" w:cs="Times New Roman"/>
                <w:iCs/>
              </w:rPr>
              <w:t>etody aktywizujące</w:t>
            </w:r>
            <w:r w:rsidRPr="00D917EA">
              <w:rPr>
                <w:rFonts w:ascii="Times" w:hAnsi="Times" w:cs="Times New Roman"/>
                <w:color w:val="000000"/>
              </w:rPr>
              <w:t xml:space="preserve"> (</w:t>
            </w:r>
            <w:r w:rsidRPr="00D917EA">
              <w:rPr>
                <w:rFonts w:ascii="Times" w:hAnsi="Times" w:cs="Times New Roman"/>
              </w:rPr>
              <w:t>metoda przypadków</w:t>
            </w:r>
            <w:r w:rsidRPr="00D917EA">
              <w:rPr>
                <w:rFonts w:ascii="Times" w:hAnsi="Times" w:cs="Times New Roman"/>
                <w:color w:val="000000"/>
              </w:rPr>
              <w:t xml:space="preserve">, </w:t>
            </w:r>
            <w:r w:rsidRPr="00D917EA">
              <w:rPr>
                <w:rStyle w:val="Pogrubienie"/>
                <w:rFonts w:ascii="Times" w:hAnsi="Times" w:cs="Times New Roman"/>
                <w:b w:val="0"/>
              </w:rPr>
              <w:t>dyskusja</w:t>
            </w:r>
            <w:r>
              <w:rPr>
                <w:rFonts w:ascii="Times" w:hAnsi="Times" w:cs="Times New Roman"/>
                <w:color w:val="000000"/>
              </w:rPr>
              <w:t>);</w:t>
            </w:r>
          </w:p>
          <w:p w:rsidR="000F0D5B" w:rsidRPr="004C2B67" w:rsidRDefault="000F0D5B" w:rsidP="000F0D5B">
            <w:pPr>
              <w:spacing w:after="0" w:line="240" w:lineRule="auto"/>
              <w:jc w:val="both"/>
              <w:rPr>
                <w:rStyle w:val="Pogrubienie"/>
                <w:rFonts w:ascii="Times New Roman" w:hAnsi="Times New Roman" w:cs="Times New Roman"/>
                <w:b w:val="0"/>
              </w:rPr>
            </w:pPr>
            <w:r>
              <w:rPr>
                <w:rFonts w:ascii="Times New Roman" w:hAnsi="Times New Roman" w:cs="Times New Roman"/>
                <w:color w:val="000000"/>
              </w:rPr>
              <w:t xml:space="preserve">- </w:t>
            </w:r>
            <w:r w:rsidRPr="00D917EA">
              <w:rPr>
                <w:rFonts w:ascii="Times" w:hAnsi="Times" w:cs="Times New Roman"/>
                <w:color w:val="000000"/>
              </w:rPr>
              <w:t>m</w:t>
            </w:r>
            <w:r w:rsidRPr="00D917EA">
              <w:rPr>
                <w:rStyle w:val="Pogrubienie"/>
                <w:rFonts w:ascii="Times" w:hAnsi="Times" w:cs="Times New Roman"/>
                <w:b w:val="0"/>
              </w:rPr>
              <w:t>etody problemowe</w:t>
            </w:r>
            <w:r w:rsidRPr="00D917EA">
              <w:rPr>
                <w:rStyle w:val="Pogrubienie"/>
                <w:rFonts w:ascii="Times" w:hAnsi="Times" w:cs="Times New Roman"/>
                <w:b w:val="0"/>
                <w:bCs w:val="0"/>
                <w:color w:val="000000"/>
              </w:rPr>
              <w:t xml:space="preserve"> (</w:t>
            </w:r>
            <w:r w:rsidRPr="00D917EA">
              <w:rPr>
                <w:rStyle w:val="Pogrubienie"/>
                <w:rFonts w:ascii="Times" w:hAnsi="Times" w:cs="Times New Roman"/>
                <w:b w:val="0"/>
              </w:rPr>
              <w:t>giełda przypadków</w:t>
            </w:r>
            <w:r>
              <w:rPr>
                <w:rStyle w:val="Pogrubienie"/>
                <w:rFonts w:ascii="Times" w:hAnsi="Times" w:cs="Times New Roman"/>
                <w:b w:val="0"/>
              </w:rPr>
              <w:t>, klasyczna metoda problemowa);</w:t>
            </w:r>
          </w:p>
          <w:p w:rsidR="00697865" w:rsidRPr="00D917EA" w:rsidRDefault="000F0D5B" w:rsidP="000F0D5B">
            <w:pPr>
              <w:shd w:val="clear" w:color="auto" w:fill="FFFFFF"/>
              <w:tabs>
                <w:tab w:val="left" w:pos="406"/>
              </w:tabs>
              <w:spacing w:after="0" w:line="240" w:lineRule="auto"/>
              <w:jc w:val="both"/>
              <w:rPr>
                <w:rFonts w:ascii="Times" w:hAnsi="Times"/>
                <w:iCs/>
              </w:rPr>
            </w:pPr>
            <w:r>
              <w:rPr>
                <w:rStyle w:val="Pogrubienie"/>
                <w:rFonts w:ascii="Times New Roman" w:hAnsi="Times New Roman" w:cs="Times New Roman"/>
                <w:b w:val="0"/>
              </w:rPr>
              <w:t xml:space="preserve">- </w:t>
            </w:r>
            <w:r w:rsidRPr="00D917EA">
              <w:rPr>
                <w:rStyle w:val="Pogrubienie"/>
                <w:rFonts w:ascii="Times" w:hAnsi="Times" w:cs="Times New Roman"/>
                <w:b w:val="0"/>
              </w:rPr>
              <w:t>metody eksponujące (</w:t>
            </w:r>
            <w:r w:rsidRPr="00D917EA">
              <w:rPr>
                <w:rFonts w:ascii="Times" w:hAnsi="Times" w:cs="Times New Roman"/>
                <w:iCs/>
              </w:rPr>
              <w:t>pokaz wybranych zjawisk)</w:t>
            </w:r>
            <w:r>
              <w:rPr>
                <w:rFonts w:ascii="Times New Roman" w:hAnsi="Times New Roman" w:cs="Times New Roman"/>
                <w:iCs/>
              </w:rPr>
              <w:t>.</w:t>
            </w:r>
          </w:p>
        </w:tc>
      </w:tr>
      <w:tr w:rsidR="00697865" w:rsidRPr="00D917EA" w:rsidTr="00697865">
        <w:trPr>
          <w:trHeight w:val="652"/>
          <w:jc w:val="center"/>
        </w:trPr>
        <w:tc>
          <w:tcPr>
            <w:tcW w:w="3369" w:type="dxa"/>
            <w:shd w:val="clear" w:color="auto" w:fill="FFFFFF"/>
          </w:tcPr>
          <w:p w:rsidR="00697865" w:rsidRPr="00D917EA" w:rsidRDefault="00697865" w:rsidP="00D917EA">
            <w:pPr>
              <w:spacing w:after="0" w:line="240" w:lineRule="auto"/>
              <w:jc w:val="both"/>
              <w:rPr>
                <w:rFonts w:ascii="Times" w:hAnsi="Times"/>
                <w:b/>
              </w:rPr>
            </w:pPr>
            <w:r w:rsidRPr="00D917EA">
              <w:rPr>
                <w:rFonts w:ascii="Times" w:hAnsi="Times"/>
                <w:b/>
              </w:rPr>
              <w:t>Wymagania wstępne</w:t>
            </w:r>
          </w:p>
        </w:tc>
        <w:tc>
          <w:tcPr>
            <w:tcW w:w="6095" w:type="dxa"/>
            <w:shd w:val="clear" w:color="auto" w:fill="FFFFFF"/>
          </w:tcPr>
          <w:p w:rsidR="00697865" w:rsidRPr="00D917EA" w:rsidRDefault="00697865" w:rsidP="00D917EA">
            <w:pPr>
              <w:spacing w:after="0" w:line="240" w:lineRule="auto"/>
              <w:jc w:val="both"/>
              <w:rPr>
                <w:rFonts w:ascii="Times" w:hAnsi="Times"/>
              </w:rPr>
            </w:pPr>
            <w:r w:rsidRPr="00D917EA">
              <w:rPr>
                <w:rStyle w:val="Nagwek2Znak"/>
                <w:rFonts w:ascii="Times" w:hAnsi="Times"/>
                <w:b w:val="0"/>
                <w:bCs w:val="0"/>
                <w:color w:val="auto"/>
                <w:sz w:val="22"/>
                <w:szCs w:val="22"/>
                <w:lang w:val="pl-PL"/>
              </w:rPr>
              <w:t>Do realizacji opisywanego przedmiotu niezbędne jest posiadanie wiadomości z zakresu mikrobiologii.</w:t>
            </w:r>
          </w:p>
        </w:tc>
      </w:tr>
      <w:tr w:rsidR="00697865" w:rsidRPr="00D917EA" w:rsidTr="00697865">
        <w:trPr>
          <w:trHeight w:val="1136"/>
          <w:jc w:val="center"/>
        </w:trPr>
        <w:tc>
          <w:tcPr>
            <w:tcW w:w="3369" w:type="dxa"/>
            <w:shd w:val="clear" w:color="auto" w:fill="FFFFFF"/>
          </w:tcPr>
          <w:p w:rsidR="00697865" w:rsidRPr="00D917EA" w:rsidRDefault="00697865" w:rsidP="00D917EA">
            <w:pPr>
              <w:spacing w:after="0" w:line="240" w:lineRule="auto"/>
              <w:jc w:val="both"/>
              <w:rPr>
                <w:rFonts w:ascii="Times" w:hAnsi="Times"/>
                <w:b/>
              </w:rPr>
            </w:pPr>
            <w:r w:rsidRPr="00D917EA">
              <w:rPr>
                <w:rFonts w:ascii="Times" w:hAnsi="Times"/>
                <w:b/>
              </w:rPr>
              <w:t>Skrócony opis przedmiotu</w:t>
            </w:r>
          </w:p>
        </w:tc>
        <w:tc>
          <w:tcPr>
            <w:tcW w:w="6095" w:type="dxa"/>
            <w:shd w:val="clear" w:color="auto" w:fill="FFFFFF"/>
          </w:tcPr>
          <w:p w:rsidR="00697865" w:rsidRPr="00D917EA" w:rsidRDefault="001D455D" w:rsidP="00D917EA">
            <w:pPr>
              <w:spacing w:after="0" w:line="240" w:lineRule="auto"/>
              <w:jc w:val="both"/>
              <w:rPr>
                <w:rFonts w:ascii="Times" w:hAnsi="Times"/>
                <w:color w:val="000000"/>
              </w:rPr>
            </w:pPr>
            <w:r>
              <w:rPr>
                <w:rFonts w:ascii="Times New Roman" w:hAnsi="Times New Roman" w:cs="Times New Roman"/>
              </w:rPr>
              <w:t>Seminaria</w:t>
            </w:r>
            <w:r w:rsidR="00697865" w:rsidRPr="00D917EA">
              <w:rPr>
                <w:rFonts w:ascii="Times" w:hAnsi="Times"/>
              </w:rPr>
              <w:t xml:space="preserve"> fakultatywne są poświęcone analizie przypadków diagnostycznych w oparciu o sprawozdania z badań mikrobiologicznych. </w:t>
            </w:r>
          </w:p>
        </w:tc>
      </w:tr>
      <w:tr w:rsidR="00697865" w:rsidRPr="00D917EA" w:rsidTr="00FC0109">
        <w:trPr>
          <w:trHeight w:val="2825"/>
          <w:jc w:val="center"/>
        </w:trPr>
        <w:tc>
          <w:tcPr>
            <w:tcW w:w="3369" w:type="dxa"/>
            <w:shd w:val="clear" w:color="auto" w:fill="FFFFFF"/>
          </w:tcPr>
          <w:p w:rsidR="00697865" w:rsidRPr="00D917EA" w:rsidRDefault="00697865" w:rsidP="00D917EA">
            <w:pPr>
              <w:spacing w:after="0" w:line="240" w:lineRule="auto"/>
              <w:jc w:val="both"/>
              <w:rPr>
                <w:rFonts w:ascii="Times" w:hAnsi="Times"/>
                <w:b/>
              </w:rPr>
            </w:pPr>
            <w:r w:rsidRPr="00D917EA">
              <w:rPr>
                <w:rFonts w:ascii="Times" w:hAnsi="Times"/>
                <w:b/>
              </w:rPr>
              <w:lastRenderedPageBreak/>
              <w:t>Pełny opis przedmiotu</w:t>
            </w:r>
          </w:p>
        </w:tc>
        <w:tc>
          <w:tcPr>
            <w:tcW w:w="6095" w:type="dxa"/>
            <w:shd w:val="clear" w:color="auto" w:fill="FFFFFF"/>
          </w:tcPr>
          <w:p w:rsidR="00697865" w:rsidRPr="00D917EA" w:rsidRDefault="001D455D" w:rsidP="00D917EA">
            <w:pPr>
              <w:shd w:val="clear" w:color="auto" w:fill="FFFFFF"/>
              <w:tabs>
                <w:tab w:val="left" w:pos="406"/>
              </w:tabs>
              <w:spacing w:after="0" w:line="240" w:lineRule="auto"/>
              <w:jc w:val="both"/>
              <w:rPr>
                <w:rFonts w:ascii="Times" w:hAnsi="Times"/>
                <w:iCs/>
              </w:rPr>
            </w:pPr>
            <w:r>
              <w:rPr>
                <w:rFonts w:ascii="Times New Roman" w:hAnsi="Times New Roman" w:cs="Times New Roman"/>
              </w:rPr>
              <w:t>Seminaria</w:t>
            </w:r>
            <w:r w:rsidR="00697865" w:rsidRPr="00D917EA">
              <w:rPr>
                <w:rFonts w:ascii="Times" w:hAnsi="Times"/>
              </w:rPr>
              <w:t xml:space="preserve"> fakultatywne mają na celu zapoznać studentów z zasadami prawidłowej antybiotykoterapii w oparciu o analizę wybranych </w:t>
            </w:r>
            <w:r w:rsidR="00697865" w:rsidRPr="00D917EA">
              <w:rPr>
                <w:rFonts w:ascii="Times" w:hAnsi="Times"/>
                <w:bCs/>
              </w:rPr>
              <w:t>przypadków klinicznych związanych z chorobami zakaźnymi człowieka. Podczas każdych zajęć zostanie przedstawionych kilka przypadków klinicznych dotyczących wybranego układu wraz ze sprawozdaniami badań mikrobiologicznych uzyskanymi dostępnymi obecnie metodami (posiew, techniki biologii molekularnej oraz metody immunologiczne). Zostaną również przedstawione zasady doboru leków przeciwdrobnoustrojowych właściwych dla omawianego układu.</w:t>
            </w:r>
          </w:p>
        </w:tc>
      </w:tr>
      <w:tr w:rsidR="00697865" w:rsidRPr="00D917EA" w:rsidTr="00697865">
        <w:trPr>
          <w:jc w:val="center"/>
        </w:trPr>
        <w:tc>
          <w:tcPr>
            <w:tcW w:w="3369" w:type="dxa"/>
            <w:shd w:val="clear" w:color="auto" w:fill="FFFFFF"/>
          </w:tcPr>
          <w:p w:rsidR="00697865" w:rsidRPr="00D917EA" w:rsidRDefault="00697865" w:rsidP="00D917EA">
            <w:pPr>
              <w:spacing w:after="0" w:line="240" w:lineRule="auto"/>
              <w:jc w:val="both"/>
              <w:rPr>
                <w:rFonts w:ascii="Times" w:hAnsi="Times"/>
                <w:b/>
              </w:rPr>
            </w:pPr>
            <w:r w:rsidRPr="00D917EA">
              <w:rPr>
                <w:rFonts w:ascii="Times" w:hAnsi="Times"/>
                <w:b/>
              </w:rPr>
              <w:t>Literatura</w:t>
            </w:r>
          </w:p>
        </w:tc>
        <w:tc>
          <w:tcPr>
            <w:tcW w:w="6095" w:type="dxa"/>
            <w:shd w:val="clear" w:color="auto" w:fill="FFFFFF"/>
          </w:tcPr>
          <w:p w:rsidR="00697865" w:rsidRPr="00D917EA" w:rsidRDefault="00697865" w:rsidP="00D917EA">
            <w:pPr>
              <w:pStyle w:val="Akapitzlist10"/>
              <w:suppressAutoHyphens w:val="0"/>
              <w:spacing w:after="0" w:line="240" w:lineRule="auto"/>
              <w:jc w:val="both"/>
              <w:rPr>
                <w:rFonts w:ascii="Times" w:hAnsi="Times" w:cs="Times New Roman"/>
                <w:b/>
                <w:bCs/>
              </w:rPr>
            </w:pPr>
            <w:r w:rsidRPr="00D917EA">
              <w:rPr>
                <w:rFonts w:ascii="Times" w:hAnsi="Times" w:cs="Times New Roman"/>
                <w:b/>
                <w:bCs/>
              </w:rPr>
              <w:t xml:space="preserve">Literatura podstawowa: </w:t>
            </w:r>
          </w:p>
          <w:p w:rsidR="00697865" w:rsidRPr="00D917EA" w:rsidRDefault="00FF6358" w:rsidP="00D917EA">
            <w:pPr>
              <w:spacing w:after="0" w:line="240" w:lineRule="auto"/>
              <w:jc w:val="both"/>
              <w:rPr>
                <w:rFonts w:ascii="Times" w:hAnsi="Times"/>
              </w:rPr>
            </w:pPr>
            <w:r w:rsidRPr="00D917EA">
              <w:rPr>
                <w:rFonts w:ascii="Times" w:hAnsi="Times"/>
              </w:rPr>
              <w:t xml:space="preserve">1. </w:t>
            </w:r>
            <w:r w:rsidR="00697865" w:rsidRPr="00D917EA">
              <w:rPr>
                <w:rFonts w:ascii="Times" w:hAnsi="Times"/>
              </w:rPr>
              <w:t xml:space="preserve">Dzierżanowska D:Przewodnik antybiotykoterapii szpitalnej. </w:t>
            </w:r>
            <w:r w:rsidR="00697865" w:rsidRPr="00D917EA">
              <w:rPr>
                <w:rFonts w:ascii="Times" w:hAnsi="Times"/>
              </w:rPr>
              <w:sym w:font="Symbol" w:char="0061"/>
            </w:r>
            <w:r w:rsidR="00697865" w:rsidRPr="00D917EA">
              <w:rPr>
                <w:rFonts w:ascii="Times" w:hAnsi="Times"/>
              </w:rPr>
              <w:t>-medica press, Bielsko-Biała, 2016</w:t>
            </w:r>
            <w:r w:rsidRPr="00D917EA">
              <w:rPr>
                <w:rFonts w:ascii="Times" w:hAnsi="Times"/>
              </w:rPr>
              <w:t>.</w:t>
            </w:r>
          </w:p>
          <w:p w:rsidR="00697865" w:rsidRPr="00D917EA" w:rsidRDefault="00FF6358" w:rsidP="00D917EA">
            <w:pPr>
              <w:spacing w:after="0" w:line="240" w:lineRule="auto"/>
              <w:jc w:val="both"/>
              <w:rPr>
                <w:rFonts w:ascii="Times" w:hAnsi="Times"/>
              </w:rPr>
            </w:pPr>
            <w:r w:rsidRPr="00D917EA">
              <w:rPr>
                <w:rFonts w:ascii="Times" w:hAnsi="Times"/>
              </w:rPr>
              <w:t xml:space="preserve">2. </w:t>
            </w:r>
            <w:r w:rsidR="00697865" w:rsidRPr="00D917EA">
              <w:rPr>
                <w:rFonts w:ascii="Times" w:hAnsi="Times"/>
              </w:rPr>
              <w:t xml:space="preserve">Dzierżanowska D: Zakażenia szpitalne. </w:t>
            </w:r>
            <w:r w:rsidR="00697865" w:rsidRPr="00D917EA">
              <w:rPr>
                <w:rFonts w:ascii="Times" w:hAnsi="Times"/>
              </w:rPr>
              <w:sym w:font="Symbol" w:char="0061"/>
            </w:r>
            <w:r w:rsidR="00697865" w:rsidRPr="00D917EA">
              <w:rPr>
                <w:rFonts w:ascii="Times" w:hAnsi="Times"/>
              </w:rPr>
              <w:t>-medica press, Bielsko-Biała, 2008</w:t>
            </w:r>
            <w:r w:rsidRPr="00D917EA">
              <w:rPr>
                <w:rFonts w:ascii="Times" w:hAnsi="Times"/>
              </w:rPr>
              <w:t>.</w:t>
            </w:r>
          </w:p>
          <w:p w:rsidR="00697865" w:rsidRPr="00D917EA" w:rsidRDefault="00FF6358" w:rsidP="00D917EA">
            <w:pPr>
              <w:spacing w:after="0" w:line="240" w:lineRule="auto"/>
              <w:jc w:val="both"/>
              <w:rPr>
                <w:rFonts w:ascii="Times" w:hAnsi="Times"/>
              </w:rPr>
            </w:pPr>
            <w:r w:rsidRPr="00D917EA">
              <w:rPr>
                <w:rFonts w:ascii="Times" w:hAnsi="Times"/>
              </w:rPr>
              <w:t xml:space="preserve">3. </w:t>
            </w:r>
            <w:r w:rsidR="00697865" w:rsidRPr="00D917EA">
              <w:rPr>
                <w:rFonts w:ascii="Times" w:hAnsi="Times"/>
              </w:rPr>
              <w:t>Dzierżanowska D: Zakażenia grzybicze - wybrane zagadnienia. α-medica Press, Bielsko-Biała, 2006</w:t>
            </w:r>
            <w:r w:rsidRPr="00D917EA">
              <w:rPr>
                <w:rFonts w:ascii="Times" w:hAnsi="Times"/>
              </w:rPr>
              <w:t>.</w:t>
            </w:r>
          </w:p>
          <w:p w:rsidR="00697865" w:rsidRPr="00D917EA" w:rsidRDefault="00FF6358" w:rsidP="00D917EA">
            <w:pPr>
              <w:spacing w:after="0" w:line="240" w:lineRule="auto"/>
              <w:jc w:val="both"/>
              <w:rPr>
                <w:rFonts w:ascii="Times" w:hAnsi="Times"/>
              </w:rPr>
            </w:pPr>
            <w:r w:rsidRPr="00D917EA">
              <w:rPr>
                <w:rFonts w:ascii="Times" w:hAnsi="Times"/>
              </w:rPr>
              <w:t xml:space="preserve">4. </w:t>
            </w:r>
            <w:r w:rsidR="00697865" w:rsidRPr="00D917EA">
              <w:rPr>
                <w:rFonts w:ascii="Times" w:hAnsi="Times"/>
              </w:rPr>
              <w:t>Krawczyk B, Kur J: Diagnostyka molekularna w mikrobiologii. Wydawnictwo Politechniki Gdańskiej, Gdańsk, 2008</w:t>
            </w:r>
            <w:r w:rsidRPr="00D917EA">
              <w:rPr>
                <w:rFonts w:ascii="Times" w:hAnsi="Times"/>
              </w:rPr>
              <w:t>.</w:t>
            </w:r>
          </w:p>
          <w:p w:rsidR="00697865" w:rsidRPr="00D917EA" w:rsidRDefault="00697865" w:rsidP="00D917EA">
            <w:pPr>
              <w:pStyle w:val="Akapitzlist10"/>
              <w:suppressAutoHyphens w:val="0"/>
              <w:spacing w:after="0" w:line="240" w:lineRule="auto"/>
              <w:jc w:val="both"/>
              <w:rPr>
                <w:rFonts w:ascii="Times" w:hAnsi="Times" w:cs="Times New Roman"/>
                <w:b/>
                <w:bCs/>
              </w:rPr>
            </w:pPr>
            <w:r w:rsidRPr="00D917EA">
              <w:rPr>
                <w:rFonts w:ascii="Times" w:hAnsi="Times" w:cs="Times New Roman"/>
                <w:b/>
                <w:bCs/>
              </w:rPr>
              <w:t>Literatura uzupełniająca:</w:t>
            </w:r>
          </w:p>
          <w:p w:rsidR="00697865" w:rsidRPr="00D917EA" w:rsidRDefault="00FF6358" w:rsidP="00D917EA">
            <w:pPr>
              <w:autoSpaceDE w:val="0"/>
              <w:autoSpaceDN w:val="0"/>
              <w:adjustRightInd w:val="0"/>
              <w:spacing w:after="0" w:line="240" w:lineRule="auto"/>
              <w:jc w:val="both"/>
              <w:rPr>
                <w:rFonts w:ascii="Times" w:hAnsi="Times"/>
              </w:rPr>
            </w:pPr>
            <w:r w:rsidRPr="00D917EA">
              <w:rPr>
                <w:rFonts w:ascii="Times" w:hAnsi="Times"/>
              </w:rPr>
              <w:t xml:space="preserve">1. </w:t>
            </w:r>
            <w:r w:rsidR="00697865" w:rsidRPr="00D917EA">
              <w:rPr>
                <w:rFonts w:ascii="Times" w:hAnsi="Times"/>
              </w:rPr>
              <w:t xml:space="preserve">Ackermann G: Antybiotyki </w:t>
            </w:r>
            <w:r w:rsidRPr="00D917EA">
              <w:rPr>
                <w:rFonts w:ascii="Times" w:hAnsi="Times"/>
              </w:rPr>
              <w:t xml:space="preserve">i środki przeciwgrzybicze. Red. </w:t>
            </w:r>
            <w:r w:rsidR="00697865" w:rsidRPr="00D917EA">
              <w:rPr>
                <w:rFonts w:ascii="Times" w:hAnsi="Times"/>
              </w:rPr>
              <w:t>Bulanda M. MedPharm, 2010.</w:t>
            </w:r>
          </w:p>
          <w:p w:rsidR="00697865" w:rsidRPr="00D917EA" w:rsidRDefault="00FF6358" w:rsidP="00D917EA">
            <w:pPr>
              <w:autoSpaceDE w:val="0"/>
              <w:autoSpaceDN w:val="0"/>
              <w:adjustRightInd w:val="0"/>
              <w:spacing w:after="0" w:line="240" w:lineRule="auto"/>
              <w:jc w:val="both"/>
              <w:rPr>
                <w:rFonts w:ascii="Times" w:hAnsi="Times"/>
              </w:rPr>
            </w:pPr>
            <w:r w:rsidRPr="00D917EA">
              <w:rPr>
                <w:rFonts w:ascii="Times" w:hAnsi="Times"/>
              </w:rPr>
              <w:t xml:space="preserve">2. </w:t>
            </w:r>
            <w:r w:rsidR="00697865" w:rsidRPr="00D917EA">
              <w:rPr>
                <w:rFonts w:ascii="Times" w:hAnsi="Times"/>
              </w:rPr>
              <w:t>Artykuły dostępne w bazach publikacji.</w:t>
            </w:r>
          </w:p>
        </w:tc>
      </w:tr>
      <w:tr w:rsidR="00697865" w:rsidRPr="00D917EA" w:rsidTr="00FF6358">
        <w:trPr>
          <w:trHeight w:val="4301"/>
          <w:jc w:val="center"/>
        </w:trPr>
        <w:tc>
          <w:tcPr>
            <w:tcW w:w="3369" w:type="dxa"/>
            <w:shd w:val="clear" w:color="auto" w:fill="FFFFFF"/>
          </w:tcPr>
          <w:p w:rsidR="00697865" w:rsidRPr="00D917EA" w:rsidRDefault="00697865" w:rsidP="00D917EA">
            <w:pPr>
              <w:spacing w:after="0" w:line="240" w:lineRule="auto"/>
              <w:jc w:val="both"/>
              <w:rPr>
                <w:rFonts w:ascii="Times" w:hAnsi="Times"/>
                <w:b/>
              </w:rPr>
            </w:pPr>
            <w:r w:rsidRPr="00D917EA">
              <w:rPr>
                <w:rFonts w:ascii="Times" w:hAnsi="Times"/>
                <w:b/>
              </w:rPr>
              <w:t>Metody i kryteria oceniania</w:t>
            </w:r>
          </w:p>
        </w:tc>
        <w:tc>
          <w:tcPr>
            <w:tcW w:w="6095" w:type="dxa"/>
            <w:shd w:val="clear" w:color="auto" w:fill="FFFFFF"/>
          </w:tcPr>
          <w:p w:rsidR="00697865" w:rsidRPr="00D917EA" w:rsidRDefault="00697865" w:rsidP="00D917EA">
            <w:pPr>
              <w:shd w:val="clear" w:color="auto" w:fill="FFFFFF"/>
              <w:spacing w:after="0" w:line="240" w:lineRule="auto"/>
              <w:ind w:right="180"/>
              <w:jc w:val="both"/>
              <w:rPr>
                <w:rFonts w:ascii="Times" w:hAnsi="Times" w:cs="Tahoma"/>
                <w:sz w:val="20"/>
                <w:szCs w:val="20"/>
              </w:rPr>
            </w:pPr>
            <w:r w:rsidRPr="00D917EA">
              <w:rPr>
                <w:rFonts w:ascii="Times" w:hAnsi="Times"/>
              </w:rPr>
              <w:t xml:space="preserve">Podstawą do zaliczenia przedmiotu  jest obecność na </w:t>
            </w:r>
            <w:r w:rsidR="001D455D">
              <w:rPr>
                <w:rFonts w:ascii="Times New Roman" w:hAnsi="Times New Roman" w:cs="Times New Roman"/>
              </w:rPr>
              <w:t>seminariach</w:t>
            </w:r>
            <w:r w:rsidRPr="00D917EA">
              <w:rPr>
                <w:rFonts w:ascii="Times" w:hAnsi="Times"/>
              </w:rPr>
              <w:t xml:space="preserve"> oraz pozytywne zaliczenie testu na platformie Moodle (</w:t>
            </w:r>
            <w:r w:rsidRPr="00D917EA">
              <w:rPr>
                <w:rFonts w:ascii="Times" w:hAnsi="Times"/>
                <w:color w:val="000000"/>
              </w:rPr>
              <w:t>≥</w:t>
            </w:r>
            <w:r w:rsidRPr="00D917EA">
              <w:rPr>
                <w:rFonts w:ascii="Times" w:hAnsi="Times"/>
              </w:rPr>
              <w:t xml:space="preserve"> 60%).</w:t>
            </w:r>
          </w:p>
          <w:p w:rsidR="00697865" w:rsidRPr="00D917EA" w:rsidRDefault="00697865" w:rsidP="00D917EA">
            <w:pPr>
              <w:spacing w:after="0" w:line="240" w:lineRule="auto"/>
              <w:jc w:val="both"/>
              <w:rPr>
                <w:rFonts w:ascii="Times" w:hAnsi="Times"/>
                <w:b/>
                <w:bCs/>
              </w:rPr>
            </w:pPr>
          </w:p>
          <w:p w:rsidR="00697865" w:rsidRPr="00D917EA" w:rsidRDefault="00697865" w:rsidP="001D455D">
            <w:pPr>
              <w:spacing w:after="0" w:line="240" w:lineRule="auto"/>
              <w:jc w:val="both"/>
              <w:rPr>
                <w:rFonts w:ascii="Times" w:hAnsi="Times"/>
              </w:rPr>
            </w:pPr>
            <w:r w:rsidRPr="00D917EA">
              <w:rPr>
                <w:rFonts w:ascii="Times" w:hAnsi="Times"/>
                <w:b/>
              </w:rPr>
              <w:t>Test</w:t>
            </w:r>
            <w:r w:rsidRPr="00D917EA">
              <w:rPr>
                <w:rFonts w:ascii="Times" w:hAnsi="Times"/>
              </w:rPr>
              <w:t xml:space="preserve">: zaliczenie na ocenę z wiedzy zdobytej na </w:t>
            </w:r>
            <w:r w:rsidR="001D455D">
              <w:rPr>
                <w:rFonts w:ascii="Times New Roman" w:hAnsi="Times New Roman" w:cs="Times New Roman"/>
              </w:rPr>
              <w:t>seminariach</w:t>
            </w:r>
            <w:r w:rsidRPr="00D917EA">
              <w:rPr>
                <w:rFonts w:ascii="Times" w:hAnsi="Times"/>
              </w:rPr>
              <w:t>.</w:t>
            </w:r>
            <w:r w:rsidR="001D455D">
              <w:rPr>
                <w:rFonts w:ascii="Times" w:hAnsi="Times"/>
              </w:rPr>
              <w:t xml:space="preserve"> </w:t>
            </w:r>
            <w:r w:rsidRPr="00D917EA">
              <w:rPr>
                <w:rFonts w:ascii="Times" w:hAnsi="Times"/>
              </w:rPr>
              <w:t>Uzyskane punkty przelicza się na oceny według następującej skali:</w:t>
            </w:r>
          </w:p>
          <w:p w:rsidR="00697865" w:rsidRPr="00D917EA" w:rsidRDefault="00697865"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697865" w:rsidRPr="00D917EA" w:rsidTr="00697865">
              <w:tc>
                <w:tcPr>
                  <w:tcW w:w="2825" w:type="dxa"/>
                  <w:tcBorders>
                    <w:top w:val="single" w:sz="4" w:space="0" w:color="auto"/>
                    <w:left w:val="single" w:sz="4" w:space="0" w:color="auto"/>
                    <w:bottom w:val="single" w:sz="4" w:space="0" w:color="auto"/>
                    <w:right w:val="single" w:sz="4" w:space="0" w:color="auto"/>
                  </w:tcBorders>
                  <w:vAlign w:val="center"/>
                </w:tcPr>
                <w:p w:rsidR="00697865" w:rsidRPr="00D917EA" w:rsidRDefault="00697865"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697865" w:rsidRPr="00D917EA" w:rsidRDefault="00697865" w:rsidP="00D917EA">
                  <w:pPr>
                    <w:spacing w:after="0" w:line="240" w:lineRule="auto"/>
                    <w:ind w:left="-535" w:firstLine="708"/>
                    <w:jc w:val="both"/>
                    <w:rPr>
                      <w:rFonts w:ascii="Times" w:hAnsi="Times"/>
                      <w:b/>
                      <w:bCs/>
                    </w:rPr>
                  </w:pPr>
                  <w:r w:rsidRPr="00D917EA">
                    <w:rPr>
                      <w:rFonts w:ascii="Times" w:hAnsi="Times"/>
                      <w:b/>
                      <w:bCs/>
                    </w:rPr>
                    <w:t>Ocena</w:t>
                  </w:r>
                </w:p>
              </w:tc>
            </w:tr>
            <w:tr w:rsidR="00697865" w:rsidRPr="00D917EA" w:rsidTr="00697865">
              <w:tc>
                <w:tcPr>
                  <w:tcW w:w="282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pacing w:after="0" w:line="240" w:lineRule="auto"/>
                    <w:ind w:left="-535" w:firstLine="708"/>
                    <w:jc w:val="both"/>
                    <w:rPr>
                      <w:rFonts w:ascii="Times" w:hAnsi="Times"/>
                    </w:rPr>
                  </w:pPr>
                  <w:r w:rsidRPr="00D917EA">
                    <w:rPr>
                      <w:rFonts w:ascii="Times" w:hAnsi="Times"/>
                    </w:rPr>
                    <w:t>Bardzo dobry</w:t>
                  </w:r>
                </w:p>
              </w:tc>
            </w:tr>
            <w:tr w:rsidR="00697865" w:rsidRPr="00D917EA" w:rsidTr="00697865">
              <w:tc>
                <w:tcPr>
                  <w:tcW w:w="282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pacing w:after="0" w:line="240" w:lineRule="auto"/>
                    <w:ind w:left="-535" w:firstLine="708"/>
                    <w:jc w:val="both"/>
                    <w:rPr>
                      <w:rFonts w:ascii="Times" w:hAnsi="Times"/>
                    </w:rPr>
                  </w:pPr>
                  <w:r w:rsidRPr="00D917EA">
                    <w:rPr>
                      <w:rFonts w:ascii="Times" w:hAnsi="Times"/>
                    </w:rPr>
                    <w:t>Dobry plus</w:t>
                  </w:r>
                </w:p>
              </w:tc>
            </w:tr>
            <w:tr w:rsidR="00697865" w:rsidRPr="00D917EA" w:rsidTr="00697865">
              <w:tc>
                <w:tcPr>
                  <w:tcW w:w="282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pacing w:after="0" w:line="240" w:lineRule="auto"/>
                    <w:ind w:left="-535" w:firstLine="708"/>
                    <w:jc w:val="both"/>
                    <w:rPr>
                      <w:rFonts w:ascii="Times" w:hAnsi="Times"/>
                    </w:rPr>
                  </w:pPr>
                  <w:r w:rsidRPr="00D917EA">
                    <w:rPr>
                      <w:rFonts w:ascii="Times" w:hAnsi="Times"/>
                    </w:rPr>
                    <w:t>Dobry</w:t>
                  </w:r>
                </w:p>
              </w:tc>
            </w:tr>
            <w:tr w:rsidR="00697865" w:rsidRPr="00D917EA" w:rsidTr="00697865">
              <w:tc>
                <w:tcPr>
                  <w:tcW w:w="282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pacing w:after="0" w:line="240" w:lineRule="auto"/>
                    <w:ind w:left="-535" w:firstLine="708"/>
                    <w:jc w:val="both"/>
                    <w:rPr>
                      <w:rFonts w:ascii="Times" w:hAnsi="Times"/>
                    </w:rPr>
                  </w:pPr>
                  <w:r w:rsidRPr="00D917EA">
                    <w:rPr>
                      <w:rFonts w:ascii="Times" w:hAnsi="Times"/>
                    </w:rPr>
                    <w:t>Dostateczny plus</w:t>
                  </w:r>
                </w:p>
              </w:tc>
            </w:tr>
            <w:tr w:rsidR="00697865" w:rsidRPr="00D917EA" w:rsidTr="00697865">
              <w:tc>
                <w:tcPr>
                  <w:tcW w:w="282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pacing w:after="0" w:line="240" w:lineRule="auto"/>
                    <w:ind w:left="-535" w:firstLine="708"/>
                    <w:jc w:val="both"/>
                    <w:rPr>
                      <w:rFonts w:ascii="Times" w:hAnsi="Times"/>
                    </w:rPr>
                  </w:pPr>
                  <w:r w:rsidRPr="00D917EA">
                    <w:rPr>
                      <w:rFonts w:ascii="Times" w:hAnsi="Times"/>
                    </w:rPr>
                    <w:t>Dostateczny</w:t>
                  </w:r>
                </w:p>
              </w:tc>
            </w:tr>
            <w:tr w:rsidR="00697865" w:rsidRPr="00D917EA" w:rsidTr="00697865">
              <w:tc>
                <w:tcPr>
                  <w:tcW w:w="282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pacing w:after="0" w:line="240" w:lineRule="auto"/>
                    <w:ind w:left="-535" w:firstLine="708"/>
                    <w:jc w:val="both"/>
                    <w:rPr>
                      <w:rFonts w:ascii="Times" w:hAnsi="Times"/>
                    </w:rPr>
                  </w:pPr>
                  <w:r w:rsidRPr="00D917EA">
                    <w:rPr>
                      <w:rFonts w:ascii="Times" w:hAnsi="Times"/>
                    </w:rPr>
                    <w:t>Niedostateczny</w:t>
                  </w:r>
                </w:p>
              </w:tc>
            </w:tr>
          </w:tbl>
          <w:p w:rsidR="00697865" w:rsidRPr="00D917EA" w:rsidRDefault="00697865" w:rsidP="00D917EA">
            <w:pPr>
              <w:spacing w:after="0" w:line="240" w:lineRule="auto"/>
              <w:jc w:val="both"/>
              <w:rPr>
                <w:rFonts w:ascii="Times" w:hAnsi="Times"/>
                <w:b/>
                <w:bCs/>
              </w:rPr>
            </w:pPr>
          </w:p>
          <w:p w:rsidR="00697865" w:rsidRPr="00D917EA" w:rsidRDefault="00697865" w:rsidP="00D917EA">
            <w:pPr>
              <w:pStyle w:val="Akapitzlist9"/>
              <w:autoSpaceDE w:val="0"/>
              <w:autoSpaceDN w:val="0"/>
              <w:adjustRightInd w:val="0"/>
              <w:spacing w:after="0" w:line="240" w:lineRule="auto"/>
              <w:ind w:left="0"/>
              <w:jc w:val="both"/>
              <w:rPr>
                <w:rFonts w:ascii="Times" w:hAnsi="Times"/>
                <w:color w:val="000000"/>
              </w:rPr>
            </w:pPr>
            <w:r w:rsidRPr="00D917EA">
              <w:rPr>
                <w:rFonts w:ascii="Times" w:hAnsi="Times"/>
                <w:b/>
                <w:color w:val="000000"/>
              </w:rPr>
              <w:t>Test</w:t>
            </w:r>
            <w:r w:rsidRPr="00D917EA">
              <w:rPr>
                <w:rFonts w:ascii="Times" w:hAnsi="Times"/>
                <w:color w:val="000000"/>
              </w:rPr>
              <w:t>: ≥ 60% (W1 – W4, U1 – U3)</w:t>
            </w:r>
            <w:r w:rsidR="00FF6358" w:rsidRPr="00D917EA">
              <w:rPr>
                <w:rFonts w:ascii="Times" w:hAnsi="Times"/>
                <w:color w:val="000000"/>
              </w:rPr>
              <w:t>.</w:t>
            </w:r>
          </w:p>
        </w:tc>
      </w:tr>
      <w:tr w:rsidR="00697865" w:rsidRPr="00D917EA" w:rsidTr="00697865">
        <w:trPr>
          <w:trHeight w:val="628"/>
          <w:jc w:val="center"/>
        </w:trPr>
        <w:tc>
          <w:tcPr>
            <w:tcW w:w="3369" w:type="dxa"/>
            <w:shd w:val="clear" w:color="auto" w:fill="FFFFFF"/>
          </w:tcPr>
          <w:p w:rsidR="00697865" w:rsidRPr="00D917EA" w:rsidRDefault="00697865" w:rsidP="00D917EA">
            <w:pPr>
              <w:spacing w:after="0" w:line="240" w:lineRule="auto"/>
              <w:jc w:val="both"/>
              <w:rPr>
                <w:rFonts w:ascii="Times" w:hAnsi="Times"/>
                <w:b/>
              </w:rPr>
            </w:pPr>
            <w:r w:rsidRPr="00D917EA">
              <w:rPr>
                <w:rFonts w:ascii="Times" w:hAnsi="Times"/>
                <w:b/>
              </w:rPr>
              <w:t xml:space="preserve">Praktyki zawodowe w ramach przedmiotu </w:t>
            </w:r>
          </w:p>
        </w:tc>
        <w:tc>
          <w:tcPr>
            <w:tcW w:w="6095" w:type="dxa"/>
            <w:shd w:val="clear" w:color="auto" w:fill="FFFFFF"/>
          </w:tcPr>
          <w:p w:rsidR="00697865" w:rsidRPr="00D917EA" w:rsidRDefault="00DB56F5" w:rsidP="00D917EA">
            <w:pPr>
              <w:pStyle w:val="Akapitzlist9"/>
              <w:autoSpaceDE w:val="0"/>
              <w:autoSpaceDN w:val="0"/>
              <w:adjustRightInd w:val="0"/>
              <w:spacing w:after="0" w:line="240" w:lineRule="auto"/>
              <w:ind w:left="0"/>
              <w:jc w:val="both"/>
              <w:rPr>
                <w:rFonts w:ascii="Times" w:hAnsi="Times"/>
              </w:rPr>
            </w:pPr>
            <w:r w:rsidRPr="00D917EA">
              <w:rPr>
                <w:rFonts w:ascii="Times" w:hAnsi="Times"/>
              </w:rPr>
              <w:t>N</w:t>
            </w:r>
            <w:r w:rsidR="00697865" w:rsidRPr="00D917EA">
              <w:rPr>
                <w:rFonts w:ascii="Times" w:hAnsi="Times"/>
              </w:rPr>
              <w:t>ie dotyczy</w:t>
            </w:r>
            <w:r w:rsidRPr="00D917EA">
              <w:rPr>
                <w:rFonts w:ascii="Times" w:hAnsi="Times"/>
              </w:rPr>
              <w:t>.</w:t>
            </w:r>
          </w:p>
        </w:tc>
      </w:tr>
    </w:tbl>
    <w:p w:rsidR="00697865" w:rsidRPr="00D917EA" w:rsidRDefault="00697865" w:rsidP="00D917EA">
      <w:pPr>
        <w:spacing w:after="120" w:line="240" w:lineRule="auto"/>
        <w:ind w:left="1440"/>
        <w:contextualSpacing/>
        <w:jc w:val="both"/>
        <w:rPr>
          <w:rFonts w:ascii="Times" w:hAnsi="Times"/>
          <w:b/>
        </w:rPr>
      </w:pPr>
    </w:p>
    <w:p w:rsidR="00697865" w:rsidRPr="00D917EA" w:rsidRDefault="00697865" w:rsidP="00D917EA">
      <w:pPr>
        <w:spacing w:after="120" w:line="240" w:lineRule="auto"/>
        <w:ind w:left="1440"/>
        <w:contextualSpacing/>
        <w:jc w:val="both"/>
        <w:rPr>
          <w:rFonts w:ascii="Times" w:hAnsi="Times"/>
          <w:b/>
        </w:rPr>
      </w:pPr>
    </w:p>
    <w:p w:rsidR="00697865" w:rsidRPr="00D917EA" w:rsidRDefault="00697865" w:rsidP="00D917EA">
      <w:pPr>
        <w:spacing w:after="120" w:line="240" w:lineRule="auto"/>
        <w:ind w:left="1440"/>
        <w:contextualSpacing/>
        <w:jc w:val="both"/>
        <w:rPr>
          <w:rFonts w:ascii="Times" w:hAnsi="Times"/>
          <w:b/>
        </w:rPr>
      </w:pPr>
    </w:p>
    <w:p w:rsidR="00697865" w:rsidRPr="003B6DAF" w:rsidRDefault="00DB56F5" w:rsidP="00D917EA">
      <w:pPr>
        <w:spacing w:after="120" w:line="240" w:lineRule="auto"/>
        <w:contextualSpacing/>
        <w:jc w:val="both"/>
        <w:rPr>
          <w:rFonts w:ascii="Times" w:hAnsi="Times"/>
          <w:b/>
        </w:rPr>
      </w:pPr>
      <w:r w:rsidRPr="003B6DAF">
        <w:rPr>
          <w:rFonts w:ascii="Times" w:hAnsi="Times"/>
          <w:b/>
        </w:rPr>
        <w:t xml:space="preserve">B) </w:t>
      </w:r>
      <w:r w:rsidR="00697865" w:rsidRPr="003B6DAF">
        <w:rPr>
          <w:rFonts w:ascii="Times" w:hAnsi="Times"/>
          <w:b/>
        </w:rPr>
        <w:t xml:space="preserve">Opis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697865" w:rsidRPr="00D917EA">
        <w:tc>
          <w:tcPr>
            <w:tcW w:w="3369" w:type="dxa"/>
          </w:tcPr>
          <w:p w:rsidR="00697865" w:rsidRPr="00D917EA" w:rsidRDefault="00697865" w:rsidP="00D917EA">
            <w:pPr>
              <w:spacing w:after="0" w:line="240" w:lineRule="auto"/>
              <w:jc w:val="both"/>
              <w:rPr>
                <w:rFonts w:ascii="Times" w:hAnsi="Times"/>
                <w:b/>
              </w:rPr>
            </w:pPr>
            <w:r w:rsidRPr="00D917EA">
              <w:rPr>
                <w:rFonts w:ascii="Times" w:hAnsi="Times"/>
                <w:b/>
              </w:rPr>
              <w:t>Nazwa pola</w:t>
            </w:r>
          </w:p>
        </w:tc>
        <w:tc>
          <w:tcPr>
            <w:tcW w:w="6095" w:type="dxa"/>
            <w:vAlign w:val="center"/>
          </w:tcPr>
          <w:p w:rsidR="00697865" w:rsidRPr="00D917EA" w:rsidRDefault="00697865" w:rsidP="00D917EA">
            <w:pPr>
              <w:spacing w:after="0" w:line="240" w:lineRule="auto"/>
              <w:jc w:val="both"/>
              <w:rPr>
                <w:rFonts w:ascii="Times" w:hAnsi="Times"/>
                <w:b/>
              </w:rPr>
            </w:pPr>
            <w:r w:rsidRPr="00D917EA">
              <w:rPr>
                <w:rFonts w:ascii="Times" w:hAnsi="Times"/>
                <w:b/>
              </w:rPr>
              <w:t>Komentarz</w:t>
            </w:r>
          </w:p>
        </w:tc>
      </w:tr>
      <w:tr w:rsidR="00697865" w:rsidRPr="00D917EA">
        <w:tc>
          <w:tcPr>
            <w:tcW w:w="3369" w:type="dxa"/>
          </w:tcPr>
          <w:p w:rsidR="00697865" w:rsidRPr="00D917EA" w:rsidRDefault="00697865" w:rsidP="00D917EA">
            <w:pPr>
              <w:spacing w:after="0" w:line="240" w:lineRule="auto"/>
              <w:jc w:val="both"/>
              <w:rPr>
                <w:rFonts w:ascii="Times" w:hAnsi="Times"/>
                <w:b/>
              </w:rPr>
            </w:pPr>
            <w:r w:rsidRPr="00D917EA">
              <w:rPr>
                <w:rFonts w:ascii="Times" w:hAnsi="Times"/>
                <w:b/>
              </w:rPr>
              <w:t>Cykl dydaktyczny, w którym przedmiot jest realizowany</w:t>
            </w:r>
          </w:p>
        </w:tc>
        <w:tc>
          <w:tcPr>
            <w:tcW w:w="6095" w:type="dxa"/>
            <w:vAlign w:val="center"/>
          </w:tcPr>
          <w:p w:rsidR="00697865" w:rsidRPr="00D917EA" w:rsidRDefault="00697865" w:rsidP="00D917EA">
            <w:pPr>
              <w:spacing w:after="0" w:line="240" w:lineRule="auto"/>
              <w:jc w:val="both"/>
              <w:rPr>
                <w:rFonts w:ascii="Times" w:hAnsi="Times"/>
                <w:b/>
                <w:color w:val="000000"/>
              </w:rPr>
            </w:pPr>
            <w:r w:rsidRPr="00D917EA">
              <w:rPr>
                <w:rFonts w:ascii="Times" w:hAnsi="Times"/>
                <w:b/>
                <w:bCs/>
              </w:rPr>
              <w:t>Semestr VI (letni)</w:t>
            </w:r>
            <w:r w:rsidRPr="00D917EA">
              <w:rPr>
                <w:rFonts w:ascii="Times" w:hAnsi="Times"/>
                <w:b/>
                <w:bCs/>
                <w:color w:val="000000"/>
              </w:rPr>
              <w:t>, rok III</w:t>
            </w:r>
          </w:p>
        </w:tc>
      </w:tr>
      <w:tr w:rsidR="00697865" w:rsidRPr="00D917EA">
        <w:tc>
          <w:tcPr>
            <w:tcW w:w="3369" w:type="dxa"/>
          </w:tcPr>
          <w:p w:rsidR="00697865" w:rsidRPr="00D917EA" w:rsidRDefault="00697865" w:rsidP="00D917EA">
            <w:pPr>
              <w:spacing w:after="0" w:line="240" w:lineRule="auto"/>
              <w:contextualSpacing/>
              <w:jc w:val="both"/>
              <w:rPr>
                <w:rFonts w:ascii="Times" w:hAnsi="Times"/>
                <w:b/>
              </w:rPr>
            </w:pPr>
            <w:r w:rsidRPr="00D917EA">
              <w:rPr>
                <w:rFonts w:ascii="Times" w:hAnsi="Times"/>
                <w:b/>
              </w:rPr>
              <w:t>Sposób zaliczenia przedmiotu w cyklu</w:t>
            </w:r>
          </w:p>
        </w:tc>
        <w:tc>
          <w:tcPr>
            <w:tcW w:w="6095" w:type="dxa"/>
          </w:tcPr>
          <w:p w:rsidR="00697865" w:rsidRPr="00D917EA" w:rsidRDefault="008D275D" w:rsidP="00D917EA">
            <w:pPr>
              <w:suppressAutoHyphens/>
              <w:spacing w:after="0" w:line="100" w:lineRule="atLeast"/>
              <w:jc w:val="both"/>
              <w:rPr>
                <w:rFonts w:ascii="Times" w:eastAsia="SimSun" w:hAnsi="Times"/>
                <w:iCs/>
                <w:color w:val="000000"/>
              </w:rPr>
            </w:pPr>
            <w:r>
              <w:rPr>
                <w:rFonts w:ascii="Times New Roman" w:eastAsia="SimSun" w:hAnsi="Times New Roman" w:cs="Times New Roman"/>
                <w:b/>
                <w:iCs/>
                <w:color w:val="000000"/>
              </w:rPr>
              <w:t>Seminaria</w:t>
            </w:r>
            <w:r w:rsidR="00697865" w:rsidRPr="00D917EA">
              <w:rPr>
                <w:rFonts w:ascii="Times" w:eastAsia="SimSun" w:hAnsi="Times"/>
                <w:b/>
                <w:iCs/>
                <w:color w:val="000000"/>
              </w:rPr>
              <w:t xml:space="preserve">: </w:t>
            </w:r>
            <w:r w:rsidR="00697865" w:rsidRPr="00D917EA">
              <w:rPr>
                <w:rFonts w:ascii="Times" w:eastAsia="SimSun" w:hAnsi="Times"/>
                <w:iCs/>
                <w:color w:val="000000"/>
              </w:rPr>
              <w:t>zaliczenie  na ocenę</w:t>
            </w:r>
            <w:r w:rsidR="00697865" w:rsidRPr="00D917EA">
              <w:rPr>
                <w:rFonts w:ascii="Times" w:hAnsi="Times"/>
                <w:iCs/>
                <w:color w:val="000000"/>
              </w:rPr>
              <w:t xml:space="preserve"> </w:t>
            </w:r>
          </w:p>
        </w:tc>
      </w:tr>
      <w:tr w:rsidR="00697865" w:rsidRPr="00D917EA">
        <w:tc>
          <w:tcPr>
            <w:tcW w:w="3369" w:type="dxa"/>
          </w:tcPr>
          <w:p w:rsidR="00697865" w:rsidRPr="00D917EA" w:rsidRDefault="00697865" w:rsidP="00D917EA">
            <w:pPr>
              <w:spacing w:after="0" w:line="240" w:lineRule="auto"/>
              <w:contextualSpacing/>
              <w:jc w:val="both"/>
              <w:rPr>
                <w:rFonts w:ascii="Times" w:hAnsi="Times"/>
                <w:b/>
              </w:rPr>
            </w:pPr>
            <w:r w:rsidRPr="00D917EA">
              <w:rPr>
                <w:rFonts w:ascii="Times" w:hAnsi="Times"/>
                <w:b/>
              </w:rPr>
              <w:t xml:space="preserve">Forma(y) i liczba godzin zajęć </w:t>
            </w:r>
            <w:r w:rsidRPr="00D917EA">
              <w:rPr>
                <w:rFonts w:ascii="Times" w:hAnsi="Times"/>
                <w:b/>
              </w:rPr>
              <w:lastRenderedPageBreak/>
              <w:t>oraz sposoby ich zaliczenia</w:t>
            </w:r>
          </w:p>
        </w:tc>
        <w:tc>
          <w:tcPr>
            <w:tcW w:w="6095" w:type="dxa"/>
            <w:vAlign w:val="center"/>
          </w:tcPr>
          <w:p w:rsidR="00697865" w:rsidRPr="00D917EA" w:rsidRDefault="008D275D" w:rsidP="00D917EA">
            <w:pPr>
              <w:spacing w:after="0" w:line="240" w:lineRule="auto"/>
              <w:jc w:val="both"/>
              <w:rPr>
                <w:rFonts w:ascii="Times" w:hAnsi="Times" w:cs="Times New Roman"/>
              </w:rPr>
            </w:pPr>
            <w:r>
              <w:rPr>
                <w:rFonts w:ascii="Times New Roman" w:hAnsi="Times New Roman" w:cs="Times New Roman"/>
                <w:b/>
                <w:bCs/>
              </w:rPr>
              <w:lastRenderedPageBreak/>
              <w:t>Seminaria</w:t>
            </w:r>
            <w:r w:rsidR="00697865" w:rsidRPr="00D917EA">
              <w:rPr>
                <w:rFonts w:ascii="Times" w:hAnsi="Times"/>
                <w:b/>
                <w:bCs/>
              </w:rPr>
              <w:t>:</w:t>
            </w:r>
            <w:r w:rsidR="00DB56F5" w:rsidRPr="00D917EA">
              <w:rPr>
                <w:rFonts w:ascii="Times" w:hAnsi="Times" w:cs="Times New Roman"/>
              </w:rPr>
              <w:t xml:space="preserve"> </w:t>
            </w:r>
            <w:r w:rsidR="00697865" w:rsidRPr="00D917EA">
              <w:rPr>
                <w:rFonts w:ascii="Times" w:hAnsi="Times"/>
              </w:rPr>
              <w:t xml:space="preserve">15 godzin </w:t>
            </w:r>
            <w:r w:rsidR="00697865" w:rsidRPr="00D917EA">
              <w:rPr>
                <w:rFonts w:ascii="Times" w:hAnsi="Times"/>
                <w:b/>
              </w:rPr>
              <w:t xml:space="preserve">– </w:t>
            </w:r>
            <w:r w:rsidR="00697865" w:rsidRPr="00D917EA">
              <w:rPr>
                <w:rFonts w:ascii="Times" w:hAnsi="Times"/>
              </w:rPr>
              <w:t>zaliczenie  na ocenę</w:t>
            </w:r>
            <w:r w:rsidR="00697865" w:rsidRPr="00D917EA">
              <w:rPr>
                <w:rFonts w:ascii="Times" w:eastAsia="SimSun" w:hAnsi="Times"/>
                <w:iCs/>
                <w:color w:val="000000"/>
              </w:rPr>
              <w:t xml:space="preserve"> </w:t>
            </w:r>
          </w:p>
        </w:tc>
      </w:tr>
      <w:tr w:rsidR="00697865" w:rsidRPr="00D917EA">
        <w:tc>
          <w:tcPr>
            <w:tcW w:w="3369" w:type="dxa"/>
          </w:tcPr>
          <w:p w:rsidR="00697865" w:rsidRPr="00D917EA" w:rsidRDefault="00697865" w:rsidP="00D917EA">
            <w:pPr>
              <w:spacing w:after="0" w:line="240" w:lineRule="auto"/>
              <w:contextualSpacing/>
              <w:jc w:val="both"/>
              <w:rPr>
                <w:rFonts w:ascii="Times" w:hAnsi="Times"/>
                <w:b/>
              </w:rPr>
            </w:pPr>
            <w:r w:rsidRPr="00D917EA">
              <w:rPr>
                <w:rFonts w:ascii="Times" w:hAnsi="Times"/>
                <w:b/>
              </w:rPr>
              <w:lastRenderedPageBreak/>
              <w:t>Imię i nazwisko koordynatora/ów przedmiotu cyklu</w:t>
            </w:r>
          </w:p>
        </w:tc>
        <w:tc>
          <w:tcPr>
            <w:tcW w:w="6095" w:type="dxa"/>
            <w:vAlign w:val="center"/>
          </w:tcPr>
          <w:p w:rsidR="00697865" w:rsidRPr="00D917EA" w:rsidRDefault="00697865" w:rsidP="00D917EA">
            <w:pPr>
              <w:spacing w:after="0" w:line="240" w:lineRule="auto"/>
              <w:jc w:val="both"/>
              <w:rPr>
                <w:rFonts w:ascii="Times" w:hAnsi="Times"/>
                <w:b/>
                <w:color w:val="000000"/>
              </w:rPr>
            </w:pPr>
            <w:r w:rsidRPr="00D917EA">
              <w:rPr>
                <w:rFonts w:ascii="Times" w:hAnsi="Times"/>
                <w:b/>
                <w:bCs/>
              </w:rPr>
              <w:t>Prof. dr hab. Eugenia Gospodarek - Komkowska</w:t>
            </w:r>
          </w:p>
        </w:tc>
      </w:tr>
      <w:tr w:rsidR="00697865" w:rsidRPr="00D917EA" w:rsidTr="00DB56F5">
        <w:trPr>
          <w:trHeight w:val="1699"/>
        </w:trPr>
        <w:tc>
          <w:tcPr>
            <w:tcW w:w="3369" w:type="dxa"/>
          </w:tcPr>
          <w:p w:rsidR="00697865" w:rsidRPr="00D917EA" w:rsidRDefault="00697865" w:rsidP="00D917EA">
            <w:pPr>
              <w:spacing w:after="0" w:line="240" w:lineRule="auto"/>
              <w:contextualSpacing/>
              <w:jc w:val="both"/>
              <w:rPr>
                <w:rFonts w:ascii="Times" w:hAnsi="Times"/>
                <w:b/>
              </w:rPr>
            </w:pPr>
            <w:r w:rsidRPr="00D917EA">
              <w:rPr>
                <w:rFonts w:ascii="Times" w:hAnsi="Times"/>
                <w:b/>
              </w:rPr>
              <w:t>Imię i nazwisko osób prowadzących grupy zajęciowe przedmiotu</w:t>
            </w:r>
          </w:p>
        </w:tc>
        <w:tc>
          <w:tcPr>
            <w:tcW w:w="6095" w:type="dxa"/>
          </w:tcPr>
          <w:p w:rsidR="00697865" w:rsidRPr="00D917EA" w:rsidRDefault="008D275D" w:rsidP="00D917EA">
            <w:pPr>
              <w:spacing w:after="0" w:line="240" w:lineRule="auto"/>
              <w:jc w:val="both"/>
              <w:rPr>
                <w:rFonts w:ascii="Times" w:hAnsi="Times"/>
                <w:b/>
                <w:bCs/>
              </w:rPr>
            </w:pPr>
            <w:r>
              <w:rPr>
                <w:rFonts w:ascii="Times New Roman" w:hAnsi="Times New Roman" w:cs="Times New Roman"/>
                <w:b/>
                <w:bCs/>
              </w:rPr>
              <w:t>Seminaria</w:t>
            </w:r>
            <w:r w:rsidR="00697865" w:rsidRPr="00D917EA">
              <w:rPr>
                <w:rFonts w:ascii="Times" w:hAnsi="Times"/>
                <w:b/>
                <w:bCs/>
              </w:rPr>
              <w:t>:</w:t>
            </w:r>
          </w:p>
          <w:p w:rsidR="00697865" w:rsidRPr="00175848" w:rsidRDefault="00697865" w:rsidP="00D917EA">
            <w:pPr>
              <w:spacing w:after="0" w:line="240" w:lineRule="auto"/>
              <w:jc w:val="both"/>
              <w:rPr>
                <w:rFonts w:ascii="Times" w:hAnsi="Times"/>
                <w:color w:val="000000"/>
              </w:rPr>
            </w:pPr>
            <w:r w:rsidRPr="00175848">
              <w:rPr>
                <w:rFonts w:ascii="Times" w:hAnsi="Times"/>
                <w:color w:val="000000"/>
              </w:rPr>
              <w:t>Dr n. med. Agnieszka Mikucka</w:t>
            </w:r>
          </w:p>
          <w:p w:rsidR="00697865" w:rsidRPr="00D917EA" w:rsidRDefault="00697865" w:rsidP="00D917EA">
            <w:pPr>
              <w:spacing w:after="0" w:line="240" w:lineRule="auto"/>
              <w:jc w:val="both"/>
              <w:rPr>
                <w:rFonts w:ascii="Times" w:hAnsi="Times"/>
                <w:color w:val="000000"/>
              </w:rPr>
            </w:pPr>
            <w:r w:rsidRPr="00D917EA">
              <w:rPr>
                <w:rFonts w:ascii="Times" w:hAnsi="Times"/>
                <w:color w:val="000000"/>
              </w:rPr>
              <w:t>Dr n. med. Patrycja Zalas-Więcek</w:t>
            </w:r>
          </w:p>
          <w:p w:rsidR="00697865" w:rsidRPr="00D917EA" w:rsidRDefault="00697865" w:rsidP="00D917EA">
            <w:pPr>
              <w:spacing w:after="0" w:line="240" w:lineRule="auto"/>
              <w:jc w:val="both"/>
              <w:rPr>
                <w:rFonts w:ascii="Times" w:hAnsi="Times"/>
                <w:color w:val="000000"/>
                <w:lang w:val="en-US"/>
              </w:rPr>
            </w:pPr>
            <w:r w:rsidRPr="00D917EA">
              <w:rPr>
                <w:rFonts w:ascii="Times" w:hAnsi="Times"/>
                <w:color w:val="000000"/>
                <w:lang w:val="en-US"/>
              </w:rPr>
              <w:t>Dr n. med. Anna Michalska</w:t>
            </w:r>
          </w:p>
          <w:p w:rsidR="00697865" w:rsidRPr="00D917EA" w:rsidRDefault="00697865" w:rsidP="00D917EA">
            <w:pPr>
              <w:spacing w:after="0" w:line="240" w:lineRule="auto"/>
              <w:jc w:val="both"/>
              <w:rPr>
                <w:rFonts w:ascii="Times" w:hAnsi="Times"/>
                <w:color w:val="000000"/>
              </w:rPr>
            </w:pPr>
            <w:r w:rsidRPr="00D917EA">
              <w:rPr>
                <w:rFonts w:ascii="Times" w:hAnsi="Times"/>
                <w:color w:val="000000"/>
                <w:lang w:val="en-US"/>
              </w:rPr>
              <w:t xml:space="preserve">Dr n. med. </w:t>
            </w:r>
            <w:r w:rsidRPr="00D917EA">
              <w:rPr>
                <w:rFonts w:ascii="Times" w:hAnsi="Times"/>
                <w:color w:val="000000"/>
              </w:rPr>
              <w:t>Alicja Sękowska</w:t>
            </w:r>
          </w:p>
          <w:p w:rsidR="00697865" w:rsidRPr="00D917EA" w:rsidRDefault="00697865" w:rsidP="00D917EA">
            <w:pPr>
              <w:spacing w:after="0" w:line="240" w:lineRule="auto"/>
              <w:jc w:val="both"/>
              <w:rPr>
                <w:rFonts w:ascii="Times" w:hAnsi="Times"/>
                <w:color w:val="000000"/>
              </w:rPr>
            </w:pPr>
            <w:r w:rsidRPr="00D917EA">
              <w:rPr>
                <w:rFonts w:ascii="Times" w:hAnsi="Times"/>
                <w:color w:val="000000"/>
              </w:rPr>
              <w:t>Dr n. med. Joanna Kwiecińska-Piróg</w:t>
            </w:r>
          </w:p>
          <w:p w:rsidR="00697865" w:rsidRPr="00D917EA" w:rsidRDefault="00697865" w:rsidP="00D917EA">
            <w:pPr>
              <w:spacing w:after="0" w:line="240" w:lineRule="auto"/>
              <w:jc w:val="both"/>
              <w:rPr>
                <w:rFonts w:ascii="Times" w:hAnsi="Times"/>
              </w:rPr>
            </w:pPr>
          </w:p>
        </w:tc>
      </w:tr>
      <w:tr w:rsidR="00697865" w:rsidRPr="00D917EA">
        <w:tc>
          <w:tcPr>
            <w:tcW w:w="3369" w:type="dxa"/>
          </w:tcPr>
          <w:p w:rsidR="00697865" w:rsidRPr="00D917EA" w:rsidRDefault="00697865" w:rsidP="00D917EA">
            <w:pPr>
              <w:spacing w:after="0" w:line="240" w:lineRule="auto"/>
              <w:contextualSpacing/>
              <w:jc w:val="both"/>
              <w:rPr>
                <w:rFonts w:ascii="Times" w:hAnsi="Times"/>
                <w:b/>
              </w:rPr>
            </w:pPr>
            <w:r w:rsidRPr="00D917EA">
              <w:rPr>
                <w:rFonts w:ascii="Times" w:hAnsi="Times"/>
                <w:b/>
              </w:rPr>
              <w:t>Atrybut (charakter) przedmiotu</w:t>
            </w:r>
          </w:p>
        </w:tc>
        <w:tc>
          <w:tcPr>
            <w:tcW w:w="6095" w:type="dxa"/>
          </w:tcPr>
          <w:p w:rsidR="00697865" w:rsidRPr="00D917EA" w:rsidRDefault="00697865" w:rsidP="00D917EA">
            <w:pPr>
              <w:spacing w:after="0" w:line="240" w:lineRule="auto"/>
              <w:jc w:val="both"/>
              <w:rPr>
                <w:rFonts w:ascii="Times" w:hAnsi="Times"/>
                <w:color w:val="000000"/>
              </w:rPr>
            </w:pPr>
            <w:r w:rsidRPr="00D917EA">
              <w:rPr>
                <w:rFonts w:ascii="Times" w:hAnsi="Times"/>
                <w:color w:val="000000"/>
              </w:rPr>
              <w:t>Przedmiot fakultatywny</w:t>
            </w:r>
          </w:p>
        </w:tc>
      </w:tr>
      <w:tr w:rsidR="00697865" w:rsidRPr="00D917EA">
        <w:tc>
          <w:tcPr>
            <w:tcW w:w="3369" w:type="dxa"/>
          </w:tcPr>
          <w:p w:rsidR="00697865" w:rsidRPr="00D917EA" w:rsidRDefault="00697865" w:rsidP="00D917EA">
            <w:pPr>
              <w:spacing w:after="0" w:line="240" w:lineRule="auto"/>
              <w:contextualSpacing/>
              <w:jc w:val="both"/>
              <w:rPr>
                <w:rFonts w:ascii="Times" w:hAnsi="Times"/>
                <w:b/>
              </w:rPr>
            </w:pPr>
            <w:r w:rsidRPr="00D917EA">
              <w:rPr>
                <w:rFonts w:ascii="Times" w:hAnsi="Times"/>
                <w:b/>
              </w:rPr>
              <w:t>Grupy zajęciowe z opisem i limitem miejsc w grupach</w:t>
            </w:r>
          </w:p>
        </w:tc>
        <w:tc>
          <w:tcPr>
            <w:tcW w:w="6095" w:type="dxa"/>
          </w:tcPr>
          <w:p w:rsidR="00AC6318" w:rsidRPr="00D917EA" w:rsidRDefault="00AC6318"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697865" w:rsidRPr="00D917EA" w:rsidRDefault="00AC6318" w:rsidP="00D917EA">
            <w:pPr>
              <w:spacing w:after="0" w:line="240" w:lineRule="auto"/>
              <w:jc w:val="both"/>
              <w:rPr>
                <w:rFonts w:ascii="Times" w:hAnsi="Times"/>
                <w:iCs/>
              </w:rPr>
            </w:pPr>
            <w:r w:rsidRPr="00D917EA">
              <w:rPr>
                <w:rFonts w:ascii="Times" w:hAnsi="Times" w:cs="Times New Roman"/>
              </w:rPr>
              <w:t>Maksymalna liczba studentów: 30</w:t>
            </w:r>
          </w:p>
        </w:tc>
      </w:tr>
      <w:tr w:rsidR="00697865" w:rsidRPr="00D917EA" w:rsidTr="00DB56F5">
        <w:trPr>
          <w:trHeight w:val="868"/>
        </w:trPr>
        <w:tc>
          <w:tcPr>
            <w:tcW w:w="3369" w:type="dxa"/>
          </w:tcPr>
          <w:p w:rsidR="00697865" w:rsidRPr="00D917EA" w:rsidRDefault="00697865" w:rsidP="00D917EA">
            <w:pPr>
              <w:spacing w:after="0" w:line="240" w:lineRule="auto"/>
              <w:contextualSpacing/>
              <w:jc w:val="both"/>
              <w:rPr>
                <w:rFonts w:ascii="Times" w:hAnsi="Times"/>
                <w:b/>
              </w:rPr>
            </w:pPr>
            <w:r w:rsidRPr="00D917EA">
              <w:rPr>
                <w:rFonts w:ascii="Times" w:hAnsi="Times"/>
                <w:b/>
              </w:rPr>
              <w:t>Terminy i miejsca odbywania zajęć</w:t>
            </w:r>
          </w:p>
        </w:tc>
        <w:tc>
          <w:tcPr>
            <w:tcW w:w="6095" w:type="dxa"/>
          </w:tcPr>
          <w:p w:rsidR="00697865" w:rsidRPr="00D917EA" w:rsidRDefault="00697865" w:rsidP="00D917EA">
            <w:pPr>
              <w:autoSpaceDE w:val="0"/>
              <w:autoSpaceDN w:val="0"/>
              <w:adjustRightInd w:val="0"/>
              <w:spacing w:after="0" w:line="240" w:lineRule="auto"/>
              <w:jc w:val="both"/>
              <w:rPr>
                <w:rFonts w:ascii="Times" w:hAnsi="Times"/>
                <w:bCs/>
              </w:rPr>
            </w:pPr>
            <w:r w:rsidRPr="00D917EA">
              <w:rPr>
                <w:rFonts w:ascii="Times" w:hAnsi="Times"/>
                <w:bCs/>
              </w:rPr>
              <w:t>Sale wykładowe Collegium Medium im. L. Rydygiera w Bydgoszczy Uniwersytetu Mikołaja Kopernika w Toruniu</w:t>
            </w:r>
            <w:r w:rsidRPr="00D917EA">
              <w:rPr>
                <w:rFonts w:ascii="Times" w:hAnsi="Times"/>
                <w:bCs/>
                <w:color w:val="000000"/>
              </w:rPr>
              <w:t xml:space="preserve">, </w:t>
            </w:r>
            <w:r w:rsidRPr="00D917EA">
              <w:rPr>
                <w:rFonts w:ascii="Times" w:hAnsi="Times"/>
                <w:bCs/>
              </w:rPr>
              <w:t>w terminach podawanych przez Dział Dydaktyki</w:t>
            </w:r>
            <w:r w:rsidR="00DB56F5" w:rsidRPr="00D917EA">
              <w:rPr>
                <w:rFonts w:ascii="Times" w:hAnsi="Times"/>
                <w:bCs/>
              </w:rPr>
              <w:t>.</w:t>
            </w:r>
          </w:p>
        </w:tc>
      </w:tr>
      <w:tr w:rsidR="00697865" w:rsidRPr="00D917EA">
        <w:tc>
          <w:tcPr>
            <w:tcW w:w="3369" w:type="dxa"/>
          </w:tcPr>
          <w:p w:rsidR="00697865" w:rsidRPr="00D917EA" w:rsidRDefault="00697865" w:rsidP="00D917EA">
            <w:pPr>
              <w:spacing w:after="0" w:line="240" w:lineRule="auto"/>
              <w:contextualSpacing/>
              <w:jc w:val="both"/>
              <w:rPr>
                <w:rFonts w:ascii="Times" w:hAnsi="Times"/>
                <w:b/>
              </w:rPr>
            </w:pPr>
            <w:r w:rsidRPr="00D917EA">
              <w:rPr>
                <w:rFonts w:ascii="Times" w:hAnsi="Times"/>
                <w:b/>
              </w:rPr>
              <w:t>Liczba godzin zajęć prowadzonych z wykorzystaniem technik kształcenia na odległość</w:t>
            </w:r>
          </w:p>
        </w:tc>
        <w:tc>
          <w:tcPr>
            <w:tcW w:w="6095" w:type="dxa"/>
            <w:vAlign w:val="center"/>
          </w:tcPr>
          <w:p w:rsidR="00697865" w:rsidRPr="00D917EA" w:rsidRDefault="00DB56F5"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697865" w:rsidRPr="00D917EA">
        <w:trPr>
          <w:trHeight w:val="504"/>
        </w:trPr>
        <w:tc>
          <w:tcPr>
            <w:tcW w:w="3369" w:type="dxa"/>
            <w:vAlign w:val="center"/>
          </w:tcPr>
          <w:p w:rsidR="00697865" w:rsidRPr="00D917EA" w:rsidRDefault="00697865" w:rsidP="00D917EA">
            <w:pPr>
              <w:spacing w:after="0" w:line="240" w:lineRule="auto"/>
              <w:contextualSpacing/>
              <w:jc w:val="both"/>
              <w:rPr>
                <w:rFonts w:ascii="Times" w:hAnsi="Times"/>
                <w:b/>
              </w:rPr>
            </w:pPr>
            <w:r w:rsidRPr="00D917EA">
              <w:rPr>
                <w:rFonts w:ascii="Times" w:hAnsi="Times"/>
                <w:b/>
              </w:rPr>
              <w:t>Strona www przedmiotu</w:t>
            </w:r>
          </w:p>
        </w:tc>
        <w:tc>
          <w:tcPr>
            <w:tcW w:w="6095" w:type="dxa"/>
            <w:vAlign w:val="center"/>
          </w:tcPr>
          <w:p w:rsidR="00697865" w:rsidRPr="00D917EA" w:rsidRDefault="00DB56F5" w:rsidP="00D917EA">
            <w:pPr>
              <w:autoSpaceDE w:val="0"/>
              <w:autoSpaceDN w:val="0"/>
              <w:adjustRightInd w:val="0"/>
              <w:spacing w:after="0" w:line="240" w:lineRule="auto"/>
              <w:jc w:val="both"/>
              <w:rPr>
                <w:rFonts w:ascii="Times" w:hAnsi="Times"/>
                <w:bCs/>
              </w:rPr>
            </w:pPr>
            <w:r w:rsidRPr="00D917EA">
              <w:rPr>
                <w:rFonts w:ascii="Times" w:hAnsi="Times"/>
                <w:bCs/>
              </w:rPr>
              <w:t>Brak.</w:t>
            </w:r>
          </w:p>
        </w:tc>
      </w:tr>
      <w:tr w:rsidR="00697865" w:rsidRPr="00D917EA" w:rsidTr="00697865">
        <w:trPr>
          <w:trHeight w:val="2203"/>
        </w:trPr>
        <w:tc>
          <w:tcPr>
            <w:tcW w:w="3369" w:type="dxa"/>
          </w:tcPr>
          <w:p w:rsidR="00697865" w:rsidRPr="00D917EA" w:rsidRDefault="00697865" w:rsidP="00D917EA">
            <w:pPr>
              <w:spacing w:after="0" w:line="240" w:lineRule="auto"/>
              <w:contextualSpacing/>
              <w:jc w:val="both"/>
              <w:rPr>
                <w:rFonts w:ascii="Times" w:hAnsi="Times"/>
                <w:b/>
              </w:rPr>
            </w:pPr>
            <w:r w:rsidRPr="00D917EA">
              <w:rPr>
                <w:rFonts w:ascii="Times" w:hAnsi="Times"/>
                <w:b/>
              </w:rPr>
              <w:t>Efekty kształcenia, zdefiniowane dla danej formy zajęć w ramach przedmiotu</w:t>
            </w:r>
          </w:p>
        </w:tc>
        <w:tc>
          <w:tcPr>
            <w:tcW w:w="6095" w:type="dxa"/>
          </w:tcPr>
          <w:p w:rsidR="00FF6358" w:rsidRPr="00D917EA" w:rsidRDefault="008D275D" w:rsidP="00D917EA">
            <w:pPr>
              <w:autoSpaceDE w:val="0"/>
              <w:autoSpaceDN w:val="0"/>
              <w:adjustRightInd w:val="0"/>
              <w:spacing w:after="0" w:line="240" w:lineRule="auto"/>
              <w:ind w:left="459" w:hanging="426"/>
              <w:jc w:val="both"/>
              <w:rPr>
                <w:rFonts w:ascii="Times" w:hAnsi="Times"/>
                <w:b/>
                <w:bCs/>
              </w:rPr>
            </w:pPr>
            <w:r>
              <w:rPr>
                <w:rFonts w:ascii="Times New Roman" w:hAnsi="Times New Roman" w:cs="Times New Roman"/>
                <w:b/>
                <w:bCs/>
              </w:rPr>
              <w:t>Seminaria</w:t>
            </w:r>
            <w:r w:rsidR="00FF6358" w:rsidRPr="00D917EA">
              <w:rPr>
                <w:rFonts w:ascii="Times" w:hAnsi="Times"/>
                <w:b/>
                <w:bCs/>
              </w:rPr>
              <w:t xml:space="preserve"> student zna i rozumie:</w:t>
            </w:r>
          </w:p>
          <w:p w:rsidR="00FF6358" w:rsidRPr="00D917EA" w:rsidRDefault="00FF6358" w:rsidP="00D917EA">
            <w:pPr>
              <w:autoSpaceDE w:val="0"/>
              <w:autoSpaceDN w:val="0"/>
              <w:adjustRightInd w:val="0"/>
              <w:spacing w:after="0" w:line="240" w:lineRule="auto"/>
              <w:jc w:val="both"/>
              <w:rPr>
                <w:rFonts w:ascii="Times" w:hAnsi="Times"/>
                <w:bCs/>
              </w:rPr>
            </w:pPr>
            <w:r w:rsidRPr="00D917EA">
              <w:rPr>
                <w:rFonts w:ascii="Times" w:hAnsi="Times"/>
                <w:bCs/>
              </w:rPr>
              <w:t>W1: wskazania doboru badań mikrobiologicznych.</w:t>
            </w:r>
          </w:p>
          <w:p w:rsidR="00FF6358" w:rsidRPr="00D917EA" w:rsidRDefault="00FF6358" w:rsidP="00D917EA">
            <w:pPr>
              <w:autoSpaceDE w:val="0"/>
              <w:autoSpaceDN w:val="0"/>
              <w:adjustRightInd w:val="0"/>
              <w:spacing w:after="0" w:line="240" w:lineRule="auto"/>
              <w:ind w:left="33"/>
              <w:jc w:val="both"/>
              <w:rPr>
                <w:rFonts w:ascii="Times" w:hAnsi="Times"/>
                <w:bCs/>
              </w:rPr>
            </w:pPr>
            <w:r w:rsidRPr="00D917EA">
              <w:rPr>
                <w:rFonts w:ascii="Times" w:hAnsi="Times"/>
                <w:bCs/>
              </w:rPr>
              <w:t>W2: wpływ warunków transportu i przechowywania materiału biologicznego na wynik badania mikrobiologicznego.</w:t>
            </w:r>
          </w:p>
          <w:p w:rsidR="00FF6358" w:rsidRPr="00D917EA" w:rsidRDefault="00FF6358" w:rsidP="00D917EA">
            <w:pPr>
              <w:autoSpaceDE w:val="0"/>
              <w:autoSpaceDN w:val="0"/>
              <w:adjustRightInd w:val="0"/>
              <w:spacing w:after="0" w:line="240" w:lineRule="auto"/>
              <w:ind w:left="33"/>
              <w:jc w:val="both"/>
              <w:rPr>
                <w:rFonts w:ascii="Times" w:hAnsi="Times"/>
                <w:bCs/>
              </w:rPr>
            </w:pPr>
            <w:r w:rsidRPr="00D917EA">
              <w:rPr>
                <w:rFonts w:ascii="Times" w:hAnsi="Times"/>
                <w:bCs/>
              </w:rPr>
              <w:t>W3: zastosowanie diagnostyki mikrobiologicznej w rozpoznawaniu zakażeń i ocenie lekowrażliwości drobnoustrojów.</w:t>
            </w:r>
          </w:p>
          <w:p w:rsidR="00FF6358" w:rsidRPr="00D917EA" w:rsidRDefault="00FF6358" w:rsidP="00D917EA">
            <w:pPr>
              <w:autoSpaceDE w:val="0"/>
              <w:autoSpaceDN w:val="0"/>
              <w:adjustRightInd w:val="0"/>
              <w:spacing w:after="0" w:line="240" w:lineRule="auto"/>
              <w:ind w:left="33"/>
              <w:jc w:val="both"/>
              <w:rPr>
                <w:rFonts w:ascii="Times" w:hAnsi="Times"/>
                <w:bCs/>
              </w:rPr>
            </w:pPr>
            <w:r w:rsidRPr="00D917EA">
              <w:rPr>
                <w:rFonts w:ascii="Times" w:hAnsi="Times"/>
                <w:bCs/>
              </w:rPr>
              <w:t>W4: zasady interpretacji uzyskanych wyników badań mikrobiologicznych.</w:t>
            </w:r>
          </w:p>
          <w:p w:rsidR="00FF6358" w:rsidRPr="00D917EA" w:rsidRDefault="008D275D" w:rsidP="00D917EA">
            <w:pPr>
              <w:autoSpaceDE w:val="0"/>
              <w:autoSpaceDN w:val="0"/>
              <w:adjustRightInd w:val="0"/>
              <w:spacing w:after="0" w:line="240" w:lineRule="auto"/>
              <w:ind w:left="459" w:hanging="426"/>
              <w:jc w:val="both"/>
              <w:rPr>
                <w:rFonts w:ascii="Times" w:hAnsi="Times"/>
                <w:b/>
                <w:bCs/>
              </w:rPr>
            </w:pPr>
            <w:r>
              <w:rPr>
                <w:rFonts w:ascii="Times New Roman" w:hAnsi="Times New Roman" w:cs="Times New Roman"/>
                <w:b/>
                <w:bCs/>
              </w:rPr>
              <w:t>Seminaria</w:t>
            </w:r>
            <w:r w:rsidR="00FF6358" w:rsidRPr="00D917EA">
              <w:rPr>
                <w:rFonts w:ascii="Times" w:hAnsi="Times"/>
                <w:b/>
                <w:bCs/>
              </w:rPr>
              <w:t xml:space="preserve"> student potrafi:</w:t>
            </w:r>
          </w:p>
          <w:p w:rsidR="00FF6358" w:rsidRPr="00D917EA" w:rsidRDefault="00FF6358" w:rsidP="00D917EA">
            <w:pPr>
              <w:autoSpaceDE w:val="0"/>
              <w:autoSpaceDN w:val="0"/>
              <w:adjustRightInd w:val="0"/>
              <w:spacing w:after="0" w:line="240" w:lineRule="auto"/>
              <w:ind w:left="33"/>
              <w:jc w:val="both"/>
              <w:rPr>
                <w:rFonts w:ascii="Times" w:hAnsi="Times"/>
                <w:bCs/>
              </w:rPr>
            </w:pPr>
            <w:r w:rsidRPr="00D917EA">
              <w:rPr>
                <w:rFonts w:ascii="Times" w:hAnsi="Times"/>
                <w:bCs/>
              </w:rPr>
              <w:t>U1: współpracować z lekarzem w zakresie interpretacji wyników badań mikrobiologicznych.</w:t>
            </w:r>
          </w:p>
          <w:p w:rsidR="00FF6358" w:rsidRPr="00D917EA" w:rsidRDefault="00FF6358" w:rsidP="00D917EA">
            <w:pPr>
              <w:autoSpaceDE w:val="0"/>
              <w:autoSpaceDN w:val="0"/>
              <w:adjustRightInd w:val="0"/>
              <w:spacing w:after="0" w:line="240" w:lineRule="auto"/>
              <w:ind w:left="33"/>
              <w:jc w:val="both"/>
              <w:rPr>
                <w:rFonts w:ascii="Times" w:hAnsi="Times"/>
                <w:bCs/>
              </w:rPr>
            </w:pPr>
            <w:r w:rsidRPr="00D917EA">
              <w:rPr>
                <w:rFonts w:ascii="Times" w:hAnsi="Times"/>
                <w:bCs/>
              </w:rPr>
              <w:t>U2: ocenić zasadność doboru badań mikrobiologicznych w celu diagnozowania choroby infekcyjnej.</w:t>
            </w:r>
          </w:p>
          <w:p w:rsidR="00FF6358" w:rsidRPr="00D917EA" w:rsidRDefault="00FF6358" w:rsidP="00D917EA">
            <w:pPr>
              <w:autoSpaceDE w:val="0"/>
              <w:autoSpaceDN w:val="0"/>
              <w:adjustRightInd w:val="0"/>
              <w:spacing w:after="0" w:line="240" w:lineRule="auto"/>
              <w:ind w:left="33"/>
              <w:jc w:val="both"/>
              <w:rPr>
                <w:rFonts w:ascii="Times" w:hAnsi="Times"/>
                <w:bCs/>
              </w:rPr>
            </w:pPr>
            <w:r w:rsidRPr="00D917EA">
              <w:rPr>
                <w:rFonts w:ascii="Times" w:hAnsi="Times"/>
                <w:bCs/>
              </w:rPr>
              <w:t>U3: prawidłowo zinterpretować uzyskane wyniki badań mikrobiologicznych.</w:t>
            </w:r>
          </w:p>
          <w:p w:rsidR="00FF6358" w:rsidRPr="00D917EA" w:rsidRDefault="008D275D" w:rsidP="00D917EA">
            <w:pPr>
              <w:autoSpaceDE w:val="0"/>
              <w:autoSpaceDN w:val="0"/>
              <w:adjustRightInd w:val="0"/>
              <w:spacing w:after="0" w:line="240" w:lineRule="auto"/>
              <w:ind w:left="459" w:hanging="426"/>
              <w:jc w:val="both"/>
              <w:rPr>
                <w:rFonts w:ascii="Times" w:hAnsi="Times"/>
                <w:b/>
                <w:bCs/>
              </w:rPr>
            </w:pPr>
            <w:r>
              <w:rPr>
                <w:rFonts w:ascii="Times New Roman" w:hAnsi="Times New Roman" w:cs="Times New Roman"/>
                <w:b/>
                <w:bCs/>
              </w:rPr>
              <w:t>Seminaria</w:t>
            </w:r>
            <w:r w:rsidR="00FF6358" w:rsidRPr="00D917EA">
              <w:rPr>
                <w:rFonts w:ascii="Times" w:hAnsi="Times"/>
                <w:b/>
                <w:bCs/>
              </w:rPr>
              <w:t xml:space="preserve"> student gotowy jest do:</w:t>
            </w:r>
          </w:p>
          <w:p w:rsidR="00FF6358" w:rsidRPr="00D917EA" w:rsidRDefault="00FF6358" w:rsidP="00D917EA">
            <w:pPr>
              <w:autoSpaceDE w:val="0"/>
              <w:autoSpaceDN w:val="0"/>
              <w:adjustRightInd w:val="0"/>
              <w:spacing w:after="0" w:line="240" w:lineRule="auto"/>
              <w:ind w:left="33"/>
              <w:jc w:val="both"/>
              <w:rPr>
                <w:rFonts w:ascii="Times" w:hAnsi="Times"/>
                <w:bCs/>
              </w:rPr>
            </w:pPr>
            <w:r w:rsidRPr="00D917EA">
              <w:rPr>
                <w:rFonts w:ascii="Times" w:hAnsi="Times"/>
                <w:bCs/>
              </w:rPr>
              <w:t>K1: ciągłego dokształcania się w zawodzie diagnosty laboratoryjnego.</w:t>
            </w:r>
          </w:p>
          <w:p w:rsidR="00FF6358" w:rsidRPr="00D917EA" w:rsidRDefault="00FF6358" w:rsidP="00D917EA">
            <w:pPr>
              <w:autoSpaceDE w:val="0"/>
              <w:autoSpaceDN w:val="0"/>
              <w:adjustRightInd w:val="0"/>
              <w:spacing w:after="0" w:line="240" w:lineRule="auto"/>
              <w:ind w:left="459" w:hanging="426"/>
              <w:jc w:val="both"/>
              <w:rPr>
                <w:rFonts w:ascii="Times" w:hAnsi="Times"/>
                <w:bCs/>
              </w:rPr>
            </w:pPr>
            <w:r w:rsidRPr="00D917EA">
              <w:rPr>
                <w:rFonts w:ascii="Times" w:hAnsi="Times"/>
                <w:bCs/>
              </w:rPr>
              <w:t>K2: pracy w grupie.</w:t>
            </w:r>
          </w:p>
          <w:p w:rsidR="00697865" w:rsidRPr="00D917EA" w:rsidRDefault="00697865" w:rsidP="00D917EA">
            <w:pPr>
              <w:autoSpaceDE w:val="0"/>
              <w:autoSpaceDN w:val="0"/>
              <w:adjustRightInd w:val="0"/>
              <w:spacing w:after="0" w:line="240" w:lineRule="auto"/>
              <w:ind w:left="459" w:hanging="426"/>
              <w:jc w:val="both"/>
              <w:rPr>
                <w:rFonts w:ascii="Times" w:hAnsi="Times"/>
                <w:b/>
                <w:bCs/>
              </w:rPr>
            </w:pPr>
          </w:p>
        </w:tc>
      </w:tr>
      <w:tr w:rsidR="00697865" w:rsidRPr="00D917EA" w:rsidTr="008228B0">
        <w:trPr>
          <w:trHeight w:val="4527"/>
        </w:trPr>
        <w:tc>
          <w:tcPr>
            <w:tcW w:w="3369" w:type="dxa"/>
          </w:tcPr>
          <w:p w:rsidR="00697865" w:rsidRPr="00D917EA" w:rsidRDefault="00697865" w:rsidP="00D917EA">
            <w:pPr>
              <w:spacing w:after="0" w:line="240" w:lineRule="auto"/>
              <w:contextualSpacing/>
              <w:jc w:val="both"/>
              <w:rPr>
                <w:rFonts w:ascii="Times" w:hAnsi="Times"/>
                <w:b/>
              </w:rPr>
            </w:pPr>
            <w:r w:rsidRPr="00D917EA">
              <w:rPr>
                <w:rFonts w:ascii="Times" w:hAnsi="Times"/>
                <w:b/>
              </w:rPr>
              <w:lastRenderedPageBreak/>
              <w:t>Metody i kryteria oceniania danej formy zajęć w ramach przedmiotu</w:t>
            </w:r>
          </w:p>
        </w:tc>
        <w:tc>
          <w:tcPr>
            <w:tcW w:w="6095" w:type="dxa"/>
          </w:tcPr>
          <w:p w:rsidR="00697865" w:rsidRPr="00D917EA" w:rsidRDefault="008D275D" w:rsidP="00D917EA">
            <w:pPr>
              <w:spacing w:after="0" w:line="240" w:lineRule="auto"/>
              <w:jc w:val="both"/>
              <w:rPr>
                <w:rFonts w:ascii="Times" w:hAnsi="Times"/>
                <w:b/>
                <w:bCs/>
              </w:rPr>
            </w:pPr>
            <w:r>
              <w:rPr>
                <w:rFonts w:ascii="Times New Roman" w:hAnsi="Times New Roman" w:cs="Times New Roman"/>
                <w:b/>
                <w:bCs/>
              </w:rPr>
              <w:t>Seminaria</w:t>
            </w:r>
            <w:r w:rsidR="00697865" w:rsidRPr="00D917EA">
              <w:rPr>
                <w:rFonts w:ascii="Times" w:hAnsi="Times"/>
                <w:b/>
                <w:bCs/>
              </w:rPr>
              <w:t>:</w:t>
            </w:r>
          </w:p>
          <w:p w:rsidR="00697865" w:rsidRPr="00D917EA" w:rsidRDefault="00697865" w:rsidP="00D917EA">
            <w:pPr>
              <w:shd w:val="clear" w:color="auto" w:fill="FFFFFF"/>
              <w:spacing w:after="0" w:line="240" w:lineRule="auto"/>
              <w:ind w:right="180"/>
              <w:jc w:val="both"/>
              <w:rPr>
                <w:rFonts w:ascii="Times" w:hAnsi="Times" w:cs="Tahoma"/>
                <w:sz w:val="20"/>
                <w:szCs w:val="20"/>
              </w:rPr>
            </w:pPr>
            <w:r w:rsidRPr="00D917EA">
              <w:rPr>
                <w:rFonts w:ascii="Times" w:hAnsi="Times"/>
              </w:rPr>
              <w:t xml:space="preserve">Podstawą do zaliczenia przedmiotu jest obecność na </w:t>
            </w:r>
            <w:r w:rsidR="008D275D">
              <w:rPr>
                <w:rFonts w:ascii="Times New Roman" w:hAnsi="Times New Roman" w:cs="Times New Roman"/>
              </w:rPr>
              <w:t>seminariach</w:t>
            </w:r>
            <w:r w:rsidRPr="00D917EA">
              <w:rPr>
                <w:rFonts w:ascii="Times" w:hAnsi="Times"/>
              </w:rPr>
              <w:t xml:space="preserve"> oraz pozytywne zaliczenie testu na platformie Moodle (</w:t>
            </w:r>
            <w:r w:rsidRPr="00D917EA">
              <w:rPr>
                <w:rFonts w:ascii="Times" w:hAnsi="Times"/>
                <w:color w:val="000000"/>
              </w:rPr>
              <w:t>≥</w:t>
            </w:r>
            <w:r w:rsidRPr="00D917EA">
              <w:rPr>
                <w:rFonts w:ascii="Times" w:hAnsi="Times"/>
              </w:rPr>
              <w:t xml:space="preserve"> 60%).</w:t>
            </w:r>
          </w:p>
          <w:p w:rsidR="00697865" w:rsidRPr="00D917EA" w:rsidRDefault="00697865" w:rsidP="00D917EA">
            <w:pPr>
              <w:spacing w:after="0" w:line="240" w:lineRule="auto"/>
              <w:jc w:val="both"/>
              <w:rPr>
                <w:rFonts w:ascii="Times" w:hAnsi="Times"/>
                <w:b/>
              </w:rPr>
            </w:pPr>
          </w:p>
          <w:p w:rsidR="00697865" w:rsidRPr="00D917EA" w:rsidRDefault="00697865" w:rsidP="00D917EA">
            <w:pPr>
              <w:spacing w:after="0" w:line="240" w:lineRule="auto"/>
              <w:jc w:val="both"/>
              <w:rPr>
                <w:rFonts w:ascii="Times" w:hAnsi="Times"/>
              </w:rPr>
            </w:pPr>
            <w:r w:rsidRPr="00D917EA">
              <w:rPr>
                <w:rFonts w:ascii="Times" w:hAnsi="Times"/>
                <w:b/>
              </w:rPr>
              <w:t>Test</w:t>
            </w:r>
            <w:r w:rsidRPr="00D917EA">
              <w:rPr>
                <w:rFonts w:ascii="Times" w:hAnsi="Times"/>
              </w:rPr>
              <w:t xml:space="preserve">: zaliczenie na ocenę z wiedzy zdobytej na </w:t>
            </w:r>
            <w:r w:rsidR="008D275D">
              <w:rPr>
                <w:rFonts w:ascii="Times New Roman" w:hAnsi="Times New Roman" w:cs="Times New Roman"/>
              </w:rPr>
              <w:t>seminariach</w:t>
            </w:r>
            <w:r w:rsidR="008228B0" w:rsidRPr="00D917EA">
              <w:rPr>
                <w:rFonts w:ascii="Times" w:hAnsi="Times"/>
              </w:rPr>
              <w:t xml:space="preserve"> </w:t>
            </w:r>
            <w:r w:rsidRPr="00D917EA">
              <w:rPr>
                <w:rFonts w:ascii="Times" w:hAnsi="Times"/>
                <w:color w:val="000000"/>
              </w:rPr>
              <w:t>(pytania zamknięte jednokrotnego wyboru) - zaliczenie ≥ 60% (W1 - W2, U1 – U3)</w:t>
            </w:r>
            <w:r w:rsidRPr="00D917EA">
              <w:rPr>
                <w:rFonts w:ascii="Times" w:hAnsi="Times"/>
              </w:rPr>
              <w:t>.</w:t>
            </w:r>
          </w:p>
          <w:p w:rsidR="00697865" w:rsidRPr="00D917EA" w:rsidRDefault="00697865" w:rsidP="00D917EA">
            <w:pPr>
              <w:shd w:val="clear" w:color="auto" w:fill="FFFFFF"/>
              <w:spacing w:after="0" w:line="240" w:lineRule="auto"/>
              <w:ind w:right="117"/>
              <w:jc w:val="both"/>
              <w:rPr>
                <w:rFonts w:ascii="Times" w:hAnsi="Times"/>
              </w:rPr>
            </w:pPr>
            <w:r w:rsidRPr="00D917EA">
              <w:rPr>
                <w:rFonts w:ascii="Times" w:hAnsi="Times"/>
              </w:rPr>
              <w:t>Uzyskane punkty przelicza się na oceny według następującej skali:</w:t>
            </w:r>
          </w:p>
          <w:p w:rsidR="00697865" w:rsidRPr="00D917EA" w:rsidRDefault="00697865" w:rsidP="00D917EA">
            <w:pPr>
              <w:shd w:val="clear" w:color="auto" w:fill="FFFFFF"/>
              <w:spacing w:after="0" w:line="240" w:lineRule="auto"/>
              <w:ind w:right="117"/>
              <w:jc w:val="both"/>
              <w:rPr>
                <w:rFonts w:ascii="Times" w:hAnsi="Time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697865" w:rsidRPr="00D917EA" w:rsidTr="00697865">
              <w:tc>
                <w:tcPr>
                  <w:tcW w:w="2825" w:type="dxa"/>
                  <w:tcBorders>
                    <w:top w:val="single" w:sz="4" w:space="0" w:color="auto"/>
                    <w:left w:val="single" w:sz="4" w:space="0" w:color="auto"/>
                    <w:bottom w:val="single" w:sz="4" w:space="0" w:color="auto"/>
                    <w:right w:val="single" w:sz="4" w:space="0" w:color="auto"/>
                  </w:tcBorders>
                  <w:vAlign w:val="center"/>
                </w:tcPr>
                <w:p w:rsidR="00697865" w:rsidRPr="00D917EA" w:rsidRDefault="00697865" w:rsidP="00D917EA">
                  <w:pPr>
                    <w:shd w:val="clear" w:color="auto" w:fill="FFFFFF"/>
                    <w:tabs>
                      <w:tab w:val="left" w:pos="16"/>
                    </w:tabs>
                    <w:spacing w:after="0" w:line="240" w:lineRule="auto"/>
                    <w:ind w:left="-535" w:firstLine="708"/>
                    <w:jc w:val="both"/>
                    <w:rPr>
                      <w:rFonts w:ascii="Times" w:hAnsi="Times"/>
                      <w:b/>
                      <w:bCs/>
                    </w:rPr>
                  </w:pPr>
                  <w:r w:rsidRPr="00D917EA">
                    <w:rPr>
                      <w:rFonts w:ascii="Times" w:hAnsi="Times"/>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697865" w:rsidRPr="00D917EA" w:rsidRDefault="00697865" w:rsidP="00D917EA">
                  <w:pPr>
                    <w:spacing w:after="0" w:line="240" w:lineRule="auto"/>
                    <w:ind w:left="-535" w:firstLine="708"/>
                    <w:jc w:val="both"/>
                    <w:rPr>
                      <w:rFonts w:ascii="Times" w:hAnsi="Times"/>
                      <w:b/>
                      <w:bCs/>
                    </w:rPr>
                  </w:pPr>
                  <w:r w:rsidRPr="00D917EA">
                    <w:rPr>
                      <w:rFonts w:ascii="Times" w:hAnsi="Times"/>
                      <w:b/>
                      <w:bCs/>
                    </w:rPr>
                    <w:t>Ocena</w:t>
                  </w:r>
                </w:p>
              </w:tc>
            </w:tr>
            <w:tr w:rsidR="00697865" w:rsidRPr="00D917EA" w:rsidTr="00697865">
              <w:tc>
                <w:tcPr>
                  <w:tcW w:w="282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hd w:val="clear" w:color="auto" w:fill="FFFFFF"/>
                    <w:spacing w:after="0" w:line="240" w:lineRule="auto"/>
                    <w:ind w:left="-535" w:firstLine="708"/>
                    <w:jc w:val="both"/>
                    <w:rPr>
                      <w:rFonts w:ascii="Times" w:hAnsi="Times"/>
                    </w:rPr>
                  </w:pPr>
                  <w:r w:rsidRPr="00D917EA">
                    <w:rPr>
                      <w:rFonts w:ascii="Times" w:hAnsi="Times"/>
                    </w:rPr>
                    <w:t>92-100%</w:t>
                  </w:r>
                </w:p>
              </w:tc>
              <w:tc>
                <w:tcPr>
                  <w:tcW w:w="239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pacing w:after="0" w:line="240" w:lineRule="auto"/>
                    <w:ind w:left="-535" w:firstLine="708"/>
                    <w:jc w:val="both"/>
                    <w:rPr>
                      <w:rFonts w:ascii="Times" w:hAnsi="Times"/>
                    </w:rPr>
                  </w:pPr>
                  <w:r w:rsidRPr="00D917EA">
                    <w:rPr>
                      <w:rFonts w:ascii="Times" w:hAnsi="Times"/>
                    </w:rPr>
                    <w:t>Bardzo dobry</w:t>
                  </w:r>
                </w:p>
              </w:tc>
            </w:tr>
            <w:tr w:rsidR="00697865" w:rsidRPr="00D917EA" w:rsidTr="00697865">
              <w:tc>
                <w:tcPr>
                  <w:tcW w:w="282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hd w:val="clear" w:color="auto" w:fill="FFFFFF"/>
                    <w:spacing w:after="0" w:line="240" w:lineRule="auto"/>
                    <w:ind w:left="-535" w:firstLine="708"/>
                    <w:jc w:val="both"/>
                    <w:rPr>
                      <w:rFonts w:ascii="Times" w:hAnsi="Times"/>
                    </w:rPr>
                  </w:pPr>
                  <w:r w:rsidRPr="00D917EA">
                    <w:rPr>
                      <w:rFonts w:ascii="Times" w:hAnsi="Times"/>
                    </w:rPr>
                    <w:t>84-91%</w:t>
                  </w:r>
                </w:p>
              </w:tc>
              <w:tc>
                <w:tcPr>
                  <w:tcW w:w="239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pacing w:after="0" w:line="240" w:lineRule="auto"/>
                    <w:ind w:left="-535" w:firstLine="708"/>
                    <w:jc w:val="both"/>
                    <w:rPr>
                      <w:rFonts w:ascii="Times" w:hAnsi="Times"/>
                    </w:rPr>
                  </w:pPr>
                  <w:r w:rsidRPr="00D917EA">
                    <w:rPr>
                      <w:rFonts w:ascii="Times" w:hAnsi="Times"/>
                    </w:rPr>
                    <w:t>Dobry plus</w:t>
                  </w:r>
                </w:p>
              </w:tc>
            </w:tr>
            <w:tr w:rsidR="00697865" w:rsidRPr="00D917EA" w:rsidTr="00697865">
              <w:tc>
                <w:tcPr>
                  <w:tcW w:w="282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hd w:val="clear" w:color="auto" w:fill="FFFFFF"/>
                    <w:spacing w:after="0" w:line="240" w:lineRule="auto"/>
                    <w:ind w:left="-535" w:firstLine="708"/>
                    <w:jc w:val="both"/>
                    <w:rPr>
                      <w:rFonts w:ascii="Times" w:hAnsi="Times"/>
                    </w:rPr>
                  </w:pPr>
                  <w:r w:rsidRPr="00D917EA">
                    <w:rPr>
                      <w:rFonts w:ascii="Times" w:hAnsi="Times"/>
                    </w:rPr>
                    <w:t>76-83%</w:t>
                  </w:r>
                </w:p>
              </w:tc>
              <w:tc>
                <w:tcPr>
                  <w:tcW w:w="239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pacing w:after="0" w:line="240" w:lineRule="auto"/>
                    <w:ind w:left="-535" w:firstLine="708"/>
                    <w:jc w:val="both"/>
                    <w:rPr>
                      <w:rFonts w:ascii="Times" w:hAnsi="Times"/>
                    </w:rPr>
                  </w:pPr>
                  <w:r w:rsidRPr="00D917EA">
                    <w:rPr>
                      <w:rFonts w:ascii="Times" w:hAnsi="Times"/>
                    </w:rPr>
                    <w:t>Dobry</w:t>
                  </w:r>
                </w:p>
              </w:tc>
            </w:tr>
            <w:tr w:rsidR="00697865" w:rsidRPr="00D917EA" w:rsidTr="00697865">
              <w:tc>
                <w:tcPr>
                  <w:tcW w:w="282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hd w:val="clear" w:color="auto" w:fill="FFFFFF"/>
                    <w:spacing w:after="0" w:line="240" w:lineRule="auto"/>
                    <w:ind w:left="-535" w:firstLine="708"/>
                    <w:jc w:val="both"/>
                    <w:rPr>
                      <w:rFonts w:ascii="Times" w:hAnsi="Times"/>
                    </w:rPr>
                  </w:pPr>
                  <w:r w:rsidRPr="00D917EA">
                    <w:rPr>
                      <w:rFonts w:ascii="Times" w:hAnsi="Times"/>
                    </w:rPr>
                    <w:t>68-75%</w:t>
                  </w:r>
                </w:p>
              </w:tc>
              <w:tc>
                <w:tcPr>
                  <w:tcW w:w="239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pacing w:after="0" w:line="240" w:lineRule="auto"/>
                    <w:ind w:left="-535" w:firstLine="708"/>
                    <w:jc w:val="both"/>
                    <w:rPr>
                      <w:rFonts w:ascii="Times" w:hAnsi="Times"/>
                    </w:rPr>
                  </w:pPr>
                  <w:r w:rsidRPr="00D917EA">
                    <w:rPr>
                      <w:rFonts w:ascii="Times" w:hAnsi="Times"/>
                    </w:rPr>
                    <w:t>Dostateczny plus</w:t>
                  </w:r>
                </w:p>
              </w:tc>
            </w:tr>
            <w:tr w:rsidR="00697865" w:rsidRPr="00D917EA" w:rsidTr="00697865">
              <w:tc>
                <w:tcPr>
                  <w:tcW w:w="282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hd w:val="clear" w:color="auto" w:fill="FFFFFF"/>
                    <w:spacing w:after="0" w:line="240" w:lineRule="auto"/>
                    <w:ind w:left="-535" w:firstLine="708"/>
                    <w:jc w:val="both"/>
                    <w:rPr>
                      <w:rFonts w:ascii="Times" w:hAnsi="Times"/>
                    </w:rPr>
                  </w:pPr>
                  <w:r w:rsidRPr="00D917EA">
                    <w:rPr>
                      <w:rFonts w:ascii="Times" w:hAnsi="Times"/>
                    </w:rPr>
                    <w:t>60-67%</w:t>
                  </w:r>
                </w:p>
              </w:tc>
              <w:tc>
                <w:tcPr>
                  <w:tcW w:w="239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pacing w:after="0" w:line="240" w:lineRule="auto"/>
                    <w:ind w:left="-535" w:firstLine="708"/>
                    <w:jc w:val="both"/>
                    <w:rPr>
                      <w:rFonts w:ascii="Times" w:hAnsi="Times"/>
                    </w:rPr>
                  </w:pPr>
                  <w:r w:rsidRPr="00D917EA">
                    <w:rPr>
                      <w:rFonts w:ascii="Times" w:hAnsi="Times"/>
                    </w:rPr>
                    <w:t>Dostateczny</w:t>
                  </w:r>
                </w:p>
              </w:tc>
            </w:tr>
            <w:tr w:rsidR="00697865" w:rsidRPr="00D917EA" w:rsidTr="00697865">
              <w:tc>
                <w:tcPr>
                  <w:tcW w:w="282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hd w:val="clear" w:color="auto" w:fill="FFFFFF"/>
                    <w:spacing w:after="0" w:line="240" w:lineRule="auto"/>
                    <w:ind w:left="-535" w:firstLine="708"/>
                    <w:jc w:val="both"/>
                    <w:rPr>
                      <w:rFonts w:ascii="Times" w:hAnsi="Times"/>
                    </w:rPr>
                  </w:pPr>
                  <w:r w:rsidRPr="00D917EA">
                    <w:rPr>
                      <w:rFonts w:ascii="Times" w:hAnsi="Times"/>
                    </w:rPr>
                    <w:t>0-59%</w:t>
                  </w:r>
                </w:p>
              </w:tc>
              <w:tc>
                <w:tcPr>
                  <w:tcW w:w="2395" w:type="dxa"/>
                  <w:tcBorders>
                    <w:top w:val="single" w:sz="4" w:space="0" w:color="auto"/>
                    <w:left w:val="single" w:sz="4" w:space="0" w:color="auto"/>
                    <w:bottom w:val="single" w:sz="4" w:space="0" w:color="auto"/>
                    <w:right w:val="single" w:sz="4" w:space="0" w:color="auto"/>
                  </w:tcBorders>
                </w:tcPr>
                <w:p w:rsidR="00697865" w:rsidRPr="00D917EA" w:rsidRDefault="00697865" w:rsidP="00D917EA">
                  <w:pPr>
                    <w:spacing w:after="0" w:line="240" w:lineRule="auto"/>
                    <w:ind w:left="-535" w:firstLine="708"/>
                    <w:jc w:val="both"/>
                    <w:rPr>
                      <w:rFonts w:ascii="Times" w:hAnsi="Times"/>
                    </w:rPr>
                  </w:pPr>
                  <w:r w:rsidRPr="00D917EA">
                    <w:rPr>
                      <w:rFonts w:ascii="Times" w:hAnsi="Times"/>
                    </w:rPr>
                    <w:t>Niedostateczny</w:t>
                  </w:r>
                </w:p>
              </w:tc>
            </w:tr>
          </w:tbl>
          <w:p w:rsidR="00697865" w:rsidRPr="00D917EA" w:rsidRDefault="00697865" w:rsidP="00D917EA">
            <w:pPr>
              <w:pStyle w:val="Akapitzlist9"/>
              <w:autoSpaceDE w:val="0"/>
              <w:autoSpaceDN w:val="0"/>
              <w:adjustRightInd w:val="0"/>
              <w:spacing w:after="0" w:line="240" w:lineRule="auto"/>
              <w:ind w:left="0"/>
              <w:jc w:val="both"/>
              <w:rPr>
                <w:rFonts w:ascii="Times" w:hAnsi="Times"/>
                <w:color w:val="000000"/>
              </w:rPr>
            </w:pPr>
          </w:p>
        </w:tc>
      </w:tr>
      <w:tr w:rsidR="00697865" w:rsidRPr="00D917EA" w:rsidTr="008228B0">
        <w:trPr>
          <w:trHeight w:val="1450"/>
        </w:trPr>
        <w:tc>
          <w:tcPr>
            <w:tcW w:w="3369" w:type="dxa"/>
          </w:tcPr>
          <w:p w:rsidR="00697865" w:rsidRPr="00D917EA" w:rsidRDefault="00697865" w:rsidP="00D917EA">
            <w:pPr>
              <w:spacing w:after="0" w:line="240" w:lineRule="auto"/>
              <w:contextualSpacing/>
              <w:jc w:val="both"/>
              <w:rPr>
                <w:rFonts w:ascii="Times" w:hAnsi="Times"/>
                <w:b/>
              </w:rPr>
            </w:pPr>
            <w:r w:rsidRPr="00D917EA">
              <w:rPr>
                <w:rFonts w:ascii="Times" w:hAnsi="Times"/>
                <w:b/>
              </w:rPr>
              <w:t>Zakres tematów (osobno dla danych form zajęć)</w:t>
            </w:r>
          </w:p>
        </w:tc>
        <w:tc>
          <w:tcPr>
            <w:tcW w:w="6095" w:type="dxa"/>
          </w:tcPr>
          <w:p w:rsidR="00697865" w:rsidRPr="00D917EA" w:rsidRDefault="008228B0" w:rsidP="00D917EA">
            <w:pPr>
              <w:pStyle w:val="NormalnyWeb"/>
              <w:spacing w:before="0" w:beforeAutospacing="0" w:after="0" w:afterAutospacing="0"/>
              <w:jc w:val="both"/>
              <w:rPr>
                <w:rFonts w:ascii="Times" w:hAnsi="Times"/>
                <w:b/>
                <w:bCs/>
                <w:sz w:val="22"/>
                <w:szCs w:val="22"/>
              </w:rPr>
            </w:pPr>
            <w:r w:rsidRPr="00D917EA">
              <w:rPr>
                <w:rFonts w:ascii="Times" w:hAnsi="Times"/>
                <w:b/>
                <w:bCs/>
                <w:sz w:val="22"/>
                <w:szCs w:val="22"/>
              </w:rPr>
              <w:t xml:space="preserve">Tematy </w:t>
            </w:r>
            <w:r w:rsidR="008D275D">
              <w:rPr>
                <w:b/>
                <w:bCs/>
                <w:sz w:val="22"/>
                <w:szCs w:val="22"/>
              </w:rPr>
              <w:t>seminarió∑</w:t>
            </w:r>
            <w:r w:rsidRPr="00D917EA">
              <w:rPr>
                <w:rFonts w:ascii="Times" w:hAnsi="Times"/>
                <w:b/>
                <w:bCs/>
                <w:sz w:val="22"/>
                <w:szCs w:val="22"/>
              </w:rPr>
              <w:t>:</w:t>
            </w:r>
          </w:p>
          <w:p w:rsidR="00697865" w:rsidRPr="00D917EA" w:rsidRDefault="008228B0" w:rsidP="00D917EA">
            <w:pPr>
              <w:spacing w:after="0" w:line="240" w:lineRule="auto"/>
              <w:ind w:right="250"/>
              <w:jc w:val="both"/>
              <w:rPr>
                <w:rFonts w:ascii="Times" w:hAnsi="Times"/>
                <w:bCs/>
              </w:rPr>
            </w:pPr>
            <w:r w:rsidRPr="00D917EA">
              <w:rPr>
                <w:rFonts w:ascii="Times" w:hAnsi="Times"/>
                <w:bCs/>
              </w:rPr>
              <w:t xml:space="preserve">1. </w:t>
            </w:r>
            <w:r w:rsidR="00697865" w:rsidRPr="00D917EA">
              <w:rPr>
                <w:rFonts w:ascii="Times" w:hAnsi="Times"/>
                <w:bCs/>
              </w:rPr>
              <w:t>Zakażenia układu moczowego.</w:t>
            </w:r>
          </w:p>
          <w:p w:rsidR="00697865" w:rsidRPr="00D917EA" w:rsidRDefault="008228B0" w:rsidP="00D917EA">
            <w:pPr>
              <w:spacing w:after="0" w:line="240" w:lineRule="auto"/>
              <w:ind w:right="250"/>
              <w:jc w:val="both"/>
              <w:rPr>
                <w:rFonts w:ascii="Times" w:hAnsi="Times"/>
                <w:bCs/>
              </w:rPr>
            </w:pPr>
            <w:r w:rsidRPr="00D917EA">
              <w:rPr>
                <w:rFonts w:ascii="Times" w:hAnsi="Times"/>
                <w:bCs/>
              </w:rPr>
              <w:t xml:space="preserve">2. </w:t>
            </w:r>
            <w:r w:rsidR="00697865" w:rsidRPr="00D917EA">
              <w:rPr>
                <w:rFonts w:ascii="Times" w:hAnsi="Times"/>
                <w:bCs/>
              </w:rPr>
              <w:t>Zakażenia układu oddechowego.</w:t>
            </w:r>
          </w:p>
          <w:p w:rsidR="00697865" w:rsidRPr="00D917EA" w:rsidRDefault="008228B0" w:rsidP="00D917EA">
            <w:pPr>
              <w:spacing w:after="0" w:line="240" w:lineRule="auto"/>
              <w:ind w:right="250"/>
              <w:jc w:val="both"/>
              <w:rPr>
                <w:rFonts w:ascii="Times" w:hAnsi="Times"/>
                <w:bCs/>
              </w:rPr>
            </w:pPr>
            <w:r w:rsidRPr="00D917EA">
              <w:rPr>
                <w:rFonts w:ascii="Times" w:hAnsi="Times"/>
                <w:bCs/>
              </w:rPr>
              <w:t xml:space="preserve">3. </w:t>
            </w:r>
            <w:r w:rsidR="00697865" w:rsidRPr="00D917EA">
              <w:rPr>
                <w:rFonts w:ascii="Times" w:hAnsi="Times"/>
                <w:bCs/>
              </w:rPr>
              <w:t>Zakażenia układu nerwowego.</w:t>
            </w:r>
          </w:p>
          <w:p w:rsidR="00697865" w:rsidRPr="00D917EA" w:rsidRDefault="008228B0" w:rsidP="00D917EA">
            <w:pPr>
              <w:spacing w:after="0" w:line="240" w:lineRule="auto"/>
              <w:ind w:right="250"/>
              <w:jc w:val="both"/>
              <w:rPr>
                <w:rFonts w:ascii="Times" w:hAnsi="Times"/>
                <w:bCs/>
              </w:rPr>
            </w:pPr>
            <w:r w:rsidRPr="00D917EA">
              <w:rPr>
                <w:rFonts w:ascii="Times" w:hAnsi="Times"/>
                <w:bCs/>
              </w:rPr>
              <w:t xml:space="preserve">4. </w:t>
            </w:r>
            <w:r w:rsidR="00697865" w:rsidRPr="00D917EA">
              <w:rPr>
                <w:rFonts w:ascii="Times" w:hAnsi="Times"/>
                <w:bCs/>
              </w:rPr>
              <w:t>Zakażenia układu pokarmowego.</w:t>
            </w:r>
          </w:p>
          <w:p w:rsidR="00697865" w:rsidRPr="00D917EA" w:rsidRDefault="008228B0" w:rsidP="00D917EA">
            <w:pPr>
              <w:spacing w:after="0" w:line="240" w:lineRule="auto"/>
              <w:ind w:right="250"/>
              <w:jc w:val="both"/>
              <w:rPr>
                <w:rFonts w:ascii="Times" w:hAnsi="Times"/>
                <w:bCs/>
              </w:rPr>
            </w:pPr>
            <w:r w:rsidRPr="00D917EA">
              <w:rPr>
                <w:rFonts w:ascii="Times" w:hAnsi="Times"/>
                <w:bCs/>
              </w:rPr>
              <w:t xml:space="preserve">5. </w:t>
            </w:r>
            <w:r w:rsidR="00697865" w:rsidRPr="00D917EA">
              <w:rPr>
                <w:rFonts w:ascii="Times" w:hAnsi="Times"/>
                <w:bCs/>
              </w:rPr>
              <w:t>Zakażenia układu krwionośnego.</w:t>
            </w:r>
          </w:p>
        </w:tc>
      </w:tr>
      <w:tr w:rsidR="00697865" w:rsidRPr="00D917EA" w:rsidTr="008228B0">
        <w:trPr>
          <w:trHeight w:val="483"/>
        </w:trPr>
        <w:tc>
          <w:tcPr>
            <w:tcW w:w="3369" w:type="dxa"/>
          </w:tcPr>
          <w:p w:rsidR="00697865" w:rsidRPr="00D917EA" w:rsidRDefault="00697865" w:rsidP="00D917EA">
            <w:pPr>
              <w:spacing w:after="0" w:line="240" w:lineRule="auto"/>
              <w:contextualSpacing/>
              <w:jc w:val="both"/>
              <w:rPr>
                <w:rFonts w:ascii="Times" w:hAnsi="Times"/>
                <w:b/>
              </w:rPr>
            </w:pPr>
            <w:r w:rsidRPr="00D917EA">
              <w:rPr>
                <w:rFonts w:ascii="Times" w:hAnsi="Times"/>
                <w:b/>
              </w:rPr>
              <w:t>Metody dydaktyczne</w:t>
            </w:r>
          </w:p>
        </w:tc>
        <w:tc>
          <w:tcPr>
            <w:tcW w:w="6095" w:type="dxa"/>
          </w:tcPr>
          <w:p w:rsidR="00697865" w:rsidRPr="00D917EA" w:rsidRDefault="008228B0" w:rsidP="00D917EA">
            <w:pPr>
              <w:pStyle w:val="Akapitzlist9"/>
              <w:tabs>
                <w:tab w:val="left" w:pos="33"/>
                <w:tab w:val="left" w:pos="317"/>
              </w:tabs>
              <w:spacing w:after="0" w:line="240" w:lineRule="auto"/>
              <w:ind w:left="0"/>
              <w:jc w:val="both"/>
              <w:rPr>
                <w:rFonts w:ascii="Times" w:hAnsi="Times"/>
                <w:color w:val="000000"/>
              </w:rPr>
            </w:pPr>
            <w:r w:rsidRPr="00D917EA">
              <w:rPr>
                <w:rFonts w:ascii="Times" w:hAnsi="Times"/>
                <w:color w:val="000000"/>
              </w:rPr>
              <w:t>Identycznie jak w części A.</w:t>
            </w:r>
          </w:p>
        </w:tc>
      </w:tr>
      <w:tr w:rsidR="00697865" w:rsidRPr="00D917EA">
        <w:tc>
          <w:tcPr>
            <w:tcW w:w="3369" w:type="dxa"/>
          </w:tcPr>
          <w:p w:rsidR="00697865" w:rsidRPr="00D917EA" w:rsidRDefault="00697865" w:rsidP="00D917EA">
            <w:pPr>
              <w:spacing w:after="0" w:line="240" w:lineRule="auto"/>
              <w:contextualSpacing/>
              <w:jc w:val="both"/>
              <w:rPr>
                <w:rFonts w:ascii="Times" w:hAnsi="Times"/>
                <w:b/>
              </w:rPr>
            </w:pPr>
            <w:r w:rsidRPr="00D917EA">
              <w:rPr>
                <w:rFonts w:ascii="Times" w:hAnsi="Times"/>
                <w:b/>
              </w:rPr>
              <w:t>Literatura</w:t>
            </w:r>
          </w:p>
        </w:tc>
        <w:tc>
          <w:tcPr>
            <w:tcW w:w="6095" w:type="dxa"/>
          </w:tcPr>
          <w:p w:rsidR="00697865" w:rsidRPr="00D917EA" w:rsidRDefault="00697865" w:rsidP="00D917EA">
            <w:pPr>
              <w:tabs>
                <w:tab w:val="left" w:pos="600"/>
              </w:tabs>
              <w:autoSpaceDE w:val="0"/>
              <w:autoSpaceDN w:val="0"/>
              <w:adjustRightInd w:val="0"/>
              <w:spacing w:after="0" w:line="240" w:lineRule="auto"/>
              <w:jc w:val="both"/>
              <w:rPr>
                <w:rFonts w:ascii="Times" w:hAnsi="Times"/>
                <w:color w:val="000000"/>
              </w:rPr>
            </w:pPr>
            <w:r w:rsidRPr="00D917EA">
              <w:rPr>
                <w:rFonts w:ascii="Times" w:hAnsi="Times"/>
                <w:color w:val="000000"/>
              </w:rPr>
              <w:t>Identycznie jak w części A.</w:t>
            </w:r>
          </w:p>
        </w:tc>
      </w:tr>
    </w:tbl>
    <w:p w:rsidR="00B72F41" w:rsidRPr="00D917EA" w:rsidRDefault="00B72F41" w:rsidP="00D917EA">
      <w:pPr>
        <w:jc w:val="both"/>
        <w:rPr>
          <w:rFonts w:ascii="Times" w:hAnsi="Times"/>
        </w:rPr>
        <w:sectPr w:rsidR="00B72F41" w:rsidRPr="00D917EA" w:rsidSect="00B520EA">
          <w:pgSz w:w="11906" w:h="16838"/>
          <w:pgMar w:top="1417" w:right="1558" w:bottom="1417" w:left="1417" w:header="708" w:footer="708" w:gutter="0"/>
          <w:cols w:space="708"/>
          <w:docGrid w:linePitch="360"/>
        </w:sectPr>
      </w:pPr>
    </w:p>
    <w:p w:rsidR="003703F8" w:rsidRPr="00D917EA" w:rsidRDefault="00883E83" w:rsidP="00D917EA">
      <w:pPr>
        <w:pStyle w:val="Nagwek1"/>
        <w:jc w:val="both"/>
        <w:rPr>
          <w:u w:val="single"/>
        </w:rPr>
      </w:pPr>
      <w:bookmarkStart w:id="67" w:name="_Toc435613848"/>
      <w:r w:rsidRPr="00D917EA">
        <w:rPr>
          <w:u w:val="single"/>
        </w:rPr>
        <w:lastRenderedPageBreak/>
        <w:t>38</w:t>
      </w:r>
      <w:r w:rsidR="003703F8" w:rsidRPr="00D917EA">
        <w:rPr>
          <w:u w:val="single"/>
        </w:rPr>
        <w:t>. Nowoczesne formy aktywności Ruchowej</w:t>
      </w:r>
      <w:bookmarkEnd w:id="67"/>
    </w:p>
    <w:p w:rsidR="00FC0109" w:rsidRDefault="00FC0109" w:rsidP="00D917EA">
      <w:pPr>
        <w:pStyle w:val="Domylnie"/>
        <w:spacing w:after="120" w:line="100" w:lineRule="atLeast"/>
        <w:contextualSpacing/>
        <w:jc w:val="both"/>
        <w:rPr>
          <w:rFonts w:ascii="Times" w:hAnsi="Times" w:cs="Times New Roman"/>
        </w:rPr>
      </w:pPr>
    </w:p>
    <w:p w:rsidR="00FC0109" w:rsidRDefault="00FC0109" w:rsidP="00D917EA">
      <w:pPr>
        <w:pStyle w:val="Domylnie"/>
        <w:spacing w:after="120" w:line="100" w:lineRule="atLeast"/>
        <w:contextualSpacing/>
        <w:jc w:val="both"/>
        <w:rPr>
          <w:rFonts w:ascii="Times" w:hAnsi="Times" w:cs="Times New Roman"/>
        </w:rPr>
      </w:pPr>
    </w:p>
    <w:p w:rsidR="00891783" w:rsidRPr="00D917EA" w:rsidRDefault="008228B0" w:rsidP="00D917EA">
      <w:pPr>
        <w:pStyle w:val="Domylnie"/>
        <w:spacing w:after="120" w:line="100" w:lineRule="atLeast"/>
        <w:contextualSpacing/>
        <w:jc w:val="both"/>
        <w:rPr>
          <w:rFonts w:ascii="Times" w:hAnsi="Times" w:cs="Times New Roman"/>
        </w:rPr>
      </w:pPr>
      <w:r w:rsidRPr="00D917EA">
        <w:rPr>
          <w:rFonts w:ascii="Times" w:eastAsia="Times New Roman" w:hAnsi="Times" w:cs="Times New Roman"/>
          <w:b/>
          <w:lang w:eastAsia="pl-PL"/>
        </w:rPr>
        <w:t xml:space="preserve">A) </w:t>
      </w:r>
      <w:r w:rsidR="00891783" w:rsidRPr="00D917EA">
        <w:rPr>
          <w:rFonts w:ascii="Times" w:eastAsia="Times New Roman" w:hAnsi="Times" w:cs="Times New Roman"/>
          <w:b/>
          <w:lang w:eastAsia="pl-PL"/>
        </w:rPr>
        <w:t xml:space="preserve">Ogólny opis przedmiotu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4"/>
        <w:gridCol w:w="6331"/>
      </w:tblGrid>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before="240" w:line="100" w:lineRule="atLeast"/>
              <w:jc w:val="both"/>
              <w:rPr>
                <w:rFonts w:ascii="Times" w:hAnsi="Times" w:cs="Times New Roman"/>
              </w:rPr>
            </w:pPr>
            <w:r w:rsidRPr="00D917EA">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FC0109">
            <w:pPr>
              <w:pStyle w:val="Domylnie"/>
              <w:spacing w:before="240" w:line="100" w:lineRule="atLeast"/>
              <w:jc w:val="center"/>
              <w:rPr>
                <w:rFonts w:ascii="Times" w:hAnsi="Times" w:cs="Times New Roman"/>
              </w:rPr>
            </w:pPr>
            <w:r w:rsidRPr="00D917EA">
              <w:rPr>
                <w:rFonts w:ascii="Times" w:eastAsia="Times New Roman" w:hAnsi="Times" w:cs="Times New Roman"/>
                <w:b/>
                <w:lang w:eastAsia="pl-PL"/>
              </w:rPr>
              <w:t>Komentarz</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Nazwa przedmiotu (w języku polskim oraz angielskim)</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FC0109">
            <w:pPr>
              <w:jc w:val="center"/>
              <w:rPr>
                <w:rFonts w:ascii="Times" w:eastAsia="Calibri" w:hAnsi="Times"/>
                <w:b/>
                <w:bCs/>
              </w:rPr>
            </w:pPr>
            <w:r w:rsidRPr="00D917EA">
              <w:rPr>
                <w:rFonts w:ascii="Times" w:hAnsi="Times"/>
                <w:b/>
              </w:rPr>
              <w:t>Nowoczesne formy aktywności ruchowej.</w:t>
            </w:r>
            <w:r w:rsidRPr="00D917EA">
              <w:rPr>
                <w:rFonts w:ascii="Times" w:hAnsi="Times"/>
                <w:b/>
              </w:rPr>
              <w:br/>
            </w:r>
            <w:r w:rsidRPr="00D917EA">
              <w:rPr>
                <w:rFonts w:ascii="Times" w:eastAsia="Calibri" w:hAnsi="Times"/>
                <w:b/>
                <w:bCs/>
              </w:rPr>
              <w:t>(Modern forms of physical activity)</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Jednostka oferująca przedmiot</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FC0109">
            <w:pPr>
              <w:pStyle w:val="Domylnie"/>
              <w:spacing w:after="0" w:line="100" w:lineRule="atLeast"/>
              <w:jc w:val="center"/>
              <w:rPr>
                <w:rFonts w:ascii="Times" w:eastAsia="Calibri" w:hAnsi="Times" w:cs="Times New Roman"/>
                <w:b/>
              </w:rPr>
            </w:pPr>
            <w:r w:rsidRPr="00D917EA">
              <w:rPr>
                <w:rFonts w:ascii="Times" w:hAnsi="Times" w:cs="Times New Roman"/>
                <w:b/>
              </w:rPr>
              <w:t>Studium  Wychowania  Fizycznego i Sportu</w:t>
            </w:r>
          </w:p>
          <w:p w:rsidR="00891783" w:rsidRPr="00D917EA" w:rsidRDefault="00891783" w:rsidP="00FC0109">
            <w:pPr>
              <w:pStyle w:val="Domylnie"/>
              <w:spacing w:after="0" w:line="100" w:lineRule="atLeast"/>
              <w:jc w:val="center"/>
              <w:rPr>
                <w:rFonts w:ascii="Times" w:eastAsia="Calibri" w:hAnsi="Times" w:cs="Times New Roman"/>
                <w:b/>
              </w:rPr>
            </w:pPr>
            <w:r w:rsidRPr="00D917EA">
              <w:rPr>
                <w:rFonts w:ascii="Times" w:eastAsia="Calibri" w:hAnsi="Times" w:cs="Times New Roman"/>
                <w:b/>
              </w:rPr>
              <w:t>Collegium Medicum im. Ludwika Rydygiera w Bydgoszczy</w:t>
            </w:r>
          </w:p>
          <w:p w:rsidR="00891783" w:rsidRPr="00D917EA" w:rsidRDefault="00891783" w:rsidP="00FC0109">
            <w:pPr>
              <w:pStyle w:val="Domylnie"/>
              <w:spacing w:after="0" w:line="100" w:lineRule="atLeast"/>
              <w:jc w:val="center"/>
              <w:rPr>
                <w:rFonts w:ascii="Times" w:hAnsi="Times" w:cs="Times New Roman"/>
              </w:rPr>
            </w:pPr>
            <w:r w:rsidRPr="00D917EA">
              <w:rPr>
                <w:rFonts w:ascii="Times" w:eastAsia="Calibri" w:hAnsi="Times" w:cs="Times New Roman"/>
                <w:b/>
              </w:rPr>
              <w:t>Uniwersytet Mikołaja Kopernika w Toruniu</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Jednostka, dla której przedmiot jest oferowany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FC0109">
            <w:pPr>
              <w:pStyle w:val="Domylnie"/>
              <w:spacing w:after="0" w:line="100" w:lineRule="atLeast"/>
              <w:jc w:val="center"/>
              <w:rPr>
                <w:rFonts w:ascii="Times" w:eastAsia="Calibri" w:hAnsi="Times" w:cs="Times New Roman"/>
                <w:b/>
              </w:rPr>
            </w:pPr>
            <w:r w:rsidRPr="00D917EA">
              <w:rPr>
                <w:rFonts w:ascii="Times" w:eastAsia="Calibri" w:hAnsi="Times" w:cs="Times New Roman"/>
                <w:b/>
              </w:rPr>
              <w:t>Wydział Farmaceutyczny</w:t>
            </w:r>
          </w:p>
          <w:p w:rsidR="00891783" w:rsidRPr="00D917EA" w:rsidRDefault="00891783" w:rsidP="00FC0109">
            <w:pPr>
              <w:pStyle w:val="Domylnie"/>
              <w:spacing w:after="0" w:line="100" w:lineRule="atLeast"/>
              <w:jc w:val="center"/>
              <w:rPr>
                <w:rFonts w:ascii="Times" w:eastAsia="Calibri" w:hAnsi="Times" w:cs="Times New Roman"/>
                <w:b/>
              </w:rPr>
            </w:pPr>
            <w:r w:rsidRPr="00D917EA">
              <w:rPr>
                <w:rFonts w:ascii="Times" w:eastAsia="Calibri" w:hAnsi="Times" w:cs="Times New Roman"/>
                <w:b/>
              </w:rPr>
              <w:t>Kierunek: analityka medyczna, studia jednolite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 xml:space="preserve">Kod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FC0109">
            <w:pPr>
              <w:pStyle w:val="Domylnie"/>
              <w:spacing w:after="0" w:line="100" w:lineRule="atLeast"/>
              <w:jc w:val="center"/>
              <w:rPr>
                <w:rFonts w:ascii="Times" w:hAnsi="Times" w:cs="Times New Roman"/>
                <w:b/>
              </w:rPr>
            </w:pPr>
            <w:r w:rsidRPr="00D917EA">
              <w:rPr>
                <w:rFonts w:ascii="Times" w:hAnsi="Times" w:cs="Times New Roman"/>
                <w:b/>
              </w:rPr>
              <w:t>1700-A-ZF-NOWFORMY</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 xml:space="preserve">Kod </w:t>
            </w:r>
            <w:r w:rsidR="00B72F41" w:rsidRPr="00FC0109">
              <w:rPr>
                <w:rFonts w:ascii="Times" w:eastAsia="Times New Roman" w:hAnsi="Times" w:cs="Times New Roman"/>
                <w:b/>
                <w:lang w:eastAsia="pl-PL"/>
              </w:rPr>
              <w:t>ISCED</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B72F41" w:rsidP="00FC0109">
            <w:pPr>
              <w:pStyle w:val="Domylnie"/>
              <w:spacing w:after="0" w:line="100" w:lineRule="atLeast"/>
              <w:jc w:val="center"/>
              <w:rPr>
                <w:rFonts w:ascii="Times" w:hAnsi="Times" w:cs="Times New Roman"/>
                <w:b/>
              </w:rPr>
            </w:pPr>
            <w:r w:rsidRPr="00D917EA">
              <w:rPr>
                <w:rFonts w:ascii="Times" w:hAnsi="Times" w:cs="Times New Roman"/>
                <w:b/>
              </w:rPr>
              <w:t>0914</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Liczba punktów ECTS</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FC0109">
            <w:pPr>
              <w:pStyle w:val="Domylnie"/>
              <w:spacing w:after="0" w:line="100" w:lineRule="atLeast"/>
              <w:jc w:val="center"/>
              <w:rPr>
                <w:rFonts w:ascii="Times" w:hAnsi="Times" w:cs="Times New Roman"/>
                <w:b/>
              </w:rPr>
            </w:pPr>
            <w:r w:rsidRPr="00D917EA">
              <w:rPr>
                <w:rFonts w:ascii="Times" w:hAnsi="Times" w:cs="Times New Roman"/>
                <w:b/>
              </w:rPr>
              <w:t>1</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Sposób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FC0109">
            <w:pPr>
              <w:pStyle w:val="Domylnie"/>
              <w:spacing w:after="0" w:line="100" w:lineRule="atLeast"/>
              <w:jc w:val="center"/>
              <w:rPr>
                <w:rFonts w:ascii="Times" w:hAnsi="Times" w:cs="Times New Roman"/>
                <w:b/>
              </w:rPr>
            </w:pPr>
            <w:r w:rsidRPr="00D917EA">
              <w:rPr>
                <w:rFonts w:ascii="Times" w:hAnsi="Times" w:cs="Times New Roman"/>
                <w:b/>
              </w:rPr>
              <w:t>Zaliczenie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Język wykładowy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173F00" w:rsidP="00FC0109">
            <w:pPr>
              <w:pStyle w:val="Domylnie"/>
              <w:spacing w:after="0" w:line="100" w:lineRule="atLeast"/>
              <w:jc w:val="center"/>
              <w:rPr>
                <w:rFonts w:ascii="Times" w:hAnsi="Times" w:cs="Times New Roman"/>
                <w:b/>
              </w:rPr>
            </w:pPr>
            <w:r w:rsidRPr="00D917EA">
              <w:rPr>
                <w:rFonts w:ascii="Times" w:eastAsia="Calibri" w:hAnsi="Times" w:cs="Times New Roman"/>
                <w:b/>
              </w:rPr>
              <w:t>Język polski</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Określenie, czy przedmiot może być wielokrotnie zaliczany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FC0109">
            <w:pPr>
              <w:pStyle w:val="Domylnie"/>
              <w:spacing w:after="0" w:line="100" w:lineRule="atLeast"/>
              <w:jc w:val="center"/>
              <w:rPr>
                <w:rFonts w:ascii="Times" w:hAnsi="Times" w:cs="Times New Roman"/>
                <w:b/>
              </w:rPr>
            </w:pPr>
            <w:r w:rsidRPr="00D917EA">
              <w:rPr>
                <w:rFonts w:ascii="Times" w:hAnsi="Times" w:cs="Times New Roman"/>
                <w:b/>
              </w:rPr>
              <w:t>Nie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 xml:space="preserve">Przynależność przedmiotu do grupy przedmiotów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5A293E" w:rsidP="00FC0109">
            <w:pPr>
              <w:pStyle w:val="Domylnie"/>
              <w:spacing w:after="0" w:line="100" w:lineRule="atLeast"/>
              <w:jc w:val="center"/>
              <w:rPr>
                <w:rFonts w:ascii="Times" w:hAnsi="Times" w:cs="Times New Roman"/>
                <w:b/>
              </w:rPr>
            </w:pPr>
            <w:r w:rsidRPr="00D917EA">
              <w:rPr>
                <w:rFonts w:ascii="Times" w:hAnsi="Times" w:cs="Times New Roman"/>
                <w:b/>
              </w:rPr>
              <w:t>Przedmiot do wyboru</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Całkowity nakład pracy studenta/słuchacza studiów podyplomowych/uczestnika kursów dokształcających</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C0109" w:rsidRPr="00D917EA" w:rsidRDefault="00FC0109" w:rsidP="00FC0109">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FC0109" w:rsidRPr="00D917EA" w:rsidRDefault="00FC0109" w:rsidP="00FC0109">
            <w:pPr>
              <w:spacing w:after="0" w:line="240" w:lineRule="auto"/>
              <w:jc w:val="both"/>
              <w:rPr>
                <w:rFonts w:ascii="Times" w:hAnsi="Times"/>
              </w:rPr>
            </w:pPr>
            <w:r w:rsidRPr="00D917EA">
              <w:rPr>
                <w:rFonts w:ascii="Times" w:hAnsi="Times"/>
              </w:rPr>
              <w:t xml:space="preserve">- udział w </w:t>
            </w:r>
            <w:r>
              <w:rPr>
                <w:rFonts w:ascii="Times New Roman" w:hAnsi="Times New Roman" w:cs="Times New Roman"/>
              </w:rPr>
              <w:t>ćwiczeniach</w:t>
            </w:r>
            <w:r w:rsidRPr="00D917EA">
              <w:rPr>
                <w:rFonts w:ascii="Times" w:hAnsi="Times"/>
              </w:rPr>
              <w:t xml:space="preserve">: </w:t>
            </w:r>
            <w:r w:rsidRPr="00D917EA">
              <w:rPr>
                <w:rFonts w:ascii="Times" w:hAnsi="Times"/>
                <w:b/>
              </w:rPr>
              <w:t>15  godzin</w:t>
            </w:r>
            <w:r w:rsidRPr="00D917EA">
              <w:rPr>
                <w:rFonts w:ascii="Times" w:hAnsi="Times"/>
              </w:rPr>
              <w:t xml:space="preserve">, </w:t>
            </w:r>
          </w:p>
          <w:p w:rsidR="00FC0109" w:rsidRPr="00D917EA" w:rsidRDefault="00FC0109" w:rsidP="00FC0109">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godziny</w:t>
            </w:r>
            <w:r w:rsidRPr="00D917EA">
              <w:rPr>
                <w:rFonts w:ascii="Times" w:hAnsi="Times"/>
              </w:rPr>
              <w:t>.</w:t>
            </w:r>
          </w:p>
          <w:p w:rsidR="00FC0109" w:rsidRPr="00D917EA" w:rsidRDefault="00FC0109" w:rsidP="00FC0109">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FC0109" w:rsidRPr="00D917EA" w:rsidRDefault="00FC0109" w:rsidP="00FC0109">
            <w:pPr>
              <w:pStyle w:val="Domylnie"/>
              <w:spacing w:after="0" w:line="100" w:lineRule="atLeast"/>
              <w:jc w:val="both"/>
              <w:rPr>
                <w:rFonts w:ascii="Times" w:hAnsi="Times" w:cs="Times New Roman"/>
                <w:b/>
                <w:iCs/>
              </w:rPr>
            </w:pPr>
          </w:p>
          <w:p w:rsidR="00FC0109" w:rsidRPr="00D917EA" w:rsidRDefault="00FC0109" w:rsidP="00FC0109">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FC0109" w:rsidRPr="00D917EA" w:rsidRDefault="00FC0109" w:rsidP="00FC0109">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t>
            </w:r>
            <w:r>
              <w:rPr>
                <w:rFonts w:ascii="Times New Roman" w:hAnsi="Times New Roman" w:cs="Times New Roman"/>
              </w:rPr>
              <w:t>ćwiczeniach</w:t>
            </w:r>
            <w:r w:rsidRPr="00D917EA">
              <w:rPr>
                <w:rFonts w:ascii="Times" w:hAnsi="Times" w:cs="Times New Roman"/>
                <w:iCs/>
              </w:rPr>
              <w:t xml:space="preserve">: </w:t>
            </w:r>
            <w:r w:rsidRPr="00D917EA">
              <w:rPr>
                <w:rFonts w:ascii="Times" w:hAnsi="Times" w:cs="Times New Roman"/>
                <w:b/>
                <w:iCs/>
              </w:rPr>
              <w:t>15 godzin</w:t>
            </w:r>
          </w:p>
          <w:p w:rsidR="00FC0109" w:rsidRPr="00D917EA" w:rsidRDefault="00FC0109" w:rsidP="00FC0109">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FC0109" w:rsidRPr="00D917EA" w:rsidRDefault="00FC0109" w:rsidP="00FC0109">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FC0109" w:rsidRPr="008B4CE1" w:rsidRDefault="00FC0109" w:rsidP="00FC0109">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w:t>
            </w:r>
            <w:r w:rsidRPr="008B4CE1">
              <w:rPr>
                <w:rFonts w:ascii="Times" w:hAnsi="Times" w:cs="Times New Roman"/>
                <w:iCs/>
              </w:rPr>
              <w:t xml:space="preserve">udział w konsultacjach: </w:t>
            </w:r>
            <w:r w:rsidRPr="008B4CE1">
              <w:rPr>
                <w:rFonts w:ascii="Times" w:hAnsi="Times" w:cs="Times New Roman"/>
                <w:b/>
                <w:iCs/>
              </w:rPr>
              <w:t>2 godziny</w:t>
            </w:r>
          </w:p>
          <w:p w:rsidR="00FC0109" w:rsidRPr="008B4CE1" w:rsidRDefault="00FC0109" w:rsidP="00FC0109">
            <w:pPr>
              <w:autoSpaceDE w:val="0"/>
              <w:autoSpaceDN w:val="0"/>
              <w:adjustRightInd w:val="0"/>
              <w:spacing w:after="0" w:line="240" w:lineRule="auto"/>
              <w:jc w:val="both"/>
              <w:rPr>
                <w:rFonts w:ascii="Times" w:hAnsi="Times" w:cs="Times New Roman"/>
                <w:iCs/>
              </w:rPr>
            </w:pPr>
            <w:r w:rsidRPr="008B4CE1">
              <w:rPr>
                <w:rFonts w:ascii="Times" w:hAnsi="Times" w:cs="Times New Roman"/>
                <w:iCs/>
              </w:rPr>
              <w:t xml:space="preserve">- czytanie wybranego piśmiennictwa: </w:t>
            </w:r>
            <w:r w:rsidRPr="008B4CE1">
              <w:rPr>
                <w:rFonts w:ascii="Times" w:hAnsi="Times" w:cs="Times New Roman"/>
                <w:b/>
                <w:iCs/>
              </w:rPr>
              <w:t>3 godziny</w:t>
            </w:r>
          </w:p>
          <w:p w:rsidR="00FC0109" w:rsidRPr="008B4CE1" w:rsidRDefault="00FC0109" w:rsidP="00FC0109">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przygotowanie do zaliczenia:</w:t>
            </w:r>
            <w:r w:rsidRPr="008B4CE1">
              <w:rPr>
                <w:rFonts w:ascii="Times" w:hAnsi="Times" w:cs="Times New Roman"/>
                <w:b/>
                <w:iCs/>
              </w:rPr>
              <w:t xml:space="preserve"> 5 godzin.</w:t>
            </w:r>
          </w:p>
          <w:p w:rsidR="00891783" w:rsidRPr="00175848" w:rsidRDefault="00FC0109" w:rsidP="00D917EA">
            <w:pPr>
              <w:pStyle w:val="Default"/>
              <w:jc w:val="both"/>
              <w:rPr>
                <w:b/>
                <w:iCs/>
                <w:lang w:val="pl-PL"/>
              </w:rPr>
            </w:pPr>
            <w:r w:rsidRPr="00175848">
              <w:rPr>
                <w:rFonts w:ascii="Times" w:hAnsi="Times"/>
                <w:iCs/>
                <w:sz w:val="22"/>
                <w:szCs w:val="22"/>
                <w:lang w:val="pl-PL"/>
              </w:rPr>
              <w:t xml:space="preserve">Łączny nakład pracy związany z realizacją przedmiotu wynosi </w:t>
            </w:r>
            <w:r w:rsidRPr="00175848">
              <w:rPr>
                <w:rFonts w:ascii="Times" w:hAnsi="Times"/>
                <w:b/>
                <w:iCs/>
                <w:sz w:val="22"/>
                <w:szCs w:val="22"/>
                <w:lang w:val="pl-PL"/>
              </w:rPr>
              <w:t>25 godzin</w:t>
            </w:r>
            <w:r w:rsidRPr="00175848">
              <w:rPr>
                <w:rFonts w:ascii="Times" w:hAnsi="Times"/>
                <w:iCs/>
                <w:sz w:val="22"/>
                <w:szCs w:val="22"/>
                <w:lang w:val="pl-PL"/>
              </w:rPr>
              <w:t xml:space="preserve">, co odpowiada </w:t>
            </w:r>
            <w:r w:rsidRPr="00175848">
              <w:rPr>
                <w:rFonts w:ascii="Times" w:hAnsi="Times"/>
                <w:b/>
                <w:iCs/>
                <w:sz w:val="22"/>
                <w:szCs w:val="22"/>
                <w:lang w:val="pl-PL"/>
              </w:rPr>
              <w:t>1 punktowi ECTS.</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Efekty kształcenia – wiedza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C0109" w:rsidRPr="00FC0109" w:rsidRDefault="00FC0109" w:rsidP="00FC0109">
            <w:pPr>
              <w:pStyle w:val="Default"/>
              <w:jc w:val="both"/>
              <w:rPr>
                <w:b/>
                <w:color w:val="auto"/>
                <w:sz w:val="22"/>
                <w:szCs w:val="22"/>
                <w:lang w:val="pl-PL"/>
              </w:rPr>
            </w:pPr>
            <w:r w:rsidRPr="00FC0109">
              <w:rPr>
                <w:b/>
                <w:color w:val="auto"/>
                <w:sz w:val="22"/>
                <w:szCs w:val="22"/>
                <w:lang w:val="pl-PL"/>
              </w:rPr>
              <w:t>Student zna i rozumie:</w:t>
            </w:r>
          </w:p>
          <w:p w:rsidR="00FC0109" w:rsidRDefault="00891783" w:rsidP="00FC0109">
            <w:pPr>
              <w:pStyle w:val="Default"/>
              <w:jc w:val="both"/>
              <w:rPr>
                <w:rFonts w:ascii="Times" w:hAnsi="Times"/>
                <w:color w:val="auto"/>
                <w:sz w:val="22"/>
                <w:szCs w:val="22"/>
                <w:lang w:val="pl-PL"/>
              </w:rPr>
            </w:pPr>
            <w:r w:rsidRPr="00D917EA">
              <w:rPr>
                <w:rFonts w:ascii="Times" w:hAnsi="Times"/>
                <w:color w:val="auto"/>
                <w:sz w:val="22"/>
                <w:szCs w:val="22"/>
                <w:lang w:val="pl-PL"/>
              </w:rPr>
              <w:t>W1: zasady udzielania pierwszej pomocy medycznejw stana</w:t>
            </w:r>
            <w:r w:rsidR="00FC0109">
              <w:rPr>
                <w:rFonts w:ascii="Times" w:hAnsi="Times"/>
                <w:color w:val="auto"/>
                <w:sz w:val="22"/>
                <w:szCs w:val="22"/>
                <w:lang w:val="pl-PL"/>
              </w:rPr>
              <w:t>ch zagrożenia zdrowia lub życia.</w:t>
            </w:r>
          </w:p>
          <w:p w:rsidR="00891783" w:rsidRPr="00FC0109" w:rsidRDefault="00891783" w:rsidP="00FC0109">
            <w:pPr>
              <w:pStyle w:val="Default"/>
              <w:jc w:val="both"/>
              <w:rPr>
                <w:color w:val="auto"/>
                <w:sz w:val="22"/>
                <w:szCs w:val="22"/>
                <w:lang w:val="pl-PL"/>
              </w:rPr>
            </w:pPr>
            <w:r w:rsidRPr="00D917EA">
              <w:rPr>
                <w:rFonts w:ascii="Times" w:hAnsi="Times"/>
                <w:color w:val="auto"/>
                <w:sz w:val="22"/>
                <w:szCs w:val="22"/>
                <w:lang w:val="pl-PL"/>
              </w:rPr>
              <w:t xml:space="preserve">W2: </w:t>
            </w:r>
            <w:r w:rsidR="00FC0109">
              <w:rPr>
                <w:rFonts w:ascii="Times" w:hAnsi="Times"/>
                <w:color w:val="auto"/>
                <w:sz w:val="22"/>
                <w:szCs w:val="22"/>
                <w:lang w:val="pl-PL"/>
              </w:rPr>
              <w:t>wpływ</w:t>
            </w:r>
            <w:r w:rsidRPr="00D917EA">
              <w:rPr>
                <w:rFonts w:ascii="Times" w:hAnsi="Times"/>
                <w:color w:val="auto"/>
                <w:sz w:val="22"/>
                <w:szCs w:val="22"/>
                <w:lang w:val="pl-PL"/>
              </w:rPr>
              <w:t xml:space="preserve"> aktywności fizycznej na stan zdrowia</w:t>
            </w:r>
            <w:r w:rsidR="00FC0109">
              <w:rPr>
                <w:rFonts w:ascii="Times" w:hAnsi="Times"/>
                <w:color w:val="auto"/>
                <w:sz w:val="22"/>
                <w:szCs w:val="22"/>
                <w:lang w:val="pl-PL"/>
              </w:rPr>
              <w:t>.</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Efekty kształcenia – umiejętności</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C0109" w:rsidRPr="00FC0109" w:rsidRDefault="00FC0109" w:rsidP="00FC0109">
            <w:pPr>
              <w:pStyle w:val="Default"/>
              <w:jc w:val="both"/>
              <w:rPr>
                <w:b/>
                <w:color w:val="auto"/>
                <w:sz w:val="22"/>
                <w:szCs w:val="22"/>
                <w:lang w:val="pl-PL"/>
              </w:rPr>
            </w:pPr>
            <w:r w:rsidRPr="00FC0109">
              <w:rPr>
                <w:b/>
                <w:color w:val="auto"/>
                <w:sz w:val="22"/>
                <w:szCs w:val="22"/>
                <w:lang w:val="pl-PL"/>
              </w:rPr>
              <w:t xml:space="preserve">Student </w:t>
            </w:r>
            <w:r>
              <w:rPr>
                <w:b/>
                <w:color w:val="auto"/>
                <w:sz w:val="22"/>
                <w:szCs w:val="22"/>
                <w:lang w:val="pl-PL"/>
              </w:rPr>
              <w:t>potrafi</w:t>
            </w:r>
            <w:r w:rsidRPr="00FC0109">
              <w:rPr>
                <w:b/>
                <w:color w:val="auto"/>
                <w:sz w:val="22"/>
                <w:szCs w:val="22"/>
                <w:lang w:val="pl-PL"/>
              </w:rPr>
              <w:t>:</w:t>
            </w:r>
          </w:p>
          <w:p w:rsidR="00891783" w:rsidRPr="00FC0109" w:rsidRDefault="00891783" w:rsidP="00FC0109">
            <w:pPr>
              <w:spacing w:after="0" w:line="240" w:lineRule="auto"/>
              <w:jc w:val="both"/>
              <w:rPr>
                <w:rFonts w:ascii="Times New Roman" w:hAnsi="Times New Roman" w:cs="Times New Roman"/>
              </w:rPr>
            </w:pPr>
            <w:r w:rsidRPr="00D917EA">
              <w:rPr>
                <w:rFonts w:ascii="Times" w:hAnsi="Times"/>
              </w:rPr>
              <w:t>U1: przygotować różne formy aktywności fizycznej i pr</w:t>
            </w:r>
            <w:r w:rsidR="00FC0109">
              <w:rPr>
                <w:rFonts w:ascii="Times" w:hAnsi="Times"/>
              </w:rPr>
              <w:t>omować zdrowy tryb życia.</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Efekty kształcenia – kompetencje społeczne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C0109" w:rsidRPr="00FC0109" w:rsidRDefault="00FC0109" w:rsidP="00FC0109">
            <w:pPr>
              <w:pStyle w:val="Default"/>
              <w:jc w:val="both"/>
              <w:rPr>
                <w:b/>
                <w:color w:val="auto"/>
                <w:sz w:val="22"/>
                <w:szCs w:val="22"/>
                <w:lang w:val="pl-PL"/>
              </w:rPr>
            </w:pPr>
            <w:r w:rsidRPr="00FC0109">
              <w:rPr>
                <w:b/>
                <w:color w:val="auto"/>
                <w:sz w:val="22"/>
                <w:szCs w:val="22"/>
                <w:lang w:val="pl-PL"/>
              </w:rPr>
              <w:t xml:space="preserve">Student </w:t>
            </w:r>
            <w:r>
              <w:rPr>
                <w:b/>
                <w:color w:val="auto"/>
                <w:sz w:val="22"/>
                <w:szCs w:val="22"/>
                <w:lang w:val="pl-PL"/>
              </w:rPr>
              <w:t>gotów jest do</w:t>
            </w:r>
            <w:r w:rsidRPr="00FC0109">
              <w:rPr>
                <w:b/>
                <w:color w:val="auto"/>
                <w:sz w:val="22"/>
                <w:szCs w:val="22"/>
                <w:lang w:val="pl-PL"/>
              </w:rPr>
              <w:t>:</w:t>
            </w:r>
          </w:p>
          <w:p w:rsidR="00891783" w:rsidRPr="00D917EA" w:rsidRDefault="00891783" w:rsidP="00FC0109">
            <w:pPr>
              <w:spacing w:after="0" w:line="240" w:lineRule="auto"/>
              <w:jc w:val="both"/>
              <w:rPr>
                <w:rFonts w:ascii="Times" w:hAnsi="Times"/>
              </w:rPr>
            </w:pPr>
            <w:r w:rsidRPr="00D917EA">
              <w:rPr>
                <w:rFonts w:ascii="Times" w:hAnsi="Times"/>
              </w:rPr>
              <w:t xml:space="preserve">K1: </w:t>
            </w:r>
            <w:r w:rsidR="00FC0109">
              <w:rPr>
                <w:rFonts w:ascii="Times New Roman" w:hAnsi="Times New Roman" w:cs="Times New Roman"/>
              </w:rPr>
              <w:t>pracy</w:t>
            </w:r>
            <w:r w:rsidRPr="00D917EA">
              <w:rPr>
                <w:rFonts w:ascii="Times" w:hAnsi="Times"/>
              </w:rPr>
              <w:t xml:space="preserve"> w grup</w:t>
            </w:r>
            <w:r w:rsidR="00FC0109">
              <w:rPr>
                <w:rFonts w:ascii="Times" w:hAnsi="Times"/>
              </w:rPr>
              <w:t>ie przyjmując w niej różne role.</w:t>
            </w:r>
          </w:p>
          <w:p w:rsidR="00891783" w:rsidRPr="00D917EA" w:rsidRDefault="00891783" w:rsidP="00FC0109">
            <w:pPr>
              <w:spacing w:after="0" w:line="240" w:lineRule="auto"/>
              <w:jc w:val="both"/>
              <w:rPr>
                <w:rFonts w:ascii="Times" w:hAnsi="Times"/>
              </w:rPr>
            </w:pPr>
            <w:r w:rsidRPr="00D917EA">
              <w:rPr>
                <w:rFonts w:ascii="Times" w:hAnsi="Times"/>
              </w:rPr>
              <w:t>K2: potrafi dbać o bezpieczeństwo własne, otoczenia i współpracowników, demonst</w:t>
            </w:r>
            <w:r w:rsidR="00FC0109">
              <w:rPr>
                <w:rFonts w:ascii="Times" w:hAnsi="Times"/>
              </w:rPr>
              <w:t>ruje postawę promującą zdrowie.</w:t>
            </w:r>
            <w:r w:rsidRPr="00D917EA">
              <w:rPr>
                <w:rFonts w:ascii="Times" w:hAnsi="Times"/>
              </w:rPr>
              <w:br/>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lastRenderedPageBreak/>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135DF" w:rsidRPr="007135DF" w:rsidRDefault="00891783" w:rsidP="007135DF">
            <w:pPr>
              <w:spacing w:after="0" w:line="240" w:lineRule="auto"/>
              <w:jc w:val="both"/>
              <w:rPr>
                <w:rFonts w:ascii="Times New Roman" w:hAnsi="Times New Roman" w:cs="Times New Roman"/>
                <w:b/>
              </w:rPr>
            </w:pPr>
            <w:r w:rsidRPr="007135DF">
              <w:rPr>
                <w:rFonts w:ascii="Times" w:hAnsi="Times"/>
                <w:b/>
              </w:rPr>
              <w:t xml:space="preserve">Wykład: </w:t>
            </w:r>
          </w:p>
          <w:p w:rsidR="00891783" w:rsidRDefault="007135DF" w:rsidP="007135DF">
            <w:pPr>
              <w:spacing w:after="0" w:line="240" w:lineRule="auto"/>
              <w:jc w:val="both"/>
              <w:rPr>
                <w:rFonts w:ascii="Times New Roman" w:hAnsi="Times New Roman" w:cs="Times New Roman"/>
                <w:bCs/>
                <w:iCs/>
              </w:rPr>
            </w:pPr>
            <w:r>
              <w:rPr>
                <w:rFonts w:ascii="Times New Roman" w:hAnsi="Times New Roman" w:cs="Times New Roman"/>
              </w:rPr>
              <w:t xml:space="preserve">- </w:t>
            </w:r>
            <w:r w:rsidR="00891783" w:rsidRPr="00D917EA">
              <w:rPr>
                <w:rFonts w:ascii="Times" w:hAnsi="Times"/>
              </w:rPr>
              <w:t>nie dotyczy</w:t>
            </w:r>
            <w:r w:rsidR="00891783" w:rsidRPr="00D917EA">
              <w:rPr>
                <w:rFonts w:ascii="Times" w:hAnsi="Times"/>
                <w:bCs/>
                <w:iCs/>
              </w:rPr>
              <w:t xml:space="preserve"> </w:t>
            </w:r>
          </w:p>
          <w:p w:rsidR="007135DF" w:rsidRPr="007135DF" w:rsidRDefault="007135DF" w:rsidP="007135DF">
            <w:pPr>
              <w:spacing w:after="0" w:line="240" w:lineRule="auto"/>
              <w:jc w:val="both"/>
              <w:rPr>
                <w:rFonts w:ascii="Times New Roman" w:hAnsi="Times New Roman" w:cs="Times New Roman"/>
              </w:rPr>
            </w:pPr>
          </w:p>
          <w:p w:rsidR="00891783" w:rsidRPr="007135DF" w:rsidRDefault="00891783" w:rsidP="007135DF">
            <w:pPr>
              <w:pStyle w:val="Domylnie"/>
              <w:spacing w:after="0" w:line="240" w:lineRule="auto"/>
              <w:jc w:val="both"/>
              <w:rPr>
                <w:rFonts w:ascii="Times" w:hAnsi="Times"/>
                <w:b/>
              </w:rPr>
            </w:pPr>
            <w:r w:rsidRPr="007135DF">
              <w:rPr>
                <w:rFonts w:ascii="Times" w:hAnsi="Times"/>
                <w:b/>
              </w:rPr>
              <w:t xml:space="preserve">Ćwiczenia: </w:t>
            </w:r>
          </w:p>
          <w:p w:rsidR="00891783" w:rsidRPr="00D917EA" w:rsidRDefault="00891783" w:rsidP="007135DF">
            <w:pPr>
              <w:pStyle w:val="Default"/>
              <w:jc w:val="both"/>
              <w:rPr>
                <w:rFonts w:ascii="Times" w:hAnsi="Times"/>
                <w:color w:val="auto"/>
                <w:sz w:val="22"/>
                <w:szCs w:val="22"/>
                <w:lang w:val="pl-PL"/>
              </w:rPr>
            </w:pPr>
            <w:r w:rsidRPr="00D917EA">
              <w:rPr>
                <w:rFonts w:ascii="Times" w:hAnsi="Times"/>
                <w:color w:val="auto"/>
                <w:sz w:val="22"/>
                <w:szCs w:val="22"/>
                <w:lang w:val="pl-PL"/>
              </w:rPr>
              <w:t>Metody oglądowe: pokaz z objaśnieniem, film, kinogramy.</w:t>
            </w:r>
          </w:p>
          <w:p w:rsidR="00891783" w:rsidRPr="00D917EA" w:rsidRDefault="00891783" w:rsidP="007135DF">
            <w:pPr>
              <w:pStyle w:val="Default"/>
              <w:jc w:val="both"/>
              <w:rPr>
                <w:rFonts w:ascii="Times" w:hAnsi="Times"/>
                <w:color w:val="auto"/>
                <w:sz w:val="22"/>
                <w:szCs w:val="22"/>
                <w:lang w:val="pl-PL"/>
              </w:rPr>
            </w:pPr>
            <w:r w:rsidRPr="00D917EA">
              <w:rPr>
                <w:rFonts w:ascii="Times" w:hAnsi="Times"/>
                <w:color w:val="auto"/>
                <w:sz w:val="22"/>
                <w:szCs w:val="22"/>
                <w:lang w:val="pl-PL"/>
              </w:rPr>
              <w:t>Metody słowne: opis, objaśnienie, wyjaśnienie.</w:t>
            </w:r>
          </w:p>
          <w:p w:rsidR="00891783" w:rsidRPr="00D917EA" w:rsidRDefault="00891783" w:rsidP="007135DF">
            <w:pPr>
              <w:pStyle w:val="Default"/>
              <w:jc w:val="both"/>
              <w:rPr>
                <w:rFonts w:ascii="Times" w:hAnsi="Times"/>
                <w:color w:val="auto"/>
                <w:sz w:val="22"/>
                <w:szCs w:val="22"/>
                <w:lang w:val="pl-PL"/>
              </w:rPr>
            </w:pPr>
            <w:r w:rsidRPr="00D917EA">
              <w:rPr>
                <w:rFonts w:ascii="Times" w:hAnsi="Times"/>
                <w:color w:val="auto"/>
                <w:sz w:val="22"/>
                <w:szCs w:val="22"/>
                <w:lang w:val="pl-PL"/>
              </w:rPr>
              <w:t>Metody nauczania ruchu: analityczna, syntetyczna i globalna.</w:t>
            </w:r>
          </w:p>
          <w:p w:rsidR="00891783" w:rsidRPr="00D917EA" w:rsidRDefault="00891783" w:rsidP="007135DF">
            <w:pPr>
              <w:pStyle w:val="Default"/>
              <w:jc w:val="both"/>
              <w:rPr>
                <w:rFonts w:ascii="Times" w:hAnsi="Times"/>
                <w:color w:val="auto"/>
                <w:sz w:val="22"/>
                <w:szCs w:val="22"/>
                <w:lang w:val="pl-PL"/>
              </w:rPr>
            </w:pPr>
            <w:r w:rsidRPr="00D917EA">
              <w:rPr>
                <w:rFonts w:ascii="Times" w:hAnsi="Times"/>
                <w:color w:val="auto"/>
                <w:sz w:val="22"/>
                <w:szCs w:val="22"/>
                <w:lang w:val="pl-PL"/>
              </w:rPr>
              <w:t>Metody nauczania techniki w grach sportowych: powtórzeniowa.</w:t>
            </w:r>
          </w:p>
          <w:p w:rsidR="00891783" w:rsidRPr="00D917EA" w:rsidRDefault="00891783" w:rsidP="007135DF">
            <w:pPr>
              <w:pStyle w:val="Default"/>
              <w:jc w:val="both"/>
              <w:rPr>
                <w:rFonts w:ascii="Times" w:hAnsi="Times"/>
                <w:color w:val="auto"/>
                <w:sz w:val="22"/>
                <w:szCs w:val="22"/>
                <w:lang w:val="pl-PL"/>
              </w:rPr>
            </w:pPr>
            <w:r w:rsidRPr="00D917EA">
              <w:rPr>
                <w:rFonts w:ascii="Times" w:hAnsi="Times"/>
                <w:color w:val="auto"/>
                <w:sz w:val="22"/>
                <w:szCs w:val="22"/>
                <w:lang w:val="pl-PL"/>
              </w:rPr>
              <w:t>Metody stosowane w kształtowaniu zdolności motorycznych:</w:t>
            </w:r>
          </w:p>
          <w:p w:rsidR="00891783" w:rsidRPr="00D917EA" w:rsidRDefault="00891783" w:rsidP="007135DF">
            <w:pPr>
              <w:pStyle w:val="Default"/>
              <w:jc w:val="both"/>
              <w:rPr>
                <w:rFonts w:ascii="Times" w:hAnsi="Times"/>
                <w:color w:val="auto"/>
                <w:sz w:val="22"/>
                <w:szCs w:val="22"/>
                <w:lang w:val="pl-PL"/>
              </w:rPr>
            </w:pPr>
            <w:r w:rsidRPr="00D917EA">
              <w:rPr>
                <w:rFonts w:ascii="Times" w:hAnsi="Times"/>
                <w:color w:val="auto"/>
                <w:sz w:val="22"/>
                <w:szCs w:val="22"/>
                <w:lang w:val="pl-PL"/>
              </w:rPr>
              <w:t xml:space="preserve">- powtórzeniowa, małych i średnich obciążeń, obwodowa, </w:t>
            </w:r>
          </w:p>
          <w:p w:rsidR="00891783" w:rsidRPr="00D917EA" w:rsidRDefault="00891783" w:rsidP="007135DF">
            <w:pPr>
              <w:pStyle w:val="Default"/>
              <w:jc w:val="both"/>
              <w:rPr>
                <w:rFonts w:ascii="Times" w:hAnsi="Times"/>
                <w:color w:val="auto"/>
                <w:sz w:val="22"/>
                <w:szCs w:val="22"/>
                <w:lang w:val="pl-PL"/>
              </w:rPr>
            </w:pPr>
            <w:r w:rsidRPr="00D917EA">
              <w:rPr>
                <w:rFonts w:ascii="Times" w:hAnsi="Times"/>
                <w:color w:val="auto"/>
                <w:sz w:val="22"/>
                <w:szCs w:val="22"/>
                <w:lang w:val="pl-PL"/>
              </w:rPr>
              <w:t xml:space="preserve">  obwodowo – stacyjna.</w:t>
            </w:r>
          </w:p>
          <w:p w:rsidR="007135DF" w:rsidRDefault="00891783" w:rsidP="007135DF">
            <w:pPr>
              <w:pStyle w:val="Default"/>
              <w:jc w:val="both"/>
              <w:rPr>
                <w:color w:val="auto"/>
                <w:sz w:val="22"/>
                <w:szCs w:val="22"/>
                <w:lang w:val="pl-PL"/>
              </w:rPr>
            </w:pPr>
            <w:r w:rsidRPr="00D917EA">
              <w:rPr>
                <w:rFonts w:ascii="Times" w:hAnsi="Times"/>
                <w:color w:val="auto"/>
                <w:sz w:val="22"/>
                <w:szCs w:val="22"/>
                <w:lang w:val="pl-PL"/>
              </w:rPr>
              <w:t>Formy ćwiczeń:</w:t>
            </w:r>
          </w:p>
          <w:p w:rsidR="007135DF" w:rsidRDefault="00891783" w:rsidP="007135DF">
            <w:pPr>
              <w:pStyle w:val="Default"/>
              <w:jc w:val="both"/>
              <w:rPr>
                <w:color w:val="auto"/>
                <w:sz w:val="22"/>
                <w:szCs w:val="22"/>
                <w:lang w:val="pl-PL"/>
              </w:rPr>
            </w:pPr>
            <w:r w:rsidRPr="00D917EA">
              <w:rPr>
                <w:rFonts w:ascii="Times" w:hAnsi="Times"/>
                <w:color w:val="auto"/>
                <w:sz w:val="22"/>
                <w:szCs w:val="22"/>
                <w:lang w:val="pl-PL"/>
              </w:rPr>
              <w:t>- zespołowa</w:t>
            </w:r>
          </w:p>
          <w:p w:rsidR="007135DF" w:rsidRDefault="00891783" w:rsidP="007135DF">
            <w:pPr>
              <w:pStyle w:val="Default"/>
              <w:jc w:val="both"/>
              <w:rPr>
                <w:color w:val="auto"/>
                <w:sz w:val="22"/>
                <w:szCs w:val="22"/>
                <w:lang w:val="pl-PL"/>
              </w:rPr>
            </w:pPr>
            <w:r w:rsidRPr="00D917EA">
              <w:rPr>
                <w:rFonts w:ascii="Times" w:hAnsi="Times"/>
                <w:color w:val="auto"/>
                <w:sz w:val="22"/>
                <w:szCs w:val="22"/>
                <w:lang w:val="pl-PL"/>
              </w:rPr>
              <w:t>- frontalna</w:t>
            </w:r>
          </w:p>
          <w:p w:rsidR="00891783" w:rsidRDefault="00891783" w:rsidP="007135DF">
            <w:pPr>
              <w:pStyle w:val="Default"/>
              <w:jc w:val="both"/>
              <w:rPr>
                <w:color w:val="auto"/>
                <w:sz w:val="22"/>
                <w:szCs w:val="22"/>
                <w:lang w:val="pl-PL"/>
              </w:rPr>
            </w:pPr>
            <w:r w:rsidRPr="00D917EA">
              <w:rPr>
                <w:rFonts w:ascii="Times" w:hAnsi="Times"/>
                <w:color w:val="auto"/>
                <w:sz w:val="22"/>
                <w:szCs w:val="22"/>
                <w:lang w:val="pl-PL"/>
              </w:rPr>
              <w:t>- indywidualna.</w:t>
            </w:r>
          </w:p>
          <w:p w:rsidR="007135DF" w:rsidRPr="007135DF" w:rsidRDefault="007135DF" w:rsidP="007135DF">
            <w:pPr>
              <w:pStyle w:val="Default"/>
              <w:jc w:val="both"/>
              <w:rPr>
                <w:color w:val="auto"/>
                <w:sz w:val="22"/>
                <w:szCs w:val="22"/>
                <w:lang w:val="pl-PL"/>
              </w:rPr>
            </w:pPr>
          </w:p>
          <w:p w:rsidR="007135DF" w:rsidRDefault="00891783" w:rsidP="007135DF">
            <w:pPr>
              <w:pStyle w:val="Domylnie"/>
              <w:spacing w:after="0" w:line="240" w:lineRule="auto"/>
              <w:jc w:val="both"/>
              <w:rPr>
                <w:rFonts w:ascii="Times New Roman" w:hAnsi="Times New Roman" w:cs="Times New Roman"/>
              </w:rPr>
            </w:pPr>
            <w:r w:rsidRPr="00D917EA">
              <w:rPr>
                <w:rFonts w:ascii="Times" w:hAnsi="Times" w:cs="Times New Roman"/>
                <w:b/>
              </w:rPr>
              <w:t>Seminaria</w:t>
            </w:r>
            <w:r w:rsidRPr="00D917EA">
              <w:rPr>
                <w:rFonts w:ascii="Times" w:hAnsi="Times" w:cs="Times New Roman"/>
              </w:rPr>
              <w:t xml:space="preserve">: </w:t>
            </w:r>
          </w:p>
          <w:p w:rsidR="00891783" w:rsidRPr="00FD5288" w:rsidRDefault="007135DF" w:rsidP="007135DF">
            <w:pPr>
              <w:pStyle w:val="Domylnie"/>
              <w:spacing w:after="0" w:line="240" w:lineRule="auto"/>
              <w:jc w:val="both"/>
              <w:rPr>
                <w:rFonts w:ascii="Times New Roman" w:hAnsi="Times New Roman" w:cs="Times New Roman"/>
                <w:bCs/>
              </w:rPr>
            </w:pPr>
            <w:r>
              <w:rPr>
                <w:rFonts w:ascii="Times New Roman" w:hAnsi="Times New Roman" w:cs="Times New Roman"/>
              </w:rPr>
              <w:t xml:space="preserve">- </w:t>
            </w:r>
            <w:r w:rsidR="00891783" w:rsidRPr="00D917EA">
              <w:rPr>
                <w:rFonts w:ascii="Times" w:hAnsi="Times" w:cs="Times New Roman"/>
              </w:rPr>
              <w:t>nie dotyczy</w:t>
            </w:r>
            <w:r w:rsidR="00FD5288">
              <w:rPr>
                <w:rFonts w:ascii="Times New Roman" w:hAnsi="Times New Roman" w:cs="Times New Roman"/>
              </w:rPr>
              <w:t>.</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Wymagania wstępne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efault"/>
              <w:jc w:val="both"/>
              <w:rPr>
                <w:rFonts w:ascii="Times" w:hAnsi="Times"/>
                <w:color w:val="auto"/>
                <w:sz w:val="22"/>
                <w:szCs w:val="22"/>
                <w:lang w:val="pl-PL"/>
              </w:rPr>
            </w:pPr>
            <w:r w:rsidRPr="00D917EA">
              <w:rPr>
                <w:rFonts w:ascii="Times" w:hAnsi="Times"/>
                <w:color w:val="auto"/>
                <w:sz w:val="22"/>
                <w:szCs w:val="22"/>
                <w:lang w:val="pl-PL"/>
              </w:rPr>
              <w:t>Do realizacji celów i zadań opisywanego przedmiotu potrzebne są:</w:t>
            </w:r>
          </w:p>
          <w:p w:rsidR="00891783" w:rsidRPr="00D917EA" w:rsidRDefault="00891783" w:rsidP="00D917EA">
            <w:pPr>
              <w:pStyle w:val="Default"/>
              <w:jc w:val="both"/>
              <w:rPr>
                <w:rFonts w:ascii="Times" w:hAnsi="Times"/>
                <w:color w:val="auto"/>
                <w:sz w:val="22"/>
                <w:szCs w:val="22"/>
                <w:lang w:val="pl-PL"/>
              </w:rPr>
            </w:pPr>
            <w:r w:rsidRPr="00D917EA">
              <w:rPr>
                <w:rFonts w:ascii="Times" w:hAnsi="Times"/>
                <w:color w:val="auto"/>
                <w:sz w:val="22"/>
                <w:szCs w:val="22"/>
                <w:lang w:val="pl-PL"/>
              </w:rPr>
              <w:t>- ogólny, dobry stan zdrowia - brak przeciwwskazań lekarskich,</w:t>
            </w:r>
          </w:p>
          <w:p w:rsidR="00891783" w:rsidRPr="00D917EA" w:rsidRDefault="00891783" w:rsidP="00D917EA">
            <w:pPr>
              <w:pStyle w:val="Default"/>
              <w:jc w:val="both"/>
              <w:rPr>
                <w:rFonts w:ascii="Times" w:hAnsi="Times"/>
                <w:color w:val="auto"/>
                <w:sz w:val="22"/>
                <w:szCs w:val="22"/>
                <w:lang w:val="pl-PL"/>
              </w:rPr>
            </w:pPr>
            <w:r w:rsidRPr="00D917EA">
              <w:rPr>
                <w:rFonts w:ascii="Times" w:hAnsi="Times"/>
                <w:color w:val="auto"/>
                <w:sz w:val="22"/>
                <w:szCs w:val="22"/>
                <w:lang w:val="pl-PL"/>
              </w:rPr>
              <w:t>- brak wymagań wstępnych z zakresu przygotowania specjalnego,</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 wskazane zainteresowanie, aktywność.</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Skrócony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efault"/>
              <w:tabs>
                <w:tab w:val="left" w:pos="51"/>
              </w:tabs>
              <w:ind w:hanging="8"/>
              <w:jc w:val="both"/>
              <w:rPr>
                <w:rFonts w:ascii="Times" w:hAnsi="Times"/>
                <w:color w:val="auto"/>
                <w:sz w:val="22"/>
                <w:szCs w:val="22"/>
                <w:lang w:val="pl-PL"/>
              </w:rPr>
            </w:pPr>
            <w:r w:rsidRPr="00D917EA">
              <w:rPr>
                <w:rFonts w:ascii="Times" w:hAnsi="Times"/>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Pełny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jc w:val="both"/>
              <w:outlineLvl w:val="0"/>
              <w:rPr>
                <w:rFonts w:ascii="Times" w:hAnsi="Times"/>
                <w:b/>
                <w:bCs/>
                <w:kern w:val="36"/>
              </w:rPr>
            </w:pPr>
            <w:r w:rsidRPr="00D917EA">
              <w:rPr>
                <w:rFonts w:ascii="Times" w:hAnsi="Times"/>
                <w:b/>
                <w:bCs/>
                <w:kern w:val="36"/>
              </w:rPr>
              <w:t>Zajęciach fakultatywne z nowoczesnych form aktywności ruchowej</w:t>
            </w:r>
            <w:r w:rsidRPr="00D917EA">
              <w:rPr>
                <w:rFonts w:ascii="Times" w:hAnsi="Times"/>
                <w:b/>
                <w:bCs/>
                <w:kern w:val="36"/>
              </w:rPr>
              <w:br/>
            </w:r>
            <w:r w:rsidRPr="00D917EA">
              <w:rPr>
                <w:rFonts w:ascii="Times" w:hAnsi="Times"/>
                <w:b/>
                <w:bCs/>
              </w:rPr>
              <w:t>Treść przedmiotu:</w:t>
            </w:r>
            <w:r w:rsidRPr="00D917EA">
              <w:rPr>
                <w:rFonts w:ascii="Times" w:hAnsi="Times"/>
                <w:b/>
                <w:bCs/>
                <w:kern w:val="36"/>
              </w:rPr>
              <w:t xml:space="preserve"> </w:t>
            </w:r>
            <w:r w:rsidRPr="00D917EA">
              <w:rPr>
                <w:rFonts w:ascii="Times" w:hAnsi="Times"/>
              </w:rPr>
              <w:t>Student zdobędzie wiedzę i umiejętności na temat teorii ćwiczeń fizycznych w celu zachowania sprawności w każdym wieku. Student zna rodzaje i charakter ćwiczeń mających pozytywny wpływ na rozwój fizyczny oraz poprawę poziomu zdolności motorycznych. Zna podstawowe formy i zasady treningu motorycznego z wykorzystaniem wolnych ciężarów, maszyn siłowych, ogólnie dostępnego sprzętu i przyborów w warunkach domowych m.in. piłek i gum Theraband. Studenci podczas zajęć korzystają z monitorów pracy serca (sport tester) tak aby nauczyć się i zrozumieć jakim obciążeniom poddawany jest   układu krążenia podczas ćwiczeń.</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FC0109">
            <w:pPr>
              <w:spacing w:after="0" w:line="240" w:lineRule="auto"/>
              <w:jc w:val="both"/>
              <w:rPr>
                <w:rFonts w:ascii="Times" w:hAnsi="Times"/>
              </w:rPr>
            </w:pPr>
            <w:r w:rsidRPr="00D917EA">
              <w:rPr>
                <w:rFonts w:ascii="Times" w:hAnsi="Times"/>
                <w:b/>
              </w:rPr>
              <w:t>Literatura  podstawowa:</w:t>
            </w:r>
            <w:r w:rsidRPr="00D917EA">
              <w:rPr>
                <w:rFonts w:ascii="Times" w:hAnsi="Times"/>
              </w:rPr>
              <w:t xml:space="preserve"> </w:t>
            </w:r>
          </w:p>
          <w:p w:rsidR="00891783" w:rsidRPr="00FC0109" w:rsidRDefault="00891783" w:rsidP="00FC0109">
            <w:pPr>
              <w:pStyle w:val="NormalnyWeb"/>
              <w:spacing w:before="0" w:beforeAutospacing="0" w:after="0" w:afterAutospacing="0"/>
              <w:jc w:val="both"/>
              <w:rPr>
                <w:szCs w:val="28"/>
              </w:rPr>
            </w:pPr>
            <w:r w:rsidRPr="00D917EA">
              <w:rPr>
                <w:rFonts w:ascii="Times" w:hAnsi="Times"/>
                <w:sz w:val="22"/>
                <w:szCs w:val="28"/>
              </w:rPr>
              <w:t>1. Fitness nowoczesne formy gimnastyki -</w:t>
            </w:r>
            <w:r w:rsidR="00FC0109">
              <w:rPr>
                <w:rFonts w:ascii="Times" w:hAnsi="Times"/>
                <w:sz w:val="22"/>
                <w:szCs w:val="28"/>
              </w:rPr>
              <w:t xml:space="preserve"> praca zbiorowa pod red. dr D. </w:t>
            </w:r>
            <w:r w:rsidRPr="00D917EA">
              <w:rPr>
                <w:rFonts w:ascii="Times" w:hAnsi="Times"/>
                <w:sz w:val="22"/>
                <w:szCs w:val="28"/>
              </w:rPr>
              <w:t>Pietrzyk, Warszawa 2005</w:t>
            </w:r>
            <w:r w:rsidR="00FC0109">
              <w:rPr>
                <w:rFonts w:ascii="Times" w:hAnsi="Times"/>
                <w:sz w:val="22"/>
                <w:szCs w:val="28"/>
              </w:rPr>
              <w:t>.</w:t>
            </w:r>
          </w:p>
          <w:p w:rsidR="00891783" w:rsidRPr="00FC0109" w:rsidRDefault="00891783" w:rsidP="00FC0109">
            <w:pPr>
              <w:pStyle w:val="NormalnyWeb"/>
              <w:spacing w:before="0" w:beforeAutospacing="0" w:after="0" w:afterAutospacing="0"/>
              <w:jc w:val="both"/>
              <w:rPr>
                <w:szCs w:val="28"/>
              </w:rPr>
            </w:pPr>
            <w:r w:rsidRPr="00D917EA">
              <w:rPr>
                <w:rFonts w:ascii="Times" w:hAnsi="Times"/>
                <w:sz w:val="22"/>
                <w:szCs w:val="28"/>
              </w:rPr>
              <w:t>2. Aerobic - Z. Szot, AWFiS Gdańsk 2002</w:t>
            </w:r>
            <w:r w:rsidR="00FC0109">
              <w:rPr>
                <w:rFonts w:ascii="Times" w:hAnsi="Times"/>
                <w:sz w:val="22"/>
                <w:szCs w:val="28"/>
              </w:rPr>
              <w:t>.</w:t>
            </w:r>
          </w:p>
          <w:p w:rsidR="00891783" w:rsidRPr="00D917EA" w:rsidRDefault="00891783" w:rsidP="00FC0109">
            <w:pPr>
              <w:pStyle w:val="NormalnyWeb"/>
              <w:spacing w:before="0" w:beforeAutospacing="0" w:after="0" w:afterAutospacing="0"/>
              <w:jc w:val="both"/>
              <w:rPr>
                <w:rStyle w:val="wrtext"/>
                <w:rFonts w:ascii="Times" w:hAnsi="Times"/>
                <w:szCs w:val="28"/>
                <w:lang w:val="en-US"/>
              </w:rPr>
            </w:pPr>
            <w:r w:rsidRPr="00D917EA">
              <w:rPr>
                <w:rStyle w:val="wrtext"/>
                <w:rFonts w:ascii="Times" w:hAnsi="Times"/>
                <w:sz w:val="22"/>
                <w:szCs w:val="28"/>
                <w:lang w:val="en-US"/>
              </w:rPr>
              <w:t>3. Zumba Fitness, LLC , Instruktor Training Manual. Basic Steps Level 1, 2008.</w:t>
            </w:r>
          </w:p>
          <w:p w:rsidR="00891783" w:rsidRPr="00FC0109" w:rsidRDefault="00891783" w:rsidP="00FC0109">
            <w:pPr>
              <w:spacing w:after="0" w:line="240" w:lineRule="auto"/>
              <w:jc w:val="both"/>
              <w:rPr>
                <w:rFonts w:ascii="Times New Roman" w:hAnsi="Times New Roman" w:cs="Times New Roman"/>
                <w:bCs/>
              </w:rPr>
            </w:pPr>
            <w:r w:rsidRPr="00D917EA">
              <w:rPr>
                <w:rStyle w:val="wrtext"/>
                <w:rFonts w:ascii="Times" w:hAnsi="Times"/>
                <w:lang w:val="en-US"/>
              </w:rPr>
              <w:t xml:space="preserve">4. </w:t>
            </w:r>
            <w:r w:rsidRPr="00D917EA">
              <w:rPr>
                <w:rFonts w:ascii="Times" w:hAnsi="Times"/>
                <w:bCs/>
                <w:lang w:val="en-US"/>
              </w:rPr>
              <w:t xml:space="preserve">„Modelowanie sylwetki” Frederic Delavier, wyd. </w:t>
            </w:r>
            <w:r w:rsidR="00FC0109">
              <w:rPr>
                <w:rFonts w:ascii="Times" w:hAnsi="Times"/>
                <w:bCs/>
              </w:rPr>
              <w:t>RM, 2014.</w:t>
            </w:r>
          </w:p>
          <w:p w:rsidR="00891783" w:rsidRPr="00D917EA" w:rsidRDefault="00891783" w:rsidP="00FC0109">
            <w:pPr>
              <w:pStyle w:val="NormalnyWeb"/>
              <w:spacing w:before="0" w:beforeAutospacing="0" w:after="0" w:afterAutospacing="0"/>
              <w:jc w:val="both"/>
              <w:rPr>
                <w:rFonts w:ascii="Times" w:hAnsi="Times"/>
                <w:b/>
              </w:rPr>
            </w:pPr>
            <w:r w:rsidRPr="00D917EA">
              <w:rPr>
                <w:rFonts w:ascii="Times" w:hAnsi="Times"/>
                <w:b/>
                <w:sz w:val="22"/>
                <w:szCs w:val="22"/>
              </w:rPr>
              <w:t>Literatura  uzupełniająca:</w:t>
            </w:r>
          </w:p>
          <w:p w:rsidR="00891783" w:rsidRPr="00FC0109" w:rsidRDefault="00FC0109" w:rsidP="00FC0109">
            <w:pPr>
              <w:pStyle w:val="NormalnyWeb"/>
              <w:spacing w:before="0" w:beforeAutospacing="0" w:after="0" w:afterAutospacing="0"/>
              <w:jc w:val="both"/>
            </w:pPr>
            <w:r>
              <w:rPr>
                <w:rFonts w:ascii="Times" w:hAnsi="Times"/>
                <w:sz w:val="22"/>
                <w:szCs w:val="22"/>
              </w:rPr>
              <w:t xml:space="preserve">1. </w:t>
            </w:r>
            <w:r w:rsidR="00891783" w:rsidRPr="00D917EA">
              <w:rPr>
                <w:rFonts w:ascii="Times" w:hAnsi="Times"/>
                <w:sz w:val="22"/>
                <w:szCs w:val="22"/>
              </w:rPr>
              <w:t>Atlas ćwiczeń ogólnorozwojowych. Wydawnictwo AWF W-wa,  1999</w:t>
            </w:r>
            <w:r>
              <w:rPr>
                <w:sz w:val="22"/>
                <w:szCs w:val="22"/>
              </w:rPr>
              <w:t>.</w:t>
            </w:r>
          </w:p>
        </w:tc>
      </w:tr>
      <w:tr w:rsidR="00891783" w:rsidRPr="00D917EA" w:rsidTr="00891783">
        <w:trPr>
          <w:trHeight w:val="314"/>
        </w:trPr>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C0109" w:rsidRDefault="00891783" w:rsidP="00D917EA">
            <w:pPr>
              <w:pStyle w:val="Domylnie"/>
              <w:spacing w:after="0" w:line="100" w:lineRule="atLeast"/>
              <w:jc w:val="both"/>
              <w:rPr>
                <w:rFonts w:ascii="Times" w:hAnsi="Times" w:cs="Times New Roman"/>
                <w:b/>
              </w:rPr>
            </w:pPr>
            <w:r w:rsidRPr="00FC0109">
              <w:rPr>
                <w:rFonts w:ascii="Times" w:eastAsia="Times New Roman" w:hAnsi="Times" w:cs="Times New Roman"/>
                <w:b/>
                <w:lang w:eastAsia="pl-PL"/>
              </w:rPr>
              <w:t>Metody i kryteria oceniania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7135DF">
            <w:pPr>
              <w:spacing w:after="0" w:line="240" w:lineRule="auto"/>
              <w:jc w:val="both"/>
              <w:rPr>
                <w:rFonts w:ascii="Times" w:hAnsi="Times"/>
              </w:rPr>
            </w:pPr>
            <w:r w:rsidRPr="00D917EA">
              <w:rPr>
                <w:rFonts w:ascii="Times" w:hAnsi="Times"/>
              </w:rPr>
              <w:t>Udział w zajęciach dobrowolny na zasadzie fakultetu,</w:t>
            </w:r>
          </w:p>
          <w:p w:rsidR="00891783" w:rsidRPr="00D917EA" w:rsidRDefault="00891783" w:rsidP="007135DF">
            <w:pPr>
              <w:spacing w:after="0" w:line="240" w:lineRule="auto"/>
              <w:jc w:val="both"/>
              <w:rPr>
                <w:rFonts w:ascii="Times" w:hAnsi="Times"/>
              </w:rPr>
            </w:pPr>
            <w:r w:rsidRPr="00D917EA">
              <w:rPr>
                <w:rFonts w:ascii="Times" w:hAnsi="Times"/>
              </w:rPr>
              <w:t>Zaliczenie  na podstawie aktywnego i systematycznego  udziału w zajęciach.</w:t>
            </w:r>
            <w:r w:rsidRPr="00D917EA">
              <w:rPr>
                <w:rFonts w:ascii="Times" w:hAnsi="Times"/>
              </w:rPr>
              <w:br/>
            </w:r>
            <w:r w:rsidRPr="00D917EA">
              <w:rPr>
                <w:rFonts w:ascii="Times" w:hAnsi="Times"/>
              </w:rPr>
              <w:lastRenderedPageBreak/>
              <w:t xml:space="preserve">W – podczas zajęć bieżąca kontrola znajomości poprawnej techniki </w:t>
            </w:r>
          </w:p>
          <w:p w:rsidR="00891783" w:rsidRPr="00D917EA" w:rsidRDefault="00891783" w:rsidP="007135DF">
            <w:pPr>
              <w:spacing w:after="0" w:line="240" w:lineRule="auto"/>
              <w:jc w:val="both"/>
              <w:rPr>
                <w:rFonts w:ascii="Times" w:hAnsi="Times"/>
                <w:sz w:val="20"/>
              </w:rPr>
            </w:pPr>
            <w:r w:rsidRPr="00D917EA">
              <w:rPr>
                <w:rFonts w:ascii="Times" w:hAnsi="Times"/>
              </w:rPr>
              <w:t xml:space="preserve">       wykonywanych ćwiczeń dla zapewnienie jej skuteczności,</w:t>
            </w:r>
          </w:p>
          <w:p w:rsidR="00891783" w:rsidRPr="00D917EA" w:rsidRDefault="00891783" w:rsidP="007135DF">
            <w:pPr>
              <w:autoSpaceDE w:val="0"/>
              <w:autoSpaceDN w:val="0"/>
              <w:adjustRightInd w:val="0"/>
              <w:spacing w:after="0" w:line="240" w:lineRule="auto"/>
              <w:jc w:val="both"/>
              <w:rPr>
                <w:rFonts w:ascii="Times" w:hAnsi="Times"/>
              </w:rPr>
            </w:pPr>
            <w:r w:rsidRPr="00D917EA">
              <w:rPr>
                <w:rFonts w:ascii="Times" w:hAnsi="Times"/>
              </w:rPr>
              <w:t>U  - student uczestniczy w ćwiczeniach mających poprawić mu sylwetkę i                                 sprawność motoryczną.</w:t>
            </w:r>
          </w:p>
          <w:p w:rsidR="00891783" w:rsidRPr="00D917EA" w:rsidRDefault="00891783" w:rsidP="007135DF">
            <w:pPr>
              <w:autoSpaceDE w:val="0"/>
              <w:autoSpaceDN w:val="0"/>
              <w:adjustRightInd w:val="0"/>
              <w:spacing w:after="0" w:line="240" w:lineRule="auto"/>
              <w:jc w:val="both"/>
              <w:rPr>
                <w:rFonts w:ascii="Times" w:hAnsi="Times"/>
              </w:rPr>
            </w:pPr>
            <w:r w:rsidRPr="00D917EA">
              <w:rPr>
                <w:rFonts w:ascii="Times" w:hAnsi="Times"/>
              </w:rPr>
              <w:t>K -  Poprzez systematyczny udział w ćwiczeniach student  charakteryzuje się świadomością konsekwentnego i stałego dbania o własną sylwetkę i zdrowy styl życia</w:t>
            </w:r>
            <w:r w:rsidR="007135DF">
              <w:rPr>
                <w:rFonts w:ascii="Times" w:hAnsi="Times"/>
              </w:rPr>
              <w:t xml:space="preserve"> oparty na świadomej aktywności</w:t>
            </w:r>
            <w:r w:rsidRPr="00D917EA">
              <w:rPr>
                <w:rFonts w:ascii="Times" w:hAnsi="Times"/>
              </w:rPr>
              <w:t xml:space="preserve">  fizycznej.</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7135DF" w:rsidRDefault="00891783" w:rsidP="00D917EA">
            <w:pPr>
              <w:pStyle w:val="Domylnie"/>
              <w:spacing w:after="0" w:line="100" w:lineRule="atLeast"/>
              <w:jc w:val="both"/>
              <w:rPr>
                <w:rFonts w:ascii="Times" w:hAnsi="Times" w:cs="Times New Roman"/>
                <w:b/>
              </w:rPr>
            </w:pPr>
            <w:r w:rsidRPr="007135DF">
              <w:rPr>
                <w:rFonts w:ascii="Times" w:eastAsia="Times New Roman" w:hAnsi="Times" w:cs="Times New Roman"/>
                <w:b/>
                <w:lang w:eastAsia="pl-PL"/>
              </w:rPr>
              <w:lastRenderedPageBreak/>
              <w:t>Praktyki zawodowe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7135DF" w:rsidRDefault="007135DF" w:rsidP="00D917EA">
            <w:pPr>
              <w:pStyle w:val="Domylnie"/>
              <w:spacing w:after="0" w:line="100" w:lineRule="atLeast"/>
              <w:jc w:val="both"/>
              <w:rPr>
                <w:rFonts w:ascii="Times New Roman" w:hAnsi="Times New Roman" w:cs="Times New Roman"/>
              </w:rPr>
            </w:pPr>
            <w:r>
              <w:rPr>
                <w:rStyle w:val="wrtext"/>
                <w:rFonts w:ascii="Times New Roman" w:hAnsi="Times New Roman" w:cs="Times New Roman"/>
              </w:rPr>
              <w:t>Nie dotyczy.</w:t>
            </w:r>
          </w:p>
        </w:tc>
      </w:tr>
      <w:tr w:rsidR="00891783" w:rsidRPr="00D917EA" w:rsidTr="00891783">
        <w:tc>
          <w:tcPr>
            <w:tcW w:w="97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eastAsia="Times New Roman" w:hAnsi="Times" w:cs="Times New Roman"/>
                <w:lang w:eastAsia="pl-PL"/>
              </w:rPr>
            </w:pPr>
          </w:p>
          <w:p w:rsidR="00FC0109" w:rsidRDefault="00FC0109" w:rsidP="00D917EA">
            <w:pPr>
              <w:jc w:val="both"/>
              <w:rPr>
                <w:rFonts w:ascii="Times" w:hAnsi="Times"/>
                <w:szCs w:val="28"/>
              </w:rPr>
            </w:pPr>
          </w:p>
          <w:p w:rsidR="00FC0109" w:rsidRDefault="00FC0109" w:rsidP="00D917EA">
            <w:pPr>
              <w:jc w:val="both"/>
              <w:rPr>
                <w:rFonts w:ascii="Times" w:hAnsi="Times"/>
                <w:szCs w:val="28"/>
              </w:rPr>
            </w:pPr>
          </w:p>
          <w:p w:rsidR="00891783" w:rsidRPr="00FC0109" w:rsidRDefault="00FC0109" w:rsidP="00D917EA">
            <w:pPr>
              <w:jc w:val="both"/>
              <w:rPr>
                <w:rStyle w:val="wrtext"/>
                <w:rFonts w:ascii="Times" w:hAnsi="Times"/>
                <w:b/>
                <w:szCs w:val="28"/>
              </w:rPr>
            </w:pPr>
            <w:r w:rsidRPr="00FC0109">
              <w:rPr>
                <w:rFonts w:ascii="Times New Roman" w:hAnsi="Times New Roman" w:cs="Times New Roman"/>
                <w:b/>
                <w:szCs w:val="28"/>
              </w:rPr>
              <w:t xml:space="preserve">B) </w:t>
            </w:r>
            <w:r w:rsidRPr="00FC0109">
              <w:rPr>
                <w:rFonts w:ascii="Times" w:hAnsi="Times"/>
                <w:b/>
                <w:szCs w:val="28"/>
              </w:rPr>
              <w:t>Opis  przedmiotu w cyklu</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7135DF" w:rsidRDefault="00891783" w:rsidP="00D917EA">
            <w:pPr>
              <w:pStyle w:val="Domylnie"/>
              <w:spacing w:after="0" w:line="100" w:lineRule="atLeast"/>
              <w:jc w:val="both"/>
              <w:rPr>
                <w:rFonts w:ascii="Times" w:eastAsia="Times New Roman" w:hAnsi="Times" w:cs="Times New Roman"/>
                <w:b/>
                <w:lang w:eastAsia="pl-PL"/>
              </w:rPr>
            </w:pPr>
            <w:r w:rsidRPr="007135DF">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7135DF" w:rsidRDefault="00891783" w:rsidP="00D917EA">
            <w:pPr>
              <w:pStyle w:val="Domylnie"/>
              <w:spacing w:after="0" w:line="100" w:lineRule="atLeast"/>
              <w:jc w:val="both"/>
              <w:rPr>
                <w:rStyle w:val="wrtext"/>
                <w:rFonts w:ascii="Times" w:hAnsi="Times" w:cs="Times New Roman"/>
                <w:b/>
              </w:rPr>
            </w:pPr>
            <w:r w:rsidRPr="007135DF">
              <w:rPr>
                <w:rStyle w:val="wrtext"/>
                <w:rFonts w:ascii="Times" w:hAnsi="Times" w:cs="Times New Roman"/>
                <w:b/>
              </w:rPr>
              <w:t>Komentarz</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7135DF" w:rsidRDefault="00891783" w:rsidP="00D917EA">
            <w:pPr>
              <w:pStyle w:val="Domylnie"/>
              <w:spacing w:after="0" w:line="100" w:lineRule="atLeast"/>
              <w:jc w:val="both"/>
              <w:rPr>
                <w:rFonts w:ascii="Times" w:eastAsia="Times New Roman" w:hAnsi="Times" w:cs="Times New Roman"/>
                <w:b/>
                <w:lang w:eastAsia="pl-PL"/>
              </w:rPr>
            </w:pPr>
            <w:r w:rsidRPr="007135DF">
              <w:rPr>
                <w:rFonts w:ascii="Times" w:eastAsia="Times New Roman" w:hAnsi="Times" w:cs="Times New Roman"/>
                <w:b/>
                <w:lang w:eastAsia="pl-PL"/>
              </w:rPr>
              <w:t>Cykl dydaktyczny w którym</w:t>
            </w:r>
          </w:p>
          <w:p w:rsidR="00891783" w:rsidRPr="007135DF" w:rsidRDefault="00891783" w:rsidP="00D917EA">
            <w:pPr>
              <w:pStyle w:val="Domylnie"/>
              <w:spacing w:after="0" w:line="100" w:lineRule="atLeast"/>
              <w:jc w:val="both"/>
              <w:rPr>
                <w:rFonts w:ascii="Times" w:eastAsia="Times New Roman" w:hAnsi="Times" w:cs="Times New Roman"/>
                <w:b/>
                <w:lang w:eastAsia="pl-PL"/>
              </w:rPr>
            </w:pPr>
            <w:r w:rsidRPr="007135DF">
              <w:rPr>
                <w:rFonts w:ascii="Times" w:eastAsia="Times New Roman" w:hAnsi="Times" w:cs="Times New Roman"/>
                <w:b/>
                <w:lang w:eastAsia="pl-PL"/>
              </w:rPr>
              <w:t>przedmiot jest realizowany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7135DF" w:rsidRDefault="00891783" w:rsidP="000F7961">
            <w:pPr>
              <w:pStyle w:val="Domylnie"/>
              <w:spacing w:after="0" w:line="100" w:lineRule="atLeast"/>
              <w:jc w:val="both"/>
              <w:rPr>
                <w:rStyle w:val="wrtext"/>
                <w:rFonts w:ascii="Times" w:hAnsi="Times" w:cs="Times New Roman"/>
                <w:b/>
              </w:rPr>
            </w:pPr>
            <w:r w:rsidRPr="007135DF">
              <w:rPr>
                <w:rStyle w:val="wrtext"/>
                <w:rFonts w:ascii="Times" w:hAnsi="Times" w:cs="Times New Roman"/>
                <w:b/>
              </w:rPr>
              <w:t xml:space="preserve">I rok,  semestr  I  </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7135DF" w:rsidRDefault="00891783" w:rsidP="00D917EA">
            <w:pPr>
              <w:pStyle w:val="Domylnie"/>
              <w:spacing w:after="0" w:line="100" w:lineRule="atLeast"/>
              <w:jc w:val="both"/>
              <w:rPr>
                <w:rFonts w:ascii="Times" w:eastAsia="Times New Roman" w:hAnsi="Times" w:cs="Times New Roman"/>
                <w:b/>
                <w:lang w:eastAsia="pl-PL"/>
              </w:rPr>
            </w:pPr>
            <w:r w:rsidRPr="007135DF">
              <w:rPr>
                <w:rFonts w:ascii="Times" w:eastAsia="Times New Roman" w:hAnsi="Times" w:cs="Times New Roman"/>
                <w:b/>
                <w:lang w:eastAsia="pl-PL"/>
              </w:rPr>
              <w:t>Sposób zaliczenia 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7135DF" w:rsidP="00D917EA">
            <w:pPr>
              <w:pStyle w:val="Domylnie"/>
              <w:spacing w:after="0" w:line="100" w:lineRule="atLeast"/>
              <w:jc w:val="both"/>
              <w:rPr>
                <w:rStyle w:val="wrtext"/>
                <w:rFonts w:ascii="Times" w:hAnsi="Times" w:cs="Times New Roman"/>
              </w:rPr>
            </w:pPr>
            <w:r w:rsidRPr="007135DF">
              <w:rPr>
                <w:rStyle w:val="wrtext"/>
                <w:rFonts w:ascii="Times" w:hAnsi="Times" w:cs="Times New Roman"/>
                <w:b/>
              </w:rPr>
              <w:t>Ćwiczenia:</w:t>
            </w:r>
            <w:r w:rsidRPr="00D917EA">
              <w:rPr>
                <w:rStyle w:val="wrtext"/>
                <w:rFonts w:ascii="Times" w:hAnsi="Times" w:cs="Times New Roman"/>
              </w:rPr>
              <w:t xml:space="preserve">  </w:t>
            </w:r>
            <w:r w:rsidR="00891783" w:rsidRPr="00D917EA">
              <w:rPr>
                <w:rStyle w:val="wrtext"/>
                <w:rFonts w:ascii="Times" w:hAnsi="Times" w:cs="Times New Roman"/>
              </w:rPr>
              <w:t>Zaliczenie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7135DF" w:rsidRDefault="00891783" w:rsidP="00D917EA">
            <w:pPr>
              <w:pStyle w:val="Domylnie"/>
              <w:spacing w:after="0" w:line="100" w:lineRule="atLeast"/>
              <w:jc w:val="both"/>
              <w:rPr>
                <w:rFonts w:ascii="Times" w:eastAsia="Times New Roman" w:hAnsi="Times" w:cs="Times New Roman"/>
                <w:b/>
                <w:lang w:eastAsia="pl-PL"/>
              </w:rPr>
            </w:pPr>
            <w:r w:rsidRPr="007135DF">
              <w:rPr>
                <w:rFonts w:ascii="Times" w:eastAsia="Times New Roman" w:hAnsi="Times" w:cs="Times New Roman"/>
                <w:b/>
                <w:lang w:eastAsia="pl-PL"/>
              </w:rPr>
              <w:t>Forma (-y) i liczba godzin zajęć oraz sposoby ich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after="0" w:line="100" w:lineRule="atLeast"/>
              <w:jc w:val="both"/>
              <w:rPr>
                <w:rStyle w:val="wrtext"/>
                <w:rFonts w:ascii="Times" w:hAnsi="Times" w:cs="Times New Roman"/>
              </w:rPr>
            </w:pPr>
            <w:r w:rsidRPr="007135DF">
              <w:rPr>
                <w:rStyle w:val="wrtext"/>
                <w:rFonts w:ascii="Times" w:hAnsi="Times" w:cs="Times New Roman"/>
                <w:b/>
              </w:rPr>
              <w:t>Ćwiczenia:</w:t>
            </w:r>
            <w:r w:rsidRPr="00D917EA">
              <w:rPr>
                <w:rStyle w:val="wrtext"/>
                <w:rFonts w:ascii="Times" w:hAnsi="Times" w:cs="Times New Roman"/>
              </w:rPr>
              <w:t xml:space="preserve">  15 godzin - zaliczenie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7135DF" w:rsidRDefault="00891783" w:rsidP="00D917EA">
            <w:pPr>
              <w:pStyle w:val="Domylnie"/>
              <w:spacing w:after="0" w:line="100" w:lineRule="atLeast"/>
              <w:jc w:val="both"/>
              <w:rPr>
                <w:rFonts w:ascii="Times" w:eastAsia="Times New Roman" w:hAnsi="Times" w:cs="Times New Roman"/>
                <w:b/>
                <w:lang w:eastAsia="pl-PL"/>
              </w:rPr>
            </w:pPr>
            <w:r w:rsidRPr="007135DF">
              <w:rPr>
                <w:rFonts w:ascii="Times" w:eastAsia="Times New Roman" w:hAnsi="Times" w:cs="Times New Roman"/>
                <w:b/>
                <w:lang w:eastAsia="pl-PL"/>
              </w:rPr>
              <w:t>Imię i nazwisko koordynatora</w:t>
            </w:r>
          </w:p>
          <w:p w:rsidR="00891783" w:rsidRPr="007135DF" w:rsidRDefault="00891783" w:rsidP="00D917EA">
            <w:pPr>
              <w:pStyle w:val="Domylnie"/>
              <w:spacing w:after="0" w:line="100" w:lineRule="atLeast"/>
              <w:jc w:val="both"/>
              <w:rPr>
                <w:rFonts w:ascii="Times" w:eastAsia="Times New Roman" w:hAnsi="Times" w:cs="Times New Roman"/>
                <w:b/>
                <w:lang w:eastAsia="pl-PL"/>
              </w:rPr>
            </w:pPr>
            <w:r w:rsidRPr="007135DF">
              <w:rPr>
                <w:rFonts w:ascii="Times" w:eastAsia="Times New Roman" w:hAnsi="Times" w:cs="Times New Roman"/>
                <w:b/>
                <w:lang w:eastAsia="pl-PL"/>
              </w:rPr>
              <w:t>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7135DF" w:rsidRDefault="00891783" w:rsidP="00D917EA">
            <w:pPr>
              <w:pStyle w:val="Domylnie"/>
              <w:spacing w:after="0" w:line="100" w:lineRule="atLeast"/>
              <w:jc w:val="both"/>
              <w:rPr>
                <w:rFonts w:ascii="Times" w:eastAsia="Times New Roman" w:hAnsi="Times" w:cs="Times New Roman"/>
                <w:b/>
                <w:lang w:eastAsia="pl-PL"/>
              </w:rPr>
            </w:pPr>
            <w:r w:rsidRPr="007135DF">
              <w:rPr>
                <w:rFonts w:ascii="Times" w:eastAsia="Times New Roman" w:hAnsi="Times" w:cs="Times New Roman"/>
                <w:b/>
                <w:lang w:eastAsia="pl-PL"/>
              </w:rPr>
              <w:t xml:space="preserve">Imię i nazwisko  osób prowadzących grupy zajęciowe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p w:rsidR="007135DF" w:rsidRDefault="00891783" w:rsidP="00D917EA">
            <w:pPr>
              <w:pStyle w:val="Domylnie"/>
              <w:spacing w:after="0" w:line="100" w:lineRule="atLeast"/>
              <w:jc w:val="both"/>
              <w:rPr>
                <w:rStyle w:val="wrtext"/>
                <w:rFonts w:ascii="Times New Roman" w:hAnsi="Times New Roman" w:cs="Times New Roman"/>
              </w:rPr>
            </w:pPr>
            <w:r w:rsidRPr="00D917EA">
              <w:rPr>
                <w:rStyle w:val="wrtext"/>
                <w:rFonts w:ascii="Times" w:hAnsi="Times" w:cs="Times New Roman"/>
              </w:rPr>
              <w:t>dr n. o zdr. Marcin Kwiatkowski</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mgr  Agnieszka   Perzyńska</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7135DF" w:rsidRDefault="00891783" w:rsidP="00D917EA">
            <w:pPr>
              <w:pStyle w:val="Domylnie"/>
              <w:spacing w:after="0" w:line="100" w:lineRule="atLeast"/>
              <w:jc w:val="both"/>
              <w:rPr>
                <w:rFonts w:ascii="Times" w:eastAsia="Times New Roman" w:hAnsi="Times" w:cs="Times New Roman"/>
                <w:b/>
                <w:lang w:eastAsia="pl-PL"/>
              </w:rPr>
            </w:pPr>
            <w:r w:rsidRPr="007135DF">
              <w:rPr>
                <w:rFonts w:ascii="Times" w:eastAsia="Times New Roman" w:hAnsi="Times" w:cs="Times New Roman"/>
                <w:b/>
                <w:lang w:eastAsia="pl-PL"/>
              </w:rPr>
              <w:t xml:space="preserve">Atrybut  (charakter)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7135DF" w:rsidP="00D917EA">
            <w:pPr>
              <w:pStyle w:val="Domylnie"/>
              <w:spacing w:after="0" w:line="100" w:lineRule="atLeast"/>
              <w:jc w:val="both"/>
              <w:rPr>
                <w:rStyle w:val="wrtext"/>
                <w:rFonts w:ascii="Times" w:hAnsi="Times" w:cs="Times New Roman"/>
              </w:rPr>
            </w:pPr>
            <w:r w:rsidRPr="00D917EA">
              <w:rPr>
                <w:rFonts w:ascii="Times" w:hAnsi="Times"/>
                <w:color w:val="000000"/>
              </w:rPr>
              <w:t>Przedmiot fakultatywny</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7135DF" w:rsidRDefault="00891783" w:rsidP="00D917EA">
            <w:pPr>
              <w:pStyle w:val="Domylnie"/>
              <w:spacing w:after="0" w:line="100" w:lineRule="atLeast"/>
              <w:jc w:val="both"/>
              <w:rPr>
                <w:rFonts w:ascii="Times" w:eastAsia="Times New Roman" w:hAnsi="Times" w:cs="Times New Roman"/>
                <w:b/>
                <w:lang w:eastAsia="pl-PL"/>
              </w:rPr>
            </w:pPr>
            <w:r w:rsidRPr="007135DF">
              <w:rPr>
                <w:rFonts w:ascii="Times" w:eastAsia="Times New Roman" w:hAnsi="Times" w:cs="Times New Roman"/>
                <w:b/>
                <w:lang w:eastAsia="pl-PL"/>
              </w:rPr>
              <w:t>Terminy i miejsca odbywania zajęć</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7135DF" w:rsidRDefault="00891783" w:rsidP="00D917EA">
            <w:pPr>
              <w:pStyle w:val="Domylnie"/>
              <w:spacing w:after="0" w:line="100" w:lineRule="atLeast"/>
              <w:jc w:val="both"/>
              <w:rPr>
                <w:rStyle w:val="wrtext"/>
                <w:rFonts w:ascii="Times" w:hAnsi="Times" w:cs="Times New Roman"/>
              </w:rPr>
            </w:pPr>
            <w:r w:rsidRPr="007135DF">
              <w:rPr>
                <w:rFonts w:ascii="Times" w:hAnsi="Times" w:cs="Times New Roman"/>
              </w:rPr>
              <w:t>Terminy i miejsca  odbywania  zajęć  są  podawane  przez  Dział  Dydaktyki  Collegium  Medicum  im. Ludwika  Rydygiera w  Bydgoszczy, UMK w Toruniu.</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7135DF" w:rsidRDefault="00891783" w:rsidP="00D917EA">
            <w:pPr>
              <w:pStyle w:val="Domylnie"/>
              <w:spacing w:after="0" w:line="100" w:lineRule="atLeast"/>
              <w:jc w:val="both"/>
              <w:rPr>
                <w:rFonts w:ascii="Times" w:eastAsia="Times New Roman" w:hAnsi="Times" w:cs="Times New Roman"/>
                <w:b/>
                <w:lang w:eastAsia="pl-PL"/>
              </w:rPr>
            </w:pPr>
            <w:r w:rsidRPr="007135DF">
              <w:rPr>
                <w:rFonts w:ascii="Times" w:eastAsia="Times New Roman" w:hAnsi="Times" w:cs="Times New Roman"/>
                <w:b/>
                <w:lang w:eastAsia="pl-PL"/>
              </w:rPr>
              <w:t>Efekty kształcenia, zdefiniowane dla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135DF" w:rsidRPr="007135DF" w:rsidRDefault="007135DF" w:rsidP="007135DF">
            <w:pPr>
              <w:pStyle w:val="Domylnie"/>
              <w:spacing w:after="0" w:line="100" w:lineRule="atLeast"/>
              <w:jc w:val="both"/>
              <w:rPr>
                <w:rStyle w:val="wrtext"/>
                <w:rFonts w:ascii="Times" w:hAnsi="Times" w:cs="Times New Roman"/>
                <w:b/>
              </w:rPr>
            </w:pPr>
            <w:r w:rsidRPr="007135DF">
              <w:rPr>
                <w:rStyle w:val="wrtext"/>
                <w:rFonts w:ascii="Times" w:hAnsi="Times" w:cs="Times New Roman"/>
                <w:b/>
              </w:rPr>
              <w:t>Ćwiczenia student zna i rozumie:</w:t>
            </w:r>
          </w:p>
          <w:p w:rsidR="007135DF" w:rsidRPr="007135DF" w:rsidRDefault="007135DF" w:rsidP="007135DF">
            <w:pPr>
              <w:pStyle w:val="Domylnie"/>
              <w:spacing w:after="0" w:line="100" w:lineRule="atLeast"/>
              <w:jc w:val="both"/>
              <w:rPr>
                <w:rStyle w:val="wrtext"/>
                <w:rFonts w:ascii="Times" w:hAnsi="Times" w:cs="Times New Roman"/>
              </w:rPr>
            </w:pPr>
            <w:r w:rsidRPr="007135DF">
              <w:rPr>
                <w:rStyle w:val="wrtext"/>
                <w:rFonts w:ascii="Times" w:hAnsi="Times" w:cs="Times New Roman"/>
              </w:rPr>
              <w:t>W1: zasady udzielania pierwszej pomocy medycznejw stanach zagrożenia zdrowia lub życia.</w:t>
            </w:r>
          </w:p>
          <w:p w:rsidR="007135DF" w:rsidRPr="007135DF" w:rsidRDefault="007135DF" w:rsidP="007135DF">
            <w:pPr>
              <w:pStyle w:val="Domylnie"/>
              <w:spacing w:after="0" w:line="100" w:lineRule="atLeast"/>
              <w:jc w:val="both"/>
              <w:rPr>
                <w:rStyle w:val="wrtext"/>
                <w:rFonts w:ascii="Times" w:hAnsi="Times" w:cs="Times New Roman"/>
              </w:rPr>
            </w:pPr>
            <w:r w:rsidRPr="007135DF">
              <w:rPr>
                <w:rStyle w:val="wrtext"/>
                <w:rFonts w:ascii="Times" w:hAnsi="Times" w:cs="Times New Roman"/>
              </w:rPr>
              <w:t>W2: wpływ aktywności fizycznej na stan zdrowia.</w:t>
            </w:r>
          </w:p>
          <w:p w:rsidR="007135DF" w:rsidRPr="007135DF" w:rsidRDefault="007135DF" w:rsidP="007135DF">
            <w:pPr>
              <w:pStyle w:val="Domylnie"/>
              <w:spacing w:after="0" w:line="100" w:lineRule="atLeast"/>
              <w:jc w:val="both"/>
              <w:rPr>
                <w:rStyle w:val="wrtext"/>
                <w:rFonts w:ascii="Times" w:hAnsi="Times" w:cs="Times New Roman"/>
                <w:b/>
              </w:rPr>
            </w:pPr>
            <w:r w:rsidRPr="007135DF">
              <w:rPr>
                <w:rStyle w:val="wrtext"/>
                <w:rFonts w:ascii="Times" w:hAnsi="Times" w:cs="Times New Roman"/>
                <w:b/>
              </w:rPr>
              <w:t>Ćwiczenia student potrafi:</w:t>
            </w:r>
          </w:p>
          <w:p w:rsidR="007135DF" w:rsidRPr="007135DF" w:rsidRDefault="007135DF" w:rsidP="007135DF">
            <w:pPr>
              <w:pStyle w:val="Domylnie"/>
              <w:spacing w:after="0" w:line="100" w:lineRule="atLeast"/>
              <w:jc w:val="both"/>
              <w:rPr>
                <w:rStyle w:val="wrtext"/>
                <w:rFonts w:ascii="Times" w:hAnsi="Times" w:cs="Times New Roman"/>
              </w:rPr>
            </w:pPr>
            <w:r w:rsidRPr="007135DF">
              <w:rPr>
                <w:rStyle w:val="wrtext"/>
                <w:rFonts w:ascii="Times" w:hAnsi="Times" w:cs="Times New Roman"/>
              </w:rPr>
              <w:t>U1: przygotować różne formy aktywności fizycznej i promować zdrowy tryb życia.</w:t>
            </w:r>
          </w:p>
          <w:p w:rsidR="007135DF" w:rsidRPr="007135DF" w:rsidRDefault="007135DF" w:rsidP="007135DF">
            <w:pPr>
              <w:pStyle w:val="Domylnie"/>
              <w:spacing w:after="0" w:line="100" w:lineRule="atLeast"/>
              <w:jc w:val="both"/>
              <w:rPr>
                <w:rStyle w:val="wrtext"/>
                <w:rFonts w:ascii="Times" w:hAnsi="Times" w:cs="Times New Roman"/>
                <w:b/>
              </w:rPr>
            </w:pPr>
            <w:r w:rsidRPr="007135DF">
              <w:rPr>
                <w:rStyle w:val="wrtext"/>
                <w:rFonts w:ascii="Times" w:hAnsi="Times" w:cs="Times New Roman"/>
                <w:b/>
              </w:rPr>
              <w:t>Ćwiczenia student gotów jest do:</w:t>
            </w:r>
          </w:p>
          <w:p w:rsidR="007135DF" w:rsidRPr="007135DF" w:rsidRDefault="007135DF" w:rsidP="007135DF">
            <w:pPr>
              <w:pStyle w:val="Domylnie"/>
              <w:spacing w:after="0" w:line="100" w:lineRule="atLeast"/>
              <w:jc w:val="both"/>
              <w:rPr>
                <w:rStyle w:val="wrtext"/>
                <w:rFonts w:ascii="Times" w:hAnsi="Times" w:cs="Times New Roman"/>
              </w:rPr>
            </w:pPr>
            <w:r w:rsidRPr="007135DF">
              <w:rPr>
                <w:rStyle w:val="wrtext"/>
                <w:rFonts w:ascii="Times" w:hAnsi="Times" w:cs="Times New Roman"/>
              </w:rPr>
              <w:t>K1: pracy w grupie przyjmując w niej różne role.</w:t>
            </w:r>
          </w:p>
          <w:p w:rsidR="00891783" w:rsidRPr="007135DF" w:rsidRDefault="007135DF" w:rsidP="00D917EA">
            <w:pPr>
              <w:pStyle w:val="Domylnie"/>
              <w:spacing w:after="0" w:line="100" w:lineRule="atLeast"/>
              <w:jc w:val="both"/>
              <w:rPr>
                <w:rStyle w:val="wrtext"/>
                <w:rFonts w:ascii="Times" w:hAnsi="Times" w:cs="Times New Roman"/>
              </w:rPr>
            </w:pPr>
            <w:r w:rsidRPr="007135DF">
              <w:rPr>
                <w:rStyle w:val="wrtext"/>
                <w:rFonts w:ascii="Times" w:hAnsi="Times" w:cs="Times New Roman"/>
              </w:rPr>
              <w:t>K2: potrafi dbać o bezpieczeństwo własne, otoczenia i współpracowników, demonstruje postawę promującą zdrowie.</w:t>
            </w:r>
          </w:p>
        </w:tc>
      </w:tr>
      <w:tr w:rsidR="00891783" w:rsidRPr="00D917EA" w:rsidTr="00B64139">
        <w:trPr>
          <w:trHeight w:val="1975"/>
        </w:trPr>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eastAsia="Times New Roman" w:hAnsi="Times" w:cs="Times New Roman"/>
                <w:lang w:eastAsia="pl-PL"/>
              </w:rPr>
            </w:pPr>
            <w:r w:rsidRPr="00D917EA">
              <w:rPr>
                <w:rFonts w:ascii="Times" w:eastAsia="Times New Roman" w:hAnsi="Times" w:cs="Times New Roman"/>
                <w:lang w:eastAsia="pl-PL"/>
              </w:rPr>
              <w:t>Metody i kryteria oceniania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7135DF" w:rsidRDefault="00891783" w:rsidP="00D917EA">
            <w:pPr>
              <w:jc w:val="both"/>
              <w:rPr>
                <w:rFonts w:ascii="Times New Roman" w:hAnsi="Times New Roman" w:cs="Times New Roman"/>
              </w:rPr>
            </w:pPr>
            <w:r w:rsidRPr="00D917EA">
              <w:rPr>
                <w:rFonts w:ascii="Times" w:hAnsi="Times"/>
              </w:rPr>
              <w:t>Warunkiem zaliczenia przedmiotu jest: obecność na wszystkich zajęciach (w przypadku usprawiedliwionej nieobecności zajęcia musza być odrobione w innym</w:t>
            </w:r>
            <w:r w:rsidR="007135DF">
              <w:rPr>
                <w:rFonts w:ascii="Times" w:hAnsi="Times"/>
              </w:rPr>
              <w:t xml:space="preserve"> terminie do końca semestru),</w:t>
            </w:r>
            <w:r w:rsidR="007135DF">
              <w:rPr>
                <w:rFonts w:ascii="Times" w:hAnsi="Times"/>
              </w:rPr>
              <w:br/>
              <w:t>W</w:t>
            </w:r>
            <w:r w:rsidRPr="00D917EA">
              <w:rPr>
                <w:rFonts w:ascii="Times" w:hAnsi="Times"/>
              </w:rPr>
              <w:t>- Systematyczna i bieżąca kontrol</w:t>
            </w:r>
            <w:r w:rsidR="007135DF">
              <w:rPr>
                <w:rFonts w:ascii="Times" w:hAnsi="Times"/>
              </w:rPr>
              <w:t>a znajomości poprawnej techniki</w:t>
            </w:r>
            <w:r w:rsidRPr="00D917EA">
              <w:rPr>
                <w:rFonts w:ascii="Times" w:hAnsi="Times"/>
              </w:rPr>
              <w:t>wykonywanych ćwiczeń dla zapewnienie jej skuteczności,</w:t>
            </w:r>
            <w:r w:rsidR="007135DF">
              <w:rPr>
                <w:rFonts w:ascii="Times" w:hAnsi="Times"/>
              </w:rPr>
              <w:t xml:space="preserve"> </w:t>
            </w:r>
            <w:r w:rsidRPr="00D917EA">
              <w:rPr>
                <w:rFonts w:ascii="Times" w:hAnsi="Times"/>
              </w:rPr>
              <w:t xml:space="preserve">znajomości wpływu ćwiczeń na poprawę sprawności, wyglądu </w:t>
            </w:r>
            <w:r w:rsidR="007135DF">
              <w:rPr>
                <w:rFonts w:ascii="Times" w:hAnsi="Times"/>
              </w:rPr>
              <w:t xml:space="preserve"> sylwetki własnego ciała.</w:t>
            </w:r>
          </w:p>
          <w:p w:rsidR="00891783" w:rsidRPr="00D917EA" w:rsidRDefault="007135DF" w:rsidP="00D917EA">
            <w:pPr>
              <w:autoSpaceDE w:val="0"/>
              <w:autoSpaceDN w:val="0"/>
              <w:adjustRightInd w:val="0"/>
              <w:jc w:val="both"/>
              <w:rPr>
                <w:rFonts w:ascii="Times" w:hAnsi="Times"/>
              </w:rPr>
            </w:pPr>
            <w:r>
              <w:rPr>
                <w:rFonts w:ascii="Times" w:hAnsi="Times"/>
              </w:rPr>
              <w:lastRenderedPageBreak/>
              <w:t>U</w:t>
            </w:r>
            <w:r w:rsidR="00891783" w:rsidRPr="00D917EA">
              <w:rPr>
                <w:rFonts w:ascii="Times" w:hAnsi="Times"/>
              </w:rPr>
              <w:t>-  student potrafi poprawnie wykonywać ćwiczenia  mające za zadanie  poprawić mu sylwetkę i sprawność motoryczną.</w:t>
            </w:r>
          </w:p>
          <w:p w:rsidR="00891783" w:rsidRPr="00D917EA" w:rsidRDefault="007135DF" w:rsidP="00D917EA">
            <w:pPr>
              <w:autoSpaceDE w:val="0"/>
              <w:autoSpaceDN w:val="0"/>
              <w:adjustRightInd w:val="0"/>
              <w:jc w:val="both"/>
              <w:rPr>
                <w:rStyle w:val="wrtext"/>
                <w:rFonts w:ascii="Times" w:hAnsi="Times"/>
              </w:rPr>
            </w:pPr>
            <w:r>
              <w:rPr>
                <w:rFonts w:ascii="Times" w:hAnsi="Times"/>
              </w:rPr>
              <w:t>K-</w:t>
            </w:r>
            <w:r>
              <w:rPr>
                <w:rFonts w:ascii="Times New Roman" w:hAnsi="Times New Roman" w:cs="Times New Roman"/>
              </w:rPr>
              <w:t xml:space="preserve"> </w:t>
            </w:r>
            <w:r w:rsidR="00891783" w:rsidRPr="00D917EA">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r w:rsidR="00B64139" w:rsidRPr="00D917EA">
              <w:rPr>
                <w:rFonts w:ascii="Times" w:hAnsi="Times"/>
              </w:rPr>
              <w:t>.</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eastAsia="Times New Roman" w:hAnsi="Times" w:cs="Times New Roman"/>
                <w:b/>
                <w:lang w:eastAsia="pl-PL"/>
              </w:rPr>
            </w:pPr>
            <w:r w:rsidRPr="00D917EA">
              <w:rPr>
                <w:rFonts w:ascii="Times" w:eastAsia="Times New Roman" w:hAnsi="Times" w:cs="Times New Roman"/>
                <w:b/>
                <w:lang w:eastAsia="pl-PL"/>
              </w:rPr>
              <w:lastRenderedPageBreak/>
              <w:t>Zakres  tematów</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after="0" w:line="100" w:lineRule="atLeast"/>
              <w:jc w:val="both"/>
              <w:rPr>
                <w:rStyle w:val="wrtext"/>
                <w:rFonts w:ascii="Times" w:hAnsi="Times" w:cs="Times New Roman"/>
                <w:b/>
              </w:rPr>
            </w:pPr>
            <w:r w:rsidRPr="00D917EA">
              <w:rPr>
                <w:rStyle w:val="wrtext"/>
                <w:rFonts w:ascii="Times" w:hAnsi="Times" w:cs="Times New Roman"/>
                <w:b/>
              </w:rPr>
              <w:t>Kształtowanie ogólnej sprawności fizycznej:</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 Nauczanie bezpieczeństwa podczas zajęć wychowania fizycznego.</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2. Doskonalenie prawidłowej postawy ciała i zapoznanie z podstawowymi ćwiczeniami korekcyjno-kompensacyjnymi.</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3. Nauczanie ćwiczeń kształtujących ciało i modelowanie sylwetki.</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4. Doskonalenie ćwiczeń kształtujących ciało i modelowanie sylwetki.</w:t>
            </w:r>
          </w:p>
          <w:p w:rsidR="00891783" w:rsidRPr="00D917EA" w:rsidRDefault="00891783" w:rsidP="00D917EA">
            <w:pPr>
              <w:pStyle w:val="Domylnie"/>
              <w:spacing w:after="0" w:line="100" w:lineRule="atLeast"/>
              <w:jc w:val="both"/>
              <w:rPr>
                <w:rFonts w:ascii="Times" w:hAnsi="Times" w:cs="Times New Roman"/>
              </w:rPr>
            </w:pPr>
            <w:r w:rsidRPr="00D917EA">
              <w:rPr>
                <w:rStyle w:val="wrtext"/>
                <w:rFonts w:ascii="Times" w:hAnsi="Times" w:cs="Times New Roman"/>
              </w:rPr>
              <w:t xml:space="preserve">5. Nauczanie ćwiczeń do </w:t>
            </w:r>
            <w:r w:rsidRPr="00D917EA">
              <w:rPr>
                <w:rFonts w:ascii="Times" w:hAnsi="Times"/>
              </w:rPr>
              <w:t xml:space="preserve">treningu motorycznego z wykorzystaniem </w:t>
            </w:r>
            <w:r w:rsidRPr="00D917EA">
              <w:rPr>
                <w:rFonts w:ascii="Times" w:hAnsi="Times" w:cs="Times New Roman"/>
              </w:rPr>
              <w:t>wolnych ciężarów,</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6. Doskonalenie ćwiczeń do treningu motorycznego z wykorzystaniem wolnych ciężarów.</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7. Nauczanie ćwiczeń kształtujących wszystkie partie mięśniowe z wykorzystaniem maszyn siłowych.</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8. Doskonalenie ćwiczeń kształtujących wszystkie partie mięśniowe z wykorzystaniem maszyn siłowych.</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9. Nauczanie ćwiczeń ogólnej sprawności ruchowej za pomocą dostępnego sprzętu i przyborów.</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10. Doskonalenie ćwiczeń ogólnej sprawności ruchowej z pomocą dostępnego sprzętu i przyborów.</w:t>
            </w:r>
          </w:p>
          <w:p w:rsidR="00891783" w:rsidRPr="00D917EA" w:rsidRDefault="00891783" w:rsidP="00D917EA">
            <w:pPr>
              <w:pStyle w:val="Domylnie"/>
              <w:spacing w:after="0" w:line="100" w:lineRule="atLeast"/>
              <w:jc w:val="both"/>
              <w:rPr>
                <w:rStyle w:val="wrtext"/>
                <w:rFonts w:ascii="Times" w:hAnsi="Times" w:cs="Times New Roman"/>
              </w:rPr>
            </w:pPr>
            <w:r w:rsidRPr="00D917EA">
              <w:rPr>
                <w:rFonts w:ascii="Times" w:hAnsi="Times" w:cs="Times New Roman"/>
              </w:rPr>
              <w:t xml:space="preserve"> 11. Nauczanie ćwiczeń ogólnorozwojowych z pomocą dostępnego sprzętu i przyborów w warunkach domowych.</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12. Doskonalenie ćwiczeń ogólnorozwojowych z pomocą dostępnego sprzętu i przyborów w warunkach domowych.</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13. Zapoznanie z technikami samoobrony z agresywnym pacjentem.</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14. Nauczanie technik samoobrony z agresywnym pacjentem.</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15. Doskonalenie samoobrony z agresywnym pacjentem.</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eastAsia="Times New Roman" w:hAnsi="Times" w:cs="Times New Roman"/>
                <w:b/>
                <w:lang w:eastAsia="pl-PL"/>
              </w:rPr>
            </w:pPr>
            <w:r w:rsidRPr="00D917EA">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E32DF9"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Identycznie j</w:t>
            </w:r>
            <w:r w:rsidR="00891783" w:rsidRPr="00D917EA">
              <w:rPr>
                <w:rStyle w:val="wrtext"/>
                <w:rFonts w:ascii="Times" w:hAnsi="Times" w:cs="Times New Roman"/>
              </w:rPr>
              <w:t>ak w części A</w:t>
            </w:r>
            <w:r w:rsidRPr="00D917EA">
              <w:rPr>
                <w:rStyle w:val="wrtext"/>
                <w:rFonts w:ascii="Times" w:hAnsi="Times" w:cs="Times New Roman"/>
              </w:rPr>
              <w:t>.</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eastAsia="Times New Roman" w:hAnsi="Times" w:cs="Times New Roman"/>
                <w:b/>
                <w:lang w:eastAsia="pl-PL"/>
              </w:rPr>
            </w:pPr>
            <w:r w:rsidRPr="00D917EA">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E32DF9"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Identycznie jak w części A.</w:t>
            </w:r>
          </w:p>
        </w:tc>
      </w:tr>
    </w:tbl>
    <w:p w:rsidR="00891783" w:rsidRPr="00D917EA" w:rsidRDefault="00891783" w:rsidP="00D917EA">
      <w:pPr>
        <w:pStyle w:val="Domylnie"/>
        <w:spacing w:after="120" w:line="100" w:lineRule="atLeast"/>
        <w:contextualSpacing/>
        <w:jc w:val="both"/>
        <w:rPr>
          <w:rFonts w:ascii="Times" w:eastAsia="Times New Roman" w:hAnsi="Times" w:cs="Times New Roman"/>
          <w:b/>
          <w:lang w:eastAsia="pl-PL"/>
        </w:rPr>
      </w:pPr>
    </w:p>
    <w:p w:rsidR="003703F8" w:rsidRPr="00D917EA" w:rsidRDefault="003703F8" w:rsidP="00D917EA">
      <w:pPr>
        <w:jc w:val="both"/>
        <w:rPr>
          <w:rFonts w:ascii="Times" w:hAnsi="Times" w:cs="Times New Roman"/>
          <w:b/>
          <w:sz w:val="24"/>
          <w:szCs w:val="24"/>
        </w:rPr>
        <w:sectPr w:rsidR="003703F8" w:rsidRPr="00D917EA" w:rsidSect="00B520EA">
          <w:pgSz w:w="11906" w:h="16838"/>
          <w:pgMar w:top="1417" w:right="1558" w:bottom="1417" w:left="1417" w:header="708" w:footer="708" w:gutter="0"/>
          <w:cols w:space="708"/>
          <w:docGrid w:linePitch="360"/>
        </w:sectPr>
      </w:pPr>
    </w:p>
    <w:p w:rsidR="003703F8" w:rsidRPr="00D917EA" w:rsidRDefault="00883E83" w:rsidP="00D917EA">
      <w:pPr>
        <w:pStyle w:val="Nagwek1"/>
        <w:jc w:val="both"/>
        <w:rPr>
          <w:u w:val="single"/>
        </w:rPr>
      </w:pPr>
      <w:bookmarkStart w:id="68" w:name="_Toc435613849"/>
      <w:r w:rsidRPr="00D917EA">
        <w:rPr>
          <w:u w:val="single"/>
        </w:rPr>
        <w:lastRenderedPageBreak/>
        <w:t>39</w:t>
      </w:r>
      <w:r w:rsidR="003703F8" w:rsidRPr="00D917EA">
        <w:rPr>
          <w:u w:val="single"/>
        </w:rPr>
        <w:t>. JOGA I PILATES – łagodne rozciąganie i wzmacnianie ciała</w:t>
      </w:r>
      <w:bookmarkEnd w:id="68"/>
    </w:p>
    <w:p w:rsidR="00891783" w:rsidRPr="00D917EA" w:rsidRDefault="003703F8" w:rsidP="00D917EA">
      <w:pPr>
        <w:pStyle w:val="Domylnie"/>
        <w:spacing w:after="0" w:line="100" w:lineRule="atLeast"/>
        <w:jc w:val="both"/>
        <w:rPr>
          <w:rFonts w:ascii="Times" w:hAnsi="Times" w:cs="Times New Roman"/>
        </w:rPr>
      </w:pPr>
      <w:r w:rsidRPr="00D917EA">
        <w:rPr>
          <w:rFonts w:ascii="Times" w:hAnsi="Times" w:cs="Times New Roman"/>
          <w:b/>
          <w:sz w:val="24"/>
          <w:szCs w:val="24"/>
        </w:rPr>
        <w:t xml:space="preserve"> </w:t>
      </w:r>
    </w:p>
    <w:p w:rsidR="00B64139" w:rsidRPr="00D917EA" w:rsidRDefault="00B64139" w:rsidP="00D917EA">
      <w:pPr>
        <w:pStyle w:val="Domylnie"/>
        <w:spacing w:after="120" w:line="100" w:lineRule="atLeast"/>
        <w:contextualSpacing/>
        <w:jc w:val="both"/>
        <w:rPr>
          <w:rFonts w:ascii="Times" w:eastAsia="Times New Roman" w:hAnsi="Times" w:cs="Times New Roman"/>
          <w:b/>
          <w:lang w:eastAsia="pl-PL"/>
        </w:rPr>
      </w:pPr>
    </w:p>
    <w:p w:rsidR="00891783" w:rsidRPr="00D917EA" w:rsidRDefault="00B64139" w:rsidP="00D917EA">
      <w:pPr>
        <w:pStyle w:val="Domylnie"/>
        <w:spacing w:after="120" w:line="100" w:lineRule="atLeast"/>
        <w:contextualSpacing/>
        <w:jc w:val="both"/>
        <w:rPr>
          <w:rFonts w:ascii="Times" w:hAnsi="Times" w:cs="Times New Roman"/>
        </w:rPr>
      </w:pPr>
      <w:r w:rsidRPr="00D917EA">
        <w:rPr>
          <w:rFonts w:ascii="Times" w:eastAsia="Times New Roman" w:hAnsi="Times" w:cs="Times New Roman"/>
          <w:b/>
          <w:lang w:eastAsia="pl-PL"/>
        </w:rPr>
        <w:t xml:space="preserve">A) </w:t>
      </w:r>
      <w:r w:rsidR="00891783" w:rsidRPr="00D917EA">
        <w:rPr>
          <w:rFonts w:ascii="Times" w:eastAsia="Times New Roman" w:hAnsi="Times" w:cs="Times New Roman"/>
          <w:b/>
          <w:lang w:eastAsia="pl-PL"/>
        </w:rPr>
        <w:t xml:space="preserve">Ogólny opis przedmiotu </w:t>
      </w:r>
    </w:p>
    <w:tbl>
      <w:tblPr>
        <w:tblW w:w="9714" w:type="dxa"/>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37"/>
        <w:gridCol w:w="6777"/>
      </w:tblGrid>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before="240" w:line="100" w:lineRule="atLeast"/>
              <w:jc w:val="both"/>
              <w:rPr>
                <w:rFonts w:ascii="Times" w:hAnsi="Times" w:cs="Times New Roman"/>
              </w:rPr>
            </w:pPr>
            <w:r w:rsidRPr="00D917EA">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7135DF">
            <w:pPr>
              <w:pStyle w:val="Domylnie"/>
              <w:spacing w:before="240" w:line="100" w:lineRule="atLeast"/>
              <w:jc w:val="center"/>
              <w:rPr>
                <w:rFonts w:ascii="Times" w:hAnsi="Times" w:cs="Times New Roman"/>
              </w:rPr>
            </w:pPr>
            <w:r w:rsidRPr="00D917EA">
              <w:rPr>
                <w:rFonts w:ascii="Times" w:eastAsia="Times New Roman" w:hAnsi="Times" w:cs="Times New Roman"/>
                <w:b/>
                <w:lang w:eastAsia="pl-PL"/>
              </w:rPr>
              <w:t>Komentarz</w:t>
            </w:r>
          </w:p>
        </w:tc>
      </w:tr>
      <w:tr w:rsidR="00891783" w:rsidRPr="00A8526C"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hAnsi="Times" w:cs="Times New Roman"/>
                <w:b/>
              </w:rPr>
            </w:pPr>
            <w:r w:rsidRPr="008D1268">
              <w:rPr>
                <w:rFonts w:ascii="Times" w:eastAsia="Times New Roman" w:hAnsi="Times" w:cs="Times New Roman"/>
                <w:b/>
                <w:lang w:eastAsia="pl-PL"/>
              </w:rPr>
              <w:t>Nazwa przedmiotu (w języku polskim oraz angielskim)</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7135DF">
            <w:pPr>
              <w:jc w:val="center"/>
              <w:rPr>
                <w:rFonts w:ascii="Times" w:hAnsi="Times"/>
                <w:b/>
              </w:rPr>
            </w:pPr>
            <w:r w:rsidRPr="00D917EA">
              <w:rPr>
                <w:rFonts w:ascii="Times" w:hAnsi="Times"/>
                <w:b/>
              </w:rPr>
              <w:t>JOGA i PILATES - łagodne rozciąganie i wzmacnianie ciała</w:t>
            </w:r>
          </w:p>
          <w:p w:rsidR="00891783" w:rsidRPr="00D917EA" w:rsidRDefault="00891783" w:rsidP="007135DF">
            <w:pPr>
              <w:jc w:val="center"/>
              <w:rPr>
                <w:rFonts w:ascii="Times" w:eastAsia="Calibri" w:hAnsi="Times"/>
                <w:b/>
                <w:bCs/>
                <w:lang w:val="en-US"/>
              </w:rPr>
            </w:pPr>
            <w:r w:rsidRPr="00D917EA">
              <w:rPr>
                <w:rFonts w:ascii="Times" w:eastAsia="Calibri" w:hAnsi="Times"/>
                <w:b/>
                <w:bCs/>
                <w:lang w:val="en-US"/>
              </w:rPr>
              <w:t>(JOGA and PILATES - gentle stretching and strengthening the body)</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hAnsi="Times" w:cs="Times New Roman"/>
                <w:b/>
              </w:rPr>
            </w:pPr>
            <w:r w:rsidRPr="008D1268">
              <w:rPr>
                <w:rFonts w:ascii="Times" w:eastAsia="Times New Roman" w:hAnsi="Times" w:cs="Times New Roman"/>
                <w:b/>
                <w:lang w:eastAsia="pl-PL"/>
              </w:rPr>
              <w:t>Jednostka oferująca przedmiot</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7135DF">
            <w:pPr>
              <w:pStyle w:val="Domylnie"/>
              <w:spacing w:after="0" w:line="100" w:lineRule="atLeast"/>
              <w:jc w:val="center"/>
              <w:rPr>
                <w:rFonts w:ascii="Times" w:eastAsia="Calibri" w:hAnsi="Times" w:cs="Times New Roman"/>
                <w:b/>
              </w:rPr>
            </w:pPr>
            <w:r w:rsidRPr="00D917EA">
              <w:rPr>
                <w:rFonts w:ascii="Times" w:hAnsi="Times" w:cs="Times New Roman"/>
                <w:b/>
              </w:rPr>
              <w:t>Studium  Wychowania  Fizycznego i Sportu</w:t>
            </w:r>
          </w:p>
          <w:p w:rsidR="00891783" w:rsidRPr="00D917EA" w:rsidRDefault="00891783" w:rsidP="007135DF">
            <w:pPr>
              <w:pStyle w:val="Domylnie"/>
              <w:spacing w:after="0" w:line="100" w:lineRule="atLeast"/>
              <w:jc w:val="center"/>
              <w:rPr>
                <w:rFonts w:ascii="Times" w:eastAsia="Calibri" w:hAnsi="Times" w:cs="Times New Roman"/>
                <w:b/>
              </w:rPr>
            </w:pPr>
            <w:r w:rsidRPr="00D917EA">
              <w:rPr>
                <w:rFonts w:ascii="Times" w:eastAsia="Calibri" w:hAnsi="Times" w:cs="Times New Roman"/>
                <w:b/>
              </w:rPr>
              <w:t>Collegium Medicum im. Ludwika Rydygiera w Bydgoszczy</w:t>
            </w:r>
          </w:p>
          <w:p w:rsidR="00891783" w:rsidRPr="00D917EA" w:rsidRDefault="00891783" w:rsidP="007135DF">
            <w:pPr>
              <w:pStyle w:val="Domylnie"/>
              <w:spacing w:after="0" w:line="100" w:lineRule="atLeast"/>
              <w:jc w:val="center"/>
              <w:rPr>
                <w:rFonts w:ascii="Times" w:hAnsi="Times" w:cs="Times New Roman"/>
              </w:rPr>
            </w:pPr>
            <w:r w:rsidRPr="00D917EA">
              <w:rPr>
                <w:rFonts w:ascii="Times" w:eastAsia="Calibri" w:hAnsi="Times" w:cs="Times New Roman"/>
                <w:b/>
              </w:rPr>
              <w:t>Uniwersytet Mikołaja Kopernika w Toruniu</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hAnsi="Times" w:cs="Times New Roman"/>
                <w:b/>
              </w:rPr>
            </w:pPr>
            <w:r w:rsidRPr="008D1268">
              <w:rPr>
                <w:rFonts w:ascii="Times" w:eastAsia="Times New Roman" w:hAnsi="Times" w:cs="Times New Roman"/>
                <w:b/>
                <w:lang w:eastAsia="pl-PL"/>
              </w:rPr>
              <w:t>Jednostka, dla której przedmiot jest oferowany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7135DF">
            <w:pPr>
              <w:pStyle w:val="Domylnie"/>
              <w:spacing w:after="0" w:line="100" w:lineRule="atLeast"/>
              <w:jc w:val="center"/>
              <w:rPr>
                <w:rFonts w:ascii="Times" w:eastAsia="Calibri" w:hAnsi="Times" w:cs="Times New Roman"/>
                <w:b/>
              </w:rPr>
            </w:pPr>
            <w:r w:rsidRPr="00D917EA">
              <w:rPr>
                <w:rFonts w:ascii="Times" w:eastAsia="Calibri" w:hAnsi="Times" w:cs="Times New Roman"/>
                <w:b/>
              </w:rPr>
              <w:t>Wydział Farmaceutyczny</w:t>
            </w:r>
          </w:p>
          <w:p w:rsidR="00891783" w:rsidRPr="00D917EA" w:rsidRDefault="00891783" w:rsidP="007135DF">
            <w:pPr>
              <w:pStyle w:val="Domylnie"/>
              <w:spacing w:after="0" w:line="100" w:lineRule="atLeast"/>
              <w:jc w:val="center"/>
              <w:rPr>
                <w:rFonts w:ascii="Times" w:eastAsia="Calibri" w:hAnsi="Times" w:cs="Times New Roman"/>
                <w:b/>
              </w:rPr>
            </w:pPr>
            <w:r w:rsidRPr="00D917EA">
              <w:rPr>
                <w:rFonts w:ascii="Times" w:eastAsia="Calibri" w:hAnsi="Times" w:cs="Times New Roman"/>
                <w:b/>
              </w:rPr>
              <w:t>Kierunek: analityka medyczna, studia jednolite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hAnsi="Times" w:cs="Times New Roman"/>
                <w:b/>
              </w:rPr>
            </w:pPr>
            <w:r w:rsidRPr="008D1268">
              <w:rPr>
                <w:rFonts w:ascii="Times" w:eastAsia="Times New Roman" w:hAnsi="Times" w:cs="Times New Roman"/>
                <w:b/>
                <w:lang w:eastAsia="pl-PL"/>
              </w:rPr>
              <w:t xml:space="preserve">Kod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7135DF">
            <w:pPr>
              <w:pStyle w:val="Domylnie"/>
              <w:spacing w:after="0" w:line="100" w:lineRule="atLeast"/>
              <w:jc w:val="center"/>
              <w:rPr>
                <w:rFonts w:ascii="Times" w:hAnsi="Times" w:cs="Times New Roman"/>
                <w:b/>
              </w:rPr>
            </w:pPr>
            <w:r w:rsidRPr="00D917EA">
              <w:rPr>
                <w:rFonts w:ascii="Times" w:hAnsi="Times" w:cs="Times New Roman"/>
                <w:b/>
              </w:rPr>
              <w:t>1700-A-ZF-JOGA</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hAnsi="Times" w:cs="Times New Roman"/>
                <w:b/>
              </w:rPr>
            </w:pPr>
            <w:r w:rsidRPr="008D1268">
              <w:rPr>
                <w:rFonts w:ascii="Times" w:eastAsia="Times New Roman" w:hAnsi="Times" w:cs="Times New Roman"/>
                <w:b/>
                <w:lang w:eastAsia="pl-PL"/>
              </w:rPr>
              <w:t xml:space="preserve">Kod </w:t>
            </w:r>
            <w:r w:rsidR="003C6AA5" w:rsidRPr="008D1268">
              <w:rPr>
                <w:rFonts w:ascii="Times" w:eastAsia="Times New Roman" w:hAnsi="Times" w:cs="Times New Roman"/>
                <w:b/>
                <w:lang w:eastAsia="pl-PL"/>
              </w:rPr>
              <w:t>ISCED</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B72F41" w:rsidP="007135DF">
            <w:pPr>
              <w:pStyle w:val="Domylnie"/>
              <w:spacing w:after="0" w:line="100" w:lineRule="atLeast"/>
              <w:jc w:val="center"/>
              <w:rPr>
                <w:rFonts w:ascii="Times" w:hAnsi="Times" w:cs="Times New Roman"/>
                <w:b/>
              </w:rPr>
            </w:pPr>
            <w:r w:rsidRPr="00D917EA">
              <w:rPr>
                <w:rFonts w:ascii="Times" w:hAnsi="Times" w:cs="Times New Roman"/>
                <w:b/>
              </w:rPr>
              <w:t>0914</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hAnsi="Times" w:cs="Times New Roman"/>
                <w:b/>
              </w:rPr>
            </w:pPr>
            <w:r w:rsidRPr="008D1268">
              <w:rPr>
                <w:rFonts w:ascii="Times" w:eastAsia="Times New Roman" w:hAnsi="Times" w:cs="Times New Roman"/>
                <w:b/>
                <w:lang w:eastAsia="pl-PL"/>
              </w:rPr>
              <w:t>Liczba punktów ECTS</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7135DF">
            <w:pPr>
              <w:pStyle w:val="Domylnie"/>
              <w:spacing w:after="0" w:line="100" w:lineRule="atLeast"/>
              <w:jc w:val="center"/>
              <w:rPr>
                <w:rFonts w:ascii="Times" w:hAnsi="Times" w:cs="Times New Roman"/>
                <w:b/>
              </w:rPr>
            </w:pPr>
            <w:r w:rsidRPr="00D917EA">
              <w:rPr>
                <w:rFonts w:ascii="Times" w:hAnsi="Times" w:cs="Times New Roman"/>
                <w:b/>
              </w:rPr>
              <w:t>1</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hAnsi="Times" w:cs="Times New Roman"/>
                <w:b/>
              </w:rPr>
            </w:pPr>
            <w:r w:rsidRPr="008D1268">
              <w:rPr>
                <w:rFonts w:ascii="Times" w:eastAsia="Times New Roman" w:hAnsi="Times" w:cs="Times New Roman"/>
                <w:b/>
                <w:lang w:eastAsia="pl-PL"/>
              </w:rPr>
              <w:t>Sposób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7135DF">
            <w:pPr>
              <w:pStyle w:val="Domylnie"/>
              <w:spacing w:after="0" w:line="100" w:lineRule="atLeast"/>
              <w:jc w:val="center"/>
              <w:rPr>
                <w:rFonts w:ascii="Times" w:hAnsi="Times" w:cs="Times New Roman"/>
                <w:b/>
              </w:rPr>
            </w:pPr>
            <w:r w:rsidRPr="00D917EA">
              <w:rPr>
                <w:rFonts w:ascii="Times" w:hAnsi="Times" w:cs="Times New Roman"/>
                <w:b/>
              </w:rPr>
              <w:t>Zaliczenie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hAnsi="Times" w:cs="Times New Roman"/>
                <w:b/>
              </w:rPr>
            </w:pPr>
            <w:r w:rsidRPr="008D1268">
              <w:rPr>
                <w:rFonts w:ascii="Times" w:eastAsia="Times New Roman" w:hAnsi="Times" w:cs="Times New Roman"/>
                <w:b/>
                <w:lang w:eastAsia="pl-PL"/>
              </w:rPr>
              <w:t>Język wykładowy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B4CE1" w:rsidP="007135DF">
            <w:pPr>
              <w:pStyle w:val="Domylnie"/>
              <w:spacing w:after="0" w:line="100" w:lineRule="atLeast"/>
              <w:jc w:val="center"/>
              <w:rPr>
                <w:rFonts w:ascii="Times" w:hAnsi="Times" w:cs="Times New Roman"/>
                <w:b/>
              </w:rPr>
            </w:pPr>
            <w:r>
              <w:rPr>
                <w:rFonts w:ascii="Times" w:eastAsia="Calibri" w:hAnsi="Times" w:cs="Times New Roman"/>
                <w:b/>
              </w:rPr>
              <w:t>Język polski</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hAnsi="Times" w:cs="Times New Roman"/>
                <w:b/>
              </w:rPr>
            </w:pPr>
            <w:r w:rsidRPr="008D1268">
              <w:rPr>
                <w:rFonts w:ascii="Times" w:eastAsia="Times New Roman" w:hAnsi="Times" w:cs="Times New Roman"/>
                <w:b/>
                <w:lang w:eastAsia="pl-PL"/>
              </w:rPr>
              <w:t>Określenie, czy przedmiot może być wielokrotnie zaliczany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7135DF">
            <w:pPr>
              <w:pStyle w:val="Domylnie"/>
              <w:spacing w:after="0" w:line="100" w:lineRule="atLeast"/>
              <w:jc w:val="center"/>
              <w:rPr>
                <w:rFonts w:ascii="Times" w:hAnsi="Times" w:cs="Times New Roman"/>
                <w:b/>
              </w:rPr>
            </w:pPr>
            <w:r w:rsidRPr="00D917EA">
              <w:rPr>
                <w:rFonts w:ascii="Times" w:hAnsi="Times" w:cs="Times New Roman"/>
                <w:b/>
              </w:rPr>
              <w:t>Nie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hAnsi="Times" w:cs="Times New Roman"/>
                <w:b/>
              </w:rPr>
            </w:pPr>
            <w:r w:rsidRPr="008D1268">
              <w:rPr>
                <w:rFonts w:ascii="Times" w:eastAsia="Times New Roman" w:hAnsi="Times" w:cs="Times New Roman"/>
                <w:b/>
                <w:lang w:eastAsia="pl-PL"/>
              </w:rPr>
              <w:t xml:space="preserve">Przynależność przedmiotu do grupy przedmiotów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5A293E" w:rsidP="007135DF">
            <w:pPr>
              <w:pStyle w:val="Domylnie"/>
              <w:spacing w:after="0" w:line="100" w:lineRule="atLeast"/>
              <w:jc w:val="center"/>
              <w:rPr>
                <w:rFonts w:ascii="Times" w:hAnsi="Times" w:cs="Times New Roman"/>
                <w:b/>
              </w:rPr>
            </w:pPr>
            <w:r w:rsidRPr="00D917EA">
              <w:rPr>
                <w:rFonts w:ascii="Times" w:hAnsi="Times" w:cs="Times New Roman"/>
                <w:b/>
              </w:rPr>
              <w:t>Przedmiot do wyboru</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hAnsi="Times" w:cs="Times New Roman"/>
                <w:b/>
              </w:rPr>
            </w:pPr>
            <w:r w:rsidRPr="008D1268">
              <w:rPr>
                <w:rFonts w:ascii="Times" w:eastAsia="Times New Roman" w:hAnsi="Times" w:cs="Times New Roman"/>
                <w:b/>
                <w:lang w:eastAsia="pl-PL"/>
              </w:rPr>
              <w:t>Całkowity nakład pracy studenta/słuchacza studiów podyplomowych/uczestnika kursów dokształcających</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D1268" w:rsidRPr="00D917EA" w:rsidRDefault="008D1268" w:rsidP="008D1268">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8D1268" w:rsidRPr="00D917EA" w:rsidRDefault="008D1268" w:rsidP="008D1268">
            <w:pPr>
              <w:spacing w:after="0" w:line="240" w:lineRule="auto"/>
              <w:jc w:val="both"/>
              <w:rPr>
                <w:rFonts w:ascii="Times" w:hAnsi="Times"/>
              </w:rPr>
            </w:pPr>
            <w:r w:rsidRPr="00D917EA">
              <w:rPr>
                <w:rFonts w:ascii="Times" w:hAnsi="Times"/>
              </w:rPr>
              <w:t xml:space="preserve">- udział w </w:t>
            </w:r>
            <w:r>
              <w:rPr>
                <w:rFonts w:ascii="Times New Roman" w:hAnsi="Times New Roman" w:cs="Times New Roman"/>
              </w:rPr>
              <w:t>ćwiczeniach</w:t>
            </w:r>
            <w:r w:rsidRPr="00D917EA">
              <w:rPr>
                <w:rFonts w:ascii="Times" w:hAnsi="Times"/>
              </w:rPr>
              <w:t xml:space="preserve">: </w:t>
            </w:r>
            <w:r w:rsidRPr="00D917EA">
              <w:rPr>
                <w:rFonts w:ascii="Times" w:hAnsi="Times"/>
                <w:b/>
              </w:rPr>
              <w:t>15  godzin</w:t>
            </w:r>
            <w:r w:rsidRPr="00D917EA">
              <w:rPr>
                <w:rFonts w:ascii="Times" w:hAnsi="Times"/>
              </w:rPr>
              <w:t xml:space="preserve">, </w:t>
            </w:r>
          </w:p>
          <w:p w:rsidR="008D1268" w:rsidRPr="00D917EA" w:rsidRDefault="008D1268" w:rsidP="008D1268">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godziny</w:t>
            </w:r>
            <w:r w:rsidRPr="00D917EA">
              <w:rPr>
                <w:rFonts w:ascii="Times" w:hAnsi="Times"/>
              </w:rPr>
              <w:t>.</w:t>
            </w:r>
          </w:p>
          <w:p w:rsidR="008D1268" w:rsidRPr="008B4CE1" w:rsidRDefault="008D1268" w:rsidP="008D1268">
            <w:pPr>
              <w:pStyle w:val="Domylnie"/>
              <w:spacing w:after="0" w:line="100" w:lineRule="atLeast"/>
              <w:jc w:val="both"/>
              <w:rPr>
                <w:rFonts w:ascii="Times" w:hAnsi="Times" w:cs="Times New Roman"/>
                <w:b/>
                <w:iCs/>
              </w:rPr>
            </w:pPr>
            <w:r w:rsidRPr="008B4CE1">
              <w:rPr>
                <w:rFonts w:ascii="Times" w:hAnsi="Times" w:cs="Times New Roman"/>
                <w:iCs/>
              </w:rPr>
              <w:t xml:space="preserve">Nakład pracy związany z zajęciami wymagającymi bezpośredniego udziału nauczycieli akademickich wynosi </w:t>
            </w:r>
            <w:r w:rsidRPr="008B4CE1">
              <w:rPr>
                <w:rFonts w:ascii="Times" w:hAnsi="Times" w:cs="Times New Roman"/>
                <w:b/>
                <w:iCs/>
              </w:rPr>
              <w:t>17 godzin</w:t>
            </w:r>
            <w:r w:rsidRPr="008B4CE1">
              <w:rPr>
                <w:rFonts w:ascii="Times" w:hAnsi="Times" w:cs="Times New Roman"/>
                <w:iCs/>
              </w:rPr>
              <w:t xml:space="preserve">, co odpowiada </w:t>
            </w:r>
            <w:r w:rsidRPr="008B4CE1">
              <w:rPr>
                <w:rFonts w:ascii="Times" w:hAnsi="Times" w:cs="Times New Roman"/>
                <w:b/>
                <w:iCs/>
              </w:rPr>
              <w:t xml:space="preserve"> 0,68 punktu</w:t>
            </w:r>
            <w:r w:rsidRPr="008B4CE1">
              <w:rPr>
                <w:rFonts w:ascii="Times" w:hAnsi="Times" w:cs="Times New Roman"/>
                <w:iCs/>
              </w:rPr>
              <w:t xml:space="preserve">  </w:t>
            </w:r>
            <w:r w:rsidRPr="008B4CE1">
              <w:rPr>
                <w:rFonts w:ascii="Times" w:hAnsi="Times" w:cs="Times New Roman"/>
                <w:b/>
                <w:iCs/>
              </w:rPr>
              <w:t>ECTS.</w:t>
            </w:r>
          </w:p>
          <w:p w:rsidR="008D1268" w:rsidRPr="008B4CE1" w:rsidRDefault="008D1268" w:rsidP="008D1268">
            <w:pPr>
              <w:pStyle w:val="Domylnie"/>
              <w:spacing w:after="0" w:line="100" w:lineRule="atLeast"/>
              <w:jc w:val="both"/>
              <w:rPr>
                <w:rFonts w:ascii="Times" w:hAnsi="Times" w:cs="Times New Roman"/>
                <w:b/>
                <w:iCs/>
              </w:rPr>
            </w:pPr>
          </w:p>
          <w:p w:rsidR="008D1268" w:rsidRPr="008B4CE1" w:rsidRDefault="008D1268" w:rsidP="008D1268">
            <w:pPr>
              <w:autoSpaceDE w:val="0"/>
              <w:autoSpaceDN w:val="0"/>
              <w:adjustRightInd w:val="0"/>
              <w:spacing w:after="0" w:line="240" w:lineRule="auto"/>
              <w:jc w:val="both"/>
              <w:rPr>
                <w:rFonts w:ascii="Times" w:hAnsi="Times" w:cs="Times New Roman"/>
                <w:bCs/>
                <w:iCs/>
              </w:rPr>
            </w:pPr>
            <w:r w:rsidRPr="008B4CE1">
              <w:rPr>
                <w:rFonts w:ascii="Times" w:hAnsi="Times" w:cs="Times New Roman"/>
                <w:bCs/>
                <w:iCs/>
              </w:rPr>
              <w:t xml:space="preserve">2. Bilans nakładu pracy studenta: </w:t>
            </w:r>
          </w:p>
          <w:p w:rsidR="008D1268" w:rsidRPr="008B4CE1" w:rsidRDefault="008D1268" w:rsidP="008D1268">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xml:space="preserve">- udział w </w:t>
            </w:r>
            <w:r w:rsidRPr="008B4CE1">
              <w:rPr>
                <w:rFonts w:ascii="Times New Roman" w:hAnsi="Times New Roman" w:cs="Times New Roman"/>
              </w:rPr>
              <w:t>ćwiczeniach</w:t>
            </w:r>
            <w:r w:rsidRPr="008B4CE1">
              <w:rPr>
                <w:rFonts w:ascii="Times" w:hAnsi="Times" w:cs="Times New Roman"/>
                <w:iCs/>
              </w:rPr>
              <w:t xml:space="preserve">: </w:t>
            </w:r>
            <w:r w:rsidRPr="008B4CE1">
              <w:rPr>
                <w:rFonts w:ascii="Times" w:hAnsi="Times" w:cs="Times New Roman"/>
                <w:b/>
                <w:iCs/>
              </w:rPr>
              <w:t>15 godzin</w:t>
            </w:r>
          </w:p>
          <w:p w:rsidR="008D1268" w:rsidRPr="008B4CE1" w:rsidRDefault="008D1268" w:rsidP="008D1268">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udział w laboratoriach</w:t>
            </w:r>
            <w:r w:rsidRPr="008B4CE1">
              <w:rPr>
                <w:rFonts w:ascii="Times" w:hAnsi="Times" w:cs="Times New Roman"/>
                <w:b/>
                <w:iCs/>
              </w:rPr>
              <w:t>: nie dotyczy</w:t>
            </w:r>
          </w:p>
          <w:p w:rsidR="008D1268" w:rsidRPr="008B4CE1" w:rsidRDefault="008D1268" w:rsidP="008D1268">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udział w seminariach:</w:t>
            </w:r>
            <w:r w:rsidRPr="008B4CE1">
              <w:rPr>
                <w:rFonts w:ascii="Times" w:hAnsi="Times" w:cs="Times New Roman"/>
                <w:b/>
                <w:iCs/>
              </w:rPr>
              <w:t xml:space="preserve"> nie dotyczy</w:t>
            </w:r>
          </w:p>
          <w:p w:rsidR="008D1268" w:rsidRPr="008B4CE1" w:rsidRDefault="008D1268" w:rsidP="008D1268">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xml:space="preserve">- udział w konsultacjach: </w:t>
            </w:r>
            <w:r w:rsidRPr="008B4CE1">
              <w:rPr>
                <w:rFonts w:ascii="Times" w:hAnsi="Times" w:cs="Times New Roman"/>
                <w:b/>
                <w:iCs/>
              </w:rPr>
              <w:t>2 godziny</w:t>
            </w:r>
          </w:p>
          <w:p w:rsidR="008D1268" w:rsidRPr="008B4CE1" w:rsidRDefault="008D1268" w:rsidP="008D1268">
            <w:pPr>
              <w:autoSpaceDE w:val="0"/>
              <w:autoSpaceDN w:val="0"/>
              <w:adjustRightInd w:val="0"/>
              <w:spacing w:after="0" w:line="240" w:lineRule="auto"/>
              <w:jc w:val="both"/>
              <w:rPr>
                <w:rFonts w:ascii="Times" w:hAnsi="Times" w:cs="Times New Roman"/>
                <w:iCs/>
              </w:rPr>
            </w:pPr>
            <w:r w:rsidRPr="008B4CE1">
              <w:rPr>
                <w:rFonts w:ascii="Times" w:hAnsi="Times" w:cs="Times New Roman"/>
                <w:iCs/>
              </w:rPr>
              <w:t xml:space="preserve">- czytanie wybranego piśmiennictwa: </w:t>
            </w:r>
            <w:r w:rsidRPr="008B4CE1">
              <w:rPr>
                <w:rFonts w:ascii="Times" w:hAnsi="Times" w:cs="Times New Roman"/>
                <w:b/>
                <w:iCs/>
              </w:rPr>
              <w:t>3 godziny</w:t>
            </w:r>
          </w:p>
          <w:p w:rsidR="008D1268" w:rsidRPr="008B4CE1" w:rsidRDefault="008D1268" w:rsidP="008D1268">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przygotowanie do zaliczenia:</w:t>
            </w:r>
            <w:r w:rsidRPr="008B4CE1">
              <w:rPr>
                <w:rFonts w:ascii="Times" w:hAnsi="Times" w:cs="Times New Roman"/>
                <w:b/>
                <w:iCs/>
              </w:rPr>
              <w:t xml:space="preserve"> 5 godzin.</w:t>
            </w:r>
          </w:p>
          <w:p w:rsidR="00891783" w:rsidRPr="00175848" w:rsidRDefault="008D1268" w:rsidP="008D1268">
            <w:pPr>
              <w:pStyle w:val="Default"/>
              <w:jc w:val="both"/>
              <w:rPr>
                <w:rFonts w:ascii="Times" w:hAnsi="Times"/>
                <w:b/>
                <w:color w:val="auto"/>
                <w:sz w:val="22"/>
                <w:szCs w:val="22"/>
                <w:lang w:val="pl-PL"/>
              </w:rPr>
            </w:pPr>
            <w:r w:rsidRPr="00175848">
              <w:rPr>
                <w:rFonts w:ascii="Times" w:hAnsi="Times"/>
                <w:iCs/>
                <w:sz w:val="22"/>
                <w:szCs w:val="22"/>
                <w:lang w:val="pl-PL"/>
              </w:rPr>
              <w:t xml:space="preserve">Łączny nakład pracy związany z realizacją przedmiotu wynosi </w:t>
            </w:r>
            <w:r w:rsidRPr="00175848">
              <w:rPr>
                <w:rFonts w:ascii="Times" w:hAnsi="Times"/>
                <w:b/>
                <w:iCs/>
                <w:sz w:val="22"/>
                <w:szCs w:val="22"/>
                <w:lang w:val="pl-PL"/>
              </w:rPr>
              <w:t>25 godzin</w:t>
            </w:r>
            <w:r w:rsidRPr="00175848">
              <w:rPr>
                <w:rFonts w:ascii="Times" w:hAnsi="Times"/>
                <w:iCs/>
                <w:sz w:val="22"/>
                <w:szCs w:val="22"/>
                <w:lang w:val="pl-PL"/>
              </w:rPr>
              <w:t xml:space="preserve">, co odpowiada </w:t>
            </w:r>
            <w:r w:rsidRPr="00175848">
              <w:rPr>
                <w:rFonts w:ascii="Times" w:hAnsi="Times"/>
                <w:b/>
                <w:iCs/>
                <w:sz w:val="22"/>
                <w:szCs w:val="22"/>
                <w:lang w:val="pl-PL"/>
              </w:rPr>
              <w:t>1 punktowi ECTS.</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hAnsi="Times" w:cs="Times New Roman"/>
                <w:b/>
              </w:rPr>
            </w:pPr>
            <w:r w:rsidRPr="008D1268">
              <w:rPr>
                <w:rFonts w:ascii="Times" w:eastAsia="Times New Roman" w:hAnsi="Times" w:cs="Times New Roman"/>
                <w:b/>
                <w:lang w:eastAsia="pl-PL"/>
              </w:rPr>
              <w:t>Efekty kształcenia – wiedza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D1268" w:rsidRPr="008D1268" w:rsidRDefault="008D1268" w:rsidP="00D917EA">
            <w:pPr>
              <w:pStyle w:val="Default"/>
              <w:jc w:val="both"/>
              <w:rPr>
                <w:b/>
                <w:color w:val="auto"/>
                <w:sz w:val="22"/>
                <w:szCs w:val="22"/>
                <w:lang w:val="pl-PL"/>
              </w:rPr>
            </w:pPr>
            <w:r w:rsidRPr="008D1268">
              <w:rPr>
                <w:b/>
                <w:color w:val="auto"/>
                <w:sz w:val="22"/>
                <w:szCs w:val="22"/>
                <w:lang w:val="pl-PL"/>
              </w:rPr>
              <w:t>Student zna i rozumie:</w:t>
            </w:r>
          </w:p>
          <w:p w:rsidR="008D1268" w:rsidRPr="008D1268" w:rsidRDefault="00891783" w:rsidP="00D917EA">
            <w:pPr>
              <w:pStyle w:val="Default"/>
              <w:jc w:val="both"/>
              <w:rPr>
                <w:color w:val="auto"/>
                <w:sz w:val="22"/>
                <w:szCs w:val="22"/>
                <w:lang w:val="pl-PL"/>
              </w:rPr>
            </w:pPr>
            <w:r w:rsidRPr="00D917EA">
              <w:rPr>
                <w:rFonts w:ascii="Times" w:hAnsi="Times"/>
                <w:color w:val="auto"/>
                <w:sz w:val="22"/>
                <w:szCs w:val="22"/>
                <w:lang w:val="pl-PL"/>
              </w:rPr>
              <w:t>W1: zasady udzielania pierwszej pomocy medycznejw stana</w:t>
            </w:r>
            <w:r w:rsidR="008D1268">
              <w:rPr>
                <w:rFonts w:ascii="Times" w:hAnsi="Times"/>
                <w:color w:val="auto"/>
                <w:sz w:val="22"/>
                <w:szCs w:val="22"/>
                <w:lang w:val="pl-PL"/>
              </w:rPr>
              <w:t>ch zagrożenia zdrowia lub życia</w:t>
            </w:r>
            <w:r w:rsidR="008D1268">
              <w:rPr>
                <w:color w:val="auto"/>
                <w:sz w:val="22"/>
                <w:szCs w:val="22"/>
                <w:lang w:val="pl-PL"/>
              </w:rPr>
              <w:t>.</w:t>
            </w:r>
          </w:p>
          <w:p w:rsidR="00891783" w:rsidRPr="008D1268" w:rsidRDefault="00891783" w:rsidP="0026355E">
            <w:pPr>
              <w:pStyle w:val="Default"/>
              <w:jc w:val="both"/>
              <w:rPr>
                <w:rFonts w:ascii="Times" w:hAnsi="Times"/>
                <w:color w:val="auto"/>
                <w:sz w:val="22"/>
                <w:szCs w:val="22"/>
                <w:lang w:val="pl-PL"/>
              </w:rPr>
            </w:pPr>
            <w:r w:rsidRPr="00D917EA">
              <w:rPr>
                <w:rFonts w:ascii="Times" w:hAnsi="Times"/>
                <w:color w:val="auto"/>
                <w:sz w:val="22"/>
                <w:szCs w:val="22"/>
                <w:lang w:val="pl-PL"/>
              </w:rPr>
              <w:t>W2: wiedzę na temat wpływu aktywności fizycznej na stan zdrowia</w:t>
            </w:r>
            <w:r w:rsidR="008D1268">
              <w:rPr>
                <w:rFonts w:ascii="Times" w:hAnsi="Times"/>
                <w:color w:val="auto"/>
                <w:sz w:val="22"/>
                <w:szCs w:val="22"/>
                <w:lang w:val="pl-PL"/>
              </w:rPr>
              <w:t>.</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hAnsi="Times" w:cs="Times New Roman"/>
                <w:b/>
              </w:rPr>
            </w:pPr>
            <w:r w:rsidRPr="008D1268">
              <w:rPr>
                <w:rFonts w:ascii="Times" w:eastAsia="Times New Roman" w:hAnsi="Times" w:cs="Times New Roman"/>
                <w:b/>
                <w:lang w:eastAsia="pl-PL"/>
              </w:rPr>
              <w:t>Efekty kształcenia – umiejętności</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D1268" w:rsidRPr="008D1268" w:rsidRDefault="008D1268" w:rsidP="008D1268">
            <w:pPr>
              <w:spacing w:after="0" w:line="240" w:lineRule="auto"/>
              <w:jc w:val="both"/>
              <w:rPr>
                <w:rFonts w:ascii="Times New Roman" w:hAnsi="Times New Roman" w:cs="Times New Roman"/>
                <w:b/>
              </w:rPr>
            </w:pPr>
            <w:r w:rsidRPr="008D1268">
              <w:rPr>
                <w:rFonts w:ascii="Times New Roman" w:hAnsi="Times New Roman" w:cs="Times New Roman"/>
                <w:b/>
              </w:rPr>
              <w:t>Student potrafi:</w:t>
            </w:r>
          </w:p>
          <w:p w:rsidR="00891783" w:rsidRPr="008D1268" w:rsidRDefault="00891783" w:rsidP="0026355E">
            <w:pPr>
              <w:spacing w:after="0" w:line="240" w:lineRule="auto"/>
              <w:jc w:val="both"/>
              <w:rPr>
                <w:rFonts w:ascii="Times" w:hAnsi="Times"/>
              </w:rPr>
            </w:pPr>
            <w:r w:rsidRPr="00D917EA">
              <w:rPr>
                <w:rFonts w:ascii="Times" w:hAnsi="Times"/>
              </w:rPr>
              <w:t>U1: przygotować różne formy aktywności fizycznej i promować zdrowy tryb życia</w:t>
            </w:r>
            <w:r w:rsidR="008D1268">
              <w:rPr>
                <w:rFonts w:ascii="Times" w:hAnsi="Times"/>
              </w:rPr>
              <w:t>.</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hAnsi="Times" w:cs="Times New Roman"/>
                <w:b/>
              </w:rPr>
            </w:pPr>
            <w:r w:rsidRPr="008D1268">
              <w:rPr>
                <w:rFonts w:ascii="Times" w:eastAsia="Times New Roman" w:hAnsi="Times" w:cs="Times New Roman"/>
                <w:b/>
                <w:lang w:eastAsia="pl-PL"/>
              </w:rPr>
              <w:t>Efekty kształcenia – kompetencje społeczne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6355E" w:rsidRDefault="0026355E" w:rsidP="0026355E">
            <w:pPr>
              <w:spacing w:after="0" w:line="240" w:lineRule="auto"/>
              <w:jc w:val="both"/>
              <w:rPr>
                <w:rFonts w:ascii="Times New Roman" w:hAnsi="Times New Roman" w:cs="Times New Roman"/>
                <w:b/>
              </w:rPr>
            </w:pPr>
            <w:r w:rsidRPr="008D1268">
              <w:rPr>
                <w:rFonts w:ascii="Times New Roman" w:hAnsi="Times New Roman" w:cs="Times New Roman"/>
                <w:b/>
              </w:rPr>
              <w:t xml:space="preserve">Student </w:t>
            </w:r>
            <w:r>
              <w:rPr>
                <w:rFonts w:ascii="Times New Roman" w:hAnsi="Times New Roman" w:cs="Times New Roman"/>
                <w:b/>
              </w:rPr>
              <w:t>gotów jest do:</w:t>
            </w:r>
          </w:p>
          <w:p w:rsidR="00891783" w:rsidRPr="00D917EA" w:rsidRDefault="00891783" w:rsidP="0026355E">
            <w:pPr>
              <w:spacing w:after="0" w:line="240" w:lineRule="auto"/>
              <w:jc w:val="both"/>
              <w:rPr>
                <w:rFonts w:ascii="Times" w:hAnsi="Times"/>
              </w:rPr>
            </w:pPr>
            <w:r w:rsidRPr="00D917EA">
              <w:rPr>
                <w:rFonts w:ascii="Times" w:hAnsi="Times"/>
              </w:rPr>
              <w:t xml:space="preserve">K1: </w:t>
            </w:r>
            <w:r w:rsidR="0026355E">
              <w:rPr>
                <w:rFonts w:ascii="Times" w:hAnsi="Times"/>
              </w:rPr>
              <w:t>pracy</w:t>
            </w:r>
            <w:r w:rsidRPr="00D917EA">
              <w:rPr>
                <w:rFonts w:ascii="Times" w:hAnsi="Times"/>
              </w:rPr>
              <w:t xml:space="preserve"> w grup</w:t>
            </w:r>
            <w:r w:rsidR="0026355E">
              <w:rPr>
                <w:rFonts w:ascii="Times" w:hAnsi="Times"/>
              </w:rPr>
              <w:t>ie przyjmując w niej różne role.</w:t>
            </w:r>
          </w:p>
          <w:p w:rsidR="00891783" w:rsidRPr="0026355E" w:rsidRDefault="00891783" w:rsidP="0026355E">
            <w:pPr>
              <w:spacing w:after="0" w:line="240" w:lineRule="auto"/>
              <w:jc w:val="both"/>
              <w:rPr>
                <w:rFonts w:ascii="Times New Roman" w:hAnsi="Times New Roman" w:cs="Times New Roman"/>
              </w:rPr>
            </w:pPr>
            <w:r w:rsidRPr="00D917EA">
              <w:rPr>
                <w:rFonts w:ascii="Times" w:hAnsi="Times"/>
              </w:rPr>
              <w:t xml:space="preserve">K2: </w:t>
            </w:r>
            <w:r w:rsidR="0026355E">
              <w:rPr>
                <w:rFonts w:ascii="Times" w:hAnsi="Times"/>
              </w:rPr>
              <w:t>dbania</w:t>
            </w:r>
            <w:r w:rsidRPr="00D917EA">
              <w:rPr>
                <w:rFonts w:ascii="Times" w:hAnsi="Times"/>
              </w:rPr>
              <w:t xml:space="preserve"> o bezpieczeństwo własne, otoczenia i współpracowników, </w:t>
            </w:r>
            <w:r w:rsidR="0026355E">
              <w:rPr>
                <w:rFonts w:ascii="Times" w:hAnsi="Times"/>
              </w:rPr>
              <w:t>demonstrowania</w:t>
            </w:r>
            <w:r w:rsidRPr="00D917EA">
              <w:rPr>
                <w:rFonts w:ascii="Times" w:hAnsi="Times"/>
              </w:rPr>
              <w:t xml:space="preserve"> po</w:t>
            </w:r>
            <w:r w:rsidR="0026355E">
              <w:rPr>
                <w:rFonts w:ascii="Times" w:hAnsi="Times"/>
              </w:rPr>
              <w:t>stawy promującej zdrowie.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hAnsi="Times" w:cs="Times New Roman"/>
              </w:rPr>
            </w:pPr>
            <w:r w:rsidRPr="00D917EA">
              <w:rPr>
                <w:rFonts w:ascii="Times" w:eastAsia="Times New Roman" w:hAnsi="Times" w:cs="Times New Roman"/>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D1268" w:rsidRPr="008D1268" w:rsidRDefault="00891783" w:rsidP="008D1268">
            <w:pPr>
              <w:spacing w:after="0" w:line="240" w:lineRule="auto"/>
              <w:jc w:val="both"/>
              <w:rPr>
                <w:rFonts w:ascii="Times New Roman" w:hAnsi="Times New Roman" w:cs="Times New Roman"/>
                <w:b/>
              </w:rPr>
            </w:pPr>
            <w:r w:rsidRPr="008D1268">
              <w:rPr>
                <w:rFonts w:ascii="Times" w:hAnsi="Times"/>
                <w:b/>
              </w:rPr>
              <w:t xml:space="preserve">Wykład: </w:t>
            </w:r>
          </w:p>
          <w:p w:rsidR="00891783" w:rsidRDefault="008D1268" w:rsidP="008D1268">
            <w:pPr>
              <w:spacing w:after="0" w:line="240" w:lineRule="auto"/>
              <w:jc w:val="both"/>
              <w:rPr>
                <w:rFonts w:ascii="Times" w:hAnsi="Times"/>
                <w:bCs/>
                <w:iCs/>
              </w:rPr>
            </w:pPr>
            <w:r>
              <w:rPr>
                <w:rFonts w:ascii="Times New Roman" w:hAnsi="Times New Roman" w:cs="Times New Roman"/>
              </w:rPr>
              <w:lastRenderedPageBreak/>
              <w:t xml:space="preserve">- </w:t>
            </w:r>
            <w:r w:rsidR="00891783" w:rsidRPr="00D917EA">
              <w:rPr>
                <w:rFonts w:ascii="Times" w:hAnsi="Times"/>
              </w:rPr>
              <w:t>nie dotyczy</w:t>
            </w:r>
            <w:r>
              <w:rPr>
                <w:rFonts w:ascii="Times" w:hAnsi="Times"/>
                <w:bCs/>
                <w:iCs/>
              </w:rPr>
              <w:t>.</w:t>
            </w:r>
          </w:p>
          <w:p w:rsidR="008D1268" w:rsidRPr="008D1268" w:rsidRDefault="008D1268" w:rsidP="008D1268">
            <w:pPr>
              <w:spacing w:after="0" w:line="240" w:lineRule="auto"/>
              <w:jc w:val="both"/>
              <w:rPr>
                <w:rFonts w:ascii="Times New Roman" w:hAnsi="Times New Roman" w:cs="Times New Roman"/>
              </w:rPr>
            </w:pPr>
          </w:p>
          <w:p w:rsidR="00891783" w:rsidRPr="008D1268" w:rsidRDefault="00891783" w:rsidP="008D1268">
            <w:pPr>
              <w:pStyle w:val="Domylnie"/>
              <w:spacing w:after="0" w:line="240" w:lineRule="auto"/>
              <w:jc w:val="both"/>
              <w:rPr>
                <w:rFonts w:ascii="Times" w:hAnsi="Times"/>
                <w:b/>
              </w:rPr>
            </w:pPr>
            <w:r w:rsidRPr="008D1268">
              <w:rPr>
                <w:rFonts w:ascii="Times" w:hAnsi="Times"/>
                <w:b/>
              </w:rPr>
              <w:t xml:space="preserve">Ćwiczenia: </w:t>
            </w:r>
          </w:p>
          <w:p w:rsidR="00891783" w:rsidRPr="00D917EA" w:rsidRDefault="00891783" w:rsidP="008D1268">
            <w:pPr>
              <w:pStyle w:val="Default"/>
              <w:jc w:val="both"/>
              <w:rPr>
                <w:rFonts w:ascii="Times" w:hAnsi="Times"/>
                <w:color w:val="auto"/>
                <w:sz w:val="22"/>
                <w:szCs w:val="22"/>
                <w:lang w:val="pl-PL"/>
              </w:rPr>
            </w:pPr>
            <w:r w:rsidRPr="00D917EA">
              <w:rPr>
                <w:rFonts w:ascii="Times" w:hAnsi="Times"/>
                <w:color w:val="auto"/>
                <w:sz w:val="22"/>
                <w:szCs w:val="22"/>
                <w:lang w:val="pl-PL"/>
              </w:rPr>
              <w:t>Metody oglądowe: pokaz z objaśnieniem, film, kinogramy.</w:t>
            </w:r>
          </w:p>
          <w:p w:rsidR="00891783" w:rsidRPr="00D917EA" w:rsidRDefault="00891783" w:rsidP="008D1268">
            <w:pPr>
              <w:pStyle w:val="Default"/>
              <w:jc w:val="both"/>
              <w:rPr>
                <w:rFonts w:ascii="Times" w:hAnsi="Times"/>
                <w:color w:val="auto"/>
                <w:sz w:val="22"/>
                <w:szCs w:val="22"/>
                <w:lang w:val="pl-PL"/>
              </w:rPr>
            </w:pPr>
            <w:r w:rsidRPr="00D917EA">
              <w:rPr>
                <w:rFonts w:ascii="Times" w:hAnsi="Times"/>
                <w:color w:val="auto"/>
                <w:sz w:val="22"/>
                <w:szCs w:val="22"/>
                <w:lang w:val="pl-PL"/>
              </w:rPr>
              <w:t>Metody słowne: opis, objaśnienie, wyjaśnienie.</w:t>
            </w:r>
          </w:p>
          <w:p w:rsidR="00891783" w:rsidRPr="00D917EA" w:rsidRDefault="00891783" w:rsidP="008D1268">
            <w:pPr>
              <w:pStyle w:val="Default"/>
              <w:jc w:val="both"/>
              <w:rPr>
                <w:rFonts w:ascii="Times" w:hAnsi="Times"/>
                <w:color w:val="auto"/>
                <w:sz w:val="22"/>
                <w:szCs w:val="22"/>
                <w:lang w:val="pl-PL"/>
              </w:rPr>
            </w:pPr>
            <w:r w:rsidRPr="00D917EA">
              <w:rPr>
                <w:rFonts w:ascii="Times" w:hAnsi="Times"/>
                <w:color w:val="auto"/>
                <w:sz w:val="22"/>
                <w:szCs w:val="22"/>
                <w:lang w:val="pl-PL"/>
              </w:rPr>
              <w:t>Metody nauczania ruchu: analityczna, syntetyczna i globalna.</w:t>
            </w:r>
          </w:p>
          <w:p w:rsidR="00891783" w:rsidRPr="00D917EA" w:rsidRDefault="00891783" w:rsidP="008D1268">
            <w:pPr>
              <w:pStyle w:val="Default"/>
              <w:jc w:val="both"/>
              <w:rPr>
                <w:rFonts w:ascii="Times" w:hAnsi="Times"/>
                <w:color w:val="auto"/>
                <w:sz w:val="22"/>
                <w:szCs w:val="22"/>
                <w:lang w:val="pl-PL"/>
              </w:rPr>
            </w:pPr>
            <w:r w:rsidRPr="00D917EA">
              <w:rPr>
                <w:rFonts w:ascii="Times" w:hAnsi="Times"/>
                <w:color w:val="auto"/>
                <w:sz w:val="22"/>
                <w:szCs w:val="22"/>
                <w:lang w:val="pl-PL"/>
              </w:rPr>
              <w:t>Metody nauczania techniki w grach sportowych: powtórzeniowa.</w:t>
            </w:r>
          </w:p>
          <w:p w:rsidR="00891783" w:rsidRPr="00D917EA" w:rsidRDefault="00891783" w:rsidP="008D1268">
            <w:pPr>
              <w:pStyle w:val="Default"/>
              <w:jc w:val="both"/>
              <w:rPr>
                <w:rFonts w:ascii="Times" w:hAnsi="Times"/>
                <w:color w:val="auto"/>
                <w:sz w:val="22"/>
                <w:szCs w:val="22"/>
                <w:lang w:val="pl-PL"/>
              </w:rPr>
            </w:pPr>
            <w:r w:rsidRPr="00D917EA">
              <w:rPr>
                <w:rFonts w:ascii="Times" w:hAnsi="Times"/>
                <w:color w:val="auto"/>
                <w:sz w:val="22"/>
                <w:szCs w:val="22"/>
                <w:lang w:val="pl-PL"/>
              </w:rPr>
              <w:t>Metody stosowane w kształtowaniu zdolności motorycznych:</w:t>
            </w:r>
          </w:p>
          <w:p w:rsidR="00891783" w:rsidRPr="00D917EA" w:rsidRDefault="00891783" w:rsidP="008D1268">
            <w:pPr>
              <w:pStyle w:val="Default"/>
              <w:jc w:val="both"/>
              <w:rPr>
                <w:rFonts w:ascii="Times" w:hAnsi="Times"/>
                <w:color w:val="auto"/>
                <w:sz w:val="22"/>
                <w:szCs w:val="22"/>
                <w:lang w:val="pl-PL"/>
              </w:rPr>
            </w:pPr>
            <w:r w:rsidRPr="00D917EA">
              <w:rPr>
                <w:rFonts w:ascii="Times" w:hAnsi="Times"/>
                <w:color w:val="auto"/>
                <w:sz w:val="22"/>
                <w:szCs w:val="22"/>
                <w:lang w:val="pl-PL"/>
              </w:rPr>
              <w:t>- powtórzeniowa, małych i średnich obciążeń, obwodowa, obwodowo – stacyjna.</w:t>
            </w:r>
          </w:p>
          <w:p w:rsidR="0026355E" w:rsidRDefault="00891783" w:rsidP="008D1268">
            <w:pPr>
              <w:pStyle w:val="Default"/>
              <w:jc w:val="both"/>
              <w:rPr>
                <w:color w:val="auto"/>
                <w:sz w:val="22"/>
                <w:szCs w:val="22"/>
                <w:lang w:val="pl-PL"/>
              </w:rPr>
            </w:pPr>
            <w:r w:rsidRPr="00D917EA">
              <w:rPr>
                <w:rFonts w:ascii="Times" w:hAnsi="Times"/>
                <w:color w:val="auto"/>
                <w:sz w:val="22"/>
                <w:szCs w:val="22"/>
                <w:lang w:val="pl-PL"/>
              </w:rPr>
              <w:t>Formy ćwiczeń:</w:t>
            </w:r>
          </w:p>
          <w:p w:rsidR="0026355E" w:rsidRDefault="00891783" w:rsidP="008D1268">
            <w:pPr>
              <w:pStyle w:val="Default"/>
              <w:jc w:val="both"/>
              <w:rPr>
                <w:color w:val="auto"/>
                <w:sz w:val="22"/>
                <w:szCs w:val="22"/>
                <w:lang w:val="pl-PL"/>
              </w:rPr>
            </w:pPr>
            <w:r w:rsidRPr="00D917EA">
              <w:rPr>
                <w:rFonts w:ascii="Times" w:hAnsi="Times"/>
                <w:color w:val="auto"/>
                <w:sz w:val="22"/>
                <w:szCs w:val="22"/>
                <w:lang w:val="pl-PL"/>
              </w:rPr>
              <w:t>- zespołowa</w:t>
            </w:r>
          </w:p>
          <w:p w:rsidR="0026355E" w:rsidRDefault="00891783" w:rsidP="008D1268">
            <w:pPr>
              <w:pStyle w:val="Default"/>
              <w:jc w:val="both"/>
              <w:rPr>
                <w:color w:val="auto"/>
                <w:sz w:val="22"/>
                <w:szCs w:val="22"/>
                <w:lang w:val="pl-PL"/>
              </w:rPr>
            </w:pPr>
            <w:r w:rsidRPr="00D917EA">
              <w:rPr>
                <w:rFonts w:ascii="Times" w:hAnsi="Times"/>
                <w:color w:val="auto"/>
                <w:sz w:val="22"/>
                <w:szCs w:val="22"/>
                <w:lang w:val="pl-PL"/>
              </w:rPr>
              <w:t>- frontalna</w:t>
            </w:r>
          </w:p>
          <w:p w:rsidR="00891783" w:rsidRPr="0026355E" w:rsidRDefault="00891783" w:rsidP="008D1268">
            <w:pPr>
              <w:pStyle w:val="Default"/>
              <w:jc w:val="both"/>
              <w:rPr>
                <w:color w:val="auto"/>
                <w:sz w:val="22"/>
                <w:szCs w:val="22"/>
                <w:lang w:val="pl-PL"/>
              </w:rPr>
            </w:pPr>
            <w:r w:rsidRPr="00D917EA">
              <w:rPr>
                <w:rFonts w:ascii="Times" w:hAnsi="Times"/>
                <w:color w:val="auto"/>
                <w:sz w:val="22"/>
                <w:szCs w:val="22"/>
                <w:lang w:val="pl-PL"/>
              </w:rPr>
              <w:t>- indywidualna.</w:t>
            </w:r>
          </w:p>
          <w:p w:rsidR="0026355E" w:rsidRDefault="0026355E" w:rsidP="008D1268">
            <w:pPr>
              <w:pStyle w:val="Domylnie"/>
              <w:spacing w:after="0" w:line="240" w:lineRule="auto"/>
              <w:jc w:val="both"/>
              <w:rPr>
                <w:rFonts w:ascii="Times New Roman" w:hAnsi="Times New Roman" w:cs="Times New Roman"/>
                <w:b/>
              </w:rPr>
            </w:pPr>
          </w:p>
          <w:p w:rsidR="008D1268" w:rsidRDefault="00891783" w:rsidP="008D1268">
            <w:pPr>
              <w:pStyle w:val="Domylnie"/>
              <w:spacing w:after="0" w:line="240" w:lineRule="auto"/>
              <w:jc w:val="both"/>
              <w:rPr>
                <w:rFonts w:ascii="Times New Roman" w:hAnsi="Times New Roman" w:cs="Times New Roman"/>
              </w:rPr>
            </w:pPr>
            <w:r w:rsidRPr="00D917EA">
              <w:rPr>
                <w:rFonts w:ascii="Times" w:hAnsi="Times" w:cs="Times New Roman"/>
                <w:b/>
              </w:rPr>
              <w:t>Seminaria</w:t>
            </w:r>
            <w:r w:rsidRPr="00D917EA">
              <w:rPr>
                <w:rFonts w:ascii="Times" w:hAnsi="Times" w:cs="Times New Roman"/>
              </w:rPr>
              <w:t xml:space="preserve">: </w:t>
            </w:r>
          </w:p>
          <w:p w:rsidR="00891783" w:rsidRPr="00FD5288" w:rsidRDefault="008D1268" w:rsidP="008D1268">
            <w:pPr>
              <w:pStyle w:val="Domylnie"/>
              <w:spacing w:after="0" w:line="240" w:lineRule="auto"/>
              <w:jc w:val="both"/>
              <w:rPr>
                <w:rFonts w:ascii="Times New Roman" w:hAnsi="Times New Roman" w:cs="Times New Roman"/>
                <w:bCs/>
              </w:rPr>
            </w:pPr>
            <w:r>
              <w:rPr>
                <w:rFonts w:ascii="Times New Roman" w:hAnsi="Times New Roman" w:cs="Times New Roman"/>
              </w:rPr>
              <w:t xml:space="preserve">- </w:t>
            </w:r>
            <w:r w:rsidR="00891783" w:rsidRPr="00D917EA">
              <w:rPr>
                <w:rFonts w:ascii="Times" w:hAnsi="Times" w:cs="Times New Roman"/>
              </w:rPr>
              <w:t>nie dotyczy</w:t>
            </w:r>
            <w:r w:rsidR="00FD5288">
              <w:rPr>
                <w:rFonts w:ascii="Times New Roman" w:hAnsi="Times New Roman" w:cs="Times New Roman"/>
              </w:rPr>
              <w:t>.</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hAnsi="Times" w:cs="Times New Roman"/>
              </w:rPr>
            </w:pPr>
            <w:r w:rsidRPr="00D917EA">
              <w:rPr>
                <w:rFonts w:ascii="Times" w:eastAsia="Times New Roman" w:hAnsi="Times" w:cs="Times New Roman"/>
                <w:lang w:eastAsia="pl-PL"/>
              </w:rPr>
              <w:lastRenderedPageBreak/>
              <w:t>Wymagania wstępne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efault"/>
              <w:jc w:val="both"/>
              <w:rPr>
                <w:rFonts w:ascii="Times" w:hAnsi="Times"/>
                <w:color w:val="auto"/>
                <w:sz w:val="22"/>
                <w:szCs w:val="22"/>
                <w:lang w:val="pl-PL"/>
              </w:rPr>
            </w:pPr>
            <w:r w:rsidRPr="00D917EA">
              <w:rPr>
                <w:rFonts w:ascii="Times" w:hAnsi="Times"/>
                <w:color w:val="auto"/>
                <w:sz w:val="22"/>
                <w:szCs w:val="22"/>
                <w:lang w:val="pl-PL"/>
              </w:rPr>
              <w:t>Do realizacji celów i zadań opisywanego przedmiotu potrzebne są:</w:t>
            </w:r>
          </w:p>
          <w:p w:rsidR="00891783" w:rsidRPr="00D917EA" w:rsidRDefault="00891783" w:rsidP="00D917EA">
            <w:pPr>
              <w:pStyle w:val="Default"/>
              <w:jc w:val="both"/>
              <w:rPr>
                <w:rFonts w:ascii="Times" w:hAnsi="Times"/>
                <w:color w:val="auto"/>
                <w:sz w:val="22"/>
                <w:szCs w:val="22"/>
                <w:lang w:val="pl-PL"/>
              </w:rPr>
            </w:pPr>
            <w:r w:rsidRPr="00D917EA">
              <w:rPr>
                <w:rFonts w:ascii="Times" w:hAnsi="Times"/>
                <w:color w:val="auto"/>
                <w:sz w:val="22"/>
                <w:szCs w:val="22"/>
                <w:lang w:val="pl-PL"/>
              </w:rPr>
              <w:t>- ogólny, dobry stan zdrowia - brak przeciwwskazań lekarskich,</w:t>
            </w:r>
          </w:p>
          <w:p w:rsidR="00891783" w:rsidRPr="00D917EA" w:rsidRDefault="00891783" w:rsidP="00D917EA">
            <w:pPr>
              <w:pStyle w:val="Default"/>
              <w:jc w:val="both"/>
              <w:rPr>
                <w:rFonts w:ascii="Times" w:hAnsi="Times"/>
                <w:color w:val="auto"/>
                <w:sz w:val="22"/>
                <w:szCs w:val="22"/>
                <w:lang w:val="pl-PL"/>
              </w:rPr>
            </w:pPr>
            <w:r w:rsidRPr="00D917EA">
              <w:rPr>
                <w:rFonts w:ascii="Times" w:hAnsi="Times"/>
                <w:color w:val="auto"/>
                <w:sz w:val="22"/>
                <w:szCs w:val="22"/>
                <w:lang w:val="pl-PL"/>
              </w:rPr>
              <w:t>- brak wymagań wstępnych z zakresu przygotowania specjalnego,</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 wskazane zainteresowanie, aktywność.</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hAnsi="Times" w:cs="Times New Roman"/>
              </w:rPr>
            </w:pPr>
            <w:r w:rsidRPr="00D917EA">
              <w:rPr>
                <w:rFonts w:ascii="Times" w:eastAsia="Times New Roman" w:hAnsi="Times" w:cs="Times New Roman"/>
                <w:lang w:eastAsia="pl-PL"/>
              </w:rPr>
              <w:t>Skrócony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efault"/>
              <w:tabs>
                <w:tab w:val="left" w:pos="51"/>
              </w:tabs>
              <w:ind w:hanging="8"/>
              <w:jc w:val="both"/>
              <w:rPr>
                <w:rFonts w:ascii="Times" w:hAnsi="Times"/>
                <w:color w:val="auto"/>
                <w:sz w:val="22"/>
                <w:szCs w:val="22"/>
                <w:lang w:val="pl-PL"/>
              </w:rPr>
            </w:pPr>
            <w:r w:rsidRPr="00D917EA">
              <w:rPr>
                <w:rFonts w:ascii="Times" w:hAnsi="Times"/>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hAnsi="Times" w:cs="Times New Roman"/>
              </w:rPr>
            </w:pPr>
            <w:r w:rsidRPr="00D917EA">
              <w:rPr>
                <w:rFonts w:ascii="Times" w:eastAsia="Times New Roman" w:hAnsi="Times" w:cs="Times New Roman"/>
                <w:lang w:eastAsia="pl-PL"/>
              </w:rPr>
              <w:t>Pełny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jc w:val="both"/>
              <w:outlineLvl w:val="0"/>
              <w:rPr>
                <w:rFonts w:ascii="Times" w:hAnsi="Times"/>
                <w:b/>
                <w:bCs/>
                <w:kern w:val="36"/>
              </w:rPr>
            </w:pPr>
            <w:r w:rsidRPr="00D917EA">
              <w:rPr>
                <w:rFonts w:ascii="Times" w:hAnsi="Times"/>
                <w:b/>
                <w:bCs/>
                <w:kern w:val="36"/>
              </w:rPr>
              <w:t>Zajęcia fakultatywne z jogi i pilatesu jako łągondej formy rozciągania i wzmacniania ciała.</w:t>
            </w:r>
            <w:r w:rsidRPr="00D917EA">
              <w:rPr>
                <w:rFonts w:ascii="Times" w:hAnsi="Times"/>
                <w:b/>
                <w:bCs/>
                <w:kern w:val="36"/>
              </w:rPr>
              <w:br/>
              <w:t xml:space="preserve"> </w:t>
            </w:r>
            <w:r w:rsidRPr="00D917EA">
              <w:rPr>
                <w:rFonts w:ascii="Times" w:hAnsi="Times"/>
                <w:b/>
                <w:bCs/>
              </w:rPr>
              <w:t>Treść przedmiotu:</w:t>
            </w:r>
            <w:r w:rsidRPr="00D917EA">
              <w:rPr>
                <w:rFonts w:ascii="Times" w:hAnsi="Times"/>
                <w:b/>
                <w:bCs/>
                <w:kern w:val="36"/>
              </w:rPr>
              <w:t xml:space="preserve"> </w:t>
            </w:r>
            <w:r w:rsidRPr="00D917EA">
              <w:rPr>
                <w:rFonts w:ascii="Times" w:hAnsi="Times"/>
              </w:rPr>
              <w:t>Student zdobędzie wiedzę i umiejętności na temat teorii ćwiczeń fizycznych w celu zachowania sprawności w każdym wieku. Student zna rodzaje i charakter ćwiczeń mających pozytywny wpływ na rozwój fizyczny oraz poprawę poziomu zdolności motorycznych. Zna podstawowe formy i zasady treningu motorycznego z wykorzystaniem wolnych ciężarów, maszyn siłowych, ogólnie dostępnego sprzętu i przyborów w warunkach domowych m.in. piłek i gum Theraband. Studenci podczas zajęć korzystają z monitorów pracy serca (sport tester) tak aby nauczyć się i zrozumieć jakim obciążeniom poddawany jest   układu krążenia podczas ćwiczeń.</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hAnsi="Times" w:cs="Times New Roman"/>
              </w:rPr>
            </w:pPr>
            <w:r w:rsidRPr="00D917EA">
              <w:rPr>
                <w:rFonts w:ascii="Times" w:eastAsia="Times New Roman" w:hAnsi="Times" w:cs="Times New Roman"/>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8D1268">
            <w:pPr>
              <w:spacing w:after="0" w:line="240" w:lineRule="auto"/>
              <w:jc w:val="both"/>
              <w:rPr>
                <w:rFonts w:ascii="Times" w:hAnsi="Times"/>
              </w:rPr>
            </w:pPr>
            <w:r w:rsidRPr="00D917EA">
              <w:rPr>
                <w:rFonts w:ascii="Times" w:hAnsi="Times"/>
                <w:b/>
              </w:rPr>
              <w:t>Literatura  podstawowa:</w:t>
            </w:r>
            <w:r w:rsidRPr="00D917EA">
              <w:rPr>
                <w:rFonts w:ascii="Times" w:hAnsi="Times"/>
              </w:rPr>
              <w:t xml:space="preserve"> </w:t>
            </w:r>
          </w:p>
          <w:p w:rsidR="00891783" w:rsidRPr="00D917EA" w:rsidRDefault="00891783" w:rsidP="008D1268">
            <w:pPr>
              <w:pStyle w:val="NormalnyWeb"/>
              <w:spacing w:before="0" w:beforeAutospacing="0" w:after="0" w:afterAutospacing="0"/>
              <w:jc w:val="both"/>
              <w:rPr>
                <w:rFonts w:ascii="Times" w:hAnsi="Times"/>
                <w:szCs w:val="28"/>
              </w:rPr>
            </w:pPr>
            <w:r w:rsidRPr="00D917EA">
              <w:rPr>
                <w:rFonts w:ascii="Times" w:hAnsi="Times"/>
                <w:sz w:val="22"/>
                <w:szCs w:val="28"/>
              </w:rPr>
              <w:t xml:space="preserve">1. Fitness nowoczesne formy gimnastyki - praca zbiorowa pod red. dr D.   </w:t>
            </w:r>
          </w:p>
          <w:p w:rsidR="00891783" w:rsidRPr="00D917EA" w:rsidRDefault="00891783" w:rsidP="008D1268">
            <w:pPr>
              <w:pStyle w:val="NormalnyWeb"/>
              <w:spacing w:before="0" w:beforeAutospacing="0" w:after="0" w:afterAutospacing="0"/>
              <w:jc w:val="both"/>
              <w:rPr>
                <w:rFonts w:ascii="Times" w:hAnsi="Times"/>
                <w:szCs w:val="28"/>
              </w:rPr>
            </w:pPr>
            <w:r w:rsidRPr="00D917EA">
              <w:rPr>
                <w:rFonts w:ascii="Times" w:hAnsi="Times"/>
                <w:sz w:val="22"/>
                <w:szCs w:val="28"/>
              </w:rPr>
              <w:t xml:space="preserve">    Pietrzyk, Warszawa 2005,</w:t>
            </w:r>
          </w:p>
          <w:p w:rsidR="00891783" w:rsidRPr="00D917EA" w:rsidRDefault="00891783" w:rsidP="008D1268">
            <w:pPr>
              <w:pStyle w:val="NormalnyWeb"/>
              <w:spacing w:before="0" w:beforeAutospacing="0" w:after="0" w:afterAutospacing="0"/>
              <w:jc w:val="both"/>
              <w:rPr>
                <w:rFonts w:ascii="Times" w:hAnsi="Times"/>
                <w:szCs w:val="28"/>
              </w:rPr>
            </w:pPr>
            <w:r w:rsidRPr="00D917EA">
              <w:rPr>
                <w:rFonts w:ascii="Times" w:hAnsi="Times"/>
                <w:sz w:val="22"/>
                <w:szCs w:val="28"/>
              </w:rPr>
              <w:t>2. Aerobic - Z. Szot, AWFiS Gdańsk 2002,</w:t>
            </w:r>
          </w:p>
          <w:p w:rsidR="00891783" w:rsidRPr="00D917EA" w:rsidRDefault="00891783" w:rsidP="008D1268">
            <w:pPr>
              <w:pStyle w:val="NormalnyWeb"/>
              <w:spacing w:before="0" w:beforeAutospacing="0" w:after="0" w:afterAutospacing="0"/>
              <w:jc w:val="both"/>
              <w:rPr>
                <w:rStyle w:val="wrtext"/>
                <w:rFonts w:ascii="Times" w:hAnsi="Times"/>
                <w:szCs w:val="28"/>
                <w:lang w:val="en-US"/>
              </w:rPr>
            </w:pPr>
            <w:r w:rsidRPr="00D917EA">
              <w:rPr>
                <w:rStyle w:val="wrtext"/>
                <w:rFonts w:ascii="Times" w:hAnsi="Times"/>
                <w:sz w:val="22"/>
                <w:szCs w:val="28"/>
                <w:lang w:val="en-US"/>
              </w:rPr>
              <w:t xml:space="preserve">3. Zumba Fitness, LLC , Instruktor Training Manual. Basic Steps Level 1, </w:t>
            </w:r>
          </w:p>
          <w:p w:rsidR="00891783" w:rsidRPr="00D917EA" w:rsidRDefault="00891783" w:rsidP="008D1268">
            <w:pPr>
              <w:pStyle w:val="NormalnyWeb"/>
              <w:spacing w:before="0" w:beforeAutospacing="0" w:after="0" w:afterAutospacing="0"/>
              <w:jc w:val="both"/>
              <w:rPr>
                <w:rStyle w:val="wrtext"/>
                <w:rFonts w:ascii="Times" w:hAnsi="Times"/>
                <w:szCs w:val="28"/>
                <w:lang w:val="en-US"/>
              </w:rPr>
            </w:pPr>
            <w:r w:rsidRPr="00D917EA">
              <w:rPr>
                <w:rStyle w:val="wrtext"/>
                <w:rFonts w:ascii="Times" w:hAnsi="Times"/>
                <w:sz w:val="22"/>
                <w:szCs w:val="28"/>
                <w:lang w:val="en-US"/>
              </w:rPr>
              <w:t xml:space="preserve">   2008.</w:t>
            </w:r>
          </w:p>
          <w:p w:rsidR="00891783" w:rsidRPr="0026355E" w:rsidRDefault="00891783" w:rsidP="008D1268">
            <w:pPr>
              <w:spacing w:after="0" w:line="240" w:lineRule="auto"/>
              <w:jc w:val="both"/>
              <w:rPr>
                <w:rFonts w:ascii="Times" w:hAnsi="Times"/>
                <w:bCs/>
              </w:rPr>
            </w:pPr>
            <w:r w:rsidRPr="00D917EA">
              <w:rPr>
                <w:rStyle w:val="wrtext"/>
                <w:rFonts w:ascii="Times" w:hAnsi="Times"/>
                <w:lang w:val="en-US"/>
              </w:rPr>
              <w:t xml:space="preserve">4. </w:t>
            </w:r>
            <w:r w:rsidRPr="00D917EA">
              <w:rPr>
                <w:rFonts w:ascii="Times" w:hAnsi="Times"/>
                <w:bCs/>
                <w:lang w:val="en-US"/>
              </w:rPr>
              <w:t xml:space="preserve">„Modelowanie sylwetki” Frederic Delavier, wyd. </w:t>
            </w:r>
            <w:r w:rsidRPr="00D917EA">
              <w:rPr>
                <w:rFonts w:ascii="Times" w:hAnsi="Times"/>
                <w:bCs/>
              </w:rPr>
              <w:t>RM, 2014,</w:t>
            </w:r>
          </w:p>
          <w:p w:rsidR="00891783" w:rsidRPr="00D917EA" w:rsidRDefault="00891783" w:rsidP="008D1268">
            <w:pPr>
              <w:pStyle w:val="NormalnyWeb"/>
              <w:spacing w:before="0" w:beforeAutospacing="0" w:after="0" w:afterAutospacing="0"/>
              <w:jc w:val="both"/>
              <w:rPr>
                <w:rFonts w:ascii="Times" w:hAnsi="Times"/>
                <w:b/>
              </w:rPr>
            </w:pPr>
            <w:r w:rsidRPr="00D917EA">
              <w:rPr>
                <w:rFonts w:ascii="Times" w:hAnsi="Times"/>
                <w:b/>
                <w:sz w:val="22"/>
                <w:szCs w:val="22"/>
              </w:rPr>
              <w:t>Literatura  uzupełniająca:</w:t>
            </w:r>
          </w:p>
          <w:p w:rsidR="00891783" w:rsidRPr="00D917EA" w:rsidRDefault="00891783" w:rsidP="00D917EA">
            <w:pPr>
              <w:pStyle w:val="NormalnyWeb"/>
              <w:spacing w:before="0" w:beforeAutospacing="0" w:after="0" w:afterAutospacing="0"/>
              <w:jc w:val="both"/>
              <w:rPr>
                <w:rFonts w:ascii="Times" w:hAnsi="Times"/>
              </w:rPr>
            </w:pPr>
            <w:r w:rsidRPr="00D917EA">
              <w:rPr>
                <w:rFonts w:ascii="Times" w:hAnsi="Times"/>
                <w:sz w:val="22"/>
                <w:szCs w:val="22"/>
              </w:rPr>
              <w:t>1. Atlas ćwiczeń ogólnorozwojowych. Wydawnictwo AWF W-wa,  1999</w:t>
            </w:r>
          </w:p>
        </w:tc>
      </w:tr>
      <w:tr w:rsidR="00891783" w:rsidRPr="00D917EA" w:rsidTr="00891783">
        <w:trPr>
          <w:trHeight w:val="314"/>
        </w:trPr>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hAnsi="Times" w:cs="Times New Roman"/>
              </w:rPr>
            </w:pPr>
            <w:r w:rsidRPr="00D917EA">
              <w:rPr>
                <w:rFonts w:ascii="Times" w:eastAsia="Times New Roman" w:hAnsi="Times" w:cs="Times New Roman"/>
                <w:lang w:eastAsia="pl-PL"/>
              </w:rPr>
              <w:t>Metody i kryteria oceniania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26355E">
            <w:pPr>
              <w:spacing w:after="0" w:line="240" w:lineRule="auto"/>
              <w:jc w:val="both"/>
              <w:rPr>
                <w:rFonts w:ascii="Times" w:hAnsi="Times"/>
              </w:rPr>
            </w:pPr>
            <w:r w:rsidRPr="00D917EA">
              <w:rPr>
                <w:rFonts w:ascii="Times" w:hAnsi="Times"/>
              </w:rPr>
              <w:t>Udział w zajęciach dobrowolny na zasadzie fakultetu,</w:t>
            </w:r>
          </w:p>
          <w:p w:rsidR="00891783" w:rsidRPr="00FD5288" w:rsidRDefault="00891783" w:rsidP="0026355E">
            <w:pPr>
              <w:spacing w:after="0" w:line="240" w:lineRule="auto"/>
              <w:jc w:val="both"/>
              <w:rPr>
                <w:rFonts w:ascii="Times" w:hAnsi="Times"/>
              </w:rPr>
            </w:pPr>
            <w:r w:rsidRPr="00D917EA">
              <w:rPr>
                <w:rFonts w:ascii="Times" w:hAnsi="Times"/>
              </w:rPr>
              <w:t>Zaliczenie  na podstawie aktywnego i systemat</w:t>
            </w:r>
            <w:r w:rsidR="00FD5288">
              <w:rPr>
                <w:rFonts w:ascii="Times" w:hAnsi="Times"/>
              </w:rPr>
              <w:t>ycznego  udziału w zajęciach.</w:t>
            </w:r>
            <w:r w:rsidR="00FD5288">
              <w:rPr>
                <w:rFonts w:ascii="Times" w:hAnsi="Times"/>
              </w:rPr>
              <w:br/>
              <w:t>W-</w:t>
            </w:r>
            <w:r w:rsidRPr="00D917EA">
              <w:rPr>
                <w:rFonts w:ascii="Times" w:hAnsi="Times"/>
              </w:rPr>
              <w:t xml:space="preserve"> podczas zajęć bieżąca kontrola znajomości poprawnej techniki wykonywanych ćwiczeń dla zapewnienie jej skuteczności,</w:t>
            </w:r>
          </w:p>
          <w:p w:rsidR="00891783" w:rsidRPr="00D917EA" w:rsidRDefault="00FD5288" w:rsidP="0026355E">
            <w:pPr>
              <w:autoSpaceDE w:val="0"/>
              <w:autoSpaceDN w:val="0"/>
              <w:adjustRightInd w:val="0"/>
              <w:spacing w:after="0" w:line="240" w:lineRule="auto"/>
              <w:jc w:val="both"/>
              <w:rPr>
                <w:rFonts w:ascii="Times" w:hAnsi="Times"/>
              </w:rPr>
            </w:pPr>
            <w:r>
              <w:rPr>
                <w:rFonts w:ascii="Times" w:hAnsi="Times"/>
              </w:rPr>
              <w:t>U</w:t>
            </w:r>
            <w:r w:rsidR="00891783" w:rsidRPr="00D917EA">
              <w:rPr>
                <w:rFonts w:ascii="Times" w:hAnsi="Times"/>
              </w:rPr>
              <w:t xml:space="preserve">- student uczestniczy w ćwiczeniach mających poprawić mu sylwetkę i                                 </w:t>
            </w:r>
            <w:r w:rsidR="00891783" w:rsidRPr="00D917EA">
              <w:rPr>
                <w:rFonts w:ascii="Times" w:hAnsi="Times"/>
              </w:rPr>
              <w:lastRenderedPageBreak/>
              <w:t>sprawność motoryczną.</w:t>
            </w:r>
          </w:p>
          <w:p w:rsidR="00891783" w:rsidRPr="00D917EA" w:rsidRDefault="00FD5288" w:rsidP="0026355E">
            <w:pPr>
              <w:autoSpaceDE w:val="0"/>
              <w:autoSpaceDN w:val="0"/>
              <w:adjustRightInd w:val="0"/>
              <w:spacing w:after="0" w:line="240" w:lineRule="auto"/>
              <w:jc w:val="both"/>
              <w:rPr>
                <w:rFonts w:ascii="Times" w:hAnsi="Times"/>
              </w:rPr>
            </w:pPr>
            <w:r>
              <w:rPr>
                <w:rFonts w:ascii="Times" w:hAnsi="Times"/>
              </w:rPr>
              <w:t>K</w:t>
            </w:r>
            <w:r w:rsidR="00891783" w:rsidRPr="00D917EA">
              <w:rPr>
                <w:rFonts w:ascii="Times" w:hAnsi="Times"/>
              </w:rPr>
              <w:t>-  Poprzez systematyczny udział w ćwiczeniach student  charakteryzuje się świadomością konsekwentnego i stałego dbania o własną  sylwetkę i zdrowy styl życia</w:t>
            </w:r>
            <w:r>
              <w:rPr>
                <w:rFonts w:ascii="Times" w:hAnsi="Times"/>
              </w:rPr>
              <w:t xml:space="preserve"> oparty na świadomej aktywności</w:t>
            </w:r>
            <w:r w:rsidR="00891783" w:rsidRPr="00D917EA">
              <w:rPr>
                <w:rFonts w:ascii="Times" w:hAnsi="Times"/>
              </w:rPr>
              <w:t xml:space="preserve"> fizycznej.</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26355E" w:rsidRDefault="00891783" w:rsidP="00D917EA">
            <w:pPr>
              <w:pStyle w:val="Domylnie"/>
              <w:spacing w:after="0" w:line="100" w:lineRule="atLeast"/>
              <w:jc w:val="both"/>
              <w:rPr>
                <w:rFonts w:ascii="Times" w:hAnsi="Times" w:cs="Times New Roman"/>
                <w:b/>
              </w:rPr>
            </w:pPr>
            <w:r w:rsidRPr="0026355E">
              <w:rPr>
                <w:rFonts w:ascii="Times" w:eastAsia="Times New Roman" w:hAnsi="Times" w:cs="Times New Roman"/>
                <w:b/>
                <w:lang w:eastAsia="pl-PL"/>
              </w:rPr>
              <w:lastRenderedPageBreak/>
              <w:t>Praktyki zawodowe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26355E" w:rsidRDefault="0026355E" w:rsidP="0026355E">
            <w:pPr>
              <w:pStyle w:val="Domylnie"/>
              <w:spacing w:after="0" w:line="240" w:lineRule="auto"/>
              <w:jc w:val="both"/>
              <w:rPr>
                <w:rFonts w:ascii="Times New Roman" w:hAnsi="Times New Roman" w:cs="Times New Roman"/>
              </w:rPr>
            </w:pPr>
            <w:r>
              <w:rPr>
                <w:rStyle w:val="wrtext"/>
                <w:rFonts w:ascii="Times New Roman" w:hAnsi="Times New Roman" w:cs="Times New Roman"/>
              </w:rPr>
              <w:t>Nie dotyczy.</w:t>
            </w:r>
          </w:p>
        </w:tc>
      </w:tr>
      <w:tr w:rsidR="00891783" w:rsidRPr="00D917EA" w:rsidTr="00891783">
        <w:tc>
          <w:tcPr>
            <w:tcW w:w="97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640C88" w:rsidRDefault="00891783" w:rsidP="00D917EA">
            <w:pPr>
              <w:pStyle w:val="Domylnie"/>
              <w:spacing w:after="0" w:line="100" w:lineRule="atLeast"/>
              <w:jc w:val="both"/>
              <w:rPr>
                <w:rFonts w:ascii="Times" w:eastAsia="Times New Roman" w:hAnsi="Times" w:cs="Times New Roman"/>
                <w:b/>
                <w:lang w:eastAsia="pl-PL"/>
              </w:rPr>
            </w:pPr>
          </w:p>
          <w:p w:rsidR="0026355E" w:rsidRDefault="0026355E" w:rsidP="00D917EA">
            <w:pPr>
              <w:jc w:val="both"/>
              <w:rPr>
                <w:rFonts w:ascii="Times New Roman" w:hAnsi="Times New Roman" w:cs="Times New Roman"/>
                <w:b/>
                <w:szCs w:val="28"/>
              </w:rPr>
            </w:pPr>
          </w:p>
          <w:p w:rsidR="00891783" w:rsidRPr="00640C88" w:rsidRDefault="00640C88" w:rsidP="00D917EA">
            <w:pPr>
              <w:jc w:val="both"/>
              <w:rPr>
                <w:rStyle w:val="wrtext"/>
                <w:rFonts w:ascii="Times" w:hAnsi="Times"/>
                <w:b/>
                <w:szCs w:val="28"/>
              </w:rPr>
            </w:pPr>
            <w:r>
              <w:rPr>
                <w:rFonts w:ascii="Times" w:hAnsi="Times"/>
                <w:b/>
                <w:szCs w:val="28"/>
              </w:rPr>
              <w:t>B)</w:t>
            </w:r>
            <w:r w:rsidR="00891783" w:rsidRPr="00640C88">
              <w:rPr>
                <w:rFonts w:ascii="Times" w:hAnsi="Times"/>
                <w:b/>
                <w:szCs w:val="28"/>
              </w:rPr>
              <w:t xml:space="preserve">  Opis  przedmiotu w cyklu</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640C88" w:rsidRDefault="00891783" w:rsidP="00D917EA">
            <w:pPr>
              <w:pStyle w:val="Domylnie"/>
              <w:spacing w:after="0" w:line="100" w:lineRule="atLeast"/>
              <w:jc w:val="both"/>
              <w:rPr>
                <w:rFonts w:ascii="Times" w:eastAsia="Times New Roman" w:hAnsi="Times" w:cs="Times New Roman"/>
                <w:b/>
                <w:lang w:eastAsia="pl-PL"/>
              </w:rPr>
            </w:pPr>
            <w:r w:rsidRPr="00640C88">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26355E" w:rsidRDefault="00891783" w:rsidP="00D917EA">
            <w:pPr>
              <w:pStyle w:val="Domylnie"/>
              <w:spacing w:after="0" w:line="100" w:lineRule="atLeast"/>
              <w:jc w:val="both"/>
              <w:rPr>
                <w:rStyle w:val="wrtext"/>
                <w:rFonts w:ascii="Times" w:hAnsi="Times" w:cs="Times New Roman"/>
                <w:b/>
              </w:rPr>
            </w:pPr>
            <w:r w:rsidRPr="0026355E">
              <w:rPr>
                <w:rStyle w:val="wrtext"/>
                <w:rFonts w:ascii="Times" w:hAnsi="Times" w:cs="Times New Roman"/>
                <w:b/>
              </w:rPr>
              <w:t>Komentarz</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640C88" w:rsidRDefault="00891783" w:rsidP="00D917EA">
            <w:pPr>
              <w:pStyle w:val="Domylnie"/>
              <w:spacing w:after="0" w:line="100" w:lineRule="atLeast"/>
              <w:jc w:val="both"/>
              <w:rPr>
                <w:rFonts w:ascii="Times" w:eastAsia="Times New Roman" w:hAnsi="Times" w:cs="Times New Roman"/>
                <w:b/>
                <w:lang w:eastAsia="pl-PL"/>
              </w:rPr>
            </w:pPr>
            <w:r w:rsidRPr="00640C88">
              <w:rPr>
                <w:rFonts w:ascii="Times" w:eastAsia="Times New Roman" w:hAnsi="Times" w:cs="Times New Roman"/>
                <w:b/>
                <w:lang w:eastAsia="pl-PL"/>
              </w:rPr>
              <w:t>Cykl dydaktyczny w którym</w:t>
            </w:r>
          </w:p>
          <w:p w:rsidR="00891783" w:rsidRPr="00640C88" w:rsidRDefault="00891783" w:rsidP="00D917EA">
            <w:pPr>
              <w:pStyle w:val="Domylnie"/>
              <w:spacing w:after="0" w:line="100" w:lineRule="atLeast"/>
              <w:jc w:val="both"/>
              <w:rPr>
                <w:rFonts w:ascii="Times" w:eastAsia="Times New Roman" w:hAnsi="Times" w:cs="Times New Roman"/>
                <w:b/>
                <w:lang w:eastAsia="pl-PL"/>
              </w:rPr>
            </w:pPr>
            <w:r w:rsidRPr="00640C88">
              <w:rPr>
                <w:rFonts w:ascii="Times" w:eastAsia="Times New Roman" w:hAnsi="Times" w:cs="Times New Roman"/>
                <w:b/>
                <w:lang w:eastAsia="pl-PL"/>
              </w:rPr>
              <w:t>przedmiot jest realizowany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0F7961" w:rsidRDefault="000F7961" w:rsidP="00D917EA">
            <w:pPr>
              <w:pStyle w:val="Domylnie"/>
              <w:spacing w:after="0" w:line="100" w:lineRule="atLeast"/>
              <w:jc w:val="both"/>
              <w:rPr>
                <w:rStyle w:val="wrtext"/>
                <w:rFonts w:ascii="Times New Roman" w:hAnsi="Times New Roman" w:cs="Times New Roman"/>
                <w:b/>
              </w:rPr>
            </w:pPr>
            <w:r>
              <w:rPr>
                <w:rStyle w:val="wrtext"/>
                <w:rFonts w:ascii="Times" w:hAnsi="Times" w:cs="Times New Roman"/>
                <w:b/>
              </w:rPr>
              <w:t xml:space="preserve">I rok,  semestr  II  </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640C88" w:rsidRDefault="00891783" w:rsidP="00D917EA">
            <w:pPr>
              <w:pStyle w:val="Domylnie"/>
              <w:spacing w:after="0" w:line="100" w:lineRule="atLeast"/>
              <w:jc w:val="both"/>
              <w:rPr>
                <w:rFonts w:ascii="Times" w:eastAsia="Times New Roman" w:hAnsi="Times" w:cs="Times New Roman"/>
                <w:b/>
                <w:lang w:eastAsia="pl-PL"/>
              </w:rPr>
            </w:pPr>
            <w:r w:rsidRPr="00640C88">
              <w:rPr>
                <w:rFonts w:ascii="Times" w:eastAsia="Times New Roman" w:hAnsi="Times" w:cs="Times New Roman"/>
                <w:b/>
                <w:lang w:eastAsia="pl-PL"/>
              </w:rPr>
              <w:t>Sposób zaliczenia 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26355E" w:rsidP="00D917EA">
            <w:pPr>
              <w:pStyle w:val="Domylnie"/>
              <w:spacing w:after="0" w:line="100" w:lineRule="atLeast"/>
              <w:jc w:val="both"/>
              <w:rPr>
                <w:rStyle w:val="wrtext"/>
                <w:rFonts w:ascii="Times" w:hAnsi="Times" w:cs="Times New Roman"/>
              </w:rPr>
            </w:pPr>
            <w:r w:rsidRPr="0026355E">
              <w:rPr>
                <w:rStyle w:val="wrtext"/>
                <w:rFonts w:ascii="Times" w:hAnsi="Times" w:cs="Times New Roman"/>
                <w:b/>
              </w:rPr>
              <w:t>Ćwiczenia:</w:t>
            </w:r>
            <w:r w:rsidRPr="00D917EA">
              <w:rPr>
                <w:rStyle w:val="wrtext"/>
                <w:rFonts w:ascii="Times" w:hAnsi="Times" w:cs="Times New Roman"/>
              </w:rPr>
              <w:t xml:space="preserve">  </w:t>
            </w:r>
            <w:r w:rsidR="00891783" w:rsidRPr="00D917EA">
              <w:rPr>
                <w:rStyle w:val="wrtext"/>
                <w:rFonts w:ascii="Times" w:hAnsi="Times" w:cs="Times New Roman"/>
              </w:rPr>
              <w:t>Zaliczenie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640C88" w:rsidRDefault="00891783" w:rsidP="00D917EA">
            <w:pPr>
              <w:pStyle w:val="Domylnie"/>
              <w:spacing w:after="0" w:line="100" w:lineRule="atLeast"/>
              <w:jc w:val="both"/>
              <w:rPr>
                <w:rFonts w:ascii="Times" w:eastAsia="Times New Roman" w:hAnsi="Times" w:cs="Times New Roman"/>
                <w:b/>
                <w:lang w:eastAsia="pl-PL"/>
              </w:rPr>
            </w:pPr>
            <w:r w:rsidRPr="00640C88">
              <w:rPr>
                <w:rFonts w:ascii="Times" w:eastAsia="Times New Roman" w:hAnsi="Times" w:cs="Times New Roman"/>
                <w:b/>
                <w:lang w:eastAsia="pl-PL"/>
              </w:rPr>
              <w:t>Forma (-y) i liczba godzin zajęć oraz sposoby ich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after="0" w:line="100" w:lineRule="atLeast"/>
              <w:jc w:val="both"/>
              <w:rPr>
                <w:rStyle w:val="wrtext"/>
                <w:rFonts w:ascii="Times" w:hAnsi="Times" w:cs="Times New Roman"/>
              </w:rPr>
            </w:pPr>
            <w:r w:rsidRPr="0026355E">
              <w:rPr>
                <w:rStyle w:val="wrtext"/>
                <w:rFonts w:ascii="Times" w:hAnsi="Times" w:cs="Times New Roman"/>
                <w:b/>
              </w:rPr>
              <w:t>Ćwiczenia:</w:t>
            </w:r>
            <w:r w:rsidRPr="00D917EA">
              <w:rPr>
                <w:rStyle w:val="wrtext"/>
                <w:rFonts w:ascii="Times" w:hAnsi="Times" w:cs="Times New Roman"/>
              </w:rPr>
              <w:t xml:space="preserve">  15 godzin - zaliczenie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640C88" w:rsidRDefault="00891783" w:rsidP="00D917EA">
            <w:pPr>
              <w:pStyle w:val="Domylnie"/>
              <w:spacing w:after="0" w:line="100" w:lineRule="atLeast"/>
              <w:jc w:val="both"/>
              <w:rPr>
                <w:rFonts w:ascii="Times" w:eastAsia="Times New Roman" w:hAnsi="Times" w:cs="Times New Roman"/>
                <w:b/>
                <w:lang w:eastAsia="pl-PL"/>
              </w:rPr>
            </w:pPr>
            <w:r w:rsidRPr="00640C88">
              <w:rPr>
                <w:rFonts w:ascii="Times" w:eastAsia="Times New Roman" w:hAnsi="Times" w:cs="Times New Roman"/>
                <w:b/>
                <w:lang w:eastAsia="pl-PL"/>
              </w:rPr>
              <w:t>Imię i nazwisko koordynatora</w:t>
            </w:r>
          </w:p>
          <w:p w:rsidR="00891783" w:rsidRPr="00640C88" w:rsidRDefault="00891783" w:rsidP="00D917EA">
            <w:pPr>
              <w:pStyle w:val="Domylnie"/>
              <w:spacing w:after="0" w:line="100" w:lineRule="atLeast"/>
              <w:jc w:val="both"/>
              <w:rPr>
                <w:rFonts w:ascii="Times" w:eastAsia="Times New Roman" w:hAnsi="Times" w:cs="Times New Roman"/>
                <w:b/>
                <w:lang w:eastAsia="pl-PL"/>
              </w:rPr>
            </w:pPr>
            <w:r w:rsidRPr="00640C88">
              <w:rPr>
                <w:rFonts w:ascii="Times" w:eastAsia="Times New Roman" w:hAnsi="Times" w:cs="Times New Roman"/>
                <w:b/>
                <w:lang w:eastAsia="pl-PL"/>
              </w:rPr>
              <w:t>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640C88" w:rsidRDefault="00891783" w:rsidP="00D917EA">
            <w:pPr>
              <w:pStyle w:val="Domylnie"/>
              <w:spacing w:after="0" w:line="100" w:lineRule="atLeast"/>
              <w:jc w:val="both"/>
              <w:rPr>
                <w:rFonts w:ascii="Times" w:eastAsia="Times New Roman" w:hAnsi="Times" w:cs="Times New Roman"/>
                <w:b/>
                <w:lang w:eastAsia="pl-PL"/>
              </w:rPr>
            </w:pPr>
            <w:r w:rsidRPr="00640C88">
              <w:rPr>
                <w:rFonts w:ascii="Times" w:eastAsia="Times New Roman" w:hAnsi="Times" w:cs="Times New Roman"/>
                <w:b/>
                <w:lang w:eastAsia="pl-PL"/>
              </w:rPr>
              <w:t xml:space="preserve">Imię i nazwisko  osób prowadzących grupy zajęciowe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p w:rsidR="0026355E" w:rsidRDefault="00891783" w:rsidP="00D917EA">
            <w:pPr>
              <w:pStyle w:val="Domylnie"/>
              <w:spacing w:after="0" w:line="100" w:lineRule="atLeast"/>
              <w:jc w:val="both"/>
              <w:rPr>
                <w:rStyle w:val="wrtext"/>
                <w:rFonts w:ascii="Times New Roman" w:hAnsi="Times New Roman" w:cs="Times New Roman"/>
              </w:rPr>
            </w:pPr>
            <w:r w:rsidRPr="00D917EA">
              <w:rPr>
                <w:rStyle w:val="wrtext"/>
                <w:rFonts w:ascii="Times" w:hAnsi="Times" w:cs="Times New Roman"/>
              </w:rPr>
              <w:t>dr n. o zdr. Marcin Kwiatkowski</w:t>
            </w:r>
          </w:p>
          <w:p w:rsidR="00891783" w:rsidRPr="00D917EA" w:rsidRDefault="00FD5288" w:rsidP="00D917EA">
            <w:pPr>
              <w:pStyle w:val="Domylnie"/>
              <w:spacing w:after="0" w:line="100" w:lineRule="atLeast"/>
              <w:jc w:val="both"/>
              <w:rPr>
                <w:rStyle w:val="wrtext"/>
                <w:rFonts w:ascii="Times" w:hAnsi="Times" w:cs="Times New Roman"/>
              </w:rPr>
            </w:pPr>
            <w:r>
              <w:rPr>
                <w:rStyle w:val="wrtext"/>
                <w:rFonts w:ascii="Times" w:hAnsi="Times" w:cs="Times New Roman"/>
              </w:rPr>
              <w:t>mgr  Agnieszka</w:t>
            </w:r>
            <w:r w:rsidR="00891783" w:rsidRPr="00D917EA">
              <w:rPr>
                <w:rStyle w:val="wrtext"/>
                <w:rFonts w:ascii="Times" w:hAnsi="Times" w:cs="Times New Roman"/>
              </w:rPr>
              <w:t xml:space="preserve"> Perzyńska</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640C88" w:rsidRDefault="00891783" w:rsidP="00D917EA">
            <w:pPr>
              <w:pStyle w:val="Domylnie"/>
              <w:spacing w:after="0" w:line="100" w:lineRule="atLeast"/>
              <w:jc w:val="both"/>
              <w:rPr>
                <w:rFonts w:ascii="Times" w:eastAsia="Times New Roman" w:hAnsi="Times" w:cs="Times New Roman"/>
                <w:b/>
                <w:lang w:eastAsia="pl-PL"/>
              </w:rPr>
            </w:pPr>
            <w:r w:rsidRPr="00640C88">
              <w:rPr>
                <w:rFonts w:ascii="Times" w:eastAsia="Times New Roman" w:hAnsi="Times" w:cs="Times New Roman"/>
                <w:b/>
                <w:lang w:eastAsia="pl-PL"/>
              </w:rPr>
              <w:t xml:space="preserve">Atrybut  (charakter)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EC7320" w:rsidP="00D917EA">
            <w:pPr>
              <w:pStyle w:val="Domylnie"/>
              <w:spacing w:after="0" w:line="100" w:lineRule="atLeast"/>
              <w:jc w:val="both"/>
              <w:rPr>
                <w:rStyle w:val="wrtext"/>
                <w:rFonts w:ascii="Times" w:hAnsi="Times" w:cs="Times New Roman"/>
              </w:rPr>
            </w:pPr>
            <w:r w:rsidRPr="00EC7320">
              <w:rPr>
                <w:rFonts w:ascii="Times" w:hAnsi="Times"/>
                <w:color w:val="000000"/>
              </w:rPr>
              <w:t>Przedmiot fakultatywny</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640C88" w:rsidRDefault="00891783" w:rsidP="00D917EA">
            <w:pPr>
              <w:pStyle w:val="Domylnie"/>
              <w:spacing w:after="0" w:line="100" w:lineRule="atLeast"/>
              <w:jc w:val="both"/>
              <w:rPr>
                <w:rFonts w:ascii="Times" w:eastAsia="Times New Roman" w:hAnsi="Times" w:cs="Times New Roman"/>
                <w:b/>
                <w:lang w:eastAsia="pl-PL"/>
              </w:rPr>
            </w:pPr>
            <w:r w:rsidRPr="00640C88">
              <w:rPr>
                <w:rFonts w:ascii="Times" w:eastAsia="Times New Roman" w:hAnsi="Times" w:cs="Times New Roman"/>
                <w:b/>
                <w:lang w:eastAsia="pl-PL"/>
              </w:rPr>
              <w:t>Terminy i miejsca odbywania zajęć</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after="0" w:line="100" w:lineRule="atLeast"/>
              <w:jc w:val="both"/>
              <w:rPr>
                <w:rStyle w:val="wrtext"/>
                <w:rFonts w:ascii="Times" w:hAnsi="Times" w:cs="Times New Roman"/>
              </w:rPr>
            </w:pPr>
            <w:r w:rsidRPr="00D917EA">
              <w:rPr>
                <w:rFonts w:ascii="Times" w:hAnsi="Times" w:cs="Times New Roman"/>
              </w:rPr>
              <w:t>Terminy i miejsca  odbywania  zajęć  są  podawane  przez  Dział  Dydaktyki  Collegium  Medicum  im. Ludwika  Rydygiera w  Bydgoszczy, UMK w Toruniu.</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640C88" w:rsidRDefault="00891783" w:rsidP="00D917EA">
            <w:pPr>
              <w:pStyle w:val="Domylnie"/>
              <w:spacing w:after="0" w:line="100" w:lineRule="atLeast"/>
              <w:jc w:val="both"/>
              <w:rPr>
                <w:rFonts w:ascii="Times" w:eastAsia="Times New Roman" w:hAnsi="Times" w:cs="Times New Roman"/>
                <w:b/>
                <w:lang w:eastAsia="pl-PL"/>
              </w:rPr>
            </w:pPr>
            <w:r w:rsidRPr="00640C88">
              <w:rPr>
                <w:rFonts w:ascii="Times" w:eastAsia="Times New Roman" w:hAnsi="Times" w:cs="Times New Roman"/>
                <w:b/>
                <w:lang w:eastAsia="pl-PL"/>
              </w:rPr>
              <w:t>Efekty kształcenia, zdefiniowane dla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6355E" w:rsidRPr="0026355E" w:rsidRDefault="0026355E" w:rsidP="0026355E">
            <w:pPr>
              <w:pStyle w:val="Domylnie"/>
              <w:spacing w:after="0" w:line="100" w:lineRule="atLeast"/>
              <w:jc w:val="both"/>
              <w:rPr>
                <w:rStyle w:val="wrtext"/>
                <w:rFonts w:ascii="Times New Roman" w:hAnsi="Times New Roman" w:cs="Times New Roman"/>
              </w:rPr>
            </w:pPr>
            <w:r w:rsidRPr="0026355E">
              <w:rPr>
                <w:rStyle w:val="wrtext"/>
                <w:rFonts w:ascii="Times New Roman" w:hAnsi="Times New Roman" w:cs="Times New Roman"/>
                <w:b/>
              </w:rPr>
              <w:t>Ćwiczenia student zna i rozumie:</w:t>
            </w:r>
          </w:p>
          <w:p w:rsidR="0026355E" w:rsidRPr="0026355E" w:rsidRDefault="0026355E" w:rsidP="0026355E">
            <w:pPr>
              <w:pStyle w:val="Domylnie"/>
              <w:spacing w:after="0" w:line="100" w:lineRule="atLeast"/>
              <w:jc w:val="both"/>
              <w:rPr>
                <w:rStyle w:val="wrtext"/>
                <w:rFonts w:ascii="Times New Roman" w:hAnsi="Times New Roman" w:cs="Times New Roman"/>
              </w:rPr>
            </w:pPr>
            <w:r w:rsidRPr="0026355E">
              <w:rPr>
                <w:rStyle w:val="wrtext"/>
                <w:rFonts w:ascii="Times New Roman" w:hAnsi="Times New Roman" w:cs="Times New Roman"/>
              </w:rPr>
              <w:t>W1: zasady udzielania pierwszej pomocy medycznejw stanach zagrożenia zdrowia lub życia.</w:t>
            </w:r>
          </w:p>
          <w:p w:rsidR="0026355E" w:rsidRPr="0026355E" w:rsidRDefault="0026355E" w:rsidP="0026355E">
            <w:pPr>
              <w:pStyle w:val="Domylnie"/>
              <w:spacing w:after="0" w:line="100" w:lineRule="atLeast"/>
              <w:jc w:val="both"/>
              <w:rPr>
                <w:rStyle w:val="wrtext"/>
                <w:rFonts w:ascii="Times New Roman" w:hAnsi="Times New Roman" w:cs="Times New Roman"/>
              </w:rPr>
            </w:pPr>
            <w:r w:rsidRPr="0026355E">
              <w:rPr>
                <w:rStyle w:val="wrtext"/>
                <w:rFonts w:ascii="Times New Roman" w:hAnsi="Times New Roman" w:cs="Times New Roman"/>
              </w:rPr>
              <w:t>W2: wiedzę na temat wpływu aktywności fizycznej na stan zdrowia.</w:t>
            </w:r>
          </w:p>
          <w:p w:rsidR="0026355E" w:rsidRPr="0026355E" w:rsidRDefault="0026355E" w:rsidP="0026355E">
            <w:pPr>
              <w:pStyle w:val="Domylnie"/>
              <w:spacing w:after="0" w:line="100" w:lineRule="atLeast"/>
              <w:jc w:val="both"/>
              <w:rPr>
                <w:rStyle w:val="wrtext"/>
                <w:rFonts w:ascii="Times New Roman" w:hAnsi="Times New Roman" w:cs="Times New Roman"/>
                <w:b/>
              </w:rPr>
            </w:pPr>
            <w:r w:rsidRPr="0026355E">
              <w:rPr>
                <w:rStyle w:val="wrtext"/>
                <w:rFonts w:ascii="Times New Roman" w:hAnsi="Times New Roman" w:cs="Times New Roman"/>
                <w:b/>
              </w:rPr>
              <w:t>Ćwiczenia student potrafi:</w:t>
            </w:r>
          </w:p>
          <w:p w:rsidR="0026355E" w:rsidRPr="0026355E" w:rsidRDefault="0026355E" w:rsidP="0026355E">
            <w:pPr>
              <w:pStyle w:val="Domylnie"/>
              <w:spacing w:after="0" w:line="100" w:lineRule="atLeast"/>
              <w:jc w:val="both"/>
              <w:rPr>
                <w:rStyle w:val="wrtext"/>
                <w:rFonts w:ascii="Times New Roman" w:hAnsi="Times New Roman" w:cs="Times New Roman"/>
              </w:rPr>
            </w:pPr>
            <w:r w:rsidRPr="0026355E">
              <w:rPr>
                <w:rStyle w:val="wrtext"/>
                <w:rFonts w:ascii="Times New Roman" w:hAnsi="Times New Roman" w:cs="Times New Roman"/>
              </w:rPr>
              <w:t>U1: przygotować różne formy aktywności fizycznej i promować zdrowy tryb życia.</w:t>
            </w:r>
          </w:p>
          <w:p w:rsidR="0026355E" w:rsidRPr="0026355E" w:rsidRDefault="0026355E" w:rsidP="0026355E">
            <w:pPr>
              <w:pStyle w:val="Domylnie"/>
              <w:spacing w:after="0" w:line="100" w:lineRule="atLeast"/>
              <w:jc w:val="both"/>
              <w:rPr>
                <w:rStyle w:val="wrtext"/>
                <w:rFonts w:ascii="Times New Roman" w:hAnsi="Times New Roman" w:cs="Times New Roman"/>
                <w:b/>
              </w:rPr>
            </w:pPr>
            <w:r w:rsidRPr="0026355E">
              <w:rPr>
                <w:rStyle w:val="wrtext"/>
                <w:rFonts w:ascii="Times New Roman" w:hAnsi="Times New Roman" w:cs="Times New Roman"/>
                <w:b/>
              </w:rPr>
              <w:t>Ćwiczenia student gotów jest do:</w:t>
            </w:r>
          </w:p>
          <w:p w:rsidR="0026355E" w:rsidRPr="0026355E" w:rsidRDefault="0026355E" w:rsidP="0026355E">
            <w:pPr>
              <w:pStyle w:val="Domylnie"/>
              <w:spacing w:after="0" w:line="100" w:lineRule="atLeast"/>
              <w:jc w:val="both"/>
              <w:rPr>
                <w:rStyle w:val="wrtext"/>
                <w:rFonts w:ascii="Times New Roman" w:hAnsi="Times New Roman" w:cs="Times New Roman"/>
              </w:rPr>
            </w:pPr>
            <w:r w:rsidRPr="0026355E">
              <w:rPr>
                <w:rStyle w:val="wrtext"/>
                <w:rFonts w:ascii="Times New Roman" w:hAnsi="Times New Roman" w:cs="Times New Roman"/>
              </w:rPr>
              <w:t>K1: pracy w grupie przyjmując w niej różne role.</w:t>
            </w:r>
          </w:p>
          <w:p w:rsidR="00891783" w:rsidRPr="0026355E" w:rsidRDefault="0026355E" w:rsidP="00D917EA">
            <w:pPr>
              <w:pStyle w:val="Domylnie"/>
              <w:spacing w:after="0" w:line="100" w:lineRule="atLeast"/>
              <w:jc w:val="both"/>
              <w:rPr>
                <w:rStyle w:val="wrtext"/>
                <w:rFonts w:ascii="Times New Roman" w:hAnsi="Times New Roman" w:cs="Times New Roman"/>
              </w:rPr>
            </w:pPr>
            <w:r w:rsidRPr="0026355E">
              <w:rPr>
                <w:rStyle w:val="wrtext"/>
                <w:rFonts w:ascii="Times New Roman" w:hAnsi="Times New Roman" w:cs="Times New Roman"/>
              </w:rPr>
              <w:t>K2: dbania o bezpieczeństwo własne, otoczenia i współpracowników, demonstrowania postawy promującej zdrowie.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640C88" w:rsidRDefault="00891783" w:rsidP="00D917EA">
            <w:pPr>
              <w:pStyle w:val="Domylnie"/>
              <w:spacing w:after="0" w:line="100" w:lineRule="atLeast"/>
              <w:jc w:val="both"/>
              <w:rPr>
                <w:rFonts w:ascii="Times" w:eastAsia="Times New Roman" w:hAnsi="Times" w:cs="Times New Roman"/>
                <w:b/>
                <w:lang w:eastAsia="pl-PL"/>
              </w:rPr>
            </w:pPr>
            <w:r w:rsidRPr="00640C88">
              <w:rPr>
                <w:rFonts w:ascii="Times" w:eastAsia="Times New Roman" w:hAnsi="Times" w:cs="Times New Roman"/>
                <w:b/>
                <w:lang w:eastAsia="pl-PL"/>
              </w:rPr>
              <w:t>Metody i kryteria oceniania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26355E" w:rsidRDefault="00891783" w:rsidP="00640C88">
            <w:pPr>
              <w:spacing w:after="0" w:line="240" w:lineRule="auto"/>
              <w:jc w:val="both"/>
              <w:rPr>
                <w:rFonts w:ascii="Times New Roman" w:hAnsi="Times New Roman" w:cs="Times New Roman"/>
              </w:rPr>
            </w:pPr>
            <w:r w:rsidRPr="0026355E">
              <w:rPr>
                <w:rFonts w:ascii="Times" w:hAnsi="Times"/>
              </w:rPr>
              <w:t>Warunkiem zaliczenia przedmiotu jest: obecność na wszystkich zajęciach (w przypadku usprawiedliwionej nieobecności zajęcia musza być odrobione w innym terminie do końca semestru),</w:t>
            </w:r>
            <w:r w:rsidRPr="0026355E">
              <w:rPr>
                <w:rFonts w:ascii="Times" w:hAnsi="Times"/>
              </w:rPr>
              <w:br/>
              <w:t>W - Systematyczna i bieżąca kontrola znajomości poprawnej techniki   wykonywanych ćwiczeń dla zapewnienie jej skuteczności   znajomości wpływu ćwiczeń na poprawę sprawności, wyglądu sylwetki własnego ciała</w:t>
            </w:r>
            <w:r w:rsidR="00640C88" w:rsidRPr="0026355E">
              <w:rPr>
                <w:rFonts w:ascii="Times" w:hAnsi="Times"/>
              </w:rPr>
              <w:t>.</w:t>
            </w:r>
          </w:p>
          <w:p w:rsidR="00891783" w:rsidRPr="0026355E" w:rsidRDefault="008D1268" w:rsidP="00640C88">
            <w:pPr>
              <w:autoSpaceDE w:val="0"/>
              <w:autoSpaceDN w:val="0"/>
              <w:adjustRightInd w:val="0"/>
              <w:spacing w:after="0" w:line="240" w:lineRule="auto"/>
              <w:jc w:val="both"/>
              <w:rPr>
                <w:rFonts w:ascii="Times" w:hAnsi="Times"/>
              </w:rPr>
            </w:pPr>
            <w:r w:rsidRPr="0026355E">
              <w:rPr>
                <w:rFonts w:ascii="Times" w:hAnsi="Times"/>
              </w:rPr>
              <w:t xml:space="preserve">U </w:t>
            </w:r>
            <w:r w:rsidR="00891783" w:rsidRPr="0026355E">
              <w:rPr>
                <w:rFonts w:ascii="Times" w:hAnsi="Times"/>
              </w:rPr>
              <w:t>-  student potrafi poprawnie wykonywać ćwiczenia  mające za zadanie  poprawić mu sylwetkę i sprawność motoryczną.</w:t>
            </w:r>
          </w:p>
          <w:p w:rsidR="00891783" w:rsidRPr="0026355E" w:rsidRDefault="008D1268" w:rsidP="008D1268">
            <w:pPr>
              <w:autoSpaceDE w:val="0"/>
              <w:autoSpaceDN w:val="0"/>
              <w:adjustRightInd w:val="0"/>
              <w:spacing w:after="0" w:line="240" w:lineRule="auto"/>
              <w:jc w:val="both"/>
              <w:rPr>
                <w:rStyle w:val="wrtext"/>
                <w:rFonts w:ascii="Times" w:hAnsi="Times"/>
              </w:rPr>
            </w:pPr>
            <w:r w:rsidRPr="0026355E">
              <w:rPr>
                <w:rFonts w:ascii="Times" w:hAnsi="Times"/>
              </w:rPr>
              <w:t>K</w:t>
            </w:r>
            <w:r w:rsidR="00891783" w:rsidRPr="0026355E">
              <w:rPr>
                <w:rFonts w:ascii="Times" w:hAnsi="Times"/>
              </w:rPr>
              <w:t>-  potrafi  stosować ćwiczenia  ze świadomością konsekwentnego i stałego dbania o własną o własną  sylwetkę  i wpływające na zdrowy  styl życia. Podczas rozmowy na zajęciach jest świadomy wpływu  aktywności fizycznej na zdrowy styl życia.</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eastAsia="Times New Roman" w:hAnsi="Times" w:cs="Times New Roman"/>
                <w:b/>
                <w:lang w:eastAsia="pl-PL"/>
              </w:rPr>
            </w:pPr>
            <w:r w:rsidRPr="008D1268">
              <w:rPr>
                <w:rFonts w:ascii="Times" w:eastAsia="Times New Roman" w:hAnsi="Times" w:cs="Times New Roman"/>
                <w:b/>
                <w:lang w:eastAsia="pl-PL"/>
              </w:rPr>
              <w:t>Zakres  tematów</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8D1268" w:rsidRDefault="00891783" w:rsidP="00D917EA">
            <w:pPr>
              <w:pStyle w:val="Domylnie"/>
              <w:spacing w:after="0" w:line="100" w:lineRule="atLeast"/>
              <w:jc w:val="both"/>
              <w:rPr>
                <w:rStyle w:val="wrtext"/>
                <w:rFonts w:ascii="Times" w:hAnsi="Times" w:cs="Times New Roman"/>
                <w:b/>
              </w:rPr>
            </w:pPr>
            <w:r w:rsidRPr="008D1268">
              <w:rPr>
                <w:rStyle w:val="wrtext"/>
                <w:rFonts w:ascii="Times" w:hAnsi="Times" w:cs="Times New Roman"/>
                <w:b/>
              </w:rPr>
              <w:t>Kształtowanie ogólnej sprawności fizycznej:</w:t>
            </w:r>
          </w:p>
          <w:p w:rsidR="00891783" w:rsidRPr="00D917EA" w:rsidRDefault="00891783" w:rsidP="008D1268">
            <w:pPr>
              <w:pStyle w:val="Domylnie"/>
              <w:spacing w:after="0" w:line="240" w:lineRule="auto"/>
              <w:jc w:val="both"/>
              <w:rPr>
                <w:rStyle w:val="wrtext"/>
                <w:rFonts w:ascii="Times" w:hAnsi="Times" w:cs="Times New Roman"/>
              </w:rPr>
            </w:pPr>
            <w:r w:rsidRPr="00D917EA">
              <w:rPr>
                <w:rStyle w:val="wrtext"/>
                <w:rFonts w:ascii="Times" w:hAnsi="Times" w:cs="Times New Roman"/>
              </w:rPr>
              <w:lastRenderedPageBreak/>
              <w:t>1. Nauczanie bezpieczeństwa podczas zajęć wychowania fizycznego.</w:t>
            </w:r>
          </w:p>
          <w:p w:rsidR="00891783" w:rsidRPr="00D917EA" w:rsidRDefault="00891783" w:rsidP="008D1268">
            <w:pPr>
              <w:pStyle w:val="Domylnie"/>
              <w:spacing w:after="0" w:line="240" w:lineRule="auto"/>
              <w:jc w:val="both"/>
              <w:rPr>
                <w:rStyle w:val="wrtext"/>
                <w:rFonts w:ascii="Times" w:hAnsi="Times" w:cs="Times New Roman"/>
              </w:rPr>
            </w:pPr>
            <w:r w:rsidRPr="00D917EA">
              <w:rPr>
                <w:rStyle w:val="wrtext"/>
                <w:rFonts w:ascii="Times" w:hAnsi="Times" w:cs="Times New Roman"/>
              </w:rPr>
              <w:t>2. Doskonalenie prawidłowej postawy ciała i zapoznanie z podstawowymi ćwiczeniami korekcyjno-kompensacyjnymi.</w:t>
            </w:r>
          </w:p>
          <w:p w:rsidR="00891783" w:rsidRPr="00D917EA" w:rsidRDefault="00891783" w:rsidP="008D1268">
            <w:pPr>
              <w:pStyle w:val="Domylnie"/>
              <w:spacing w:after="0" w:line="240" w:lineRule="auto"/>
              <w:jc w:val="both"/>
              <w:rPr>
                <w:rStyle w:val="wrtext"/>
                <w:rFonts w:ascii="Times" w:hAnsi="Times" w:cs="Times New Roman"/>
              </w:rPr>
            </w:pPr>
            <w:r w:rsidRPr="00D917EA">
              <w:rPr>
                <w:rStyle w:val="wrtext"/>
                <w:rFonts w:ascii="Times" w:hAnsi="Times" w:cs="Times New Roman"/>
              </w:rPr>
              <w:t>3. Nauczanie ćwiczeń kształtujących ciało i modelowanie sylwetki.</w:t>
            </w:r>
          </w:p>
          <w:p w:rsidR="00891783" w:rsidRPr="00D917EA" w:rsidRDefault="00891783" w:rsidP="008D1268">
            <w:pPr>
              <w:pStyle w:val="Domylnie"/>
              <w:spacing w:after="0" w:line="240" w:lineRule="auto"/>
              <w:jc w:val="both"/>
              <w:rPr>
                <w:rStyle w:val="wrtext"/>
                <w:rFonts w:ascii="Times" w:hAnsi="Times" w:cs="Times New Roman"/>
              </w:rPr>
            </w:pPr>
            <w:r w:rsidRPr="00D917EA">
              <w:rPr>
                <w:rStyle w:val="wrtext"/>
                <w:rFonts w:ascii="Times" w:hAnsi="Times" w:cs="Times New Roman"/>
              </w:rPr>
              <w:t>4. Doskonalenie ćwiczeń kształtujących ciało i modelowanie sylwetki.</w:t>
            </w:r>
          </w:p>
          <w:p w:rsidR="00891783" w:rsidRPr="00D917EA" w:rsidRDefault="00891783" w:rsidP="008D1268">
            <w:pPr>
              <w:pStyle w:val="Domylnie"/>
              <w:spacing w:after="0" w:line="240" w:lineRule="auto"/>
              <w:jc w:val="both"/>
              <w:rPr>
                <w:rFonts w:ascii="Times" w:hAnsi="Times" w:cs="Times New Roman"/>
              </w:rPr>
            </w:pPr>
            <w:r w:rsidRPr="00D917EA">
              <w:rPr>
                <w:rStyle w:val="wrtext"/>
                <w:rFonts w:ascii="Times" w:hAnsi="Times" w:cs="Times New Roman"/>
              </w:rPr>
              <w:t xml:space="preserve">5. Nauczanie ćwiczeń do </w:t>
            </w:r>
            <w:r w:rsidRPr="00D917EA">
              <w:rPr>
                <w:rFonts w:ascii="Times" w:hAnsi="Times"/>
              </w:rPr>
              <w:t>treningu motorycznego z wykorzystaniem minimalnego obciążenia</w:t>
            </w:r>
            <w:r w:rsidRPr="00D917EA">
              <w:rPr>
                <w:rFonts w:ascii="Times" w:hAnsi="Times" w:cs="Times New Roman"/>
              </w:rPr>
              <w:t>.</w:t>
            </w:r>
          </w:p>
          <w:p w:rsidR="00891783" w:rsidRPr="00D917EA" w:rsidRDefault="00891783" w:rsidP="008D1268">
            <w:pPr>
              <w:pStyle w:val="Domylnie"/>
              <w:spacing w:after="0" w:line="240" w:lineRule="auto"/>
              <w:jc w:val="both"/>
              <w:rPr>
                <w:rFonts w:ascii="Times" w:hAnsi="Times" w:cs="Times New Roman"/>
              </w:rPr>
            </w:pPr>
            <w:r w:rsidRPr="00D917EA">
              <w:rPr>
                <w:rFonts w:ascii="Times" w:hAnsi="Times" w:cs="Times New Roman"/>
              </w:rPr>
              <w:t>6. Doskonalenie ćwiczeń do treningu motorycznego z wykorzystaniem minimalnego obciążenia.</w:t>
            </w:r>
          </w:p>
          <w:p w:rsidR="00891783" w:rsidRPr="00D917EA" w:rsidRDefault="00891783" w:rsidP="008D1268">
            <w:pPr>
              <w:pStyle w:val="Domylnie"/>
              <w:spacing w:after="0" w:line="240" w:lineRule="auto"/>
              <w:jc w:val="both"/>
              <w:rPr>
                <w:rFonts w:ascii="Times" w:hAnsi="Times" w:cs="Times New Roman"/>
              </w:rPr>
            </w:pPr>
            <w:r w:rsidRPr="00D917EA">
              <w:rPr>
                <w:rFonts w:ascii="Times" w:hAnsi="Times" w:cs="Times New Roman"/>
              </w:rPr>
              <w:t>7. Nauczanie ćwiczeń kształtujących wszystkie partie mięśniowe z wykorzystaniem drabinki gimnastycznej.</w:t>
            </w:r>
          </w:p>
          <w:p w:rsidR="00891783" w:rsidRPr="00D917EA" w:rsidRDefault="00891783" w:rsidP="008D1268">
            <w:pPr>
              <w:pStyle w:val="Domylnie"/>
              <w:spacing w:after="0" w:line="240" w:lineRule="auto"/>
              <w:jc w:val="both"/>
              <w:rPr>
                <w:rFonts w:ascii="Times" w:hAnsi="Times" w:cs="Times New Roman"/>
              </w:rPr>
            </w:pPr>
            <w:r w:rsidRPr="00D917EA">
              <w:rPr>
                <w:rFonts w:ascii="Times" w:hAnsi="Times" w:cs="Times New Roman"/>
              </w:rPr>
              <w:t>8. Doskonalenie ćwiczeń kształtujących wszystkie partie mięśniowe z wykorzystaniem drabinki gimnastycznej.</w:t>
            </w:r>
          </w:p>
          <w:p w:rsidR="00891783" w:rsidRPr="00D917EA" w:rsidRDefault="00891783" w:rsidP="008D1268">
            <w:pPr>
              <w:pStyle w:val="Domylnie"/>
              <w:spacing w:after="0" w:line="240" w:lineRule="auto"/>
              <w:jc w:val="both"/>
              <w:rPr>
                <w:rFonts w:ascii="Times" w:hAnsi="Times" w:cs="Times New Roman"/>
              </w:rPr>
            </w:pPr>
            <w:r w:rsidRPr="00D917EA">
              <w:rPr>
                <w:rFonts w:ascii="Times" w:hAnsi="Times" w:cs="Times New Roman"/>
              </w:rPr>
              <w:t>9. Nauczanie ćwiczeń ogólnej sprawności ruchowej za pomocą dostępnego sprzętu i przyborów do rozciągania.</w:t>
            </w:r>
          </w:p>
          <w:p w:rsidR="00891783" w:rsidRPr="00D917EA" w:rsidRDefault="00891783" w:rsidP="008D1268">
            <w:pPr>
              <w:pStyle w:val="Domylnie"/>
              <w:spacing w:after="0" w:line="240" w:lineRule="auto"/>
              <w:jc w:val="both"/>
              <w:rPr>
                <w:rFonts w:ascii="Times" w:hAnsi="Times" w:cs="Times New Roman"/>
              </w:rPr>
            </w:pPr>
            <w:r w:rsidRPr="00D917EA">
              <w:rPr>
                <w:rFonts w:ascii="Times" w:hAnsi="Times" w:cs="Times New Roman"/>
              </w:rPr>
              <w:t>10. Doskonalenie ćwiczeń ogólnej sprawności ruchowej z pomocą dostępnego sprzętu i przyborów do rozciągania.</w:t>
            </w:r>
          </w:p>
          <w:p w:rsidR="00891783" w:rsidRPr="00D917EA" w:rsidRDefault="00891783" w:rsidP="008D1268">
            <w:pPr>
              <w:spacing w:after="0" w:line="240" w:lineRule="auto"/>
              <w:jc w:val="both"/>
              <w:rPr>
                <w:rFonts w:ascii="Times" w:hAnsi="Times"/>
              </w:rPr>
            </w:pPr>
            <w:r w:rsidRPr="00D917EA">
              <w:rPr>
                <w:rFonts w:ascii="Times" w:hAnsi="Times"/>
              </w:rPr>
              <w:t>11. Historia jogi i pilatesu.</w:t>
            </w:r>
          </w:p>
          <w:p w:rsidR="00891783" w:rsidRPr="00D917EA" w:rsidRDefault="00891783" w:rsidP="008D1268">
            <w:pPr>
              <w:spacing w:after="0" w:line="240" w:lineRule="auto"/>
              <w:jc w:val="both"/>
              <w:rPr>
                <w:rFonts w:ascii="Times" w:hAnsi="Times"/>
              </w:rPr>
            </w:pPr>
            <w:r w:rsidRPr="00D917EA">
              <w:rPr>
                <w:rFonts w:ascii="Times" w:hAnsi="Times"/>
              </w:rPr>
              <w:t>12. Technika uprawiania jogi i pilatesu w zastosowaniu praktycznym.</w:t>
            </w:r>
          </w:p>
          <w:p w:rsidR="00891783" w:rsidRPr="00D917EA" w:rsidRDefault="00891783" w:rsidP="008D1268">
            <w:pPr>
              <w:spacing w:after="0" w:line="240" w:lineRule="auto"/>
              <w:jc w:val="both"/>
              <w:rPr>
                <w:rFonts w:ascii="Times" w:hAnsi="Times"/>
              </w:rPr>
            </w:pPr>
            <w:r w:rsidRPr="00D917EA">
              <w:rPr>
                <w:rFonts w:ascii="Times" w:hAnsi="Times"/>
              </w:rPr>
              <w:t>13. Podstawowe ćwiczenia wykonywane podczas jogi i pilatesu.</w:t>
            </w:r>
          </w:p>
          <w:p w:rsidR="00891783" w:rsidRPr="00D917EA" w:rsidRDefault="00891783" w:rsidP="008D1268">
            <w:pPr>
              <w:spacing w:after="0" w:line="240" w:lineRule="auto"/>
              <w:jc w:val="both"/>
              <w:rPr>
                <w:rFonts w:ascii="Times" w:hAnsi="Times"/>
              </w:rPr>
            </w:pPr>
            <w:r w:rsidRPr="00D917EA">
              <w:rPr>
                <w:rFonts w:ascii="Times" w:hAnsi="Times"/>
              </w:rPr>
              <w:t>14. Rozciąganie mięśni przykręgosłupowych jako najlepsze zapobieganie bólom po obciążeniach.</w:t>
            </w:r>
          </w:p>
          <w:p w:rsidR="00891783" w:rsidRPr="00D917EA" w:rsidRDefault="00891783" w:rsidP="008D1268">
            <w:pPr>
              <w:pStyle w:val="Domylnie"/>
              <w:spacing w:after="0" w:line="240" w:lineRule="auto"/>
              <w:jc w:val="both"/>
              <w:rPr>
                <w:rStyle w:val="wrtext"/>
                <w:rFonts w:ascii="Times" w:hAnsi="Times" w:cs="Times New Roman"/>
              </w:rPr>
            </w:pPr>
            <w:r w:rsidRPr="00D917EA">
              <w:rPr>
                <w:rFonts w:ascii="Times" w:hAnsi="Times"/>
              </w:rPr>
              <w:t>15. Ćwiczenia uelastyczniające wspomagające lepszy zakres ruchów w stawach poprawiające ogólny stan zdrowia.</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eastAsia="Times New Roman" w:hAnsi="Times" w:cs="Times New Roman"/>
                <w:b/>
                <w:lang w:eastAsia="pl-PL"/>
              </w:rPr>
            </w:pPr>
            <w:r w:rsidRPr="008D1268">
              <w:rPr>
                <w:rFonts w:ascii="Times" w:eastAsia="Times New Roman" w:hAnsi="Times" w:cs="Times New Roman"/>
                <w:b/>
                <w:lang w:eastAsia="pl-PL"/>
              </w:rPr>
              <w:lastRenderedPageBreak/>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D1268"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Identycznie jak w części A.</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D1268" w:rsidRDefault="00891783" w:rsidP="00D917EA">
            <w:pPr>
              <w:pStyle w:val="Domylnie"/>
              <w:spacing w:after="0" w:line="100" w:lineRule="atLeast"/>
              <w:jc w:val="both"/>
              <w:rPr>
                <w:rFonts w:ascii="Times" w:eastAsia="Times New Roman" w:hAnsi="Times" w:cs="Times New Roman"/>
                <w:b/>
                <w:lang w:eastAsia="pl-PL"/>
              </w:rPr>
            </w:pPr>
            <w:r w:rsidRPr="008D1268">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D1268"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Identycznie jak w części A.</w:t>
            </w:r>
          </w:p>
        </w:tc>
      </w:tr>
    </w:tbl>
    <w:p w:rsidR="00891783" w:rsidRPr="00D917EA" w:rsidRDefault="00891783" w:rsidP="00D917EA">
      <w:pPr>
        <w:pStyle w:val="Domylnie"/>
        <w:spacing w:after="120" w:line="100" w:lineRule="atLeast"/>
        <w:contextualSpacing/>
        <w:jc w:val="both"/>
        <w:rPr>
          <w:rFonts w:ascii="Times" w:eastAsia="Times New Roman" w:hAnsi="Times" w:cs="Times New Roman"/>
          <w:b/>
          <w:lang w:eastAsia="pl-PL"/>
        </w:rPr>
      </w:pPr>
    </w:p>
    <w:p w:rsidR="00891783" w:rsidRPr="00D917EA" w:rsidRDefault="00891783" w:rsidP="00D917EA">
      <w:pPr>
        <w:pStyle w:val="Domylnie"/>
        <w:spacing w:after="120" w:line="100" w:lineRule="atLeast"/>
        <w:contextualSpacing/>
        <w:jc w:val="both"/>
        <w:rPr>
          <w:rFonts w:ascii="Times" w:eastAsia="Times New Roman" w:hAnsi="Times" w:cs="Times New Roman"/>
          <w:b/>
          <w:lang w:eastAsia="pl-PL"/>
        </w:rPr>
      </w:pPr>
    </w:p>
    <w:p w:rsidR="003703F8" w:rsidRPr="00D917EA" w:rsidRDefault="003703F8" w:rsidP="00D917EA">
      <w:pPr>
        <w:jc w:val="both"/>
        <w:rPr>
          <w:rFonts w:ascii="Times" w:hAnsi="Times" w:cs="Times New Roman"/>
          <w:b/>
          <w:sz w:val="24"/>
          <w:szCs w:val="24"/>
        </w:rPr>
        <w:sectPr w:rsidR="003703F8" w:rsidRPr="00D917EA" w:rsidSect="00B520EA">
          <w:pgSz w:w="11906" w:h="16838"/>
          <w:pgMar w:top="1417" w:right="1558" w:bottom="1417" w:left="1417" w:header="708" w:footer="708" w:gutter="0"/>
          <w:cols w:space="708"/>
          <w:docGrid w:linePitch="360"/>
        </w:sectPr>
      </w:pPr>
    </w:p>
    <w:p w:rsidR="003703F8" w:rsidRPr="0026355E" w:rsidRDefault="003703F8" w:rsidP="00D917EA">
      <w:pPr>
        <w:pStyle w:val="Nagwek1"/>
        <w:jc w:val="both"/>
        <w:rPr>
          <w:u w:val="single"/>
        </w:rPr>
      </w:pPr>
      <w:bookmarkStart w:id="69" w:name="_Toc435613850"/>
      <w:r w:rsidRPr="0026355E">
        <w:rPr>
          <w:u w:val="single"/>
        </w:rPr>
        <w:lastRenderedPageBreak/>
        <w:t>4</w:t>
      </w:r>
      <w:r w:rsidR="00883E83" w:rsidRPr="0026355E">
        <w:rPr>
          <w:u w:val="single"/>
        </w:rPr>
        <w:t>0</w:t>
      </w:r>
      <w:r w:rsidRPr="0026355E">
        <w:rPr>
          <w:u w:val="single"/>
        </w:rPr>
        <w:t>. ABC ćwiczeń wykorzystywanych w walce z redukcją celulitu</w:t>
      </w:r>
      <w:bookmarkEnd w:id="69"/>
    </w:p>
    <w:p w:rsidR="00891783" w:rsidRDefault="003703F8" w:rsidP="00D917EA">
      <w:pPr>
        <w:pStyle w:val="Domylnie"/>
        <w:spacing w:after="0" w:line="100" w:lineRule="atLeast"/>
        <w:jc w:val="both"/>
        <w:rPr>
          <w:rFonts w:ascii="Times New Roman" w:hAnsi="Times New Roman" w:cs="Times New Roman"/>
          <w:b/>
          <w:sz w:val="24"/>
          <w:szCs w:val="24"/>
        </w:rPr>
      </w:pPr>
      <w:r w:rsidRPr="00D917EA">
        <w:rPr>
          <w:rFonts w:ascii="Times" w:hAnsi="Times" w:cs="Times New Roman"/>
          <w:b/>
          <w:sz w:val="24"/>
          <w:szCs w:val="24"/>
        </w:rPr>
        <w:t xml:space="preserve"> </w:t>
      </w:r>
    </w:p>
    <w:p w:rsidR="0026355E" w:rsidRPr="0026355E" w:rsidRDefault="0026355E" w:rsidP="00D917EA">
      <w:pPr>
        <w:pStyle w:val="Domylnie"/>
        <w:spacing w:after="0" w:line="100" w:lineRule="atLeast"/>
        <w:jc w:val="both"/>
        <w:rPr>
          <w:rFonts w:ascii="Times New Roman" w:hAnsi="Times New Roman" w:cs="Times New Roman"/>
        </w:rPr>
      </w:pPr>
    </w:p>
    <w:p w:rsidR="00891783" w:rsidRPr="0026355E" w:rsidRDefault="0026355E" w:rsidP="0026355E">
      <w:pPr>
        <w:pStyle w:val="Domylnie"/>
        <w:spacing w:after="120" w:line="100" w:lineRule="atLeast"/>
        <w:contextualSpacing/>
        <w:jc w:val="both"/>
        <w:rPr>
          <w:rFonts w:ascii="Times" w:hAnsi="Times" w:cs="Times New Roman"/>
        </w:rPr>
      </w:pPr>
      <w:r>
        <w:rPr>
          <w:rFonts w:ascii="Times New Roman" w:eastAsia="Times New Roman" w:hAnsi="Times New Roman" w:cs="Times New Roman"/>
          <w:b/>
          <w:lang w:eastAsia="pl-PL"/>
        </w:rPr>
        <w:t xml:space="preserve">A) </w:t>
      </w:r>
      <w:r w:rsidR="00891783" w:rsidRPr="00D917EA">
        <w:rPr>
          <w:rFonts w:ascii="Times" w:eastAsia="Times New Roman" w:hAnsi="Times" w:cs="Times New Roman"/>
          <w:b/>
          <w:lang w:eastAsia="pl-PL"/>
        </w:rPr>
        <w:t xml:space="preserve">Ogólny opis przedmiotu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4"/>
        <w:gridCol w:w="6331"/>
      </w:tblGrid>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before="240" w:line="100" w:lineRule="atLeast"/>
              <w:jc w:val="both"/>
              <w:rPr>
                <w:rFonts w:ascii="Times" w:hAnsi="Times" w:cs="Times New Roman"/>
              </w:rPr>
            </w:pPr>
            <w:r w:rsidRPr="00D917EA">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26355E">
            <w:pPr>
              <w:pStyle w:val="Domylnie"/>
              <w:spacing w:before="240" w:line="100" w:lineRule="atLeast"/>
              <w:jc w:val="center"/>
              <w:rPr>
                <w:rFonts w:ascii="Times" w:hAnsi="Times" w:cs="Times New Roman"/>
              </w:rPr>
            </w:pPr>
            <w:r w:rsidRPr="00D917EA">
              <w:rPr>
                <w:rFonts w:ascii="Times" w:eastAsia="Times New Roman" w:hAnsi="Times" w:cs="Times New Roman"/>
                <w:b/>
                <w:lang w:eastAsia="pl-PL"/>
              </w:rPr>
              <w:t>Komentarz</w:t>
            </w:r>
          </w:p>
        </w:tc>
      </w:tr>
      <w:tr w:rsidR="00891783" w:rsidRPr="00A8526C"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26355E" w:rsidRDefault="00891783" w:rsidP="00D917EA">
            <w:pPr>
              <w:pStyle w:val="Domylnie"/>
              <w:spacing w:after="0" w:line="100" w:lineRule="atLeast"/>
              <w:jc w:val="both"/>
              <w:rPr>
                <w:rFonts w:ascii="Times" w:hAnsi="Times" w:cs="Times New Roman"/>
                <w:b/>
              </w:rPr>
            </w:pPr>
            <w:r w:rsidRPr="0026355E">
              <w:rPr>
                <w:rFonts w:ascii="Times" w:eastAsia="Times New Roman" w:hAnsi="Times" w:cs="Times New Roman"/>
                <w:b/>
                <w:lang w:eastAsia="pl-PL"/>
              </w:rPr>
              <w:t>Nazwa przedmiotu (w języku polskim oraz angielskim)</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26355E">
            <w:pPr>
              <w:jc w:val="center"/>
              <w:rPr>
                <w:rFonts w:ascii="Times" w:eastAsia="Calibri" w:hAnsi="Times"/>
                <w:b/>
                <w:bCs/>
                <w:lang w:val="en-US"/>
              </w:rPr>
            </w:pPr>
            <w:r w:rsidRPr="00D917EA">
              <w:rPr>
                <w:rFonts w:ascii="Times" w:hAnsi="Times"/>
                <w:b/>
              </w:rPr>
              <w:t>ABC ćwiczeń wykorzystywanych w walce z redukcją celulitu.</w:t>
            </w:r>
            <w:r w:rsidRPr="00D917EA">
              <w:rPr>
                <w:rFonts w:ascii="Times" w:hAnsi="Times"/>
                <w:b/>
              </w:rPr>
              <w:br/>
            </w:r>
            <w:r w:rsidRPr="00D917EA">
              <w:rPr>
                <w:rFonts w:ascii="Times" w:hAnsi="Times"/>
                <w:b/>
                <w:lang w:val="en-US"/>
              </w:rPr>
              <w:t>(ABC exercises used in the fight against cellulite reduction)</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26355E" w:rsidRDefault="00891783" w:rsidP="00D917EA">
            <w:pPr>
              <w:pStyle w:val="Domylnie"/>
              <w:spacing w:after="0" w:line="100" w:lineRule="atLeast"/>
              <w:jc w:val="both"/>
              <w:rPr>
                <w:rFonts w:ascii="Times" w:hAnsi="Times" w:cs="Times New Roman"/>
                <w:b/>
              </w:rPr>
            </w:pPr>
            <w:r w:rsidRPr="0026355E">
              <w:rPr>
                <w:rFonts w:ascii="Times" w:eastAsia="Times New Roman" w:hAnsi="Times" w:cs="Times New Roman"/>
                <w:b/>
                <w:lang w:eastAsia="pl-PL"/>
              </w:rPr>
              <w:t>Jednostka oferująca przedmiot</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26355E">
            <w:pPr>
              <w:pStyle w:val="Domylnie"/>
              <w:spacing w:after="0" w:line="100" w:lineRule="atLeast"/>
              <w:jc w:val="center"/>
              <w:rPr>
                <w:rFonts w:ascii="Times" w:eastAsia="Calibri" w:hAnsi="Times" w:cs="Times New Roman"/>
                <w:b/>
              </w:rPr>
            </w:pPr>
            <w:r w:rsidRPr="00D917EA">
              <w:rPr>
                <w:rFonts w:ascii="Times" w:hAnsi="Times" w:cs="Times New Roman"/>
                <w:b/>
              </w:rPr>
              <w:t>Studium  Wychowania  Fizycznego i Sportu</w:t>
            </w:r>
          </w:p>
          <w:p w:rsidR="00891783" w:rsidRPr="00D917EA" w:rsidRDefault="00891783" w:rsidP="0026355E">
            <w:pPr>
              <w:pStyle w:val="Domylnie"/>
              <w:spacing w:after="0" w:line="100" w:lineRule="atLeast"/>
              <w:jc w:val="center"/>
              <w:rPr>
                <w:rFonts w:ascii="Times" w:eastAsia="Calibri" w:hAnsi="Times" w:cs="Times New Roman"/>
                <w:b/>
              </w:rPr>
            </w:pPr>
            <w:r w:rsidRPr="00D917EA">
              <w:rPr>
                <w:rFonts w:ascii="Times" w:eastAsia="Calibri" w:hAnsi="Times" w:cs="Times New Roman"/>
                <w:b/>
              </w:rPr>
              <w:t>Collegium Medicum im. Ludwika Rydygiera w Bydgoszczy</w:t>
            </w:r>
          </w:p>
          <w:p w:rsidR="00891783" w:rsidRPr="00D917EA" w:rsidRDefault="00891783" w:rsidP="0026355E">
            <w:pPr>
              <w:pStyle w:val="Domylnie"/>
              <w:spacing w:after="0" w:line="100" w:lineRule="atLeast"/>
              <w:jc w:val="center"/>
              <w:rPr>
                <w:rFonts w:ascii="Times" w:hAnsi="Times" w:cs="Times New Roman"/>
              </w:rPr>
            </w:pPr>
            <w:r w:rsidRPr="00D917EA">
              <w:rPr>
                <w:rFonts w:ascii="Times" w:eastAsia="Calibri" w:hAnsi="Times" w:cs="Times New Roman"/>
                <w:b/>
              </w:rPr>
              <w:t>Uniwersytet Mikołaja Kopernika w Toruniu</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26355E" w:rsidRDefault="00891783" w:rsidP="00D917EA">
            <w:pPr>
              <w:pStyle w:val="Domylnie"/>
              <w:spacing w:after="0" w:line="100" w:lineRule="atLeast"/>
              <w:jc w:val="both"/>
              <w:rPr>
                <w:rFonts w:ascii="Times" w:hAnsi="Times" w:cs="Times New Roman"/>
                <w:b/>
              </w:rPr>
            </w:pPr>
            <w:r w:rsidRPr="0026355E">
              <w:rPr>
                <w:rFonts w:ascii="Times" w:eastAsia="Times New Roman" w:hAnsi="Times" w:cs="Times New Roman"/>
                <w:b/>
                <w:lang w:eastAsia="pl-PL"/>
              </w:rPr>
              <w:t>Jednostka, dla której przedmiot jest oferowany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26355E">
            <w:pPr>
              <w:pStyle w:val="Domylnie"/>
              <w:spacing w:after="0" w:line="100" w:lineRule="atLeast"/>
              <w:jc w:val="center"/>
              <w:rPr>
                <w:rFonts w:ascii="Times" w:eastAsia="Calibri" w:hAnsi="Times" w:cs="Times New Roman"/>
                <w:b/>
              </w:rPr>
            </w:pPr>
            <w:r w:rsidRPr="00D917EA">
              <w:rPr>
                <w:rFonts w:ascii="Times" w:eastAsia="Calibri" w:hAnsi="Times" w:cs="Times New Roman"/>
                <w:b/>
              </w:rPr>
              <w:t>Wydział Farmaceutyczny</w:t>
            </w:r>
          </w:p>
          <w:p w:rsidR="00891783" w:rsidRPr="00D917EA" w:rsidRDefault="00891783" w:rsidP="0026355E">
            <w:pPr>
              <w:pStyle w:val="Domylnie"/>
              <w:spacing w:after="0" w:line="100" w:lineRule="atLeast"/>
              <w:jc w:val="center"/>
              <w:rPr>
                <w:rFonts w:ascii="Times" w:eastAsia="Calibri" w:hAnsi="Times" w:cs="Times New Roman"/>
                <w:b/>
              </w:rPr>
            </w:pPr>
            <w:r w:rsidRPr="00D917EA">
              <w:rPr>
                <w:rFonts w:ascii="Times" w:eastAsia="Calibri" w:hAnsi="Times" w:cs="Times New Roman"/>
                <w:b/>
              </w:rPr>
              <w:t>Kierunek: analityka medyczna, studia jednolite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26355E" w:rsidRDefault="00891783" w:rsidP="00D917EA">
            <w:pPr>
              <w:pStyle w:val="Domylnie"/>
              <w:spacing w:after="0" w:line="100" w:lineRule="atLeast"/>
              <w:jc w:val="both"/>
              <w:rPr>
                <w:rFonts w:ascii="Times" w:hAnsi="Times" w:cs="Times New Roman"/>
                <w:b/>
              </w:rPr>
            </w:pPr>
            <w:r w:rsidRPr="0026355E">
              <w:rPr>
                <w:rFonts w:ascii="Times" w:eastAsia="Times New Roman" w:hAnsi="Times" w:cs="Times New Roman"/>
                <w:b/>
                <w:lang w:eastAsia="pl-PL"/>
              </w:rPr>
              <w:t xml:space="preserve">Kod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26355E">
            <w:pPr>
              <w:pStyle w:val="Domylnie"/>
              <w:spacing w:after="0" w:line="100" w:lineRule="atLeast"/>
              <w:jc w:val="center"/>
              <w:rPr>
                <w:rFonts w:ascii="Times" w:hAnsi="Times" w:cs="Times New Roman"/>
                <w:b/>
              </w:rPr>
            </w:pPr>
            <w:r w:rsidRPr="00D917EA">
              <w:rPr>
                <w:rFonts w:ascii="Times" w:hAnsi="Times" w:cs="Times New Roman"/>
                <w:b/>
              </w:rPr>
              <w:t>1700-A-ZF-ABC</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26355E" w:rsidRDefault="00891783" w:rsidP="00D917EA">
            <w:pPr>
              <w:pStyle w:val="Domylnie"/>
              <w:spacing w:after="0" w:line="100" w:lineRule="atLeast"/>
              <w:jc w:val="both"/>
              <w:rPr>
                <w:rFonts w:ascii="Times" w:hAnsi="Times" w:cs="Times New Roman"/>
                <w:b/>
              </w:rPr>
            </w:pPr>
            <w:r w:rsidRPr="0026355E">
              <w:rPr>
                <w:rFonts w:ascii="Times" w:eastAsia="Times New Roman" w:hAnsi="Times" w:cs="Times New Roman"/>
                <w:b/>
                <w:lang w:eastAsia="pl-PL"/>
              </w:rPr>
              <w:t xml:space="preserve">Kod </w:t>
            </w:r>
            <w:r w:rsidR="003C6AA5" w:rsidRPr="0026355E">
              <w:rPr>
                <w:rFonts w:ascii="Times" w:eastAsia="Times New Roman" w:hAnsi="Times" w:cs="Times New Roman"/>
                <w:b/>
                <w:lang w:eastAsia="pl-PL"/>
              </w:rPr>
              <w:t>ISCED</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B72F41" w:rsidP="0026355E">
            <w:pPr>
              <w:pStyle w:val="Domylnie"/>
              <w:spacing w:after="0" w:line="100" w:lineRule="atLeast"/>
              <w:jc w:val="center"/>
              <w:rPr>
                <w:rFonts w:ascii="Times" w:hAnsi="Times" w:cs="Times New Roman"/>
                <w:b/>
              </w:rPr>
            </w:pPr>
            <w:r w:rsidRPr="00D917EA">
              <w:rPr>
                <w:rFonts w:ascii="Times" w:hAnsi="Times" w:cs="Times New Roman"/>
                <w:b/>
              </w:rPr>
              <w:t>0914</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26355E" w:rsidRDefault="00891783" w:rsidP="00D917EA">
            <w:pPr>
              <w:pStyle w:val="Domylnie"/>
              <w:spacing w:after="0" w:line="100" w:lineRule="atLeast"/>
              <w:jc w:val="both"/>
              <w:rPr>
                <w:rFonts w:ascii="Times" w:hAnsi="Times" w:cs="Times New Roman"/>
                <w:b/>
              </w:rPr>
            </w:pPr>
            <w:r w:rsidRPr="0026355E">
              <w:rPr>
                <w:rFonts w:ascii="Times" w:eastAsia="Times New Roman" w:hAnsi="Times" w:cs="Times New Roman"/>
                <w:b/>
                <w:lang w:eastAsia="pl-PL"/>
              </w:rPr>
              <w:t>Liczba punktów ECTS</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26355E">
            <w:pPr>
              <w:pStyle w:val="Domylnie"/>
              <w:spacing w:after="0" w:line="100" w:lineRule="atLeast"/>
              <w:jc w:val="center"/>
              <w:rPr>
                <w:rFonts w:ascii="Times" w:hAnsi="Times" w:cs="Times New Roman"/>
                <w:b/>
              </w:rPr>
            </w:pPr>
            <w:r w:rsidRPr="00D917EA">
              <w:rPr>
                <w:rFonts w:ascii="Times" w:hAnsi="Times" w:cs="Times New Roman"/>
                <w:b/>
              </w:rPr>
              <w:t>1</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26355E" w:rsidRDefault="00891783" w:rsidP="00D917EA">
            <w:pPr>
              <w:pStyle w:val="Domylnie"/>
              <w:spacing w:after="0" w:line="100" w:lineRule="atLeast"/>
              <w:jc w:val="both"/>
              <w:rPr>
                <w:rFonts w:ascii="Times" w:hAnsi="Times" w:cs="Times New Roman"/>
                <w:b/>
              </w:rPr>
            </w:pPr>
            <w:r w:rsidRPr="0026355E">
              <w:rPr>
                <w:rFonts w:ascii="Times" w:eastAsia="Times New Roman" w:hAnsi="Times" w:cs="Times New Roman"/>
                <w:b/>
                <w:lang w:eastAsia="pl-PL"/>
              </w:rPr>
              <w:t>Sposób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26355E">
            <w:pPr>
              <w:pStyle w:val="Domylnie"/>
              <w:spacing w:after="0" w:line="100" w:lineRule="atLeast"/>
              <w:jc w:val="center"/>
              <w:rPr>
                <w:rFonts w:ascii="Times" w:hAnsi="Times" w:cs="Times New Roman"/>
                <w:b/>
              </w:rPr>
            </w:pPr>
            <w:r w:rsidRPr="00D917EA">
              <w:rPr>
                <w:rFonts w:ascii="Times" w:hAnsi="Times" w:cs="Times New Roman"/>
                <w:b/>
              </w:rPr>
              <w:t>Zaliczenie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26355E" w:rsidRDefault="00891783" w:rsidP="00D917EA">
            <w:pPr>
              <w:pStyle w:val="Domylnie"/>
              <w:spacing w:after="0" w:line="100" w:lineRule="atLeast"/>
              <w:jc w:val="both"/>
              <w:rPr>
                <w:rFonts w:ascii="Times" w:hAnsi="Times" w:cs="Times New Roman"/>
                <w:b/>
              </w:rPr>
            </w:pPr>
            <w:r w:rsidRPr="0026355E">
              <w:rPr>
                <w:rFonts w:ascii="Times" w:eastAsia="Times New Roman" w:hAnsi="Times" w:cs="Times New Roman"/>
                <w:b/>
                <w:lang w:eastAsia="pl-PL"/>
              </w:rPr>
              <w:t>Język wykładowy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8B4CE1" w:rsidRDefault="008B4CE1" w:rsidP="0026355E">
            <w:pPr>
              <w:pStyle w:val="Domylnie"/>
              <w:spacing w:after="0" w:line="100" w:lineRule="atLeast"/>
              <w:jc w:val="center"/>
              <w:rPr>
                <w:rFonts w:ascii="Times New Roman" w:hAnsi="Times New Roman" w:cs="Times New Roman"/>
                <w:b/>
              </w:rPr>
            </w:pPr>
            <w:r>
              <w:rPr>
                <w:rFonts w:ascii="Times New Roman" w:eastAsia="Calibri" w:hAnsi="Times New Roman" w:cs="Times New Roman"/>
                <w:b/>
              </w:rPr>
              <w:t>Język polski</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26355E" w:rsidRDefault="00891783" w:rsidP="00D917EA">
            <w:pPr>
              <w:pStyle w:val="Domylnie"/>
              <w:spacing w:after="0" w:line="100" w:lineRule="atLeast"/>
              <w:jc w:val="both"/>
              <w:rPr>
                <w:rFonts w:ascii="Times" w:hAnsi="Times" w:cs="Times New Roman"/>
                <w:b/>
              </w:rPr>
            </w:pPr>
            <w:r w:rsidRPr="0026355E">
              <w:rPr>
                <w:rFonts w:ascii="Times" w:eastAsia="Times New Roman" w:hAnsi="Times" w:cs="Times New Roman"/>
                <w:b/>
                <w:lang w:eastAsia="pl-PL"/>
              </w:rPr>
              <w:t>Określenie, czy przedmiot może być wielokrotnie zaliczany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26355E">
            <w:pPr>
              <w:pStyle w:val="Domylnie"/>
              <w:spacing w:after="0" w:line="100" w:lineRule="atLeast"/>
              <w:jc w:val="center"/>
              <w:rPr>
                <w:rFonts w:ascii="Times" w:hAnsi="Times" w:cs="Times New Roman"/>
                <w:b/>
              </w:rPr>
            </w:pPr>
            <w:r w:rsidRPr="00D917EA">
              <w:rPr>
                <w:rFonts w:ascii="Times" w:hAnsi="Times" w:cs="Times New Roman"/>
                <w:b/>
              </w:rPr>
              <w:t>Nie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26355E" w:rsidRDefault="00891783" w:rsidP="00D917EA">
            <w:pPr>
              <w:pStyle w:val="Domylnie"/>
              <w:spacing w:after="0" w:line="100" w:lineRule="atLeast"/>
              <w:jc w:val="both"/>
              <w:rPr>
                <w:rFonts w:ascii="Times" w:hAnsi="Times" w:cs="Times New Roman"/>
                <w:b/>
              </w:rPr>
            </w:pPr>
            <w:r w:rsidRPr="0026355E">
              <w:rPr>
                <w:rFonts w:ascii="Times" w:eastAsia="Times New Roman" w:hAnsi="Times" w:cs="Times New Roman"/>
                <w:b/>
                <w:lang w:eastAsia="pl-PL"/>
              </w:rPr>
              <w:t xml:space="preserve">Przynależność przedmiotu do grupy przedmiotów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5A293E" w:rsidP="0026355E">
            <w:pPr>
              <w:pStyle w:val="Domylnie"/>
              <w:spacing w:after="0" w:line="100" w:lineRule="atLeast"/>
              <w:jc w:val="center"/>
              <w:rPr>
                <w:rFonts w:ascii="Times" w:hAnsi="Times" w:cs="Times New Roman"/>
                <w:b/>
              </w:rPr>
            </w:pPr>
            <w:r w:rsidRPr="00D917EA">
              <w:rPr>
                <w:rFonts w:ascii="Times" w:hAnsi="Times" w:cs="Times New Roman"/>
                <w:b/>
              </w:rPr>
              <w:t>Przedmiot do wyboru</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26355E" w:rsidRDefault="00891783" w:rsidP="00D917EA">
            <w:pPr>
              <w:pStyle w:val="Domylnie"/>
              <w:spacing w:after="0" w:line="100" w:lineRule="atLeast"/>
              <w:jc w:val="both"/>
              <w:rPr>
                <w:rFonts w:ascii="Times" w:hAnsi="Times" w:cs="Times New Roman"/>
                <w:b/>
              </w:rPr>
            </w:pPr>
            <w:r w:rsidRPr="0026355E">
              <w:rPr>
                <w:rFonts w:ascii="Times" w:eastAsia="Times New Roman" w:hAnsi="Times" w:cs="Times New Roman"/>
                <w:b/>
                <w:lang w:eastAsia="pl-PL"/>
              </w:rPr>
              <w:t>Całkowity nakład pracy studenta/słuchacza studiów podyplomowych/uczestnika kursów dokształcających</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5288" w:rsidRPr="008B4CE1" w:rsidRDefault="00FD5288" w:rsidP="00FD5288">
            <w:pPr>
              <w:pStyle w:val="Domylnie"/>
              <w:spacing w:after="0" w:line="100" w:lineRule="atLeast"/>
              <w:jc w:val="both"/>
              <w:rPr>
                <w:rFonts w:ascii="Times" w:hAnsi="Times" w:cs="Times New Roman"/>
                <w:iCs/>
              </w:rPr>
            </w:pPr>
            <w:r w:rsidRPr="008B4CE1">
              <w:rPr>
                <w:rFonts w:ascii="Times" w:hAnsi="Times" w:cs="Times New Roman"/>
                <w:iCs/>
              </w:rPr>
              <w:t>1. Nakład pracy związany z zajęciami wymagającymi bezpośredniego udziału nauczycieli akademickich wynosi:</w:t>
            </w:r>
          </w:p>
          <w:p w:rsidR="00FD5288" w:rsidRPr="008B4CE1" w:rsidRDefault="00FD5288" w:rsidP="00FD5288">
            <w:pPr>
              <w:spacing w:after="0" w:line="240" w:lineRule="auto"/>
              <w:jc w:val="both"/>
              <w:rPr>
                <w:rFonts w:ascii="Times" w:hAnsi="Times"/>
              </w:rPr>
            </w:pPr>
            <w:r w:rsidRPr="008B4CE1">
              <w:rPr>
                <w:rFonts w:ascii="Times" w:hAnsi="Times"/>
              </w:rPr>
              <w:t xml:space="preserve">- udział w </w:t>
            </w:r>
            <w:r w:rsidRPr="008B4CE1">
              <w:rPr>
                <w:rFonts w:ascii="Times New Roman" w:hAnsi="Times New Roman" w:cs="Times New Roman"/>
              </w:rPr>
              <w:t>ćwiczeniach</w:t>
            </w:r>
            <w:r w:rsidRPr="008B4CE1">
              <w:rPr>
                <w:rFonts w:ascii="Times" w:hAnsi="Times"/>
              </w:rPr>
              <w:t xml:space="preserve">: </w:t>
            </w:r>
            <w:r w:rsidRPr="008B4CE1">
              <w:rPr>
                <w:rFonts w:ascii="Times" w:hAnsi="Times"/>
                <w:b/>
              </w:rPr>
              <w:t>15  godzin</w:t>
            </w:r>
            <w:r w:rsidRPr="008B4CE1">
              <w:rPr>
                <w:rFonts w:ascii="Times" w:hAnsi="Times"/>
              </w:rPr>
              <w:t xml:space="preserve">, </w:t>
            </w:r>
          </w:p>
          <w:p w:rsidR="00FD5288" w:rsidRPr="008B4CE1" w:rsidRDefault="00FD5288" w:rsidP="00FD5288">
            <w:pPr>
              <w:spacing w:after="0" w:line="240" w:lineRule="auto"/>
              <w:jc w:val="both"/>
              <w:rPr>
                <w:rFonts w:ascii="Times" w:hAnsi="Times"/>
              </w:rPr>
            </w:pPr>
            <w:r w:rsidRPr="008B4CE1">
              <w:rPr>
                <w:rFonts w:ascii="Times" w:hAnsi="Times"/>
              </w:rPr>
              <w:t>- konsultacj</w:t>
            </w:r>
            <w:r w:rsidRPr="008B4CE1">
              <w:rPr>
                <w:rFonts w:ascii="Times" w:hAnsi="Times" w:cs="Times New Roman"/>
              </w:rPr>
              <w:t>e</w:t>
            </w:r>
            <w:r w:rsidRPr="008B4CE1">
              <w:rPr>
                <w:rFonts w:ascii="Times" w:hAnsi="Times"/>
              </w:rPr>
              <w:t xml:space="preserve"> z nauczycielem akademickim: </w:t>
            </w:r>
            <w:r w:rsidRPr="008B4CE1">
              <w:rPr>
                <w:rFonts w:ascii="Times" w:hAnsi="Times"/>
                <w:b/>
              </w:rPr>
              <w:t>2 godziny</w:t>
            </w:r>
            <w:r w:rsidRPr="008B4CE1">
              <w:rPr>
                <w:rFonts w:ascii="Times" w:hAnsi="Times"/>
              </w:rPr>
              <w:t>.</w:t>
            </w:r>
          </w:p>
          <w:p w:rsidR="00FD5288" w:rsidRPr="008B4CE1" w:rsidRDefault="00FD5288" w:rsidP="00FD5288">
            <w:pPr>
              <w:pStyle w:val="Domylnie"/>
              <w:spacing w:after="0" w:line="100" w:lineRule="atLeast"/>
              <w:jc w:val="both"/>
              <w:rPr>
                <w:rFonts w:ascii="Times" w:hAnsi="Times" w:cs="Times New Roman"/>
                <w:b/>
                <w:iCs/>
              </w:rPr>
            </w:pPr>
            <w:r w:rsidRPr="008B4CE1">
              <w:rPr>
                <w:rFonts w:ascii="Times" w:hAnsi="Times" w:cs="Times New Roman"/>
                <w:iCs/>
              </w:rPr>
              <w:t xml:space="preserve">Nakład pracy związany z zajęciami wymagającymi bezpośredniego udziału nauczycieli akademickich wynosi </w:t>
            </w:r>
            <w:r w:rsidRPr="008B4CE1">
              <w:rPr>
                <w:rFonts w:ascii="Times" w:hAnsi="Times" w:cs="Times New Roman"/>
                <w:b/>
                <w:iCs/>
              </w:rPr>
              <w:t>17 godzin</w:t>
            </w:r>
            <w:r w:rsidRPr="008B4CE1">
              <w:rPr>
                <w:rFonts w:ascii="Times" w:hAnsi="Times" w:cs="Times New Roman"/>
                <w:iCs/>
              </w:rPr>
              <w:t xml:space="preserve">, co odpowiada </w:t>
            </w:r>
            <w:r w:rsidRPr="008B4CE1">
              <w:rPr>
                <w:rFonts w:ascii="Times" w:hAnsi="Times" w:cs="Times New Roman"/>
                <w:b/>
                <w:iCs/>
              </w:rPr>
              <w:t xml:space="preserve"> 0,68 punktu</w:t>
            </w:r>
            <w:r w:rsidRPr="008B4CE1">
              <w:rPr>
                <w:rFonts w:ascii="Times" w:hAnsi="Times" w:cs="Times New Roman"/>
                <w:iCs/>
              </w:rPr>
              <w:t xml:space="preserve">  </w:t>
            </w:r>
            <w:r w:rsidRPr="008B4CE1">
              <w:rPr>
                <w:rFonts w:ascii="Times" w:hAnsi="Times" w:cs="Times New Roman"/>
                <w:b/>
                <w:iCs/>
              </w:rPr>
              <w:t>ECTS.</w:t>
            </w:r>
          </w:p>
          <w:p w:rsidR="00FD5288" w:rsidRPr="008B4CE1" w:rsidRDefault="00FD5288" w:rsidP="00FD5288">
            <w:pPr>
              <w:pStyle w:val="Domylnie"/>
              <w:spacing w:after="0" w:line="100" w:lineRule="atLeast"/>
              <w:jc w:val="both"/>
              <w:rPr>
                <w:rFonts w:ascii="Times" w:hAnsi="Times" w:cs="Times New Roman"/>
                <w:b/>
                <w:iCs/>
              </w:rPr>
            </w:pPr>
          </w:p>
          <w:p w:rsidR="00FD5288" w:rsidRPr="008B4CE1" w:rsidRDefault="00FD5288" w:rsidP="00FD5288">
            <w:pPr>
              <w:autoSpaceDE w:val="0"/>
              <w:autoSpaceDN w:val="0"/>
              <w:adjustRightInd w:val="0"/>
              <w:spacing w:after="0" w:line="240" w:lineRule="auto"/>
              <w:jc w:val="both"/>
              <w:rPr>
                <w:rFonts w:ascii="Times" w:hAnsi="Times" w:cs="Times New Roman"/>
                <w:bCs/>
                <w:iCs/>
              </w:rPr>
            </w:pPr>
            <w:r w:rsidRPr="008B4CE1">
              <w:rPr>
                <w:rFonts w:ascii="Times" w:hAnsi="Times" w:cs="Times New Roman"/>
                <w:bCs/>
                <w:iCs/>
              </w:rPr>
              <w:t xml:space="preserve">2. Bilans nakładu pracy studenta: </w:t>
            </w:r>
          </w:p>
          <w:p w:rsidR="00FD5288" w:rsidRPr="008B4CE1" w:rsidRDefault="00FD5288" w:rsidP="00FD5288">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xml:space="preserve">- udział w </w:t>
            </w:r>
            <w:r w:rsidRPr="008B4CE1">
              <w:rPr>
                <w:rFonts w:ascii="Times New Roman" w:hAnsi="Times New Roman" w:cs="Times New Roman"/>
              </w:rPr>
              <w:t>ćwiczeniach</w:t>
            </w:r>
            <w:r w:rsidRPr="008B4CE1">
              <w:rPr>
                <w:rFonts w:ascii="Times" w:hAnsi="Times" w:cs="Times New Roman"/>
                <w:iCs/>
              </w:rPr>
              <w:t xml:space="preserve">: </w:t>
            </w:r>
            <w:r w:rsidRPr="008B4CE1">
              <w:rPr>
                <w:rFonts w:ascii="Times" w:hAnsi="Times" w:cs="Times New Roman"/>
                <w:b/>
                <w:iCs/>
              </w:rPr>
              <w:t>15 godzin</w:t>
            </w:r>
          </w:p>
          <w:p w:rsidR="00FD5288" w:rsidRPr="008B4CE1" w:rsidRDefault="00FD5288" w:rsidP="00FD5288">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udział w laboratoriach</w:t>
            </w:r>
            <w:r w:rsidRPr="008B4CE1">
              <w:rPr>
                <w:rFonts w:ascii="Times" w:hAnsi="Times" w:cs="Times New Roman"/>
                <w:b/>
                <w:iCs/>
              </w:rPr>
              <w:t>: nie dotyczy</w:t>
            </w:r>
          </w:p>
          <w:p w:rsidR="00FD5288" w:rsidRPr="008B4CE1" w:rsidRDefault="00FD5288" w:rsidP="00FD5288">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udział w seminariach:</w:t>
            </w:r>
            <w:r w:rsidRPr="008B4CE1">
              <w:rPr>
                <w:rFonts w:ascii="Times" w:hAnsi="Times" w:cs="Times New Roman"/>
                <w:b/>
                <w:iCs/>
              </w:rPr>
              <w:t xml:space="preserve"> nie dotyczy</w:t>
            </w:r>
          </w:p>
          <w:p w:rsidR="00FD5288" w:rsidRPr="008B4CE1" w:rsidRDefault="00FD5288" w:rsidP="00FD5288">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xml:space="preserve">- udział w konsultacjach: </w:t>
            </w:r>
            <w:r w:rsidRPr="008B4CE1">
              <w:rPr>
                <w:rFonts w:ascii="Times" w:hAnsi="Times" w:cs="Times New Roman"/>
                <w:b/>
                <w:iCs/>
              </w:rPr>
              <w:t>2 godziny</w:t>
            </w:r>
          </w:p>
          <w:p w:rsidR="00FD5288" w:rsidRPr="008B4CE1" w:rsidRDefault="00FD5288" w:rsidP="00FD5288">
            <w:pPr>
              <w:autoSpaceDE w:val="0"/>
              <w:autoSpaceDN w:val="0"/>
              <w:adjustRightInd w:val="0"/>
              <w:spacing w:after="0" w:line="240" w:lineRule="auto"/>
              <w:jc w:val="both"/>
              <w:rPr>
                <w:rFonts w:ascii="Times" w:hAnsi="Times" w:cs="Times New Roman"/>
                <w:iCs/>
              </w:rPr>
            </w:pPr>
            <w:r w:rsidRPr="008B4CE1">
              <w:rPr>
                <w:rFonts w:ascii="Times" w:hAnsi="Times" w:cs="Times New Roman"/>
                <w:iCs/>
              </w:rPr>
              <w:t xml:space="preserve">- czytanie wybranego piśmiennictwa: </w:t>
            </w:r>
            <w:r w:rsidRPr="008B4CE1">
              <w:rPr>
                <w:rFonts w:ascii="Times" w:hAnsi="Times" w:cs="Times New Roman"/>
                <w:b/>
                <w:iCs/>
              </w:rPr>
              <w:t>3 godziny</w:t>
            </w:r>
          </w:p>
          <w:p w:rsidR="00FD5288" w:rsidRPr="008B4CE1" w:rsidRDefault="00FD5288" w:rsidP="00FD5288">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przygotowanie do zaliczenia:</w:t>
            </w:r>
            <w:r w:rsidRPr="008B4CE1">
              <w:rPr>
                <w:rFonts w:ascii="Times" w:hAnsi="Times" w:cs="Times New Roman"/>
                <w:b/>
                <w:iCs/>
              </w:rPr>
              <w:t xml:space="preserve"> 5 godzin.</w:t>
            </w:r>
          </w:p>
          <w:p w:rsidR="00891783" w:rsidRPr="00175848" w:rsidRDefault="00FD5288" w:rsidP="00FD5288">
            <w:pPr>
              <w:pStyle w:val="Default"/>
              <w:jc w:val="both"/>
              <w:rPr>
                <w:rFonts w:ascii="Times" w:hAnsi="Times"/>
                <w:b/>
                <w:color w:val="auto"/>
                <w:sz w:val="22"/>
                <w:szCs w:val="22"/>
                <w:lang w:val="pl-PL"/>
              </w:rPr>
            </w:pPr>
            <w:r w:rsidRPr="00175848">
              <w:rPr>
                <w:rFonts w:ascii="Times" w:hAnsi="Times"/>
                <w:iCs/>
                <w:sz w:val="22"/>
                <w:szCs w:val="22"/>
                <w:lang w:val="pl-PL"/>
              </w:rPr>
              <w:t xml:space="preserve">Łączny nakład pracy związany z realizacją przedmiotu wynosi </w:t>
            </w:r>
            <w:r w:rsidRPr="00175848">
              <w:rPr>
                <w:rFonts w:ascii="Times" w:hAnsi="Times"/>
                <w:b/>
                <w:iCs/>
                <w:sz w:val="22"/>
                <w:szCs w:val="22"/>
                <w:lang w:val="pl-PL"/>
              </w:rPr>
              <w:t>25 godzin</w:t>
            </w:r>
            <w:r w:rsidRPr="00175848">
              <w:rPr>
                <w:rFonts w:ascii="Times" w:hAnsi="Times"/>
                <w:iCs/>
                <w:sz w:val="22"/>
                <w:szCs w:val="22"/>
                <w:lang w:val="pl-PL"/>
              </w:rPr>
              <w:t xml:space="preserve">, co odpowiada </w:t>
            </w:r>
            <w:r w:rsidRPr="00175848">
              <w:rPr>
                <w:rFonts w:ascii="Times" w:hAnsi="Times"/>
                <w:b/>
                <w:iCs/>
                <w:sz w:val="22"/>
                <w:szCs w:val="22"/>
                <w:lang w:val="pl-PL"/>
              </w:rPr>
              <w:t>1 punktowi ECTS.</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D5288" w:rsidRDefault="00891783" w:rsidP="00D917EA">
            <w:pPr>
              <w:pStyle w:val="Domylnie"/>
              <w:spacing w:after="0" w:line="100" w:lineRule="atLeast"/>
              <w:jc w:val="both"/>
              <w:rPr>
                <w:rFonts w:ascii="Times" w:hAnsi="Times" w:cs="Times New Roman"/>
                <w:b/>
              </w:rPr>
            </w:pPr>
            <w:r w:rsidRPr="00FD5288">
              <w:rPr>
                <w:rFonts w:ascii="Times" w:eastAsia="Times New Roman" w:hAnsi="Times" w:cs="Times New Roman"/>
                <w:b/>
                <w:lang w:eastAsia="pl-PL"/>
              </w:rPr>
              <w:t>Efekty kształcenia – wiedza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5288" w:rsidRPr="008B4CE1" w:rsidRDefault="00FD5288" w:rsidP="00D917EA">
            <w:pPr>
              <w:pStyle w:val="Default"/>
              <w:jc w:val="both"/>
              <w:rPr>
                <w:b/>
                <w:color w:val="auto"/>
                <w:sz w:val="22"/>
                <w:szCs w:val="22"/>
                <w:lang w:val="pl-PL"/>
              </w:rPr>
            </w:pPr>
            <w:r w:rsidRPr="008B4CE1">
              <w:rPr>
                <w:b/>
                <w:color w:val="auto"/>
                <w:sz w:val="22"/>
                <w:szCs w:val="22"/>
                <w:lang w:val="pl-PL"/>
              </w:rPr>
              <w:t>Student zna i rozumie:</w:t>
            </w:r>
          </w:p>
          <w:p w:rsidR="00891783" w:rsidRPr="008B4CE1" w:rsidRDefault="00891783" w:rsidP="00FD5288">
            <w:pPr>
              <w:pStyle w:val="Default"/>
              <w:jc w:val="both"/>
              <w:rPr>
                <w:rFonts w:ascii="Times" w:hAnsi="Times"/>
                <w:color w:val="auto"/>
                <w:sz w:val="22"/>
                <w:szCs w:val="22"/>
                <w:lang w:val="pl-PL"/>
              </w:rPr>
            </w:pPr>
            <w:r w:rsidRPr="008B4CE1">
              <w:rPr>
                <w:rFonts w:ascii="Times" w:hAnsi="Times"/>
                <w:color w:val="auto"/>
                <w:sz w:val="22"/>
                <w:szCs w:val="22"/>
                <w:lang w:val="pl-PL"/>
              </w:rPr>
              <w:t>W1: wiedzę na temat rozwoju fizycznego, zdrowia i zasad hartowania</w:t>
            </w:r>
            <w:r w:rsidR="00FD5288" w:rsidRPr="008B4CE1">
              <w:rPr>
                <w:rFonts w:ascii="Times" w:hAnsi="Times"/>
                <w:color w:val="auto"/>
                <w:sz w:val="22"/>
                <w:szCs w:val="22"/>
                <w:lang w:val="pl-PL"/>
              </w:rPr>
              <w:t>.</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D5288" w:rsidRDefault="00891783" w:rsidP="00D917EA">
            <w:pPr>
              <w:pStyle w:val="Domylnie"/>
              <w:spacing w:after="0" w:line="100" w:lineRule="atLeast"/>
              <w:jc w:val="both"/>
              <w:rPr>
                <w:rFonts w:ascii="Times" w:hAnsi="Times" w:cs="Times New Roman"/>
                <w:b/>
              </w:rPr>
            </w:pPr>
            <w:r w:rsidRPr="00FD5288">
              <w:rPr>
                <w:rFonts w:ascii="Times" w:eastAsia="Times New Roman" w:hAnsi="Times" w:cs="Times New Roman"/>
                <w:b/>
                <w:lang w:eastAsia="pl-PL"/>
              </w:rPr>
              <w:t>Efekty kształcenia – umiejętności</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5288" w:rsidRPr="00FD5288" w:rsidRDefault="00FD5288" w:rsidP="00FD5288">
            <w:pPr>
              <w:spacing w:after="0" w:line="240" w:lineRule="auto"/>
              <w:jc w:val="both"/>
              <w:rPr>
                <w:rFonts w:ascii="Times New Roman" w:hAnsi="Times New Roman" w:cs="Times New Roman"/>
                <w:b/>
              </w:rPr>
            </w:pPr>
            <w:r w:rsidRPr="00FD5288">
              <w:rPr>
                <w:rFonts w:ascii="Times New Roman" w:hAnsi="Times New Roman" w:cs="Times New Roman"/>
                <w:b/>
              </w:rPr>
              <w:t>Student potrafi:</w:t>
            </w:r>
          </w:p>
          <w:p w:rsidR="00FD5288" w:rsidRDefault="00891783" w:rsidP="00FD5288">
            <w:pPr>
              <w:spacing w:after="0" w:line="240" w:lineRule="auto"/>
              <w:jc w:val="both"/>
              <w:rPr>
                <w:rFonts w:ascii="Times" w:hAnsi="Times"/>
              </w:rPr>
            </w:pPr>
            <w:r w:rsidRPr="00D917EA">
              <w:rPr>
                <w:rFonts w:ascii="Times" w:hAnsi="Times"/>
              </w:rPr>
              <w:t xml:space="preserve">U1: udzielać </w:t>
            </w:r>
            <w:r w:rsidR="00FD5288">
              <w:rPr>
                <w:rFonts w:ascii="Times" w:hAnsi="Times"/>
              </w:rPr>
              <w:t>pierwszej pomocy przedmedycznej.</w:t>
            </w:r>
          </w:p>
          <w:p w:rsidR="00891783" w:rsidRPr="00FD5288" w:rsidRDefault="00891783" w:rsidP="00FD5288">
            <w:pPr>
              <w:spacing w:after="0" w:line="240" w:lineRule="auto"/>
              <w:jc w:val="both"/>
              <w:rPr>
                <w:rFonts w:ascii="Times New Roman" w:hAnsi="Times New Roman" w:cs="Times New Roman"/>
              </w:rPr>
            </w:pPr>
            <w:r w:rsidRPr="00D917EA">
              <w:rPr>
                <w:rFonts w:ascii="Times" w:hAnsi="Times"/>
              </w:rPr>
              <w:t>U2: wykorzystać różne formy aktywności fizycznej w celu poprawienia sprawności oraz dbania o wyglą</w:t>
            </w:r>
            <w:r w:rsidR="00FD5288">
              <w:rPr>
                <w:rFonts w:ascii="Times" w:hAnsi="Times"/>
              </w:rPr>
              <w:t>d własnej sylwetki.</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FD5288" w:rsidRDefault="00891783" w:rsidP="00D917EA">
            <w:pPr>
              <w:pStyle w:val="Domylnie"/>
              <w:spacing w:after="0" w:line="100" w:lineRule="atLeast"/>
              <w:jc w:val="both"/>
              <w:rPr>
                <w:rFonts w:ascii="Times" w:hAnsi="Times" w:cs="Times New Roman"/>
                <w:b/>
              </w:rPr>
            </w:pPr>
            <w:r w:rsidRPr="00FD5288">
              <w:rPr>
                <w:rFonts w:ascii="Times" w:eastAsia="Times New Roman" w:hAnsi="Times" w:cs="Times New Roman"/>
                <w:b/>
                <w:lang w:eastAsia="pl-PL"/>
              </w:rPr>
              <w:t>Efekty kształcenia – kompetencje społeczne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5288" w:rsidRPr="00FD5288" w:rsidRDefault="00FD5288" w:rsidP="00FD5288">
            <w:pPr>
              <w:spacing w:after="0" w:line="240" w:lineRule="auto"/>
              <w:jc w:val="both"/>
              <w:rPr>
                <w:rFonts w:ascii="Times New Roman" w:hAnsi="Times New Roman" w:cs="Times New Roman"/>
                <w:b/>
              </w:rPr>
            </w:pPr>
            <w:r w:rsidRPr="00FD5288">
              <w:rPr>
                <w:rFonts w:ascii="Times New Roman" w:hAnsi="Times New Roman" w:cs="Times New Roman"/>
                <w:b/>
              </w:rPr>
              <w:t xml:space="preserve">Student </w:t>
            </w:r>
            <w:r>
              <w:rPr>
                <w:rFonts w:ascii="Times New Roman" w:hAnsi="Times New Roman" w:cs="Times New Roman"/>
                <w:b/>
              </w:rPr>
              <w:t>gotów jest do</w:t>
            </w:r>
            <w:r w:rsidRPr="00FD5288">
              <w:rPr>
                <w:rFonts w:ascii="Times New Roman" w:hAnsi="Times New Roman" w:cs="Times New Roman"/>
                <w:b/>
              </w:rPr>
              <w:t>:</w:t>
            </w:r>
          </w:p>
          <w:p w:rsidR="00FD5288" w:rsidRDefault="00FD5288" w:rsidP="00FD5288">
            <w:pPr>
              <w:spacing w:after="0" w:line="240" w:lineRule="auto"/>
              <w:jc w:val="both"/>
              <w:rPr>
                <w:rFonts w:ascii="Times" w:hAnsi="Times"/>
              </w:rPr>
            </w:pPr>
            <w:r>
              <w:rPr>
                <w:rFonts w:ascii="Times" w:hAnsi="Times"/>
              </w:rPr>
              <w:t>K1: wykazywania postawy szacunku do ciała człowieka.</w:t>
            </w:r>
          </w:p>
          <w:p w:rsidR="00891783" w:rsidRPr="00D917EA" w:rsidRDefault="00891783" w:rsidP="00FD5288">
            <w:pPr>
              <w:spacing w:after="0" w:line="240" w:lineRule="auto"/>
              <w:jc w:val="both"/>
              <w:rPr>
                <w:rFonts w:ascii="Times" w:hAnsi="Times"/>
              </w:rPr>
            </w:pPr>
            <w:r w:rsidRPr="00D917EA">
              <w:rPr>
                <w:rFonts w:ascii="Times" w:hAnsi="Times"/>
              </w:rPr>
              <w:t xml:space="preserve">K2: </w:t>
            </w:r>
            <w:r w:rsidR="00FD5288">
              <w:rPr>
                <w:rFonts w:ascii="Times" w:hAnsi="Times"/>
              </w:rPr>
              <w:t>pracy</w:t>
            </w:r>
            <w:r w:rsidRPr="00D917EA">
              <w:rPr>
                <w:rFonts w:ascii="Times" w:hAnsi="Times"/>
              </w:rPr>
              <w:t xml:space="preserve"> w zespole</w:t>
            </w:r>
            <w:r w:rsidR="00FD5288">
              <w:rPr>
                <w:rFonts w:ascii="Times" w:hAnsi="Times"/>
              </w:rPr>
              <w:t>.</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D5288" w:rsidRPr="008D1268" w:rsidRDefault="00FD5288" w:rsidP="00FD5288">
            <w:pPr>
              <w:spacing w:after="0" w:line="240" w:lineRule="auto"/>
              <w:jc w:val="both"/>
              <w:rPr>
                <w:rFonts w:ascii="Times New Roman" w:hAnsi="Times New Roman" w:cs="Times New Roman"/>
                <w:b/>
              </w:rPr>
            </w:pPr>
            <w:r w:rsidRPr="008D1268">
              <w:rPr>
                <w:rFonts w:ascii="Times" w:hAnsi="Times"/>
                <w:b/>
              </w:rPr>
              <w:t xml:space="preserve">Wykład: </w:t>
            </w:r>
          </w:p>
          <w:p w:rsidR="00FD5288" w:rsidRDefault="00FD5288" w:rsidP="00FD5288">
            <w:pPr>
              <w:spacing w:after="0" w:line="240" w:lineRule="auto"/>
              <w:jc w:val="both"/>
              <w:rPr>
                <w:rFonts w:ascii="Times" w:hAnsi="Times"/>
                <w:bCs/>
                <w:iCs/>
              </w:rPr>
            </w:pPr>
            <w:r>
              <w:rPr>
                <w:rFonts w:ascii="Times New Roman" w:hAnsi="Times New Roman" w:cs="Times New Roman"/>
              </w:rPr>
              <w:t xml:space="preserve">- </w:t>
            </w:r>
            <w:r w:rsidRPr="00D917EA">
              <w:rPr>
                <w:rFonts w:ascii="Times" w:hAnsi="Times"/>
              </w:rPr>
              <w:t>nie dotyczy</w:t>
            </w:r>
            <w:r>
              <w:rPr>
                <w:rFonts w:ascii="Times" w:hAnsi="Times"/>
                <w:bCs/>
                <w:iCs/>
              </w:rPr>
              <w:t>.</w:t>
            </w:r>
          </w:p>
          <w:p w:rsidR="00FD5288" w:rsidRPr="008D1268" w:rsidRDefault="00FD5288" w:rsidP="00FD5288">
            <w:pPr>
              <w:pStyle w:val="Domylnie"/>
              <w:spacing w:after="0" w:line="240" w:lineRule="auto"/>
              <w:jc w:val="both"/>
              <w:rPr>
                <w:rFonts w:ascii="Times" w:hAnsi="Times"/>
                <w:b/>
              </w:rPr>
            </w:pPr>
            <w:r w:rsidRPr="008D1268">
              <w:rPr>
                <w:rFonts w:ascii="Times" w:hAnsi="Times"/>
                <w:b/>
              </w:rPr>
              <w:lastRenderedPageBreak/>
              <w:t xml:space="preserve">Ćwiczenia: </w:t>
            </w:r>
          </w:p>
          <w:p w:rsidR="00FD5288" w:rsidRPr="00D917EA" w:rsidRDefault="00FD5288" w:rsidP="00FD5288">
            <w:pPr>
              <w:pStyle w:val="Default"/>
              <w:jc w:val="both"/>
              <w:rPr>
                <w:rFonts w:ascii="Times" w:hAnsi="Times"/>
                <w:color w:val="auto"/>
                <w:sz w:val="22"/>
                <w:szCs w:val="22"/>
                <w:lang w:val="pl-PL"/>
              </w:rPr>
            </w:pPr>
            <w:r w:rsidRPr="00D917EA">
              <w:rPr>
                <w:rFonts w:ascii="Times" w:hAnsi="Times"/>
                <w:color w:val="auto"/>
                <w:sz w:val="22"/>
                <w:szCs w:val="22"/>
                <w:lang w:val="pl-PL"/>
              </w:rPr>
              <w:t>Metody oglądowe: pokaz z objaśnieniem, film, kinogramy.</w:t>
            </w:r>
          </w:p>
          <w:p w:rsidR="00FD5288" w:rsidRPr="00D917EA" w:rsidRDefault="00FD5288" w:rsidP="00FD5288">
            <w:pPr>
              <w:pStyle w:val="Default"/>
              <w:jc w:val="both"/>
              <w:rPr>
                <w:rFonts w:ascii="Times" w:hAnsi="Times"/>
                <w:color w:val="auto"/>
                <w:sz w:val="22"/>
                <w:szCs w:val="22"/>
                <w:lang w:val="pl-PL"/>
              </w:rPr>
            </w:pPr>
            <w:r w:rsidRPr="00D917EA">
              <w:rPr>
                <w:rFonts w:ascii="Times" w:hAnsi="Times"/>
                <w:color w:val="auto"/>
                <w:sz w:val="22"/>
                <w:szCs w:val="22"/>
                <w:lang w:val="pl-PL"/>
              </w:rPr>
              <w:t>Metody słowne: opis, objaśnienie, wyjaśnienie.</w:t>
            </w:r>
          </w:p>
          <w:p w:rsidR="00FD5288" w:rsidRPr="00D917EA" w:rsidRDefault="00FD5288" w:rsidP="00FD5288">
            <w:pPr>
              <w:pStyle w:val="Default"/>
              <w:jc w:val="both"/>
              <w:rPr>
                <w:rFonts w:ascii="Times" w:hAnsi="Times"/>
                <w:color w:val="auto"/>
                <w:sz w:val="22"/>
                <w:szCs w:val="22"/>
                <w:lang w:val="pl-PL"/>
              </w:rPr>
            </w:pPr>
            <w:r w:rsidRPr="00D917EA">
              <w:rPr>
                <w:rFonts w:ascii="Times" w:hAnsi="Times"/>
                <w:color w:val="auto"/>
                <w:sz w:val="22"/>
                <w:szCs w:val="22"/>
                <w:lang w:val="pl-PL"/>
              </w:rPr>
              <w:t>Metody nauczania ruchu: analityczna, syntetyczna i globalna.</w:t>
            </w:r>
          </w:p>
          <w:p w:rsidR="00FD5288" w:rsidRPr="00D917EA" w:rsidRDefault="00FD5288" w:rsidP="00FD5288">
            <w:pPr>
              <w:pStyle w:val="Default"/>
              <w:jc w:val="both"/>
              <w:rPr>
                <w:rFonts w:ascii="Times" w:hAnsi="Times"/>
                <w:color w:val="auto"/>
                <w:sz w:val="22"/>
                <w:szCs w:val="22"/>
                <w:lang w:val="pl-PL"/>
              </w:rPr>
            </w:pPr>
            <w:r w:rsidRPr="00D917EA">
              <w:rPr>
                <w:rFonts w:ascii="Times" w:hAnsi="Times"/>
                <w:color w:val="auto"/>
                <w:sz w:val="22"/>
                <w:szCs w:val="22"/>
                <w:lang w:val="pl-PL"/>
              </w:rPr>
              <w:t>Metody nauczania techniki w grach sportowych: powtórzeniowa.</w:t>
            </w:r>
          </w:p>
          <w:p w:rsidR="00FD5288" w:rsidRPr="00D917EA" w:rsidRDefault="00FD5288" w:rsidP="00FD5288">
            <w:pPr>
              <w:pStyle w:val="Default"/>
              <w:jc w:val="both"/>
              <w:rPr>
                <w:rFonts w:ascii="Times" w:hAnsi="Times"/>
                <w:color w:val="auto"/>
                <w:sz w:val="22"/>
                <w:szCs w:val="22"/>
                <w:lang w:val="pl-PL"/>
              </w:rPr>
            </w:pPr>
            <w:r w:rsidRPr="00D917EA">
              <w:rPr>
                <w:rFonts w:ascii="Times" w:hAnsi="Times"/>
                <w:color w:val="auto"/>
                <w:sz w:val="22"/>
                <w:szCs w:val="22"/>
                <w:lang w:val="pl-PL"/>
              </w:rPr>
              <w:t>Metody stosowane w kształtowaniu zdolności motorycznych:</w:t>
            </w:r>
          </w:p>
          <w:p w:rsidR="00FD5288" w:rsidRPr="00D917EA" w:rsidRDefault="00FD5288" w:rsidP="00FD5288">
            <w:pPr>
              <w:pStyle w:val="Default"/>
              <w:jc w:val="both"/>
              <w:rPr>
                <w:rFonts w:ascii="Times" w:hAnsi="Times"/>
                <w:color w:val="auto"/>
                <w:sz w:val="22"/>
                <w:szCs w:val="22"/>
                <w:lang w:val="pl-PL"/>
              </w:rPr>
            </w:pPr>
            <w:r w:rsidRPr="00D917EA">
              <w:rPr>
                <w:rFonts w:ascii="Times" w:hAnsi="Times"/>
                <w:color w:val="auto"/>
                <w:sz w:val="22"/>
                <w:szCs w:val="22"/>
                <w:lang w:val="pl-PL"/>
              </w:rPr>
              <w:t>- powtórzeniowa, małych i średnich obciążeń, obwodowa, obwodowo – stacyjna.</w:t>
            </w:r>
          </w:p>
          <w:p w:rsidR="00FD5288" w:rsidRDefault="00FD5288" w:rsidP="00FD5288">
            <w:pPr>
              <w:pStyle w:val="Default"/>
              <w:jc w:val="both"/>
              <w:rPr>
                <w:color w:val="auto"/>
                <w:sz w:val="22"/>
                <w:szCs w:val="22"/>
                <w:lang w:val="pl-PL"/>
              </w:rPr>
            </w:pPr>
            <w:r w:rsidRPr="00D917EA">
              <w:rPr>
                <w:rFonts w:ascii="Times" w:hAnsi="Times"/>
                <w:color w:val="auto"/>
                <w:sz w:val="22"/>
                <w:szCs w:val="22"/>
                <w:lang w:val="pl-PL"/>
              </w:rPr>
              <w:t>Formy ćwiczeń:</w:t>
            </w:r>
          </w:p>
          <w:p w:rsidR="00FD5288" w:rsidRDefault="00FD5288" w:rsidP="00FD5288">
            <w:pPr>
              <w:pStyle w:val="Default"/>
              <w:jc w:val="both"/>
              <w:rPr>
                <w:color w:val="auto"/>
                <w:sz w:val="22"/>
                <w:szCs w:val="22"/>
                <w:lang w:val="pl-PL"/>
              </w:rPr>
            </w:pPr>
            <w:r w:rsidRPr="00D917EA">
              <w:rPr>
                <w:rFonts w:ascii="Times" w:hAnsi="Times"/>
                <w:color w:val="auto"/>
                <w:sz w:val="22"/>
                <w:szCs w:val="22"/>
                <w:lang w:val="pl-PL"/>
              </w:rPr>
              <w:t>- zespołowa</w:t>
            </w:r>
          </w:p>
          <w:p w:rsidR="00FD5288" w:rsidRDefault="00FD5288" w:rsidP="00FD5288">
            <w:pPr>
              <w:pStyle w:val="Default"/>
              <w:jc w:val="both"/>
              <w:rPr>
                <w:color w:val="auto"/>
                <w:sz w:val="22"/>
                <w:szCs w:val="22"/>
                <w:lang w:val="pl-PL"/>
              </w:rPr>
            </w:pPr>
            <w:r w:rsidRPr="00D917EA">
              <w:rPr>
                <w:rFonts w:ascii="Times" w:hAnsi="Times"/>
                <w:color w:val="auto"/>
                <w:sz w:val="22"/>
                <w:szCs w:val="22"/>
                <w:lang w:val="pl-PL"/>
              </w:rPr>
              <w:t>- frontalna</w:t>
            </w:r>
          </w:p>
          <w:p w:rsidR="00FD5288" w:rsidRPr="0026355E" w:rsidRDefault="00FD5288" w:rsidP="00FD5288">
            <w:pPr>
              <w:pStyle w:val="Default"/>
              <w:jc w:val="both"/>
              <w:rPr>
                <w:color w:val="auto"/>
                <w:sz w:val="22"/>
                <w:szCs w:val="22"/>
                <w:lang w:val="pl-PL"/>
              </w:rPr>
            </w:pPr>
            <w:r w:rsidRPr="00D917EA">
              <w:rPr>
                <w:rFonts w:ascii="Times" w:hAnsi="Times"/>
                <w:color w:val="auto"/>
                <w:sz w:val="22"/>
                <w:szCs w:val="22"/>
                <w:lang w:val="pl-PL"/>
              </w:rPr>
              <w:t>- indywidualna.</w:t>
            </w:r>
          </w:p>
          <w:p w:rsidR="00FD5288" w:rsidRDefault="00FD5288" w:rsidP="00FD5288">
            <w:pPr>
              <w:pStyle w:val="Domylnie"/>
              <w:spacing w:after="0" w:line="240" w:lineRule="auto"/>
              <w:jc w:val="both"/>
              <w:rPr>
                <w:rFonts w:ascii="Times New Roman" w:hAnsi="Times New Roman" w:cs="Times New Roman"/>
                <w:b/>
              </w:rPr>
            </w:pPr>
          </w:p>
          <w:p w:rsidR="00FD5288" w:rsidRDefault="00FD5288" w:rsidP="00FD5288">
            <w:pPr>
              <w:pStyle w:val="Domylnie"/>
              <w:spacing w:after="0" w:line="240" w:lineRule="auto"/>
              <w:jc w:val="both"/>
              <w:rPr>
                <w:rFonts w:ascii="Times New Roman" w:hAnsi="Times New Roman" w:cs="Times New Roman"/>
              </w:rPr>
            </w:pPr>
            <w:r w:rsidRPr="00D917EA">
              <w:rPr>
                <w:rFonts w:ascii="Times" w:hAnsi="Times" w:cs="Times New Roman"/>
                <w:b/>
              </w:rPr>
              <w:t>Seminaria</w:t>
            </w:r>
            <w:r w:rsidRPr="00D917EA">
              <w:rPr>
                <w:rFonts w:ascii="Times" w:hAnsi="Times" w:cs="Times New Roman"/>
              </w:rPr>
              <w:t xml:space="preserve">: </w:t>
            </w:r>
          </w:p>
          <w:p w:rsidR="00891783" w:rsidRPr="00D917EA" w:rsidRDefault="00FD5288" w:rsidP="00FD5288">
            <w:pPr>
              <w:pStyle w:val="Domylnie"/>
              <w:spacing w:after="0" w:line="100" w:lineRule="atLeast"/>
              <w:jc w:val="both"/>
              <w:rPr>
                <w:rFonts w:ascii="Times" w:hAnsi="Times" w:cs="Times New Roman"/>
                <w:bCs/>
              </w:rPr>
            </w:pPr>
            <w:r>
              <w:rPr>
                <w:rFonts w:ascii="Times New Roman" w:hAnsi="Times New Roman" w:cs="Times New Roman"/>
              </w:rPr>
              <w:t xml:space="preserve">- </w:t>
            </w:r>
            <w:r w:rsidRPr="00D917EA">
              <w:rPr>
                <w:rFonts w:ascii="Times" w:hAnsi="Times" w:cs="Times New Roman"/>
              </w:rPr>
              <w:t>nie dotyczy</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lastRenderedPageBreak/>
              <w:t>Wymagania wstępne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efault"/>
              <w:jc w:val="both"/>
              <w:rPr>
                <w:rFonts w:ascii="Times" w:hAnsi="Times"/>
                <w:color w:val="auto"/>
                <w:sz w:val="22"/>
                <w:szCs w:val="22"/>
                <w:lang w:val="pl-PL"/>
              </w:rPr>
            </w:pPr>
            <w:r w:rsidRPr="00D917EA">
              <w:rPr>
                <w:rFonts w:ascii="Times" w:hAnsi="Times"/>
                <w:color w:val="auto"/>
                <w:sz w:val="22"/>
                <w:szCs w:val="22"/>
                <w:lang w:val="pl-PL"/>
              </w:rPr>
              <w:t>Do realizacji celów i zadań opisywanego przedmiotu potrzebne są:</w:t>
            </w:r>
          </w:p>
          <w:p w:rsidR="00891783" w:rsidRPr="00D917EA" w:rsidRDefault="00891783" w:rsidP="00D917EA">
            <w:pPr>
              <w:pStyle w:val="Default"/>
              <w:jc w:val="both"/>
              <w:rPr>
                <w:rFonts w:ascii="Times" w:hAnsi="Times"/>
                <w:color w:val="auto"/>
                <w:sz w:val="22"/>
                <w:szCs w:val="22"/>
                <w:lang w:val="pl-PL"/>
              </w:rPr>
            </w:pPr>
            <w:r w:rsidRPr="00D917EA">
              <w:rPr>
                <w:rFonts w:ascii="Times" w:hAnsi="Times"/>
                <w:color w:val="auto"/>
                <w:sz w:val="22"/>
                <w:szCs w:val="22"/>
                <w:lang w:val="pl-PL"/>
              </w:rPr>
              <w:t>- ogólny, dobry stan zdrowia - brak przeciwwskazań lekarskich,</w:t>
            </w:r>
          </w:p>
          <w:p w:rsidR="00891783" w:rsidRPr="00D917EA" w:rsidRDefault="00891783" w:rsidP="00D917EA">
            <w:pPr>
              <w:pStyle w:val="Default"/>
              <w:jc w:val="both"/>
              <w:rPr>
                <w:rFonts w:ascii="Times" w:hAnsi="Times"/>
                <w:color w:val="auto"/>
                <w:sz w:val="22"/>
                <w:szCs w:val="22"/>
                <w:lang w:val="pl-PL"/>
              </w:rPr>
            </w:pPr>
            <w:r w:rsidRPr="00D917EA">
              <w:rPr>
                <w:rFonts w:ascii="Times" w:hAnsi="Times"/>
                <w:color w:val="auto"/>
                <w:sz w:val="22"/>
                <w:szCs w:val="22"/>
                <w:lang w:val="pl-PL"/>
              </w:rPr>
              <w:t>- brak wymagań wstępnych z zakresu przygotowania specjalnego,</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 wskazane zainteresowanie, aktywność.</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Skrócony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efault"/>
              <w:tabs>
                <w:tab w:val="left" w:pos="51"/>
              </w:tabs>
              <w:ind w:hanging="8"/>
              <w:jc w:val="both"/>
              <w:rPr>
                <w:rFonts w:ascii="Times" w:hAnsi="Times"/>
                <w:color w:val="auto"/>
                <w:sz w:val="22"/>
                <w:szCs w:val="22"/>
                <w:lang w:val="pl-PL"/>
              </w:rPr>
            </w:pPr>
            <w:r w:rsidRPr="00D917EA">
              <w:rPr>
                <w:rFonts w:ascii="Times" w:hAnsi="Times"/>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 poprzez ćwiczenia wspomagające walkę z cellulitem.</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Pełny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jc w:val="both"/>
              <w:outlineLvl w:val="0"/>
              <w:rPr>
                <w:rFonts w:ascii="Times" w:hAnsi="Times"/>
                <w:b/>
                <w:bCs/>
                <w:kern w:val="36"/>
              </w:rPr>
            </w:pPr>
            <w:r w:rsidRPr="00D917EA">
              <w:rPr>
                <w:rFonts w:ascii="Times" w:hAnsi="Times"/>
                <w:b/>
                <w:bCs/>
                <w:kern w:val="36"/>
              </w:rPr>
              <w:t>Zajęcia fakultatywne: ABC ćwiczeń wykorzystywanych w walce z redukcją celulitu.</w:t>
            </w:r>
          </w:p>
          <w:p w:rsidR="00891783" w:rsidRPr="00D917EA" w:rsidRDefault="00891783" w:rsidP="00D917EA">
            <w:pPr>
              <w:jc w:val="both"/>
              <w:outlineLvl w:val="0"/>
              <w:rPr>
                <w:rFonts w:ascii="Times" w:hAnsi="Times"/>
                <w:b/>
                <w:bCs/>
                <w:kern w:val="36"/>
              </w:rPr>
            </w:pPr>
            <w:r w:rsidRPr="00D917EA">
              <w:rPr>
                <w:rFonts w:ascii="Times" w:hAnsi="Times"/>
                <w:b/>
                <w:bCs/>
              </w:rPr>
              <w:t>Treść przedmiotu:</w:t>
            </w:r>
            <w:r w:rsidRPr="00D917EA">
              <w:rPr>
                <w:rFonts w:ascii="Times" w:hAnsi="Times"/>
                <w:b/>
                <w:bCs/>
                <w:kern w:val="36"/>
              </w:rPr>
              <w:t xml:space="preserve"> </w:t>
            </w:r>
            <w:r w:rsidRPr="00D917EA">
              <w:rPr>
                <w:rFonts w:ascii="Times" w:hAnsi="Times"/>
                <w:bCs/>
                <w:kern w:val="36"/>
              </w:rPr>
              <w:t>Student zna odpowiednią dietę oraz ćwiczenia ruchowe zwalczające celulit. Zajęcia będą odbywać się w formie aerobowj oraz siłowej, które zmniejszają podskórną tkankę tłuszczową. Celem zajęć jest wzmocnienie mięśni bioder, ud i pośladków oraz uświadomienie jak postępować podczas widocznych zmian skórnych występujących w okolicach najbardziej zagrożonych celulitem.</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FD5288">
            <w:pPr>
              <w:spacing w:after="0" w:line="240" w:lineRule="auto"/>
              <w:jc w:val="both"/>
              <w:rPr>
                <w:rFonts w:ascii="Times" w:hAnsi="Times"/>
              </w:rPr>
            </w:pPr>
            <w:r w:rsidRPr="00D917EA">
              <w:rPr>
                <w:rFonts w:ascii="Times" w:hAnsi="Times"/>
                <w:b/>
              </w:rPr>
              <w:t>Literatura  podstawowa:</w:t>
            </w:r>
            <w:r w:rsidRPr="00D917EA">
              <w:rPr>
                <w:rFonts w:ascii="Times" w:hAnsi="Times"/>
              </w:rPr>
              <w:t xml:space="preserve"> </w:t>
            </w:r>
          </w:p>
          <w:p w:rsidR="00891783" w:rsidRPr="008B4CE1" w:rsidRDefault="00891783" w:rsidP="00FD5288">
            <w:pPr>
              <w:pStyle w:val="NormalnyWeb"/>
              <w:spacing w:before="0" w:beforeAutospacing="0" w:after="0" w:afterAutospacing="0"/>
              <w:jc w:val="both"/>
              <w:rPr>
                <w:szCs w:val="28"/>
              </w:rPr>
            </w:pPr>
            <w:r w:rsidRPr="00D917EA">
              <w:rPr>
                <w:rFonts w:ascii="Times" w:hAnsi="Times"/>
                <w:sz w:val="22"/>
                <w:szCs w:val="28"/>
              </w:rPr>
              <w:t>1. Fitness nowoczesne formy gimnastyki -</w:t>
            </w:r>
            <w:r w:rsidR="00FD5288">
              <w:rPr>
                <w:rFonts w:ascii="Times" w:hAnsi="Times"/>
                <w:sz w:val="22"/>
                <w:szCs w:val="28"/>
              </w:rPr>
              <w:t xml:space="preserve"> praca zbiorowa pod red. dr D. </w:t>
            </w:r>
            <w:r w:rsidRPr="00D917EA">
              <w:rPr>
                <w:rFonts w:ascii="Times" w:hAnsi="Times"/>
                <w:sz w:val="22"/>
                <w:szCs w:val="28"/>
              </w:rPr>
              <w:t>Pietrzyk, Warszawa 2005</w:t>
            </w:r>
            <w:r w:rsidR="008B4CE1">
              <w:rPr>
                <w:rFonts w:ascii="Times" w:hAnsi="Times"/>
                <w:sz w:val="22"/>
                <w:szCs w:val="28"/>
              </w:rPr>
              <w:t>.</w:t>
            </w:r>
          </w:p>
          <w:p w:rsidR="00891783" w:rsidRPr="008B4CE1" w:rsidRDefault="00891783" w:rsidP="00FD5288">
            <w:pPr>
              <w:pStyle w:val="NormalnyWeb"/>
              <w:spacing w:before="0" w:beforeAutospacing="0" w:after="0" w:afterAutospacing="0"/>
              <w:jc w:val="both"/>
              <w:rPr>
                <w:szCs w:val="28"/>
              </w:rPr>
            </w:pPr>
            <w:r w:rsidRPr="00D917EA">
              <w:rPr>
                <w:rFonts w:ascii="Times" w:hAnsi="Times"/>
                <w:sz w:val="22"/>
                <w:szCs w:val="28"/>
              </w:rPr>
              <w:t>2. Aerobic - Z. Szot, AWFiS Gdańsk 2002</w:t>
            </w:r>
            <w:r w:rsidR="008B4CE1">
              <w:rPr>
                <w:rFonts w:ascii="Times" w:hAnsi="Times"/>
                <w:sz w:val="22"/>
                <w:szCs w:val="28"/>
              </w:rPr>
              <w:t>.</w:t>
            </w:r>
          </w:p>
          <w:p w:rsidR="00891783" w:rsidRPr="00D917EA" w:rsidRDefault="00891783" w:rsidP="00FD5288">
            <w:pPr>
              <w:pStyle w:val="NormalnyWeb"/>
              <w:spacing w:before="0" w:beforeAutospacing="0" w:after="0" w:afterAutospacing="0"/>
              <w:jc w:val="both"/>
              <w:rPr>
                <w:rStyle w:val="wrtext"/>
                <w:rFonts w:ascii="Times" w:hAnsi="Times"/>
                <w:szCs w:val="28"/>
                <w:lang w:val="en-US"/>
              </w:rPr>
            </w:pPr>
            <w:r w:rsidRPr="00D917EA">
              <w:rPr>
                <w:rStyle w:val="wrtext"/>
                <w:rFonts w:ascii="Times" w:hAnsi="Times"/>
                <w:sz w:val="22"/>
                <w:szCs w:val="28"/>
                <w:lang w:val="en-US"/>
              </w:rPr>
              <w:t>3. Zumba Fitness, LLC , Instruktor Training Manual. Basic Steps Level 1, 2008.</w:t>
            </w:r>
          </w:p>
          <w:p w:rsidR="00891783" w:rsidRPr="008B4CE1" w:rsidRDefault="00891783" w:rsidP="00FD5288">
            <w:pPr>
              <w:spacing w:after="0" w:line="240" w:lineRule="auto"/>
              <w:jc w:val="both"/>
              <w:rPr>
                <w:rFonts w:ascii="Times New Roman" w:hAnsi="Times New Roman" w:cs="Times New Roman"/>
                <w:bCs/>
              </w:rPr>
            </w:pPr>
            <w:r w:rsidRPr="00D917EA">
              <w:rPr>
                <w:rStyle w:val="wrtext"/>
                <w:rFonts w:ascii="Times" w:hAnsi="Times"/>
                <w:lang w:val="en-US"/>
              </w:rPr>
              <w:t xml:space="preserve">4. </w:t>
            </w:r>
            <w:r w:rsidRPr="00D917EA">
              <w:rPr>
                <w:rFonts w:ascii="Times" w:hAnsi="Times"/>
                <w:bCs/>
                <w:lang w:val="en-US"/>
              </w:rPr>
              <w:t xml:space="preserve">„Modelowanie sylwetki” Frederic Delavier, wyd. </w:t>
            </w:r>
            <w:r w:rsidR="008B4CE1">
              <w:rPr>
                <w:rFonts w:ascii="Times" w:hAnsi="Times"/>
                <w:bCs/>
              </w:rPr>
              <w:t>RM, 2014.</w:t>
            </w:r>
          </w:p>
          <w:p w:rsidR="00891783" w:rsidRPr="00D917EA" w:rsidRDefault="00891783" w:rsidP="00FD5288">
            <w:pPr>
              <w:pStyle w:val="NormalnyWeb"/>
              <w:spacing w:before="0" w:beforeAutospacing="0" w:after="0" w:afterAutospacing="0"/>
              <w:jc w:val="both"/>
              <w:rPr>
                <w:rFonts w:ascii="Times" w:hAnsi="Times"/>
                <w:b/>
              </w:rPr>
            </w:pPr>
            <w:r w:rsidRPr="00D917EA">
              <w:rPr>
                <w:rFonts w:ascii="Times" w:hAnsi="Times"/>
                <w:b/>
                <w:sz w:val="22"/>
                <w:szCs w:val="22"/>
              </w:rPr>
              <w:t>Literatura  uzupełniająca:</w:t>
            </w:r>
          </w:p>
          <w:p w:rsidR="00891783" w:rsidRPr="008B4CE1" w:rsidRDefault="00891783" w:rsidP="00FD5288">
            <w:pPr>
              <w:pStyle w:val="NormalnyWeb"/>
              <w:spacing w:before="0" w:beforeAutospacing="0" w:after="0" w:afterAutospacing="0"/>
              <w:jc w:val="both"/>
            </w:pPr>
            <w:r w:rsidRPr="00D917EA">
              <w:rPr>
                <w:rFonts w:ascii="Times" w:hAnsi="Times"/>
                <w:sz w:val="22"/>
                <w:szCs w:val="22"/>
              </w:rPr>
              <w:t>1. Atlas ćwiczeń ogólnorozwojowych. Wydawnictwo AWF W-wa,    1999</w:t>
            </w:r>
            <w:r w:rsidR="008B4CE1">
              <w:rPr>
                <w:sz w:val="22"/>
                <w:szCs w:val="22"/>
              </w:rPr>
              <w:t>.</w:t>
            </w:r>
          </w:p>
        </w:tc>
      </w:tr>
      <w:tr w:rsidR="00891783" w:rsidRPr="00D917EA" w:rsidTr="00891783">
        <w:trPr>
          <w:trHeight w:val="314"/>
        </w:trPr>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Metody i kryteria oceniania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FD5288">
            <w:pPr>
              <w:spacing w:after="0" w:line="240" w:lineRule="auto"/>
              <w:jc w:val="both"/>
              <w:rPr>
                <w:rFonts w:ascii="Times New Roman" w:hAnsi="Times New Roman" w:cs="Times New Roman"/>
              </w:rPr>
            </w:pPr>
            <w:r w:rsidRPr="00EC7320">
              <w:rPr>
                <w:rFonts w:ascii="Times" w:hAnsi="Times"/>
                <w:b/>
              </w:rPr>
              <w:t>Udział w zajęciach d</w:t>
            </w:r>
            <w:r w:rsidR="00EC7320" w:rsidRPr="00EC7320">
              <w:rPr>
                <w:rFonts w:ascii="Times" w:hAnsi="Times"/>
                <w:b/>
              </w:rPr>
              <w:t>obrowolny na zasadzie fakultetu</w:t>
            </w:r>
            <w:r w:rsidR="00EC7320" w:rsidRPr="00EC7320">
              <w:rPr>
                <w:rFonts w:ascii="Times" w:hAnsi="Times" w:cs="Times New Roman"/>
                <w:b/>
              </w:rPr>
              <w:t xml:space="preserve">. </w:t>
            </w:r>
            <w:r w:rsidRPr="00EC7320">
              <w:rPr>
                <w:rFonts w:ascii="Times" w:hAnsi="Times"/>
                <w:b/>
              </w:rPr>
              <w:t>Zaliczenie  na podstawie aktywnego i systematycznego  udziału w zajęciach.</w:t>
            </w:r>
            <w:r w:rsidR="00EC7320">
              <w:rPr>
                <w:rFonts w:ascii="Times" w:hAnsi="Times"/>
              </w:rPr>
              <w:br/>
              <w:t xml:space="preserve">W- </w:t>
            </w:r>
            <w:r w:rsidRPr="00D917EA">
              <w:rPr>
                <w:rFonts w:ascii="Times" w:hAnsi="Times"/>
              </w:rPr>
              <w:t xml:space="preserve"> podczas zajęć bieżąca kontrola znajomości poprawnej techniki wykonywanych ćwiczeń dla zapewnienie jej skuteczności</w:t>
            </w:r>
            <w:r w:rsidR="00EC7320">
              <w:rPr>
                <w:rFonts w:ascii="Times" w:hAnsi="Times"/>
              </w:rPr>
              <w:t>;</w:t>
            </w:r>
          </w:p>
          <w:p w:rsidR="00891783" w:rsidRPr="00D917EA" w:rsidRDefault="00EC7320" w:rsidP="00FD5288">
            <w:pPr>
              <w:autoSpaceDE w:val="0"/>
              <w:autoSpaceDN w:val="0"/>
              <w:adjustRightInd w:val="0"/>
              <w:spacing w:after="0" w:line="240" w:lineRule="auto"/>
              <w:jc w:val="both"/>
              <w:rPr>
                <w:rFonts w:ascii="Times" w:hAnsi="Times"/>
              </w:rPr>
            </w:pPr>
            <w:r>
              <w:rPr>
                <w:rFonts w:ascii="Times" w:hAnsi="Times"/>
              </w:rPr>
              <w:t>U</w:t>
            </w:r>
            <w:r w:rsidR="00891783" w:rsidRPr="00D917EA">
              <w:rPr>
                <w:rFonts w:ascii="Times" w:hAnsi="Times"/>
              </w:rPr>
              <w:t xml:space="preserve">- student uczestniczy w ćwiczeniach </w:t>
            </w:r>
            <w:r>
              <w:rPr>
                <w:rFonts w:ascii="Times" w:hAnsi="Times"/>
              </w:rPr>
              <w:t>mających poprawić mu sylwetkę i</w:t>
            </w:r>
            <w:r w:rsidR="00891783" w:rsidRPr="00D917EA">
              <w:rPr>
                <w:rFonts w:ascii="Times" w:hAnsi="Times"/>
              </w:rPr>
              <w:t xml:space="preserve"> sprawność motoryczną.</w:t>
            </w:r>
          </w:p>
          <w:p w:rsidR="00891783" w:rsidRPr="00D917EA" w:rsidRDefault="00EC7320" w:rsidP="00FD5288">
            <w:pPr>
              <w:autoSpaceDE w:val="0"/>
              <w:autoSpaceDN w:val="0"/>
              <w:adjustRightInd w:val="0"/>
              <w:spacing w:after="0" w:line="240" w:lineRule="auto"/>
              <w:jc w:val="both"/>
              <w:rPr>
                <w:rFonts w:ascii="Times" w:hAnsi="Times"/>
              </w:rPr>
            </w:pPr>
            <w:r>
              <w:rPr>
                <w:rFonts w:ascii="Times" w:hAnsi="Times"/>
              </w:rPr>
              <w:t>K- p</w:t>
            </w:r>
            <w:r w:rsidR="00891783" w:rsidRPr="00D917EA">
              <w:rPr>
                <w:rFonts w:ascii="Times" w:hAnsi="Times"/>
              </w:rPr>
              <w:t xml:space="preserve">oprzez systematyczny udział w ćwiczeniach student  charakteryzuje  się świadomością konsekwentnego i stałego dbania o </w:t>
            </w:r>
            <w:r>
              <w:rPr>
                <w:rFonts w:ascii="Times" w:hAnsi="Times"/>
              </w:rPr>
              <w:t>własną</w:t>
            </w:r>
            <w:r w:rsidR="00891783" w:rsidRPr="00D917EA">
              <w:rPr>
                <w:rFonts w:ascii="Times" w:hAnsi="Times"/>
              </w:rPr>
              <w:t xml:space="preserve"> sylwetkę i zdrowy styl życia</w:t>
            </w:r>
            <w:r>
              <w:rPr>
                <w:rFonts w:ascii="Times" w:hAnsi="Times"/>
              </w:rPr>
              <w:t xml:space="preserve"> oparty na świadomej </w:t>
            </w:r>
            <w:r>
              <w:rPr>
                <w:rFonts w:ascii="Times" w:hAnsi="Times"/>
              </w:rPr>
              <w:lastRenderedPageBreak/>
              <w:t>aktywności</w:t>
            </w:r>
            <w:r w:rsidR="00891783" w:rsidRPr="00D917EA">
              <w:rPr>
                <w:rFonts w:ascii="Times" w:hAnsi="Times"/>
              </w:rPr>
              <w:t xml:space="preserve">  fizycznej.</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lastRenderedPageBreak/>
              <w:t>Praktyki zawodowe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EC7320" w:rsidRDefault="00EC7320" w:rsidP="00D917EA">
            <w:pPr>
              <w:pStyle w:val="Domylnie"/>
              <w:spacing w:after="0" w:line="100" w:lineRule="atLeast"/>
              <w:jc w:val="both"/>
              <w:rPr>
                <w:rFonts w:ascii="Times New Roman" w:hAnsi="Times New Roman" w:cs="Times New Roman"/>
              </w:rPr>
            </w:pPr>
            <w:r>
              <w:rPr>
                <w:rStyle w:val="wrtext"/>
                <w:rFonts w:ascii="Times New Roman" w:hAnsi="Times New Roman" w:cs="Times New Roman"/>
              </w:rPr>
              <w:t>Nie dotyczy.</w:t>
            </w:r>
          </w:p>
        </w:tc>
      </w:tr>
      <w:tr w:rsidR="00891783" w:rsidRPr="00D917EA" w:rsidTr="00891783">
        <w:tc>
          <w:tcPr>
            <w:tcW w:w="97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eastAsia="Times New Roman" w:hAnsi="Times" w:cs="Times New Roman"/>
                <w:lang w:eastAsia="pl-PL"/>
              </w:rPr>
            </w:pPr>
          </w:p>
          <w:p w:rsidR="00EC7320" w:rsidRDefault="00EC7320" w:rsidP="00D917EA">
            <w:pPr>
              <w:jc w:val="both"/>
              <w:rPr>
                <w:rFonts w:ascii="Times New Roman" w:hAnsi="Times New Roman" w:cs="Times New Roman"/>
                <w:szCs w:val="28"/>
              </w:rPr>
            </w:pPr>
          </w:p>
          <w:p w:rsidR="00891783" w:rsidRPr="00EC7320" w:rsidRDefault="00EC7320" w:rsidP="00D917EA">
            <w:pPr>
              <w:jc w:val="both"/>
              <w:rPr>
                <w:rStyle w:val="wrtext"/>
                <w:rFonts w:ascii="Times" w:hAnsi="Times"/>
                <w:b/>
                <w:szCs w:val="28"/>
              </w:rPr>
            </w:pPr>
            <w:r w:rsidRPr="00EC7320">
              <w:rPr>
                <w:rFonts w:ascii="Times" w:hAnsi="Times"/>
                <w:b/>
                <w:szCs w:val="28"/>
              </w:rPr>
              <w:t xml:space="preserve">B) </w:t>
            </w:r>
            <w:r w:rsidR="00891783" w:rsidRPr="00EC7320">
              <w:rPr>
                <w:rFonts w:ascii="Times" w:hAnsi="Times"/>
                <w:b/>
                <w:szCs w:val="28"/>
              </w:rPr>
              <w:t>Opis  przedmiotu w cyklu</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eastAsia="Times New Roman" w:hAnsi="Times" w:cs="Times New Roman"/>
                <w:b/>
                <w:lang w:eastAsia="pl-PL"/>
              </w:rPr>
            </w:pPr>
            <w:r w:rsidRPr="00EC7320">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EC7320" w:rsidRDefault="00891783" w:rsidP="00D917EA">
            <w:pPr>
              <w:pStyle w:val="Domylnie"/>
              <w:spacing w:after="0" w:line="100" w:lineRule="atLeast"/>
              <w:jc w:val="both"/>
              <w:rPr>
                <w:rStyle w:val="wrtext"/>
                <w:rFonts w:ascii="Times" w:hAnsi="Times" w:cs="Times New Roman"/>
                <w:b/>
              </w:rPr>
            </w:pPr>
            <w:r w:rsidRPr="00EC7320">
              <w:rPr>
                <w:rStyle w:val="wrtext"/>
                <w:rFonts w:ascii="Times" w:hAnsi="Times" w:cs="Times New Roman"/>
                <w:b/>
              </w:rPr>
              <w:t>Komentarz</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eastAsia="Times New Roman" w:hAnsi="Times" w:cs="Times New Roman"/>
                <w:b/>
                <w:lang w:eastAsia="pl-PL"/>
              </w:rPr>
            </w:pPr>
            <w:r w:rsidRPr="00EC7320">
              <w:rPr>
                <w:rFonts w:ascii="Times" w:eastAsia="Times New Roman" w:hAnsi="Times" w:cs="Times New Roman"/>
                <w:b/>
                <w:lang w:eastAsia="pl-PL"/>
              </w:rPr>
              <w:t>Cykl dydaktyczny w którym</w:t>
            </w:r>
          </w:p>
          <w:p w:rsidR="00891783" w:rsidRPr="00EC7320" w:rsidRDefault="00891783" w:rsidP="00D917EA">
            <w:pPr>
              <w:pStyle w:val="Domylnie"/>
              <w:spacing w:after="0" w:line="100" w:lineRule="atLeast"/>
              <w:jc w:val="both"/>
              <w:rPr>
                <w:rFonts w:ascii="Times" w:eastAsia="Times New Roman" w:hAnsi="Times" w:cs="Times New Roman"/>
                <w:b/>
                <w:lang w:eastAsia="pl-PL"/>
              </w:rPr>
            </w:pPr>
            <w:r w:rsidRPr="00EC7320">
              <w:rPr>
                <w:rFonts w:ascii="Times" w:eastAsia="Times New Roman" w:hAnsi="Times" w:cs="Times New Roman"/>
                <w:b/>
                <w:lang w:eastAsia="pl-PL"/>
              </w:rPr>
              <w:t>przedmiot jest realizowany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EC7320" w:rsidRDefault="00891783" w:rsidP="000F7961">
            <w:pPr>
              <w:pStyle w:val="Domylnie"/>
              <w:spacing w:after="0" w:line="100" w:lineRule="atLeast"/>
              <w:jc w:val="both"/>
              <w:rPr>
                <w:rStyle w:val="wrtext"/>
                <w:rFonts w:ascii="Times" w:hAnsi="Times" w:cs="Times New Roman"/>
                <w:b/>
              </w:rPr>
            </w:pPr>
            <w:r w:rsidRPr="00EC7320">
              <w:rPr>
                <w:rStyle w:val="wrtext"/>
                <w:rFonts w:ascii="Times" w:hAnsi="Times" w:cs="Times New Roman"/>
                <w:b/>
              </w:rPr>
              <w:t>II rok,  semestr  I</w:t>
            </w:r>
            <w:r w:rsidR="000F7961">
              <w:rPr>
                <w:rStyle w:val="wrtext"/>
                <w:rFonts w:ascii="Times New Roman" w:hAnsi="Times New Roman" w:cs="Times New Roman"/>
                <w:b/>
              </w:rPr>
              <w:t>II</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eastAsia="Times New Roman" w:hAnsi="Times" w:cs="Times New Roman"/>
                <w:b/>
                <w:lang w:eastAsia="pl-PL"/>
              </w:rPr>
            </w:pPr>
            <w:r w:rsidRPr="00EC7320">
              <w:rPr>
                <w:rFonts w:ascii="Times" w:eastAsia="Times New Roman" w:hAnsi="Times" w:cs="Times New Roman"/>
                <w:b/>
                <w:lang w:eastAsia="pl-PL"/>
              </w:rPr>
              <w:t>Sposób zaliczenia 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EC7320" w:rsidP="00D917EA">
            <w:pPr>
              <w:pStyle w:val="Domylnie"/>
              <w:spacing w:after="0" w:line="100" w:lineRule="atLeast"/>
              <w:jc w:val="both"/>
              <w:rPr>
                <w:rStyle w:val="wrtext"/>
                <w:rFonts w:ascii="Times" w:hAnsi="Times" w:cs="Times New Roman"/>
              </w:rPr>
            </w:pPr>
            <w:r w:rsidRPr="00EC7320">
              <w:rPr>
                <w:rStyle w:val="wrtext"/>
                <w:rFonts w:ascii="Times" w:hAnsi="Times" w:cs="Times New Roman"/>
                <w:b/>
              </w:rPr>
              <w:t>Ćwiczenia:</w:t>
            </w:r>
            <w:r w:rsidRPr="00D917EA">
              <w:rPr>
                <w:rStyle w:val="wrtext"/>
                <w:rFonts w:ascii="Times" w:hAnsi="Times" w:cs="Times New Roman"/>
              </w:rPr>
              <w:t xml:space="preserve">  </w:t>
            </w:r>
            <w:r w:rsidR="00891783" w:rsidRPr="00D917EA">
              <w:rPr>
                <w:rStyle w:val="wrtext"/>
                <w:rFonts w:ascii="Times" w:hAnsi="Times" w:cs="Times New Roman"/>
              </w:rPr>
              <w:t>Zaliczenie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eastAsia="Times New Roman" w:hAnsi="Times" w:cs="Times New Roman"/>
                <w:b/>
                <w:lang w:eastAsia="pl-PL"/>
              </w:rPr>
            </w:pPr>
            <w:r w:rsidRPr="00EC7320">
              <w:rPr>
                <w:rFonts w:ascii="Times" w:eastAsia="Times New Roman" w:hAnsi="Times" w:cs="Times New Roman"/>
                <w:b/>
                <w:lang w:eastAsia="pl-PL"/>
              </w:rPr>
              <w:t>Forma (-y) i liczba godzin zajęć oraz sposoby ich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after="0" w:line="100" w:lineRule="atLeast"/>
              <w:jc w:val="both"/>
              <w:rPr>
                <w:rStyle w:val="wrtext"/>
                <w:rFonts w:ascii="Times" w:hAnsi="Times" w:cs="Times New Roman"/>
              </w:rPr>
            </w:pPr>
            <w:r w:rsidRPr="00EC7320">
              <w:rPr>
                <w:rStyle w:val="wrtext"/>
                <w:rFonts w:ascii="Times" w:hAnsi="Times" w:cs="Times New Roman"/>
                <w:b/>
              </w:rPr>
              <w:t>Ćwiczenia:</w:t>
            </w:r>
            <w:r w:rsidRPr="00D917EA">
              <w:rPr>
                <w:rStyle w:val="wrtext"/>
                <w:rFonts w:ascii="Times" w:hAnsi="Times" w:cs="Times New Roman"/>
              </w:rPr>
              <w:t xml:space="preserve">  15 godzin - zaliczenie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eastAsia="Times New Roman" w:hAnsi="Times" w:cs="Times New Roman"/>
                <w:b/>
                <w:lang w:eastAsia="pl-PL"/>
              </w:rPr>
            </w:pPr>
            <w:r w:rsidRPr="00EC7320">
              <w:rPr>
                <w:rFonts w:ascii="Times" w:eastAsia="Times New Roman" w:hAnsi="Times" w:cs="Times New Roman"/>
                <w:b/>
                <w:lang w:eastAsia="pl-PL"/>
              </w:rPr>
              <w:t>Imię i nazwisko koordynatora</w:t>
            </w:r>
          </w:p>
          <w:p w:rsidR="00891783" w:rsidRPr="00EC7320" w:rsidRDefault="00891783" w:rsidP="00D917EA">
            <w:pPr>
              <w:pStyle w:val="Domylnie"/>
              <w:spacing w:after="0" w:line="100" w:lineRule="atLeast"/>
              <w:jc w:val="both"/>
              <w:rPr>
                <w:rFonts w:ascii="Times" w:eastAsia="Times New Roman" w:hAnsi="Times" w:cs="Times New Roman"/>
                <w:b/>
                <w:lang w:eastAsia="pl-PL"/>
              </w:rPr>
            </w:pPr>
            <w:r w:rsidRPr="00EC7320">
              <w:rPr>
                <w:rFonts w:ascii="Times" w:eastAsia="Times New Roman" w:hAnsi="Times" w:cs="Times New Roman"/>
                <w:b/>
                <w:lang w:eastAsia="pl-PL"/>
              </w:rPr>
              <w:t>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eastAsia="Times New Roman" w:hAnsi="Times" w:cs="Times New Roman"/>
                <w:b/>
                <w:lang w:eastAsia="pl-PL"/>
              </w:rPr>
            </w:pPr>
            <w:r w:rsidRPr="00EC7320">
              <w:rPr>
                <w:rFonts w:ascii="Times" w:eastAsia="Times New Roman" w:hAnsi="Times" w:cs="Times New Roman"/>
                <w:b/>
                <w:lang w:eastAsia="pl-PL"/>
              </w:rPr>
              <w:t xml:space="preserve">Imię i nazwisko  osób prowadzących grupy zajęciowe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p w:rsidR="00EC7320" w:rsidRDefault="00891783" w:rsidP="00D917EA">
            <w:pPr>
              <w:pStyle w:val="Domylnie"/>
              <w:spacing w:after="0" w:line="100" w:lineRule="atLeast"/>
              <w:jc w:val="both"/>
              <w:rPr>
                <w:rStyle w:val="wrtext"/>
                <w:rFonts w:ascii="Times New Roman" w:hAnsi="Times New Roman" w:cs="Times New Roman"/>
              </w:rPr>
            </w:pPr>
            <w:r w:rsidRPr="00D917EA">
              <w:rPr>
                <w:rStyle w:val="wrtext"/>
                <w:rFonts w:ascii="Times" w:hAnsi="Times" w:cs="Times New Roman"/>
              </w:rPr>
              <w:t>dr n. o zdr. Marcin Kwiatkowski</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mgr  Agnieszka   Perzyńska</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eastAsia="Times New Roman" w:hAnsi="Times" w:cs="Times New Roman"/>
                <w:b/>
                <w:lang w:eastAsia="pl-PL"/>
              </w:rPr>
            </w:pPr>
            <w:r w:rsidRPr="00EC7320">
              <w:rPr>
                <w:rFonts w:ascii="Times" w:eastAsia="Times New Roman" w:hAnsi="Times" w:cs="Times New Roman"/>
                <w:b/>
                <w:lang w:eastAsia="pl-PL"/>
              </w:rPr>
              <w:t xml:space="preserve">Atrybut  (charakter)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EC7320" w:rsidP="00D917EA">
            <w:pPr>
              <w:pStyle w:val="Domylnie"/>
              <w:spacing w:after="0" w:line="100" w:lineRule="atLeast"/>
              <w:jc w:val="both"/>
              <w:rPr>
                <w:rStyle w:val="wrtext"/>
                <w:rFonts w:ascii="Times" w:hAnsi="Times" w:cs="Times New Roman"/>
              </w:rPr>
            </w:pPr>
            <w:r w:rsidRPr="00EC7320">
              <w:rPr>
                <w:rFonts w:ascii="Times" w:hAnsi="Times"/>
                <w:color w:val="000000"/>
              </w:rPr>
              <w:t>Przedmiot fakultatywny</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eastAsia="Times New Roman" w:hAnsi="Times" w:cs="Times New Roman"/>
                <w:b/>
                <w:lang w:eastAsia="pl-PL"/>
              </w:rPr>
            </w:pPr>
            <w:r w:rsidRPr="00EC7320">
              <w:rPr>
                <w:rFonts w:ascii="Times" w:eastAsia="Times New Roman" w:hAnsi="Times" w:cs="Times New Roman"/>
                <w:b/>
                <w:lang w:eastAsia="pl-PL"/>
              </w:rPr>
              <w:t>Terminy i miejsca odbywania zajęć</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EC7320" w:rsidRDefault="00891783" w:rsidP="00D917EA">
            <w:pPr>
              <w:pStyle w:val="Domylnie"/>
              <w:spacing w:after="0" w:line="100" w:lineRule="atLeast"/>
              <w:jc w:val="both"/>
              <w:rPr>
                <w:rStyle w:val="wrtext"/>
                <w:rFonts w:ascii="Times" w:hAnsi="Times" w:cs="Times New Roman"/>
              </w:rPr>
            </w:pPr>
            <w:r w:rsidRPr="00EC7320">
              <w:rPr>
                <w:rFonts w:ascii="Times" w:hAnsi="Times" w:cs="Times New Roman"/>
              </w:rPr>
              <w:t>Terminy i miejsca  odbywania  zajęć  są  podawane  przez  Dział  Dydaktyki  Collegium  Medicum  im. Ludwika  Rydygiera w  Bydgoszczy, UMK w Toruniu.</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eastAsia="Times New Roman" w:hAnsi="Times" w:cs="Times New Roman"/>
                <w:b/>
                <w:lang w:eastAsia="pl-PL"/>
              </w:rPr>
            </w:pPr>
            <w:r w:rsidRPr="00EC7320">
              <w:rPr>
                <w:rFonts w:ascii="Times" w:eastAsia="Times New Roman" w:hAnsi="Times" w:cs="Times New Roman"/>
                <w:b/>
                <w:lang w:eastAsia="pl-PL"/>
              </w:rPr>
              <w:t>Efekty kształcenia, zdefiniowane dla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C7320" w:rsidRPr="00EC7320" w:rsidRDefault="00EC7320" w:rsidP="00EC7320">
            <w:pPr>
              <w:pStyle w:val="Domylnie"/>
              <w:spacing w:after="0" w:line="100" w:lineRule="atLeast"/>
              <w:jc w:val="both"/>
              <w:rPr>
                <w:rStyle w:val="wrtext"/>
                <w:rFonts w:ascii="Times" w:hAnsi="Times" w:cs="Times New Roman"/>
                <w:b/>
              </w:rPr>
            </w:pPr>
            <w:r>
              <w:rPr>
                <w:rStyle w:val="wrtext"/>
                <w:rFonts w:ascii="Times New Roman" w:hAnsi="Times New Roman" w:cs="Times New Roman"/>
                <w:b/>
              </w:rPr>
              <w:t>Ćwiczenia</w:t>
            </w:r>
            <w:r w:rsidRPr="00EC7320">
              <w:rPr>
                <w:rStyle w:val="wrtext"/>
                <w:rFonts w:ascii="Times" w:hAnsi="Times" w:cs="Times New Roman"/>
                <w:b/>
              </w:rPr>
              <w:t xml:space="preserve"> student zna i rozumie:</w:t>
            </w:r>
          </w:p>
          <w:p w:rsidR="00EC7320" w:rsidRPr="00EC7320" w:rsidRDefault="00EC7320" w:rsidP="00EC7320">
            <w:pPr>
              <w:pStyle w:val="Domylnie"/>
              <w:spacing w:after="0" w:line="100" w:lineRule="atLeast"/>
              <w:jc w:val="both"/>
              <w:rPr>
                <w:rStyle w:val="wrtext"/>
                <w:rFonts w:ascii="Times" w:hAnsi="Times" w:cs="Times New Roman"/>
              </w:rPr>
            </w:pPr>
            <w:r w:rsidRPr="00EC7320">
              <w:rPr>
                <w:rStyle w:val="wrtext"/>
                <w:rFonts w:ascii="Times" w:hAnsi="Times" w:cs="Times New Roman"/>
              </w:rPr>
              <w:t>W1: wiedzę na temat rozwoju fizycznego, zdrowia i zasad hartowania.</w:t>
            </w:r>
          </w:p>
          <w:p w:rsidR="00EC7320" w:rsidRPr="00EC7320" w:rsidRDefault="00EC7320" w:rsidP="00EC7320">
            <w:pPr>
              <w:pStyle w:val="Domylnie"/>
              <w:spacing w:after="0" w:line="100" w:lineRule="atLeast"/>
              <w:jc w:val="both"/>
              <w:rPr>
                <w:rStyle w:val="wrtext"/>
                <w:rFonts w:ascii="Times" w:hAnsi="Times" w:cs="Times New Roman"/>
                <w:b/>
              </w:rPr>
            </w:pPr>
            <w:r>
              <w:rPr>
                <w:rStyle w:val="wrtext"/>
                <w:rFonts w:ascii="Times New Roman" w:hAnsi="Times New Roman" w:cs="Times New Roman"/>
                <w:b/>
              </w:rPr>
              <w:t>Ćwiczenia</w:t>
            </w:r>
            <w:r w:rsidRPr="00EC7320">
              <w:rPr>
                <w:rStyle w:val="wrtext"/>
                <w:rFonts w:ascii="Times" w:hAnsi="Times" w:cs="Times New Roman"/>
                <w:b/>
              </w:rPr>
              <w:t xml:space="preserve"> student potrafi:</w:t>
            </w:r>
          </w:p>
          <w:p w:rsidR="00EC7320" w:rsidRPr="00EC7320" w:rsidRDefault="00EC7320" w:rsidP="00EC7320">
            <w:pPr>
              <w:pStyle w:val="Domylnie"/>
              <w:spacing w:after="0" w:line="100" w:lineRule="atLeast"/>
              <w:jc w:val="both"/>
              <w:rPr>
                <w:rStyle w:val="wrtext"/>
                <w:rFonts w:ascii="Times" w:hAnsi="Times" w:cs="Times New Roman"/>
              </w:rPr>
            </w:pPr>
            <w:r w:rsidRPr="00EC7320">
              <w:rPr>
                <w:rStyle w:val="wrtext"/>
                <w:rFonts w:ascii="Times" w:hAnsi="Times" w:cs="Times New Roman"/>
              </w:rPr>
              <w:t>U1: udzielać pierwszej pomocy przedmedycznej.</w:t>
            </w:r>
          </w:p>
          <w:p w:rsidR="00EC7320" w:rsidRPr="00EC7320" w:rsidRDefault="00EC7320" w:rsidP="00EC7320">
            <w:pPr>
              <w:pStyle w:val="Domylnie"/>
              <w:spacing w:after="0" w:line="100" w:lineRule="atLeast"/>
              <w:jc w:val="both"/>
              <w:rPr>
                <w:rStyle w:val="wrtext"/>
                <w:rFonts w:ascii="Times" w:hAnsi="Times" w:cs="Times New Roman"/>
              </w:rPr>
            </w:pPr>
            <w:r w:rsidRPr="00EC7320">
              <w:rPr>
                <w:rStyle w:val="wrtext"/>
                <w:rFonts w:ascii="Times" w:hAnsi="Times" w:cs="Times New Roman"/>
              </w:rPr>
              <w:t>U2: wykorzystać różne formy aktywności fizycznej w celu poprawienia sprawności oraz dbania o wygląd własnej sylwetki.</w:t>
            </w:r>
          </w:p>
          <w:p w:rsidR="00EC7320" w:rsidRPr="00EC7320" w:rsidRDefault="00EC7320" w:rsidP="00EC7320">
            <w:pPr>
              <w:pStyle w:val="Domylnie"/>
              <w:spacing w:after="0" w:line="100" w:lineRule="atLeast"/>
              <w:jc w:val="both"/>
              <w:rPr>
                <w:rStyle w:val="wrtext"/>
                <w:rFonts w:ascii="Times" w:hAnsi="Times" w:cs="Times New Roman"/>
              </w:rPr>
            </w:pPr>
            <w:r>
              <w:rPr>
                <w:rStyle w:val="wrtext"/>
                <w:rFonts w:ascii="Times New Roman" w:hAnsi="Times New Roman" w:cs="Times New Roman"/>
                <w:b/>
              </w:rPr>
              <w:t>Ćwiczenia</w:t>
            </w:r>
            <w:r w:rsidRPr="00EC7320">
              <w:rPr>
                <w:rStyle w:val="wrtext"/>
                <w:rFonts w:ascii="Times" w:hAnsi="Times" w:cs="Times New Roman"/>
                <w:b/>
              </w:rPr>
              <w:t xml:space="preserve"> </w:t>
            </w:r>
            <w:r w:rsidRPr="00EC7320">
              <w:rPr>
                <w:rStyle w:val="wrtext"/>
                <w:rFonts w:ascii="Times New Roman" w:hAnsi="Times New Roman" w:cs="Times New Roman"/>
              </w:rPr>
              <w:t>s</w:t>
            </w:r>
            <w:r w:rsidRPr="00EC7320">
              <w:rPr>
                <w:rStyle w:val="wrtext"/>
                <w:rFonts w:ascii="Times" w:hAnsi="Times" w:cs="Times New Roman"/>
              </w:rPr>
              <w:t>tudent gotów jest do:</w:t>
            </w:r>
          </w:p>
          <w:p w:rsidR="00EC7320" w:rsidRPr="00EC7320" w:rsidRDefault="00EC7320" w:rsidP="00EC7320">
            <w:pPr>
              <w:pStyle w:val="Domylnie"/>
              <w:spacing w:after="0" w:line="100" w:lineRule="atLeast"/>
              <w:jc w:val="both"/>
              <w:rPr>
                <w:rStyle w:val="wrtext"/>
                <w:rFonts w:ascii="Times" w:hAnsi="Times" w:cs="Times New Roman"/>
              </w:rPr>
            </w:pPr>
            <w:r w:rsidRPr="00EC7320">
              <w:rPr>
                <w:rStyle w:val="wrtext"/>
                <w:rFonts w:ascii="Times" w:hAnsi="Times" w:cs="Times New Roman"/>
              </w:rPr>
              <w:t>K1: wykazywania postawy szacunku do ciała człowieka.</w:t>
            </w:r>
          </w:p>
          <w:p w:rsidR="00891783" w:rsidRPr="00EC7320" w:rsidRDefault="00EC7320" w:rsidP="00EC7320">
            <w:pPr>
              <w:pStyle w:val="Domylnie"/>
              <w:spacing w:after="0" w:line="100" w:lineRule="atLeast"/>
              <w:jc w:val="both"/>
              <w:rPr>
                <w:rStyle w:val="wrtext"/>
                <w:rFonts w:ascii="Times" w:hAnsi="Times" w:cs="Times New Roman"/>
              </w:rPr>
            </w:pPr>
            <w:r w:rsidRPr="00EC7320">
              <w:rPr>
                <w:rStyle w:val="wrtext"/>
                <w:rFonts w:ascii="Times" w:hAnsi="Times" w:cs="Times New Roman"/>
              </w:rPr>
              <w:t>K2: pracy w zespole.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eastAsia="Times New Roman" w:hAnsi="Times" w:cs="Times New Roman"/>
                <w:b/>
                <w:lang w:eastAsia="pl-PL"/>
              </w:rPr>
            </w:pPr>
            <w:r w:rsidRPr="00EC7320">
              <w:rPr>
                <w:rFonts w:ascii="Times" w:eastAsia="Times New Roman" w:hAnsi="Times" w:cs="Times New Roman"/>
                <w:b/>
                <w:lang w:eastAsia="pl-PL"/>
              </w:rPr>
              <w:t>Metody i kryteria oceniania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C7320" w:rsidRPr="007135DF" w:rsidRDefault="00EC7320" w:rsidP="00EC7320">
            <w:pPr>
              <w:jc w:val="both"/>
              <w:rPr>
                <w:rFonts w:ascii="Times New Roman" w:hAnsi="Times New Roman" w:cs="Times New Roman"/>
              </w:rPr>
            </w:pPr>
            <w:r w:rsidRPr="00D917EA">
              <w:rPr>
                <w:rFonts w:ascii="Times" w:hAnsi="Times"/>
              </w:rPr>
              <w:t>Warunkiem zaliczenia przedmiotu jest: obecność na wszystkich zajęciach (w przypadku usprawiedliwionej nieobecności zajęcia musza być odrobione w innym</w:t>
            </w:r>
            <w:r>
              <w:rPr>
                <w:rFonts w:ascii="Times" w:hAnsi="Times"/>
              </w:rPr>
              <w:t xml:space="preserve"> terminie do końca semestru),</w:t>
            </w:r>
            <w:r>
              <w:rPr>
                <w:rFonts w:ascii="Times" w:hAnsi="Times"/>
              </w:rPr>
              <w:br/>
              <w:t>W</w:t>
            </w:r>
            <w:r w:rsidRPr="00D917EA">
              <w:rPr>
                <w:rFonts w:ascii="Times" w:hAnsi="Times"/>
              </w:rPr>
              <w:t>- Systematyczna i bieżąca kontrol</w:t>
            </w:r>
            <w:r>
              <w:rPr>
                <w:rFonts w:ascii="Times" w:hAnsi="Times"/>
              </w:rPr>
              <w:t>a znajomości poprawnej techniki</w:t>
            </w:r>
            <w:r w:rsidRPr="00D917EA">
              <w:rPr>
                <w:rFonts w:ascii="Times" w:hAnsi="Times"/>
              </w:rPr>
              <w:t>wykonywanych ćwiczeń dla zapewnienie jej skuteczności,</w:t>
            </w:r>
            <w:r>
              <w:rPr>
                <w:rFonts w:ascii="Times" w:hAnsi="Times"/>
              </w:rPr>
              <w:t xml:space="preserve"> </w:t>
            </w:r>
            <w:r w:rsidRPr="00D917EA">
              <w:rPr>
                <w:rFonts w:ascii="Times" w:hAnsi="Times"/>
              </w:rPr>
              <w:t xml:space="preserve">znajomości wpływu ćwiczeń na poprawę sprawności, wyglądu </w:t>
            </w:r>
            <w:r>
              <w:rPr>
                <w:rFonts w:ascii="Times" w:hAnsi="Times"/>
              </w:rPr>
              <w:t xml:space="preserve"> sylwetki własnego ciała.</w:t>
            </w:r>
          </w:p>
          <w:p w:rsidR="00EC7320" w:rsidRPr="00D917EA" w:rsidRDefault="00EC7320" w:rsidP="00EC7320">
            <w:pPr>
              <w:autoSpaceDE w:val="0"/>
              <w:autoSpaceDN w:val="0"/>
              <w:adjustRightInd w:val="0"/>
              <w:jc w:val="both"/>
              <w:rPr>
                <w:rFonts w:ascii="Times" w:hAnsi="Times"/>
              </w:rPr>
            </w:pPr>
            <w:r>
              <w:rPr>
                <w:rFonts w:ascii="Times" w:hAnsi="Times"/>
              </w:rPr>
              <w:t>U</w:t>
            </w:r>
            <w:r w:rsidRPr="00D917EA">
              <w:rPr>
                <w:rFonts w:ascii="Times" w:hAnsi="Times"/>
              </w:rPr>
              <w:t>-  student potrafi poprawnie wykonywać ćwiczenia  mające za zadanie  poprawić mu sylwetkę i sprawność motoryczną.</w:t>
            </w:r>
          </w:p>
          <w:p w:rsidR="00891783" w:rsidRPr="00D917EA" w:rsidRDefault="00EC7320" w:rsidP="00EC7320">
            <w:pPr>
              <w:autoSpaceDE w:val="0"/>
              <w:autoSpaceDN w:val="0"/>
              <w:adjustRightInd w:val="0"/>
              <w:jc w:val="both"/>
              <w:rPr>
                <w:rStyle w:val="wrtext"/>
                <w:rFonts w:ascii="Times" w:hAnsi="Times"/>
              </w:rPr>
            </w:pPr>
            <w:r>
              <w:rPr>
                <w:rFonts w:ascii="Times" w:hAnsi="Times"/>
              </w:rPr>
              <w:t>K-</w:t>
            </w:r>
            <w:r>
              <w:rPr>
                <w:rFonts w:ascii="Times New Roman" w:hAnsi="Times New Roman" w:cs="Times New Roman"/>
              </w:rPr>
              <w:t xml:space="preserve"> </w:t>
            </w:r>
            <w:r w:rsidRPr="00D917EA">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eastAsia="Times New Roman" w:hAnsi="Times" w:cs="Times New Roman"/>
                <w:lang w:eastAsia="pl-PL"/>
              </w:rPr>
            </w:pPr>
            <w:r w:rsidRPr="00D917EA">
              <w:rPr>
                <w:rFonts w:ascii="Times" w:eastAsia="Times New Roman" w:hAnsi="Times" w:cs="Times New Roman"/>
                <w:lang w:eastAsia="pl-PL"/>
              </w:rPr>
              <w:t>Zakres  tematów</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EC7320" w:rsidRDefault="00891783" w:rsidP="00D917EA">
            <w:pPr>
              <w:pStyle w:val="Domylnie"/>
              <w:spacing w:after="0" w:line="100" w:lineRule="atLeast"/>
              <w:jc w:val="both"/>
              <w:rPr>
                <w:rStyle w:val="wrtext"/>
                <w:rFonts w:ascii="Times" w:hAnsi="Times" w:cs="Times New Roman"/>
                <w:b/>
              </w:rPr>
            </w:pPr>
            <w:r w:rsidRPr="00EC7320">
              <w:rPr>
                <w:rStyle w:val="wrtext"/>
                <w:rFonts w:ascii="Times" w:hAnsi="Times" w:cs="Times New Roman"/>
                <w:b/>
              </w:rPr>
              <w:t>Kształtowanie ogólnej sprawności fizycznej:</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 Nauczanie bezpieczeństwa podczas zajęć wychowania fizycznego.</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lastRenderedPageBreak/>
              <w:t>2. Doskonalenie prawidłowej postawy ciała i zapoznanie z podstawowymi ćwiczeniami korekcyjno-kompensacyjnymi.</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3. Nauczanie ćwiczeń kształtujących ciało i modelowanie sylwetki.</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4. Doskonalenie ćwiczeń kształtujących ciało i modelowanie sylwetki.</w:t>
            </w:r>
          </w:p>
          <w:p w:rsidR="00891783" w:rsidRPr="00D917EA" w:rsidRDefault="00891783" w:rsidP="00D917EA">
            <w:pPr>
              <w:pStyle w:val="Domylnie"/>
              <w:spacing w:after="0" w:line="100" w:lineRule="atLeast"/>
              <w:jc w:val="both"/>
              <w:rPr>
                <w:rFonts w:ascii="Times" w:hAnsi="Times" w:cs="Times New Roman"/>
              </w:rPr>
            </w:pPr>
            <w:r w:rsidRPr="00D917EA">
              <w:rPr>
                <w:rStyle w:val="wrtext"/>
                <w:rFonts w:ascii="Times" w:hAnsi="Times" w:cs="Times New Roman"/>
              </w:rPr>
              <w:t xml:space="preserve">5. Nauczanie ćwiczeń do </w:t>
            </w:r>
            <w:r w:rsidRPr="00D917EA">
              <w:rPr>
                <w:rFonts w:ascii="Times" w:hAnsi="Times"/>
              </w:rPr>
              <w:t xml:space="preserve">treningu motorycznego z wykorzystaniem </w:t>
            </w:r>
            <w:r w:rsidRPr="00D917EA">
              <w:rPr>
                <w:rFonts w:ascii="Times" w:hAnsi="Times" w:cs="Times New Roman"/>
              </w:rPr>
              <w:t>wolnych ciężarów,</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6. Doskonalenie ćwiczeń do treningu motorycznego z wykorzystaniem wolnych ciężarów.</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7. Nauczanie ćwiczeń kształtujących wszystkie partie mięśniowe z wykorzystaniem maszyn siłowych.</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8. Doskonalenie ćwiczeń kształtujących wszystkie partie mięśniowe z wykorzystaniem maszyn siłowych.</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9. Nauczanie ćwiczeń ogólnej sprawności ruchowej za pomocą dostępnego sprzętu i przyborów.</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10. Doskonalenie ćwiczeń ogólnej sprawności ruchowej z pomocą dostępnego sprzętu i przyborów.</w:t>
            </w:r>
          </w:p>
          <w:p w:rsidR="00891783" w:rsidRPr="00D917EA" w:rsidRDefault="00891783" w:rsidP="00D917EA">
            <w:pPr>
              <w:pStyle w:val="Domylnie"/>
              <w:spacing w:after="0" w:line="100" w:lineRule="atLeast"/>
              <w:jc w:val="both"/>
              <w:rPr>
                <w:rStyle w:val="wrtext"/>
                <w:rFonts w:ascii="Times" w:hAnsi="Times" w:cs="Times New Roman"/>
              </w:rPr>
            </w:pPr>
            <w:r w:rsidRPr="00D917EA">
              <w:rPr>
                <w:rFonts w:ascii="Times" w:hAnsi="Times" w:cs="Times New Roman"/>
              </w:rPr>
              <w:t xml:space="preserve"> 11. Nauczanie ćwiczeń ogólnorozwojowych z pomocą dostępnego sprzętu i przyborów w warunkach domowych.</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12. Doskonalenie ćwiczeń ogólnorozwojowych z pomocą dostępnego sprzętu i przyborów w warunkach domowych.</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13. Zapoznanie z technikami samoobrony z agresywnym pacjentem.</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14. Nauczanie technik samoobrony z agresywnym pacjentem.</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15. Doskonalenie samoobrony z agresywnym pacjentem.</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eastAsia="Times New Roman" w:hAnsi="Times" w:cs="Times New Roman"/>
                <w:lang w:eastAsia="pl-PL"/>
              </w:rPr>
            </w:pPr>
            <w:r w:rsidRPr="00D917EA">
              <w:rPr>
                <w:rFonts w:ascii="Times" w:eastAsia="Times New Roman" w:hAnsi="Times" w:cs="Times New Roman"/>
                <w:lang w:eastAsia="pl-PL"/>
              </w:rPr>
              <w:lastRenderedPageBreak/>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EC7320"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Identycznie jak w części A.</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eastAsia="Times New Roman" w:hAnsi="Times" w:cs="Times New Roman"/>
                <w:lang w:eastAsia="pl-PL"/>
              </w:rPr>
            </w:pPr>
            <w:r w:rsidRPr="00D917EA">
              <w:rPr>
                <w:rFonts w:ascii="Times" w:eastAsia="Times New Roman" w:hAnsi="Times" w:cs="Times New Roman"/>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EC7320"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Identycznie jak w części A.</w:t>
            </w:r>
          </w:p>
        </w:tc>
      </w:tr>
    </w:tbl>
    <w:p w:rsidR="00891783" w:rsidRPr="00D917EA" w:rsidRDefault="00891783" w:rsidP="00D917EA">
      <w:pPr>
        <w:pStyle w:val="Domylnie"/>
        <w:spacing w:after="120" w:line="100" w:lineRule="atLeast"/>
        <w:contextualSpacing/>
        <w:jc w:val="both"/>
        <w:rPr>
          <w:rFonts w:ascii="Times" w:eastAsia="Times New Roman" w:hAnsi="Times" w:cs="Times New Roman"/>
          <w:b/>
          <w:lang w:eastAsia="pl-PL"/>
        </w:rPr>
      </w:pPr>
    </w:p>
    <w:p w:rsidR="003703F8" w:rsidRPr="00D917EA" w:rsidRDefault="003703F8" w:rsidP="00D917EA">
      <w:pPr>
        <w:jc w:val="both"/>
        <w:rPr>
          <w:rFonts w:ascii="Times" w:hAnsi="Times" w:cs="Times New Roman"/>
          <w:b/>
          <w:sz w:val="24"/>
          <w:szCs w:val="24"/>
        </w:rPr>
        <w:sectPr w:rsidR="003703F8" w:rsidRPr="00D917EA" w:rsidSect="00B520EA">
          <w:pgSz w:w="11906" w:h="16838"/>
          <w:pgMar w:top="1417" w:right="1558" w:bottom="1417" w:left="1417" w:header="708" w:footer="708" w:gutter="0"/>
          <w:cols w:space="708"/>
          <w:docGrid w:linePitch="360"/>
        </w:sectPr>
      </w:pPr>
    </w:p>
    <w:p w:rsidR="003703F8" w:rsidRPr="008B4CE1" w:rsidRDefault="003703F8" w:rsidP="008B4CE1">
      <w:pPr>
        <w:pStyle w:val="Nagwek1"/>
        <w:spacing w:line="240" w:lineRule="auto"/>
        <w:jc w:val="both"/>
        <w:rPr>
          <w:u w:val="single"/>
        </w:rPr>
      </w:pPr>
      <w:bookmarkStart w:id="70" w:name="_Toc435613851"/>
      <w:r w:rsidRPr="008B4CE1">
        <w:rPr>
          <w:u w:val="single"/>
        </w:rPr>
        <w:lastRenderedPageBreak/>
        <w:t>4</w:t>
      </w:r>
      <w:r w:rsidR="00883E83" w:rsidRPr="008B4CE1">
        <w:rPr>
          <w:u w:val="single"/>
        </w:rPr>
        <w:t>1</w:t>
      </w:r>
      <w:r w:rsidRPr="008B4CE1">
        <w:rPr>
          <w:u w:val="single"/>
        </w:rPr>
        <w:t>. FAT BURNING – ćwiczenia wspomagające proces spalania tkanki tłuszczowej</w:t>
      </w:r>
      <w:bookmarkEnd w:id="70"/>
    </w:p>
    <w:p w:rsidR="003703F8" w:rsidRPr="00D917EA" w:rsidRDefault="003703F8" w:rsidP="00D917EA">
      <w:pPr>
        <w:jc w:val="both"/>
        <w:rPr>
          <w:rFonts w:ascii="Times" w:hAnsi="Times" w:cs="Times New Roman"/>
          <w:b/>
          <w:sz w:val="24"/>
          <w:szCs w:val="24"/>
        </w:rPr>
      </w:pPr>
    </w:p>
    <w:p w:rsidR="00891783" w:rsidRPr="008B4CE1" w:rsidRDefault="008B4CE1" w:rsidP="008B4CE1">
      <w:pPr>
        <w:pStyle w:val="Domylnie"/>
        <w:spacing w:after="120" w:line="100" w:lineRule="atLeast"/>
        <w:contextualSpacing/>
        <w:jc w:val="both"/>
        <w:rPr>
          <w:rFonts w:ascii="Times" w:hAnsi="Times" w:cs="Times New Roman"/>
        </w:rPr>
      </w:pPr>
      <w:r>
        <w:rPr>
          <w:rFonts w:ascii="Times New Roman" w:eastAsia="Times New Roman" w:hAnsi="Times New Roman" w:cs="Times New Roman"/>
          <w:b/>
          <w:lang w:eastAsia="pl-PL"/>
        </w:rPr>
        <w:t xml:space="preserve">A) </w:t>
      </w:r>
      <w:r w:rsidR="00891783" w:rsidRPr="00D917EA">
        <w:rPr>
          <w:rFonts w:ascii="Times" w:eastAsia="Times New Roman" w:hAnsi="Times" w:cs="Times New Roman"/>
          <w:b/>
          <w:lang w:eastAsia="pl-PL"/>
        </w:rPr>
        <w:t xml:space="preserve">Ogólny opis przedmiotu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4"/>
        <w:gridCol w:w="6331"/>
      </w:tblGrid>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before="240" w:line="100" w:lineRule="atLeast"/>
              <w:jc w:val="both"/>
              <w:rPr>
                <w:rFonts w:ascii="Times" w:hAnsi="Times" w:cs="Times New Roman"/>
              </w:rPr>
            </w:pPr>
            <w:r w:rsidRPr="00D917EA">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EC7320">
            <w:pPr>
              <w:pStyle w:val="Domylnie"/>
              <w:spacing w:before="240" w:line="100" w:lineRule="atLeast"/>
              <w:jc w:val="center"/>
              <w:rPr>
                <w:rFonts w:ascii="Times" w:hAnsi="Times" w:cs="Times New Roman"/>
              </w:rPr>
            </w:pPr>
            <w:r w:rsidRPr="00D917EA">
              <w:rPr>
                <w:rFonts w:ascii="Times" w:eastAsia="Times New Roman" w:hAnsi="Times" w:cs="Times New Roman"/>
                <w:b/>
                <w:lang w:eastAsia="pl-PL"/>
              </w:rPr>
              <w:t>Komentarz</w:t>
            </w:r>
          </w:p>
        </w:tc>
      </w:tr>
      <w:tr w:rsidR="00891783" w:rsidRPr="00A8526C"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Nazwa przedmiotu (w języku polskim oraz angielskim)</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8B4CE1">
            <w:pPr>
              <w:spacing w:after="0" w:line="240" w:lineRule="auto"/>
              <w:jc w:val="center"/>
              <w:rPr>
                <w:rFonts w:ascii="Times" w:hAnsi="Times"/>
                <w:b/>
              </w:rPr>
            </w:pPr>
            <w:r w:rsidRPr="00D917EA">
              <w:rPr>
                <w:rFonts w:ascii="Times" w:hAnsi="Times"/>
                <w:b/>
              </w:rPr>
              <w:t>FAT BURNING – ćwiczenia wspomagające proces spalania tkanki tłuszczowej</w:t>
            </w:r>
          </w:p>
          <w:p w:rsidR="00891783" w:rsidRPr="00D917EA" w:rsidRDefault="00891783" w:rsidP="008B4CE1">
            <w:pPr>
              <w:spacing w:after="0" w:line="240" w:lineRule="auto"/>
              <w:jc w:val="center"/>
              <w:rPr>
                <w:rFonts w:ascii="Times" w:eastAsia="Calibri" w:hAnsi="Times"/>
                <w:bCs/>
                <w:lang w:val="en-US"/>
              </w:rPr>
            </w:pPr>
            <w:r w:rsidRPr="00D917EA">
              <w:rPr>
                <w:rFonts w:ascii="Times" w:hAnsi="Times"/>
                <w:lang w:val="en-US"/>
              </w:rPr>
              <w:t>(</w:t>
            </w:r>
            <w:r w:rsidRPr="00D917EA">
              <w:rPr>
                <w:rFonts w:ascii="Times" w:hAnsi="Times"/>
                <w:b/>
                <w:lang w:val="en-US"/>
              </w:rPr>
              <w:t>FAT BURNING - exercises supporting the fat burning process)</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Jednostka oferująca przedmiot</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EC7320">
            <w:pPr>
              <w:pStyle w:val="Domylnie"/>
              <w:spacing w:after="0" w:line="100" w:lineRule="atLeast"/>
              <w:jc w:val="center"/>
              <w:rPr>
                <w:rFonts w:ascii="Times" w:eastAsia="Calibri" w:hAnsi="Times" w:cs="Times New Roman"/>
                <w:b/>
              </w:rPr>
            </w:pPr>
            <w:r w:rsidRPr="00D917EA">
              <w:rPr>
                <w:rFonts w:ascii="Times" w:hAnsi="Times" w:cs="Times New Roman"/>
                <w:b/>
              </w:rPr>
              <w:t>Studium  Wychowania  Fizycznego i Sportu</w:t>
            </w:r>
          </w:p>
          <w:p w:rsidR="00891783" w:rsidRPr="00D917EA" w:rsidRDefault="00891783" w:rsidP="00EC7320">
            <w:pPr>
              <w:pStyle w:val="Domylnie"/>
              <w:spacing w:after="0" w:line="100" w:lineRule="atLeast"/>
              <w:jc w:val="center"/>
              <w:rPr>
                <w:rFonts w:ascii="Times" w:eastAsia="Calibri" w:hAnsi="Times" w:cs="Times New Roman"/>
                <w:b/>
              </w:rPr>
            </w:pPr>
            <w:r w:rsidRPr="00D917EA">
              <w:rPr>
                <w:rFonts w:ascii="Times" w:eastAsia="Calibri" w:hAnsi="Times" w:cs="Times New Roman"/>
                <w:b/>
              </w:rPr>
              <w:t>Collegium Medicum im. Ludwika Rydygiera w Bydgoszczy</w:t>
            </w:r>
          </w:p>
          <w:p w:rsidR="00891783" w:rsidRPr="00D917EA" w:rsidRDefault="00891783" w:rsidP="00EC7320">
            <w:pPr>
              <w:pStyle w:val="Domylnie"/>
              <w:spacing w:after="0" w:line="100" w:lineRule="atLeast"/>
              <w:jc w:val="center"/>
              <w:rPr>
                <w:rFonts w:ascii="Times" w:hAnsi="Times" w:cs="Times New Roman"/>
              </w:rPr>
            </w:pPr>
            <w:r w:rsidRPr="00D917EA">
              <w:rPr>
                <w:rFonts w:ascii="Times" w:eastAsia="Calibri" w:hAnsi="Times" w:cs="Times New Roman"/>
                <w:b/>
              </w:rPr>
              <w:t>Uniwersytet Mikołaja Kopernika w Toruniu</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Jednostka, dla której przedmiot jest oferowany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EC7320">
            <w:pPr>
              <w:pStyle w:val="Domylnie"/>
              <w:spacing w:after="0" w:line="100" w:lineRule="atLeast"/>
              <w:jc w:val="center"/>
              <w:rPr>
                <w:rFonts w:ascii="Times" w:eastAsia="Calibri" w:hAnsi="Times" w:cs="Times New Roman"/>
                <w:b/>
              </w:rPr>
            </w:pPr>
            <w:r w:rsidRPr="00D917EA">
              <w:rPr>
                <w:rFonts w:ascii="Times" w:eastAsia="Calibri" w:hAnsi="Times" w:cs="Times New Roman"/>
                <w:b/>
              </w:rPr>
              <w:t>Wydział Farmaceutyczny</w:t>
            </w:r>
          </w:p>
          <w:p w:rsidR="00891783" w:rsidRPr="00D917EA" w:rsidRDefault="00891783" w:rsidP="00EC7320">
            <w:pPr>
              <w:pStyle w:val="Domylnie"/>
              <w:spacing w:after="0" w:line="100" w:lineRule="atLeast"/>
              <w:jc w:val="center"/>
              <w:rPr>
                <w:rFonts w:ascii="Times" w:eastAsia="Calibri" w:hAnsi="Times" w:cs="Times New Roman"/>
                <w:b/>
              </w:rPr>
            </w:pPr>
            <w:r w:rsidRPr="00D917EA">
              <w:rPr>
                <w:rFonts w:ascii="Times" w:eastAsia="Calibri" w:hAnsi="Times" w:cs="Times New Roman"/>
                <w:b/>
              </w:rPr>
              <w:t>Kierunek: analityka medyczna, studia jednolite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 xml:space="preserve">Kod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EC7320">
            <w:pPr>
              <w:pStyle w:val="Domylnie"/>
              <w:spacing w:after="0" w:line="100" w:lineRule="atLeast"/>
              <w:jc w:val="center"/>
              <w:rPr>
                <w:rFonts w:ascii="Times" w:hAnsi="Times" w:cs="Times New Roman"/>
                <w:b/>
              </w:rPr>
            </w:pPr>
            <w:r w:rsidRPr="00D917EA">
              <w:rPr>
                <w:rFonts w:ascii="Times" w:hAnsi="Times" w:cs="Times New Roman"/>
                <w:b/>
              </w:rPr>
              <w:t>1700-A-ZF-FARBUR</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 xml:space="preserve">Kod </w:t>
            </w:r>
            <w:r w:rsidR="003C6AA5" w:rsidRPr="00EC7320">
              <w:rPr>
                <w:rFonts w:ascii="Times" w:eastAsia="Times New Roman" w:hAnsi="Times" w:cs="Times New Roman"/>
                <w:b/>
                <w:lang w:eastAsia="pl-PL"/>
              </w:rPr>
              <w:t>ISCED</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B72F41" w:rsidP="00EC7320">
            <w:pPr>
              <w:pStyle w:val="Domylnie"/>
              <w:spacing w:after="0" w:line="100" w:lineRule="atLeast"/>
              <w:jc w:val="center"/>
              <w:rPr>
                <w:rFonts w:ascii="Times" w:hAnsi="Times" w:cs="Times New Roman"/>
                <w:b/>
              </w:rPr>
            </w:pPr>
            <w:r w:rsidRPr="00D917EA">
              <w:rPr>
                <w:rFonts w:ascii="Times" w:hAnsi="Times" w:cs="Times New Roman"/>
                <w:b/>
              </w:rPr>
              <w:t>0914</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Liczba punktów ECTS</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EC7320">
            <w:pPr>
              <w:pStyle w:val="Domylnie"/>
              <w:spacing w:after="0" w:line="100" w:lineRule="atLeast"/>
              <w:jc w:val="center"/>
              <w:rPr>
                <w:rFonts w:ascii="Times" w:hAnsi="Times" w:cs="Times New Roman"/>
                <w:b/>
              </w:rPr>
            </w:pPr>
            <w:r w:rsidRPr="00D917EA">
              <w:rPr>
                <w:rFonts w:ascii="Times" w:hAnsi="Times" w:cs="Times New Roman"/>
                <w:b/>
              </w:rPr>
              <w:t>1</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Sposób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EC7320">
            <w:pPr>
              <w:pStyle w:val="Domylnie"/>
              <w:spacing w:after="0" w:line="100" w:lineRule="atLeast"/>
              <w:jc w:val="center"/>
              <w:rPr>
                <w:rFonts w:ascii="Times" w:hAnsi="Times" w:cs="Times New Roman"/>
                <w:b/>
              </w:rPr>
            </w:pPr>
            <w:r w:rsidRPr="00D917EA">
              <w:rPr>
                <w:rFonts w:ascii="Times" w:hAnsi="Times" w:cs="Times New Roman"/>
                <w:b/>
              </w:rPr>
              <w:t>Zaliczenie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Język wykładowy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8B4CE1" w:rsidRDefault="008B4CE1" w:rsidP="00EC7320">
            <w:pPr>
              <w:pStyle w:val="Domylnie"/>
              <w:spacing w:after="0" w:line="100" w:lineRule="atLeast"/>
              <w:jc w:val="center"/>
              <w:rPr>
                <w:rFonts w:ascii="Times New Roman" w:hAnsi="Times New Roman" w:cs="Times New Roman"/>
                <w:b/>
              </w:rPr>
            </w:pPr>
            <w:r>
              <w:rPr>
                <w:rFonts w:ascii="Times New Roman" w:eastAsia="Calibri" w:hAnsi="Times New Roman" w:cs="Times New Roman"/>
                <w:b/>
              </w:rPr>
              <w:t>Język polski</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Określenie, czy przedmiot może być wielokrotnie zaliczany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EC7320">
            <w:pPr>
              <w:pStyle w:val="Domylnie"/>
              <w:spacing w:after="0" w:line="100" w:lineRule="atLeast"/>
              <w:jc w:val="center"/>
              <w:rPr>
                <w:rFonts w:ascii="Times" w:hAnsi="Times" w:cs="Times New Roman"/>
                <w:b/>
              </w:rPr>
            </w:pPr>
            <w:r w:rsidRPr="00D917EA">
              <w:rPr>
                <w:rFonts w:ascii="Times" w:hAnsi="Times" w:cs="Times New Roman"/>
                <w:b/>
              </w:rPr>
              <w:t>Nie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 xml:space="preserve">Przynależność przedmiotu do grupy przedmiotów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5A293E" w:rsidP="00EC7320">
            <w:pPr>
              <w:pStyle w:val="Domylnie"/>
              <w:spacing w:after="0" w:line="100" w:lineRule="atLeast"/>
              <w:jc w:val="center"/>
              <w:rPr>
                <w:rFonts w:ascii="Times" w:hAnsi="Times" w:cs="Times New Roman"/>
                <w:b/>
              </w:rPr>
            </w:pPr>
            <w:r w:rsidRPr="00D917EA">
              <w:rPr>
                <w:rFonts w:ascii="Times" w:hAnsi="Times" w:cs="Times New Roman"/>
                <w:b/>
              </w:rPr>
              <w:t>Przedmiot do wyboru</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EC7320" w:rsidRDefault="0089178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Całkowity nakład pracy studenta/słuchacza studiów podyplomowych/uczestnika kursów dokształcających</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B4CE1" w:rsidRPr="00D917EA" w:rsidRDefault="008B4CE1" w:rsidP="008B4CE1">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8B4CE1" w:rsidRPr="00D917EA" w:rsidRDefault="008B4CE1" w:rsidP="008B4CE1">
            <w:pPr>
              <w:spacing w:after="0" w:line="240" w:lineRule="auto"/>
              <w:jc w:val="both"/>
              <w:rPr>
                <w:rFonts w:ascii="Times" w:hAnsi="Times"/>
              </w:rPr>
            </w:pPr>
            <w:r w:rsidRPr="00D917EA">
              <w:rPr>
                <w:rFonts w:ascii="Times" w:hAnsi="Times"/>
              </w:rPr>
              <w:t xml:space="preserve">- udział w </w:t>
            </w:r>
            <w:r>
              <w:rPr>
                <w:rFonts w:ascii="Times New Roman" w:hAnsi="Times New Roman" w:cs="Times New Roman"/>
              </w:rPr>
              <w:t>ćwiczeniach</w:t>
            </w:r>
            <w:r w:rsidRPr="00D917EA">
              <w:rPr>
                <w:rFonts w:ascii="Times" w:hAnsi="Times"/>
              </w:rPr>
              <w:t xml:space="preserve">: </w:t>
            </w:r>
            <w:r w:rsidRPr="00D917EA">
              <w:rPr>
                <w:rFonts w:ascii="Times" w:hAnsi="Times"/>
                <w:b/>
              </w:rPr>
              <w:t>15  godzin</w:t>
            </w:r>
            <w:r w:rsidRPr="00D917EA">
              <w:rPr>
                <w:rFonts w:ascii="Times" w:hAnsi="Times"/>
              </w:rPr>
              <w:t xml:space="preserve">, </w:t>
            </w:r>
          </w:p>
          <w:p w:rsidR="008B4CE1" w:rsidRPr="00D917EA" w:rsidRDefault="008B4CE1" w:rsidP="008B4CE1">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godziny</w:t>
            </w:r>
            <w:r w:rsidRPr="00D917EA">
              <w:rPr>
                <w:rFonts w:ascii="Times" w:hAnsi="Times"/>
              </w:rPr>
              <w:t>.</w:t>
            </w:r>
          </w:p>
          <w:p w:rsidR="008B4CE1" w:rsidRPr="00D917EA" w:rsidRDefault="008B4CE1" w:rsidP="008B4CE1">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8B4CE1" w:rsidRPr="00D917EA" w:rsidRDefault="008B4CE1" w:rsidP="008B4CE1">
            <w:pPr>
              <w:pStyle w:val="Domylnie"/>
              <w:spacing w:after="0" w:line="100" w:lineRule="atLeast"/>
              <w:jc w:val="both"/>
              <w:rPr>
                <w:rFonts w:ascii="Times" w:hAnsi="Times" w:cs="Times New Roman"/>
                <w:b/>
                <w:iCs/>
              </w:rPr>
            </w:pPr>
          </w:p>
          <w:p w:rsidR="008B4CE1" w:rsidRPr="00D917EA" w:rsidRDefault="008B4CE1" w:rsidP="008B4CE1">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8B4CE1" w:rsidRPr="00D917EA" w:rsidRDefault="008B4CE1" w:rsidP="008B4CE1">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t>
            </w:r>
            <w:r>
              <w:rPr>
                <w:rFonts w:ascii="Times New Roman" w:hAnsi="Times New Roman" w:cs="Times New Roman"/>
              </w:rPr>
              <w:t>ćwiczeniach</w:t>
            </w:r>
            <w:r w:rsidRPr="00D917EA">
              <w:rPr>
                <w:rFonts w:ascii="Times" w:hAnsi="Times" w:cs="Times New Roman"/>
                <w:iCs/>
              </w:rPr>
              <w:t xml:space="preserve">: </w:t>
            </w:r>
            <w:r w:rsidRPr="00D917EA">
              <w:rPr>
                <w:rFonts w:ascii="Times" w:hAnsi="Times" w:cs="Times New Roman"/>
                <w:b/>
                <w:iCs/>
              </w:rPr>
              <w:t>15 godzin</w:t>
            </w:r>
          </w:p>
          <w:p w:rsidR="008B4CE1" w:rsidRPr="00D917EA" w:rsidRDefault="008B4CE1" w:rsidP="008B4CE1">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8B4CE1" w:rsidRPr="00D917EA" w:rsidRDefault="008B4CE1" w:rsidP="008B4CE1">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8B4CE1" w:rsidRPr="008B4CE1" w:rsidRDefault="008B4CE1" w:rsidP="008B4CE1">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w:t>
            </w:r>
            <w:r w:rsidRPr="008B4CE1">
              <w:rPr>
                <w:rFonts w:ascii="Times" w:hAnsi="Times" w:cs="Times New Roman"/>
                <w:iCs/>
              </w:rPr>
              <w:t xml:space="preserve">udział w konsultacjach: </w:t>
            </w:r>
            <w:r w:rsidRPr="008B4CE1">
              <w:rPr>
                <w:rFonts w:ascii="Times" w:hAnsi="Times" w:cs="Times New Roman"/>
                <w:b/>
                <w:iCs/>
              </w:rPr>
              <w:t>2 godziny</w:t>
            </w:r>
          </w:p>
          <w:p w:rsidR="008B4CE1" w:rsidRPr="008B4CE1" w:rsidRDefault="008B4CE1" w:rsidP="008B4CE1">
            <w:pPr>
              <w:autoSpaceDE w:val="0"/>
              <w:autoSpaceDN w:val="0"/>
              <w:adjustRightInd w:val="0"/>
              <w:spacing w:after="0" w:line="240" w:lineRule="auto"/>
              <w:jc w:val="both"/>
              <w:rPr>
                <w:rFonts w:ascii="Times" w:hAnsi="Times" w:cs="Times New Roman"/>
                <w:iCs/>
              </w:rPr>
            </w:pPr>
            <w:r w:rsidRPr="008B4CE1">
              <w:rPr>
                <w:rFonts w:ascii="Times" w:hAnsi="Times" w:cs="Times New Roman"/>
                <w:iCs/>
              </w:rPr>
              <w:t xml:space="preserve">- czytanie wybranego piśmiennictwa: </w:t>
            </w:r>
            <w:r w:rsidRPr="008B4CE1">
              <w:rPr>
                <w:rFonts w:ascii="Times" w:hAnsi="Times" w:cs="Times New Roman"/>
                <w:b/>
                <w:iCs/>
              </w:rPr>
              <w:t>3 godziny</w:t>
            </w:r>
          </w:p>
          <w:p w:rsidR="008B4CE1" w:rsidRPr="008B4CE1" w:rsidRDefault="008B4CE1" w:rsidP="008B4CE1">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przygotowanie do zaliczenia:</w:t>
            </w:r>
            <w:r w:rsidRPr="008B4CE1">
              <w:rPr>
                <w:rFonts w:ascii="Times" w:hAnsi="Times" w:cs="Times New Roman"/>
                <w:b/>
                <w:iCs/>
              </w:rPr>
              <w:t xml:space="preserve"> 5 godzin.</w:t>
            </w:r>
          </w:p>
          <w:p w:rsidR="00891783" w:rsidRPr="00175848" w:rsidRDefault="008B4CE1" w:rsidP="008B4CE1">
            <w:pPr>
              <w:pStyle w:val="Default"/>
              <w:jc w:val="both"/>
              <w:rPr>
                <w:rFonts w:ascii="Times" w:hAnsi="Times"/>
                <w:b/>
                <w:color w:val="auto"/>
                <w:sz w:val="22"/>
                <w:szCs w:val="22"/>
                <w:lang w:val="pl-PL"/>
              </w:rPr>
            </w:pPr>
            <w:r w:rsidRPr="00175848">
              <w:rPr>
                <w:rFonts w:ascii="Times" w:hAnsi="Times"/>
                <w:iCs/>
                <w:sz w:val="22"/>
                <w:szCs w:val="22"/>
                <w:lang w:val="pl-PL"/>
              </w:rPr>
              <w:t xml:space="preserve">Łączny nakład pracy związany z realizacją przedmiotu wynosi </w:t>
            </w:r>
            <w:r w:rsidRPr="00175848">
              <w:rPr>
                <w:rFonts w:ascii="Times" w:hAnsi="Times"/>
                <w:b/>
                <w:iCs/>
                <w:sz w:val="22"/>
                <w:szCs w:val="22"/>
                <w:lang w:val="pl-PL"/>
              </w:rPr>
              <w:t>25 godzin</w:t>
            </w:r>
            <w:r w:rsidRPr="00175848">
              <w:rPr>
                <w:rFonts w:ascii="Times" w:hAnsi="Times"/>
                <w:iCs/>
                <w:sz w:val="22"/>
                <w:szCs w:val="22"/>
                <w:lang w:val="pl-PL"/>
              </w:rPr>
              <w:t xml:space="preserve">, co odpowiada </w:t>
            </w:r>
            <w:r w:rsidRPr="00175848">
              <w:rPr>
                <w:rFonts w:ascii="Times" w:hAnsi="Times"/>
                <w:b/>
                <w:iCs/>
                <w:sz w:val="22"/>
                <w:szCs w:val="22"/>
                <w:lang w:val="pl-PL"/>
              </w:rPr>
              <w:t>1 punktowi ECTS</w:t>
            </w:r>
            <w:r w:rsidRPr="00175848">
              <w:rPr>
                <w:rFonts w:ascii="Times" w:hAnsi="Times"/>
                <w:b/>
                <w:iCs/>
                <w:lang w:val="pl-PL"/>
              </w:rPr>
              <w:t>.</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hAnsi="Times" w:cs="Times New Roman"/>
              </w:rPr>
            </w:pPr>
            <w:r w:rsidRPr="00D917EA">
              <w:rPr>
                <w:rFonts w:ascii="Times" w:eastAsia="Times New Roman" w:hAnsi="Times" w:cs="Times New Roman"/>
                <w:lang w:eastAsia="pl-PL"/>
              </w:rPr>
              <w:t>Efekty kształcenia – wiedza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C7320" w:rsidRPr="00EC7320" w:rsidRDefault="00EC7320" w:rsidP="00EC7320">
            <w:pPr>
              <w:pStyle w:val="Domylnie"/>
              <w:spacing w:after="0" w:line="240" w:lineRule="auto"/>
              <w:jc w:val="both"/>
              <w:rPr>
                <w:rStyle w:val="wrtext"/>
                <w:rFonts w:ascii="Times" w:hAnsi="Times" w:cs="Times New Roman"/>
                <w:b/>
              </w:rPr>
            </w:pPr>
            <w:r>
              <w:rPr>
                <w:rStyle w:val="wrtext"/>
                <w:rFonts w:ascii="Times New Roman" w:hAnsi="Times New Roman" w:cs="Times New Roman"/>
                <w:b/>
              </w:rPr>
              <w:t>S</w:t>
            </w:r>
            <w:r w:rsidRPr="00EC7320">
              <w:rPr>
                <w:rStyle w:val="wrtext"/>
                <w:rFonts w:ascii="Times" w:hAnsi="Times" w:cs="Times New Roman"/>
                <w:b/>
              </w:rPr>
              <w:t>tudent zna i rozumie:</w:t>
            </w:r>
          </w:p>
          <w:p w:rsidR="00891783" w:rsidRPr="00EC7320" w:rsidRDefault="00891783" w:rsidP="00EC7320">
            <w:pPr>
              <w:pStyle w:val="Default"/>
              <w:jc w:val="both"/>
              <w:rPr>
                <w:color w:val="auto"/>
                <w:sz w:val="22"/>
                <w:szCs w:val="22"/>
                <w:lang w:val="pl-PL"/>
              </w:rPr>
            </w:pPr>
            <w:r w:rsidRPr="00D917EA">
              <w:rPr>
                <w:rFonts w:ascii="Times" w:hAnsi="Times"/>
                <w:color w:val="auto"/>
                <w:sz w:val="22"/>
                <w:szCs w:val="22"/>
                <w:lang w:val="pl-PL"/>
              </w:rPr>
              <w:t>W1: wiedzę na temat rozwoju fizycznego, zd</w:t>
            </w:r>
            <w:r w:rsidR="00EC7320">
              <w:rPr>
                <w:rFonts w:ascii="Times" w:hAnsi="Times"/>
                <w:color w:val="auto"/>
                <w:sz w:val="22"/>
                <w:szCs w:val="22"/>
                <w:lang w:val="pl-PL"/>
              </w:rPr>
              <w:t>rowia i zasad hartowania.</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omylnie"/>
              <w:spacing w:after="0" w:line="100" w:lineRule="atLeast"/>
              <w:jc w:val="both"/>
              <w:rPr>
                <w:rFonts w:ascii="Times" w:hAnsi="Times" w:cs="Times New Roman"/>
              </w:rPr>
            </w:pPr>
            <w:r w:rsidRPr="00D917EA">
              <w:rPr>
                <w:rFonts w:ascii="Times" w:eastAsia="Times New Roman" w:hAnsi="Times" w:cs="Times New Roman"/>
                <w:lang w:eastAsia="pl-PL"/>
              </w:rPr>
              <w:t>Efekty kształcenia – umiejętności</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C7320" w:rsidRPr="00EC7320" w:rsidRDefault="00EC7320" w:rsidP="00EC7320">
            <w:pPr>
              <w:spacing w:after="0" w:line="240" w:lineRule="auto"/>
              <w:jc w:val="both"/>
              <w:rPr>
                <w:rFonts w:ascii="Times New Roman" w:hAnsi="Times New Roman" w:cs="Times New Roman"/>
                <w:b/>
              </w:rPr>
            </w:pPr>
            <w:r w:rsidRPr="00EC7320">
              <w:rPr>
                <w:rFonts w:ascii="Times New Roman" w:hAnsi="Times New Roman" w:cs="Times New Roman"/>
                <w:b/>
              </w:rPr>
              <w:t>Student potrafi:</w:t>
            </w:r>
          </w:p>
          <w:p w:rsidR="00EC7320" w:rsidRDefault="00891783" w:rsidP="00EC7320">
            <w:pPr>
              <w:spacing w:after="0" w:line="240" w:lineRule="auto"/>
              <w:jc w:val="both"/>
              <w:rPr>
                <w:rFonts w:ascii="Times" w:hAnsi="Times"/>
              </w:rPr>
            </w:pPr>
            <w:r w:rsidRPr="00D917EA">
              <w:rPr>
                <w:rFonts w:ascii="Times" w:hAnsi="Times"/>
              </w:rPr>
              <w:t>U1: udzielać pierwszej pomocy przedm</w:t>
            </w:r>
            <w:r w:rsidR="00EC7320">
              <w:rPr>
                <w:rFonts w:ascii="Times" w:hAnsi="Times"/>
              </w:rPr>
              <w:t>edycznej.</w:t>
            </w:r>
          </w:p>
          <w:p w:rsidR="00891783" w:rsidRPr="00D917EA" w:rsidRDefault="00891783" w:rsidP="00EC7320">
            <w:pPr>
              <w:spacing w:after="0" w:line="240" w:lineRule="auto"/>
              <w:jc w:val="both"/>
              <w:rPr>
                <w:rFonts w:ascii="Times" w:hAnsi="Times"/>
              </w:rPr>
            </w:pPr>
            <w:r w:rsidRPr="00D917EA">
              <w:rPr>
                <w:rFonts w:ascii="Times" w:hAnsi="Times"/>
              </w:rPr>
              <w:t>U2: wykorzystać różne formy aktywności fizycznej w celu poprawienia sprawności oraz db</w:t>
            </w:r>
            <w:r w:rsidR="00EC7320">
              <w:rPr>
                <w:rFonts w:ascii="Times" w:hAnsi="Times"/>
              </w:rPr>
              <w:t>ania o wygląd własnej sylwetki.</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hAnsi="Times" w:cs="Times New Roman"/>
                <w:b/>
              </w:rPr>
            </w:pPr>
            <w:r w:rsidRPr="008B4CE1">
              <w:rPr>
                <w:rFonts w:ascii="Times" w:eastAsia="Times New Roman" w:hAnsi="Times" w:cs="Times New Roman"/>
                <w:b/>
                <w:lang w:eastAsia="pl-PL"/>
              </w:rPr>
              <w:t>Efekty kształcenia – kompetencje społeczne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C7320" w:rsidRDefault="00EC7320" w:rsidP="00EC7320">
            <w:pPr>
              <w:spacing w:after="0" w:line="240" w:lineRule="auto"/>
              <w:jc w:val="both"/>
              <w:rPr>
                <w:rFonts w:ascii="Times New Roman" w:hAnsi="Times New Roman" w:cs="Times New Roman"/>
                <w:b/>
              </w:rPr>
            </w:pPr>
            <w:r w:rsidRPr="00EC7320">
              <w:rPr>
                <w:rFonts w:ascii="Times New Roman" w:hAnsi="Times New Roman" w:cs="Times New Roman"/>
                <w:b/>
              </w:rPr>
              <w:t xml:space="preserve">Student </w:t>
            </w:r>
            <w:r>
              <w:rPr>
                <w:rFonts w:ascii="Times New Roman" w:hAnsi="Times New Roman" w:cs="Times New Roman"/>
                <w:b/>
              </w:rPr>
              <w:t>gotów jest do:</w:t>
            </w:r>
          </w:p>
          <w:p w:rsidR="008B4CE1" w:rsidRPr="00EC7320" w:rsidRDefault="00891783" w:rsidP="008B4CE1">
            <w:pPr>
              <w:pStyle w:val="Domylnie"/>
              <w:spacing w:after="0" w:line="100" w:lineRule="atLeast"/>
              <w:jc w:val="both"/>
              <w:rPr>
                <w:rStyle w:val="wrtext"/>
                <w:rFonts w:ascii="Times" w:hAnsi="Times" w:cs="Times New Roman"/>
              </w:rPr>
            </w:pPr>
            <w:r w:rsidRPr="00D917EA">
              <w:rPr>
                <w:rFonts w:ascii="Times" w:hAnsi="Times"/>
              </w:rPr>
              <w:t xml:space="preserve">K1: </w:t>
            </w:r>
            <w:r w:rsidR="008B4CE1" w:rsidRPr="00EC7320">
              <w:rPr>
                <w:rStyle w:val="wrtext"/>
                <w:rFonts w:ascii="Times" w:hAnsi="Times" w:cs="Times New Roman"/>
              </w:rPr>
              <w:t>wykazywania postawy szacunku do ciała człowieka.</w:t>
            </w:r>
          </w:p>
          <w:p w:rsidR="00891783" w:rsidRPr="00D917EA" w:rsidRDefault="008B4CE1" w:rsidP="008B4CE1">
            <w:pPr>
              <w:spacing w:after="0" w:line="240" w:lineRule="auto"/>
              <w:jc w:val="both"/>
              <w:rPr>
                <w:rFonts w:ascii="Times" w:hAnsi="Times"/>
              </w:rPr>
            </w:pPr>
            <w:r w:rsidRPr="00EC7320">
              <w:rPr>
                <w:rStyle w:val="wrtext"/>
                <w:rFonts w:ascii="Times" w:hAnsi="Times" w:cs="Times New Roman"/>
              </w:rPr>
              <w:t>K2: pracy w zespole.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hAnsi="Times" w:cs="Times New Roman"/>
                <w:b/>
              </w:rPr>
            </w:pPr>
            <w:r w:rsidRPr="008B4CE1">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B4CE1" w:rsidRPr="008D1268" w:rsidRDefault="008B4CE1" w:rsidP="008B4CE1">
            <w:pPr>
              <w:spacing w:after="0" w:line="240" w:lineRule="auto"/>
              <w:jc w:val="both"/>
              <w:rPr>
                <w:rFonts w:ascii="Times New Roman" w:hAnsi="Times New Roman" w:cs="Times New Roman"/>
                <w:b/>
              </w:rPr>
            </w:pPr>
            <w:r w:rsidRPr="008D1268">
              <w:rPr>
                <w:rFonts w:ascii="Times" w:hAnsi="Times"/>
                <w:b/>
              </w:rPr>
              <w:t xml:space="preserve">Wykład: </w:t>
            </w:r>
          </w:p>
          <w:p w:rsidR="008B4CE1" w:rsidRDefault="008B4CE1" w:rsidP="008B4CE1">
            <w:pPr>
              <w:spacing w:after="0" w:line="240" w:lineRule="auto"/>
              <w:jc w:val="both"/>
              <w:rPr>
                <w:rFonts w:ascii="Times" w:hAnsi="Times"/>
                <w:bCs/>
                <w:iCs/>
              </w:rPr>
            </w:pPr>
            <w:r>
              <w:rPr>
                <w:rFonts w:ascii="Times New Roman" w:hAnsi="Times New Roman" w:cs="Times New Roman"/>
              </w:rPr>
              <w:lastRenderedPageBreak/>
              <w:t xml:space="preserve">- </w:t>
            </w:r>
            <w:r w:rsidRPr="00D917EA">
              <w:rPr>
                <w:rFonts w:ascii="Times" w:hAnsi="Times"/>
              </w:rPr>
              <w:t>nie dotyczy</w:t>
            </w:r>
            <w:r>
              <w:rPr>
                <w:rFonts w:ascii="Times" w:hAnsi="Times"/>
                <w:bCs/>
                <w:iCs/>
              </w:rPr>
              <w:t>.</w:t>
            </w:r>
          </w:p>
          <w:p w:rsidR="008B4CE1" w:rsidRPr="008D1268" w:rsidRDefault="008B4CE1" w:rsidP="008B4CE1">
            <w:pPr>
              <w:pStyle w:val="Domylnie"/>
              <w:spacing w:after="0" w:line="240" w:lineRule="auto"/>
              <w:jc w:val="both"/>
              <w:rPr>
                <w:rFonts w:ascii="Times" w:hAnsi="Times"/>
                <w:b/>
              </w:rPr>
            </w:pPr>
            <w:r w:rsidRPr="008D1268">
              <w:rPr>
                <w:rFonts w:ascii="Times" w:hAnsi="Times"/>
                <w:b/>
              </w:rPr>
              <w:t xml:space="preserve">Ćwiczenia: </w:t>
            </w:r>
          </w:p>
          <w:p w:rsidR="008B4CE1" w:rsidRPr="00D917EA" w:rsidRDefault="008B4CE1" w:rsidP="008B4CE1">
            <w:pPr>
              <w:pStyle w:val="Default"/>
              <w:jc w:val="both"/>
              <w:rPr>
                <w:rFonts w:ascii="Times" w:hAnsi="Times"/>
                <w:color w:val="auto"/>
                <w:sz w:val="22"/>
                <w:szCs w:val="22"/>
                <w:lang w:val="pl-PL"/>
              </w:rPr>
            </w:pPr>
            <w:r w:rsidRPr="00D917EA">
              <w:rPr>
                <w:rFonts w:ascii="Times" w:hAnsi="Times"/>
                <w:color w:val="auto"/>
                <w:sz w:val="22"/>
                <w:szCs w:val="22"/>
                <w:lang w:val="pl-PL"/>
              </w:rPr>
              <w:t>Metody oglądowe: pokaz z objaśnieniem, film, kinogramy.</w:t>
            </w:r>
          </w:p>
          <w:p w:rsidR="008B4CE1" w:rsidRPr="00D917EA" w:rsidRDefault="008B4CE1" w:rsidP="008B4CE1">
            <w:pPr>
              <w:pStyle w:val="Default"/>
              <w:jc w:val="both"/>
              <w:rPr>
                <w:rFonts w:ascii="Times" w:hAnsi="Times"/>
                <w:color w:val="auto"/>
                <w:sz w:val="22"/>
                <w:szCs w:val="22"/>
                <w:lang w:val="pl-PL"/>
              </w:rPr>
            </w:pPr>
            <w:r w:rsidRPr="00D917EA">
              <w:rPr>
                <w:rFonts w:ascii="Times" w:hAnsi="Times"/>
                <w:color w:val="auto"/>
                <w:sz w:val="22"/>
                <w:szCs w:val="22"/>
                <w:lang w:val="pl-PL"/>
              </w:rPr>
              <w:t>Metody słowne: opis, objaśnienie, wyjaśnienie.</w:t>
            </w:r>
          </w:p>
          <w:p w:rsidR="008B4CE1" w:rsidRPr="00D917EA" w:rsidRDefault="008B4CE1" w:rsidP="008B4CE1">
            <w:pPr>
              <w:pStyle w:val="Default"/>
              <w:jc w:val="both"/>
              <w:rPr>
                <w:rFonts w:ascii="Times" w:hAnsi="Times"/>
                <w:color w:val="auto"/>
                <w:sz w:val="22"/>
                <w:szCs w:val="22"/>
                <w:lang w:val="pl-PL"/>
              </w:rPr>
            </w:pPr>
            <w:r w:rsidRPr="00D917EA">
              <w:rPr>
                <w:rFonts w:ascii="Times" w:hAnsi="Times"/>
                <w:color w:val="auto"/>
                <w:sz w:val="22"/>
                <w:szCs w:val="22"/>
                <w:lang w:val="pl-PL"/>
              </w:rPr>
              <w:t>Metody nauczania ruchu: analityczna, syntetyczna i globalna.</w:t>
            </w:r>
          </w:p>
          <w:p w:rsidR="008B4CE1" w:rsidRPr="00D917EA" w:rsidRDefault="008B4CE1" w:rsidP="008B4CE1">
            <w:pPr>
              <w:pStyle w:val="Default"/>
              <w:jc w:val="both"/>
              <w:rPr>
                <w:rFonts w:ascii="Times" w:hAnsi="Times"/>
                <w:color w:val="auto"/>
                <w:sz w:val="22"/>
                <w:szCs w:val="22"/>
                <w:lang w:val="pl-PL"/>
              </w:rPr>
            </w:pPr>
            <w:r w:rsidRPr="00D917EA">
              <w:rPr>
                <w:rFonts w:ascii="Times" w:hAnsi="Times"/>
                <w:color w:val="auto"/>
                <w:sz w:val="22"/>
                <w:szCs w:val="22"/>
                <w:lang w:val="pl-PL"/>
              </w:rPr>
              <w:t>Metody nauczania techniki w grach sportowych: powtórzeniowa.</w:t>
            </w:r>
          </w:p>
          <w:p w:rsidR="008B4CE1" w:rsidRPr="00D917EA" w:rsidRDefault="008B4CE1" w:rsidP="008B4CE1">
            <w:pPr>
              <w:pStyle w:val="Default"/>
              <w:jc w:val="both"/>
              <w:rPr>
                <w:rFonts w:ascii="Times" w:hAnsi="Times"/>
                <w:color w:val="auto"/>
                <w:sz w:val="22"/>
                <w:szCs w:val="22"/>
                <w:lang w:val="pl-PL"/>
              </w:rPr>
            </w:pPr>
            <w:r w:rsidRPr="00D917EA">
              <w:rPr>
                <w:rFonts w:ascii="Times" w:hAnsi="Times"/>
                <w:color w:val="auto"/>
                <w:sz w:val="22"/>
                <w:szCs w:val="22"/>
                <w:lang w:val="pl-PL"/>
              </w:rPr>
              <w:t>Metody stosowane w kształtowaniu zdolności motorycznych:</w:t>
            </w:r>
          </w:p>
          <w:p w:rsidR="008B4CE1" w:rsidRPr="00D917EA" w:rsidRDefault="008B4CE1" w:rsidP="008B4CE1">
            <w:pPr>
              <w:pStyle w:val="Default"/>
              <w:jc w:val="both"/>
              <w:rPr>
                <w:rFonts w:ascii="Times" w:hAnsi="Times"/>
                <w:color w:val="auto"/>
                <w:sz w:val="22"/>
                <w:szCs w:val="22"/>
                <w:lang w:val="pl-PL"/>
              </w:rPr>
            </w:pPr>
            <w:r w:rsidRPr="00D917EA">
              <w:rPr>
                <w:rFonts w:ascii="Times" w:hAnsi="Times"/>
                <w:color w:val="auto"/>
                <w:sz w:val="22"/>
                <w:szCs w:val="22"/>
                <w:lang w:val="pl-PL"/>
              </w:rPr>
              <w:t>- powtórzeniowa, małych i średnich obciążeń, obwodowa, obwodowo – stacyjna.</w:t>
            </w:r>
          </w:p>
          <w:p w:rsidR="008B4CE1" w:rsidRDefault="008B4CE1" w:rsidP="008B4CE1">
            <w:pPr>
              <w:pStyle w:val="Default"/>
              <w:jc w:val="both"/>
              <w:rPr>
                <w:color w:val="auto"/>
                <w:sz w:val="22"/>
                <w:szCs w:val="22"/>
                <w:lang w:val="pl-PL"/>
              </w:rPr>
            </w:pPr>
            <w:r w:rsidRPr="00D917EA">
              <w:rPr>
                <w:rFonts w:ascii="Times" w:hAnsi="Times"/>
                <w:color w:val="auto"/>
                <w:sz w:val="22"/>
                <w:szCs w:val="22"/>
                <w:lang w:val="pl-PL"/>
              </w:rPr>
              <w:t>Formy ćwiczeń:</w:t>
            </w:r>
          </w:p>
          <w:p w:rsidR="008B4CE1" w:rsidRDefault="008B4CE1" w:rsidP="008B4CE1">
            <w:pPr>
              <w:pStyle w:val="Default"/>
              <w:jc w:val="both"/>
              <w:rPr>
                <w:color w:val="auto"/>
                <w:sz w:val="22"/>
                <w:szCs w:val="22"/>
                <w:lang w:val="pl-PL"/>
              </w:rPr>
            </w:pPr>
            <w:r w:rsidRPr="00D917EA">
              <w:rPr>
                <w:rFonts w:ascii="Times" w:hAnsi="Times"/>
                <w:color w:val="auto"/>
                <w:sz w:val="22"/>
                <w:szCs w:val="22"/>
                <w:lang w:val="pl-PL"/>
              </w:rPr>
              <w:t>- zespołowa</w:t>
            </w:r>
          </w:p>
          <w:p w:rsidR="008B4CE1" w:rsidRDefault="008B4CE1" w:rsidP="008B4CE1">
            <w:pPr>
              <w:pStyle w:val="Default"/>
              <w:jc w:val="both"/>
              <w:rPr>
                <w:color w:val="auto"/>
                <w:sz w:val="22"/>
                <w:szCs w:val="22"/>
                <w:lang w:val="pl-PL"/>
              </w:rPr>
            </w:pPr>
            <w:r w:rsidRPr="00D917EA">
              <w:rPr>
                <w:rFonts w:ascii="Times" w:hAnsi="Times"/>
                <w:color w:val="auto"/>
                <w:sz w:val="22"/>
                <w:szCs w:val="22"/>
                <w:lang w:val="pl-PL"/>
              </w:rPr>
              <w:t>- frontalna</w:t>
            </w:r>
          </w:p>
          <w:p w:rsidR="008B4CE1" w:rsidRPr="0026355E" w:rsidRDefault="008B4CE1" w:rsidP="008B4CE1">
            <w:pPr>
              <w:pStyle w:val="Default"/>
              <w:jc w:val="both"/>
              <w:rPr>
                <w:color w:val="auto"/>
                <w:sz w:val="22"/>
                <w:szCs w:val="22"/>
                <w:lang w:val="pl-PL"/>
              </w:rPr>
            </w:pPr>
            <w:r w:rsidRPr="00D917EA">
              <w:rPr>
                <w:rFonts w:ascii="Times" w:hAnsi="Times"/>
                <w:color w:val="auto"/>
                <w:sz w:val="22"/>
                <w:szCs w:val="22"/>
                <w:lang w:val="pl-PL"/>
              </w:rPr>
              <w:t>- indywidualna.</w:t>
            </w:r>
          </w:p>
          <w:p w:rsidR="008B4CE1" w:rsidRDefault="008B4CE1" w:rsidP="008B4CE1">
            <w:pPr>
              <w:pStyle w:val="Domylnie"/>
              <w:spacing w:after="0" w:line="240" w:lineRule="auto"/>
              <w:jc w:val="both"/>
              <w:rPr>
                <w:rFonts w:ascii="Times New Roman" w:hAnsi="Times New Roman" w:cs="Times New Roman"/>
                <w:b/>
              </w:rPr>
            </w:pPr>
          </w:p>
          <w:p w:rsidR="008B4CE1" w:rsidRDefault="008B4CE1" w:rsidP="008B4CE1">
            <w:pPr>
              <w:pStyle w:val="Domylnie"/>
              <w:spacing w:after="0" w:line="240" w:lineRule="auto"/>
              <w:jc w:val="both"/>
              <w:rPr>
                <w:rFonts w:ascii="Times New Roman" w:hAnsi="Times New Roman" w:cs="Times New Roman"/>
              </w:rPr>
            </w:pPr>
            <w:r w:rsidRPr="00D917EA">
              <w:rPr>
                <w:rFonts w:ascii="Times" w:hAnsi="Times" w:cs="Times New Roman"/>
                <w:b/>
              </w:rPr>
              <w:t>Seminaria</w:t>
            </w:r>
            <w:r w:rsidRPr="00D917EA">
              <w:rPr>
                <w:rFonts w:ascii="Times" w:hAnsi="Times" w:cs="Times New Roman"/>
              </w:rPr>
              <w:t xml:space="preserve">: </w:t>
            </w:r>
          </w:p>
          <w:p w:rsidR="00891783" w:rsidRPr="00D917EA" w:rsidRDefault="008B4CE1" w:rsidP="008B4CE1">
            <w:pPr>
              <w:pStyle w:val="Domylnie"/>
              <w:spacing w:after="0" w:line="100" w:lineRule="atLeast"/>
              <w:jc w:val="both"/>
              <w:rPr>
                <w:rFonts w:ascii="Times" w:hAnsi="Times" w:cs="Times New Roman"/>
                <w:bCs/>
              </w:rPr>
            </w:pPr>
            <w:r>
              <w:rPr>
                <w:rFonts w:ascii="Times New Roman" w:hAnsi="Times New Roman" w:cs="Times New Roman"/>
              </w:rPr>
              <w:t xml:space="preserve">- </w:t>
            </w:r>
            <w:r w:rsidRPr="00D917EA">
              <w:rPr>
                <w:rFonts w:ascii="Times" w:hAnsi="Times" w:cs="Times New Roman"/>
              </w:rPr>
              <w:t>nie dotyczy</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hAnsi="Times" w:cs="Times New Roman"/>
                <w:b/>
              </w:rPr>
            </w:pPr>
            <w:r w:rsidRPr="008B4CE1">
              <w:rPr>
                <w:rFonts w:ascii="Times" w:eastAsia="Times New Roman" w:hAnsi="Times" w:cs="Times New Roman"/>
                <w:b/>
                <w:lang w:eastAsia="pl-PL"/>
              </w:rPr>
              <w:lastRenderedPageBreak/>
              <w:t>Wymagania wstępne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efault"/>
              <w:jc w:val="both"/>
              <w:rPr>
                <w:rFonts w:ascii="Times" w:hAnsi="Times"/>
                <w:color w:val="auto"/>
                <w:sz w:val="22"/>
                <w:szCs w:val="22"/>
                <w:lang w:val="pl-PL"/>
              </w:rPr>
            </w:pPr>
            <w:r w:rsidRPr="00D917EA">
              <w:rPr>
                <w:rFonts w:ascii="Times" w:hAnsi="Times"/>
                <w:color w:val="auto"/>
                <w:sz w:val="22"/>
                <w:szCs w:val="22"/>
                <w:lang w:val="pl-PL"/>
              </w:rPr>
              <w:t>Do realizacji celów i zadań opisywanego przedmiotu potrzebne są:</w:t>
            </w:r>
          </w:p>
          <w:p w:rsidR="00891783" w:rsidRPr="00D917EA" w:rsidRDefault="00891783" w:rsidP="00D917EA">
            <w:pPr>
              <w:pStyle w:val="Default"/>
              <w:jc w:val="both"/>
              <w:rPr>
                <w:rFonts w:ascii="Times" w:hAnsi="Times"/>
                <w:color w:val="auto"/>
                <w:sz w:val="22"/>
                <w:szCs w:val="22"/>
                <w:lang w:val="pl-PL"/>
              </w:rPr>
            </w:pPr>
            <w:r w:rsidRPr="00D917EA">
              <w:rPr>
                <w:rFonts w:ascii="Times" w:hAnsi="Times"/>
                <w:color w:val="auto"/>
                <w:sz w:val="22"/>
                <w:szCs w:val="22"/>
                <w:lang w:val="pl-PL"/>
              </w:rPr>
              <w:t>- ogólny, dobry stan zdrowia - brak przeciwwskazań lekarskich,</w:t>
            </w:r>
          </w:p>
          <w:p w:rsidR="00891783" w:rsidRPr="00D917EA" w:rsidRDefault="00891783" w:rsidP="00D917EA">
            <w:pPr>
              <w:pStyle w:val="Default"/>
              <w:jc w:val="both"/>
              <w:rPr>
                <w:rFonts w:ascii="Times" w:hAnsi="Times"/>
                <w:color w:val="auto"/>
                <w:sz w:val="22"/>
                <w:szCs w:val="22"/>
                <w:lang w:val="pl-PL"/>
              </w:rPr>
            </w:pPr>
            <w:r w:rsidRPr="00D917EA">
              <w:rPr>
                <w:rFonts w:ascii="Times" w:hAnsi="Times"/>
                <w:color w:val="auto"/>
                <w:sz w:val="22"/>
                <w:szCs w:val="22"/>
                <w:lang w:val="pl-PL"/>
              </w:rPr>
              <w:t>- brak wymagań wstępnych z zakresu przygotowania specjalnego,</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 wskazane zainteresowanie, aktywność.</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hAnsi="Times" w:cs="Times New Roman"/>
                <w:b/>
              </w:rPr>
            </w:pPr>
            <w:r w:rsidRPr="008B4CE1">
              <w:rPr>
                <w:rFonts w:ascii="Times" w:eastAsia="Times New Roman" w:hAnsi="Times" w:cs="Times New Roman"/>
                <w:b/>
                <w:lang w:eastAsia="pl-PL"/>
              </w:rPr>
              <w:t>Skrócony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pStyle w:val="Default"/>
              <w:tabs>
                <w:tab w:val="left" w:pos="51"/>
              </w:tabs>
              <w:ind w:hanging="8"/>
              <w:jc w:val="both"/>
              <w:rPr>
                <w:rFonts w:ascii="Times" w:hAnsi="Times"/>
                <w:color w:val="auto"/>
                <w:sz w:val="22"/>
                <w:szCs w:val="22"/>
                <w:lang w:val="pl-PL"/>
              </w:rPr>
            </w:pPr>
            <w:r w:rsidRPr="00D917EA">
              <w:rPr>
                <w:rFonts w:ascii="Times" w:hAnsi="Times"/>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hAnsi="Times" w:cs="Times New Roman"/>
                <w:b/>
              </w:rPr>
            </w:pPr>
            <w:r w:rsidRPr="008B4CE1">
              <w:rPr>
                <w:rFonts w:ascii="Times" w:eastAsia="Times New Roman" w:hAnsi="Times" w:cs="Times New Roman"/>
                <w:b/>
                <w:lang w:eastAsia="pl-PL"/>
              </w:rPr>
              <w:t>Pełny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D917EA" w:rsidRDefault="00891783" w:rsidP="00D917EA">
            <w:pPr>
              <w:jc w:val="both"/>
              <w:outlineLvl w:val="0"/>
              <w:rPr>
                <w:rFonts w:ascii="Times" w:hAnsi="Times"/>
                <w:b/>
                <w:bCs/>
                <w:kern w:val="36"/>
              </w:rPr>
            </w:pPr>
            <w:r w:rsidRPr="00D917EA">
              <w:rPr>
                <w:rFonts w:ascii="Times" w:hAnsi="Times"/>
                <w:b/>
                <w:bCs/>
                <w:kern w:val="36"/>
              </w:rPr>
              <w:t>Zajęciach fakultatywne z nowoczesnych form aktywności ruchowej</w:t>
            </w:r>
            <w:r w:rsidRPr="00D917EA">
              <w:rPr>
                <w:rFonts w:ascii="Times" w:hAnsi="Times"/>
                <w:b/>
                <w:bCs/>
                <w:kern w:val="36"/>
              </w:rPr>
              <w:br/>
            </w:r>
            <w:r w:rsidRPr="00D917EA">
              <w:rPr>
                <w:rFonts w:ascii="Times" w:hAnsi="Times"/>
                <w:b/>
                <w:bCs/>
              </w:rPr>
              <w:t>Treść przedmiotu:</w:t>
            </w:r>
            <w:r w:rsidRPr="00D917EA">
              <w:rPr>
                <w:rFonts w:ascii="Times" w:hAnsi="Times"/>
                <w:b/>
                <w:bCs/>
                <w:kern w:val="36"/>
              </w:rPr>
              <w:t xml:space="preserve"> </w:t>
            </w:r>
            <w:r w:rsidRPr="00D917EA">
              <w:rPr>
                <w:rFonts w:ascii="Times" w:hAnsi="Times"/>
              </w:rPr>
              <w:t>Student zdobędzie wiedzę i umiejętności na temat teorii ćwiczeń fizycznych w celu zachowania sprawności w każdym wieku. Student zna rodzaje i charakter ćwiczeń mających pozytywny wpływ na rozwój fizyczny oraz poprawę poziomu zdolności motorycznych. Zna podstawowe formy i zasady treningu motorycznego z wykorzystaniem wolnych ciężarów, maszyn siłowych, ogólnie dostępnego sprzętu i przyborów w warunkach domowych m.in. piłek i gum Theraband. Studenci podczas zajęć korzystają z monitorów pracy serca (sport tester) tak aby nauczyć się i zrozumieć jakim obciążeniom poddawany jest   układu krążenia podczas ćwiczeń.</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hAnsi="Times" w:cs="Times New Roman"/>
                <w:b/>
              </w:rPr>
            </w:pPr>
            <w:r w:rsidRPr="008B4CE1">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B4CE1" w:rsidRPr="00D917EA" w:rsidRDefault="008B4CE1" w:rsidP="008B4CE1">
            <w:pPr>
              <w:spacing w:after="0" w:line="240" w:lineRule="auto"/>
              <w:jc w:val="both"/>
              <w:rPr>
                <w:rFonts w:ascii="Times" w:hAnsi="Times"/>
              </w:rPr>
            </w:pPr>
            <w:r w:rsidRPr="00D917EA">
              <w:rPr>
                <w:rFonts w:ascii="Times" w:hAnsi="Times"/>
                <w:b/>
              </w:rPr>
              <w:t>Literatura  podstawowa:</w:t>
            </w:r>
            <w:r w:rsidRPr="00D917EA">
              <w:rPr>
                <w:rFonts w:ascii="Times" w:hAnsi="Times"/>
              </w:rPr>
              <w:t xml:space="preserve"> </w:t>
            </w:r>
          </w:p>
          <w:p w:rsidR="008B4CE1" w:rsidRPr="008B4CE1" w:rsidRDefault="008B4CE1" w:rsidP="008B4CE1">
            <w:pPr>
              <w:pStyle w:val="NormalnyWeb"/>
              <w:spacing w:before="0" w:beforeAutospacing="0" w:after="0" w:afterAutospacing="0"/>
              <w:jc w:val="both"/>
              <w:rPr>
                <w:szCs w:val="28"/>
              </w:rPr>
            </w:pPr>
            <w:r w:rsidRPr="00D917EA">
              <w:rPr>
                <w:rFonts w:ascii="Times" w:hAnsi="Times"/>
                <w:sz w:val="22"/>
                <w:szCs w:val="28"/>
              </w:rPr>
              <w:t>1. Fitness nowoczesne formy gimnastyki -</w:t>
            </w:r>
            <w:r>
              <w:rPr>
                <w:rFonts w:ascii="Times" w:hAnsi="Times"/>
                <w:sz w:val="22"/>
                <w:szCs w:val="28"/>
              </w:rPr>
              <w:t xml:space="preserve"> praca zbiorowa pod red. dr D. </w:t>
            </w:r>
            <w:r w:rsidRPr="00D917EA">
              <w:rPr>
                <w:rFonts w:ascii="Times" w:hAnsi="Times"/>
                <w:sz w:val="22"/>
                <w:szCs w:val="28"/>
              </w:rPr>
              <w:t>Pietrzyk, Warszawa 2005</w:t>
            </w:r>
            <w:r>
              <w:rPr>
                <w:rFonts w:ascii="Times" w:hAnsi="Times"/>
                <w:sz w:val="22"/>
                <w:szCs w:val="28"/>
              </w:rPr>
              <w:t>.</w:t>
            </w:r>
          </w:p>
          <w:p w:rsidR="008B4CE1" w:rsidRPr="008B4CE1" w:rsidRDefault="008B4CE1" w:rsidP="008B4CE1">
            <w:pPr>
              <w:pStyle w:val="NormalnyWeb"/>
              <w:spacing w:before="0" w:beforeAutospacing="0" w:after="0" w:afterAutospacing="0"/>
              <w:jc w:val="both"/>
              <w:rPr>
                <w:szCs w:val="28"/>
              </w:rPr>
            </w:pPr>
            <w:r w:rsidRPr="00D917EA">
              <w:rPr>
                <w:rFonts w:ascii="Times" w:hAnsi="Times"/>
                <w:sz w:val="22"/>
                <w:szCs w:val="28"/>
              </w:rPr>
              <w:t>2. Aerobic - Z. Szot, AWFiS Gdańsk 2002</w:t>
            </w:r>
            <w:r>
              <w:rPr>
                <w:rFonts w:ascii="Times" w:hAnsi="Times"/>
                <w:sz w:val="22"/>
                <w:szCs w:val="28"/>
              </w:rPr>
              <w:t>.</w:t>
            </w:r>
          </w:p>
          <w:p w:rsidR="008B4CE1" w:rsidRPr="00D917EA" w:rsidRDefault="008B4CE1" w:rsidP="008B4CE1">
            <w:pPr>
              <w:pStyle w:val="NormalnyWeb"/>
              <w:spacing w:before="0" w:beforeAutospacing="0" w:after="0" w:afterAutospacing="0"/>
              <w:jc w:val="both"/>
              <w:rPr>
                <w:rStyle w:val="wrtext"/>
                <w:rFonts w:ascii="Times" w:hAnsi="Times"/>
                <w:szCs w:val="28"/>
                <w:lang w:val="en-US"/>
              </w:rPr>
            </w:pPr>
            <w:r w:rsidRPr="00D917EA">
              <w:rPr>
                <w:rStyle w:val="wrtext"/>
                <w:rFonts w:ascii="Times" w:hAnsi="Times"/>
                <w:sz w:val="22"/>
                <w:szCs w:val="28"/>
                <w:lang w:val="en-US"/>
              </w:rPr>
              <w:t>3. Zumba Fitness, LLC , Instruktor Training Manual. Basic Steps Level 1, 2008.</w:t>
            </w:r>
          </w:p>
          <w:p w:rsidR="008B4CE1" w:rsidRPr="008B4CE1" w:rsidRDefault="008B4CE1" w:rsidP="008B4CE1">
            <w:pPr>
              <w:spacing w:after="0" w:line="240" w:lineRule="auto"/>
              <w:jc w:val="both"/>
              <w:rPr>
                <w:rFonts w:ascii="Times New Roman" w:hAnsi="Times New Roman" w:cs="Times New Roman"/>
                <w:bCs/>
              </w:rPr>
            </w:pPr>
            <w:r w:rsidRPr="00D917EA">
              <w:rPr>
                <w:rStyle w:val="wrtext"/>
                <w:rFonts w:ascii="Times" w:hAnsi="Times"/>
                <w:lang w:val="en-US"/>
              </w:rPr>
              <w:t xml:space="preserve">4. </w:t>
            </w:r>
            <w:r w:rsidRPr="00D917EA">
              <w:rPr>
                <w:rFonts w:ascii="Times" w:hAnsi="Times"/>
                <w:bCs/>
                <w:lang w:val="en-US"/>
              </w:rPr>
              <w:t xml:space="preserve">„Modelowanie sylwetki” Frederic Delavier, wyd. </w:t>
            </w:r>
            <w:r>
              <w:rPr>
                <w:rFonts w:ascii="Times" w:hAnsi="Times"/>
                <w:bCs/>
              </w:rPr>
              <w:t>RM, 2014.</w:t>
            </w:r>
          </w:p>
          <w:p w:rsidR="008B4CE1" w:rsidRPr="00D917EA" w:rsidRDefault="008B4CE1" w:rsidP="008B4CE1">
            <w:pPr>
              <w:pStyle w:val="NormalnyWeb"/>
              <w:spacing w:before="0" w:beforeAutospacing="0" w:after="0" w:afterAutospacing="0"/>
              <w:jc w:val="both"/>
              <w:rPr>
                <w:rFonts w:ascii="Times" w:hAnsi="Times"/>
                <w:b/>
              </w:rPr>
            </w:pPr>
            <w:r w:rsidRPr="00D917EA">
              <w:rPr>
                <w:rFonts w:ascii="Times" w:hAnsi="Times"/>
                <w:b/>
                <w:sz w:val="22"/>
                <w:szCs w:val="22"/>
              </w:rPr>
              <w:t>Literatura  uzupełniająca:</w:t>
            </w:r>
          </w:p>
          <w:p w:rsidR="00891783" w:rsidRPr="008B4CE1" w:rsidRDefault="008B4CE1" w:rsidP="008B4CE1">
            <w:pPr>
              <w:jc w:val="both"/>
              <w:rPr>
                <w:rFonts w:ascii="Times" w:hAnsi="Times"/>
                <w:bCs/>
              </w:rPr>
            </w:pPr>
            <w:r w:rsidRPr="00D917EA">
              <w:rPr>
                <w:rFonts w:ascii="Times" w:hAnsi="Times"/>
              </w:rPr>
              <w:t>1. Atlas ćwiczeń ogólnorozwojowych. Wydawnictwo AWF W-wa,    1999</w:t>
            </w:r>
            <w:r>
              <w:t>.</w:t>
            </w:r>
          </w:p>
        </w:tc>
      </w:tr>
      <w:tr w:rsidR="00891783" w:rsidRPr="00D917EA" w:rsidTr="00891783">
        <w:trPr>
          <w:trHeight w:val="314"/>
        </w:trPr>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hAnsi="Times" w:cs="Times New Roman"/>
                <w:b/>
              </w:rPr>
            </w:pPr>
            <w:r w:rsidRPr="008B4CE1">
              <w:rPr>
                <w:rFonts w:ascii="Times" w:eastAsia="Times New Roman" w:hAnsi="Times" w:cs="Times New Roman"/>
                <w:b/>
                <w:lang w:eastAsia="pl-PL"/>
              </w:rPr>
              <w:t>Metody i kryteria oceniania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B4CE1" w:rsidRPr="00EC7320" w:rsidRDefault="008B4CE1" w:rsidP="008B4CE1">
            <w:pPr>
              <w:spacing w:after="0" w:line="240" w:lineRule="auto"/>
              <w:jc w:val="both"/>
              <w:rPr>
                <w:rFonts w:ascii="Times New Roman" w:hAnsi="Times New Roman" w:cs="Times New Roman"/>
              </w:rPr>
            </w:pPr>
            <w:r w:rsidRPr="00EC7320">
              <w:rPr>
                <w:rFonts w:ascii="Times" w:hAnsi="Times"/>
                <w:b/>
              </w:rPr>
              <w:t>Udział w zajęciach dobrowolny na zasadzie fakultetu</w:t>
            </w:r>
            <w:r w:rsidRPr="00EC7320">
              <w:rPr>
                <w:rFonts w:ascii="Times" w:hAnsi="Times" w:cs="Times New Roman"/>
                <w:b/>
              </w:rPr>
              <w:t xml:space="preserve">. </w:t>
            </w:r>
            <w:r w:rsidRPr="00EC7320">
              <w:rPr>
                <w:rFonts w:ascii="Times" w:hAnsi="Times"/>
                <w:b/>
              </w:rPr>
              <w:t>Zaliczenie  na podstawie aktywnego i systematycznego  udziału w zajęciach.</w:t>
            </w:r>
            <w:r>
              <w:rPr>
                <w:rFonts w:ascii="Times" w:hAnsi="Times"/>
              </w:rPr>
              <w:br/>
              <w:t xml:space="preserve">W- </w:t>
            </w:r>
            <w:r w:rsidRPr="00D917EA">
              <w:rPr>
                <w:rFonts w:ascii="Times" w:hAnsi="Times"/>
              </w:rPr>
              <w:t xml:space="preserve"> podczas zajęć bieżąca kontrola znajomości poprawnej techniki wykonywanych ćwiczeń dla zapewnienie jej skuteczności</w:t>
            </w:r>
            <w:r>
              <w:rPr>
                <w:rFonts w:ascii="Times" w:hAnsi="Times"/>
              </w:rPr>
              <w:t>;</w:t>
            </w:r>
          </w:p>
          <w:p w:rsidR="008B4CE1" w:rsidRPr="00D917EA" w:rsidRDefault="008B4CE1" w:rsidP="008B4CE1">
            <w:pPr>
              <w:autoSpaceDE w:val="0"/>
              <w:autoSpaceDN w:val="0"/>
              <w:adjustRightInd w:val="0"/>
              <w:spacing w:after="0" w:line="240" w:lineRule="auto"/>
              <w:jc w:val="both"/>
              <w:rPr>
                <w:rFonts w:ascii="Times" w:hAnsi="Times"/>
              </w:rPr>
            </w:pPr>
            <w:r>
              <w:rPr>
                <w:rFonts w:ascii="Times" w:hAnsi="Times"/>
              </w:rPr>
              <w:lastRenderedPageBreak/>
              <w:t>U</w:t>
            </w:r>
            <w:r w:rsidRPr="00D917EA">
              <w:rPr>
                <w:rFonts w:ascii="Times" w:hAnsi="Times"/>
              </w:rPr>
              <w:t xml:space="preserve">- student uczestniczy w ćwiczeniach </w:t>
            </w:r>
            <w:r>
              <w:rPr>
                <w:rFonts w:ascii="Times" w:hAnsi="Times"/>
              </w:rPr>
              <w:t>mających poprawić mu sylwetkę i</w:t>
            </w:r>
            <w:r w:rsidRPr="00D917EA">
              <w:rPr>
                <w:rFonts w:ascii="Times" w:hAnsi="Times"/>
              </w:rPr>
              <w:t xml:space="preserve"> sprawność motoryczną.</w:t>
            </w:r>
          </w:p>
          <w:p w:rsidR="00891783" w:rsidRPr="00D917EA" w:rsidRDefault="008B4CE1" w:rsidP="008B4CE1">
            <w:pPr>
              <w:autoSpaceDE w:val="0"/>
              <w:autoSpaceDN w:val="0"/>
              <w:adjustRightInd w:val="0"/>
              <w:jc w:val="both"/>
              <w:rPr>
                <w:rFonts w:ascii="Times" w:hAnsi="Times"/>
              </w:rPr>
            </w:pPr>
            <w:r>
              <w:rPr>
                <w:rFonts w:ascii="Times" w:hAnsi="Times"/>
              </w:rPr>
              <w:t>K- p</w:t>
            </w:r>
            <w:r w:rsidRPr="00D917EA">
              <w:rPr>
                <w:rFonts w:ascii="Times" w:hAnsi="Times"/>
              </w:rPr>
              <w:t xml:space="preserve">oprzez systematyczny udział w ćwiczeniach student  charakteryzuje  się świadomością konsekwentnego i stałego dbania o </w:t>
            </w:r>
            <w:r>
              <w:rPr>
                <w:rFonts w:ascii="Times" w:hAnsi="Times"/>
              </w:rPr>
              <w:t>własną</w:t>
            </w:r>
            <w:r w:rsidRPr="00D917EA">
              <w:rPr>
                <w:rFonts w:ascii="Times" w:hAnsi="Times"/>
              </w:rPr>
              <w:t xml:space="preserve"> sylwetkę i zdrowy styl życia</w:t>
            </w:r>
            <w:r>
              <w:rPr>
                <w:rFonts w:ascii="Times" w:hAnsi="Times"/>
              </w:rPr>
              <w:t xml:space="preserve"> oparty na świadomej aktywności</w:t>
            </w:r>
            <w:r w:rsidRPr="00D917EA">
              <w:rPr>
                <w:rFonts w:ascii="Times" w:hAnsi="Times"/>
              </w:rPr>
              <w:t xml:space="preserve">  fizycznej.</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hAnsi="Times" w:cs="Times New Roman"/>
                <w:b/>
              </w:rPr>
            </w:pPr>
            <w:r w:rsidRPr="008B4CE1">
              <w:rPr>
                <w:rFonts w:ascii="Times" w:eastAsia="Times New Roman" w:hAnsi="Times" w:cs="Times New Roman"/>
                <w:b/>
                <w:lang w:eastAsia="pl-PL"/>
              </w:rPr>
              <w:lastRenderedPageBreak/>
              <w:t>Praktyki zawodowe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8B4CE1" w:rsidRDefault="008B4CE1" w:rsidP="00D917EA">
            <w:pPr>
              <w:pStyle w:val="Domylnie"/>
              <w:spacing w:after="0" w:line="100" w:lineRule="atLeast"/>
              <w:jc w:val="both"/>
              <w:rPr>
                <w:rFonts w:ascii="Times New Roman" w:hAnsi="Times New Roman" w:cs="Times New Roman"/>
              </w:rPr>
            </w:pPr>
            <w:r>
              <w:rPr>
                <w:rStyle w:val="wrtext"/>
                <w:rFonts w:ascii="Times New Roman" w:hAnsi="Times New Roman" w:cs="Times New Roman"/>
              </w:rPr>
              <w:t>Nie dotyczy.</w:t>
            </w:r>
          </w:p>
        </w:tc>
      </w:tr>
      <w:tr w:rsidR="00891783" w:rsidRPr="00D917EA" w:rsidTr="00891783">
        <w:tc>
          <w:tcPr>
            <w:tcW w:w="97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Default="00891783" w:rsidP="00D917EA">
            <w:pPr>
              <w:pStyle w:val="Domylnie"/>
              <w:spacing w:after="0" w:line="100" w:lineRule="atLeast"/>
              <w:jc w:val="both"/>
              <w:rPr>
                <w:rFonts w:ascii="Times New Roman" w:eastAsia="Times New Roman" w:hAnsi="Times New Roman" w:cs="Times New Roman"/>
                <w:lang w:eastAsia="pl-PL"/>
              </w:rPr>
            </w:pPr>
          </w:p>
          <w:p w:rsidR="008B4CE1" w:rsidRDefault="008B4CE1" w:rsidP="00D917EA">
            <w:pPr>
              <w:pStyle w:val="Domylnie"/>
              <w:spacing w:after="0" w:line="100" w:lineRule="atLeast"/>
              <w:jc w:val="both"/>
              <w:rPr>
                <w:rFonts w:ascii="Times New Roman" w:eastAsia="Times New Roman" w:hAnsi="Times New Roman" w:cs="Times New Roman"/>
                <w:lang w:eastAsia="pl-PL"/>
              </w:rPr>
            </w:pPr>
          </w:p>
          <w:p w:rsidR="008B4CE1" w:rsidRPr="008B4CE1" w:rsidRDefault="008B4CE1" w:rsidP="00D917EA">
            <w:pPr>
              <w:pStyle w:val="Domylnie"/>
              <w:spacing w:after="0" w:line="100" w:lineRule="atLeast"/>
              <w:jc w:val="both"/>
              <w:rPr>
                <w:rFonts w:ascii="Times New Roman" w:eastAsia="Times New Roman" w:hAnsi="Times New Roman" w:cs="Times New Roman"/>
                <w:lang w:eastAsia="pl-PL"/>
              </w:rPr>
            </w:pPr>
          </w:p>
          <w:p w:rsidR="00891783" w:rsidRPr="008B4CE1" w:rsidRDefault="008B4CE1" w:rsidP="00D917EA">
            <w:pPr>
              <w:jc w:val="both"/>
              <w:rPr>
                <w:rStyle w:val="wrtext"/>
                <w:rFonts w:ascii="Times" w:hAnsi="Times"/>
                <w:b/>
                <w:szCs w:val="28"/>
              </w:rPr>
            </w:pPr>
            <w:r w:rsidRPr="008B4CE1">
              <w:rPr>
                <w:rFonts w:ascii="Times" w:hAnsi="Times"/>
                <w:b/>
                <w:szCs w:val="28"/>
              </w:rPr>
              <w:t xml:space="preserve">B) </w:t>
            </w:r>
            <w:r w:rsidR="00891783" w:rsidRPr="008B4CE1">
              <w:rPr>
                <w:rFonts w:ascii="Times" w:hAnsi="Times"/>
                <w:b/>
                <w:szCs w:val="28"/>
              </w:rPr>
              <w:t>Opis  przedmiotu w cyklu</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eastAsia="Times New Roman" w:hAnsi="Times" w:cs="Times New Roman"/>
                <w:b/>
                <w:lang w:eastAsia="pl-PL"/>
              </w:rPr>
            </w:pPr>
            <w:r w:rsidRPr="008B4CE1">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8B4CE1" w:rsidRDefault="00891783" w:rsidP="00D917EA">
            <w:pPr>
              <w:pStyle w:val="Domylnie"/>
              <w:spacing w:after="0" w:line="100" w:lineRule="atLeast"/>
              <w:jc w:val="both"/>
              <w:rPr>
                <w:rStyle w:val="wrtext"/>
                <w:rFonts w:ascii="Times" w:hAnsi="Times" w:cs="Times New Roman"/>
                <w:b/>
              </w:rPr>
            </w:pPr>
            <w:r w:rsidRPr="008B4CE1">
              <w:rPr>
                <w:rStyle w:val="wrtext"/>
                <w:rFonts w:ascii="Times" w:hAnsi="Times" w:cs="Times New Roman"/>
                <w:b/>
              </w:rPr>
              <w:t>Komentarz</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eastAsia="Times New Roman" w:hAnsi="Times" w:cs="Times New Roman"/>
                <w:b/>
                <w:lang w:eastAsia="pl-PL"/>
              </w:rPr>
            </w:pPr>
            <w:r w:rsidRPr="008B4CE1">
              <w:rPr>
                <w:rFonts w:ascii="Times" w:eastAsia="Times New Roman" w:hAnsi="Times" w:cs="Times New Roman"/>
                <w:b/>
                <w:lang w:eastAsia="pl-PL"/>
              </w:rPr>
              <w:t>Cykl dydaktyczny w którym</w:t>
            </w:r>
          </w:p>
          <w:p w:rsidR="00891783" w:rsidRPr="008B4CE1" w:rsidRDefault="00891783" w:rsidP="00D917EA">
            <w:pPr>
              <w:pStyle w:val="Domylnie"/>
              <w:spacing w:after="0" w:line="100" w:lineRule="atLeast"/>
              <w:jc w:val="both"/>
              <w:rPr>
                <w:rFonts w:ascii="Times" w:eastAsia="Times New Roman" w:hAnsi="Times" w:cs="Times New Roman"/>
                <w:b/>
                <w:lang w:eastAsia="pl-PL"/>
              </w:rPr>
            </w:pPr>
            <w:r w:rsidRPr="008B4CE1">
              <w:rPr>
                <w:rFonts w:ascii="Times" w:eastAsia="Times New Roman" w:hAnsi="Times" w:cs="Times New Roman"/>
                <w:b/>
                <w:lang w:eastAsia="pl-PL"/>
              </w:rPr>
              <w:t>przedmiot jest realizowany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8B4CE1" w:rsidRDefault="000F7961" w:rsidP="000F7961">
            <w:pPr>
              <w:pStyle w:val="Domylnie"/>
              <w:spacing w:after="0" w:line="100" w:lineRule="atLeast"/>
              <w:jc w:val="both"/>
              <w:rPr>
                <w:rStyle w:val="wrtext"/>
                <w:rFonts w:ascii="Times" w:hAnsi="Times" w:cs="Times New Roman"/>
                <w:b/>
              </w:rPr>
            </w:pPr>
            <w:r>
              <w:rPr>
                <w:rStyle w:val="wrtext"/>
                <w:rFonts w:ascii="Times" w:hAnsi="Times" w:cs="Times New Roman"/>
                <w:b/>
              </w:rPr>
              <w:t>II rok,  semestr  IV</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eastAsia="Times New Roman" w:hAnsi="Times" w:cs="Times New Roman"/>
                <w:b/>
                <w:lang w:eastAsia="pl-PL"/>
              </w:rPr>
            </w:pPr>
            <w:r w:rsidRPr="008B4CE1">
              <w:rPr>
                <w:rFonts w:ascii="Times" w:eastAsia="Times New Roman" w:hAnsi="Times" w:cs="Times New Roman"/>
                <w:b/>
                <w:lang w:eastAsia="pl-PL"/>
              </w:rPr>
              <w:t>Sposób zaliczenia 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B4CE1" w:rsidP="00D917EA">
            <w:pPr>
              <w:pStyle w:val="Domylnie"/>
              <w:spacing w:after="0" w:line="100" w:lineRule="atLeast"/>
              <w:jc w:val="both"/>
              <w:rPr>
                <w:rStyle w:val="wrtext"/>
                <w:rFonts w:ascii="Times" w:hAnsi="Times" w:cs="Times New Roman"/>
              </w:rPr>
            </w:pPr>
            <w:r w:rsidRPr="008B4CE1">
              <w:rPr>
                <w:rStyle w:val="wrtext"/>
                <w:rFonts w:ascii="Times" w:hAnsi="Times" w:cs="Times New Roman"/>
                <w:b/>
              </w:rPr>
              <w:t>Ćwiczenia:</w:t>
            </w:r>
            <w:r w:rsidRPr="00D917EA">
              <w:rPr>
                <w:rStyle w:val="wrtext"/>
                <w:rFonts w:ascii="Times" w:hAnsi="Times" w:cs="Times New Roman"/>
              </w:rPr>
              <w:t xml:space="preserve">  </w:t>
            </w:r>
            <w:r w:rsidR="00891783" w:rsidRPr="00D917EA">
              <w:rPr>
                <w:rStyle w:val="wrtext"/>
                <w:rFonts w:ascii="Times" w:hAnsi="Times" w:cs="Times New Roman"/>
              </w:rPr>
              <w:t>Zaliczenie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eastAsia="Times New Roman" w:hAnsi="Times" w:cs="Times New Roman"/>
                <w:b/>
                <w:lang w:eastAsia="pl-PL"/>
              </w:rPr>
            </w:pPr>
            <w:r w:rsidRPr="008B4CE1">
              <w:rPr>
                <w:rFonts w:ascii="Times" w:eastAsia="Times New Roman" w:hAnsi="Times" w:cs="Times New Roman"/>
                <w:b/>
                <w:lang w:eastAsia="pl-PL"/>
              </w:rPr>
              <w:t>Forma (-y) i liczba godzin zajęć oraz sposoby ich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after="0" w:line="100" w:lineRule="atLeast"/>
              <w:jc w:val="both"/>
              <w:rPr>
                <w:rStyle w:val="wrtext"/>
                <w:rFonts w:ascii="Times" w:hAnsi="Times" w:cs="Times New Roman"/>
              </w:rPr>
            </w:pPr>
            <w:r w:rsidRPr="008B4CE1">
              <w:rPr>
                <w:rStyle w:val="wrtext"/>
                <w:rFonts w:ascii="Times" w:hAnsi="Times" w:cs="Times New Roman"/>
                <w:b/>
              </w:rPr>
              <w:t>Ćwiczenia:</w:t>
            </w:r>
            <w:r w:rsidRPr="00D917EA">
              <w:rPr>
                <w:rStyle w:val="wrtext"/>
                <w:rFonts w:ascii="Times" w:hAnsi="Times" w:cs="Times New Roman"/>
              </w:rPr>
              <w:t xml:space="preserve">  15 godzin - zaliczenie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eastAsia="Times New Roman" w:hAnsi="Times" w:cs="Times New Roman"/>
                <w:b/>
                <w:lang w:eastAsia="pl-PL"/>
              </w:rPr>
            </w:pPr>
            <w:r w:rsidRPr="008B4CE1">
              <w:rPr>
                <w:rFonts w:ascii="Times" w:eastAsia="Times New Roman" w:hAnsi="Times" w:cs="Times New Roman"/>
                <w:b/>
                <w:lang w:eastAsia="pl-PL"/>
              </w:rPr>
              <w:t>Imię i nazwisko koordynatora</w:t>
            </w:r>
          </w:p>
          <w:p w:rsidR="00891783" w:rsidRPr="008B4CE1" w:rsidRDefault="00891783" w:rsidP="00D917EA">
            <w:pPr>
              <w:pStyle w:val="Domylnie"/>
              <w:spacing w:after="0" w:line="100" w:lineRule="atLeast"/>
              <w:jc w:val="both"/>
              <w:rPr>
                <w:rFonts w:ascii="Times" w:eastAsia="Times New Roman" w:hAnsi="Times" w:cs="Times New Roman"/>
                <w:b/>
                <w:lang w:eastAsia="pl-PL"/>
              </w:rPr>
            </w:pPr>
            <w:r w:rsidRPr="008B4CE1">
              <w:rPr>
                <w:rFonts w:ascii="Times" w:eastAsia="Times New Roman" w:hAnsi="Times" w:cs="Times New Roman"/>
                <w:b/>
                <w:lang w:eastAsia="pl-PL"/>
              </w:rPr>
              <w:t>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eastAsia="Times New Roman" w:hAnsi="Times" w:cs="Times New Roman"/>
                <w:b/>
                <w:lang w:eastAsia="pl-PL"/>
              </w:rPr>
            </w:pPr>
            <w:r w:rsidRPr="008B4CE1">
              <w:rPr>
                <w:rFonts w:ascii="Times" w:eastAsia="Times New Roman" w:hAnsi="Times" w:cs="Times New Roman"/>
                <w:b/>
                <w:lang w:eastAsia="pl-PL"/>
              </w:rPr>
              <w:t xml:space="preserve">Imię i nazwisko  osób prowadzących grupy zajęciowe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p w:rsidR="008B4CE1" w:rsidRDefault="00891783" w:rsidP="00D917EA">
            <w:pPr>
              <w:pStyle w:val="Domylnie"/>
              <w:spacing w:after="0" w:line="100" w:lineRule="atLeast"/>
              <w:jc w:val="both"/>
              <w:rPr>
                <w:rStyle w:val="wrtext"/>
                <w:rFonts w:ascii="Times New Roman" w:hAnsi="Times New Roman" w:cs="Times New Roman"/>
              </w:rPr>
            </w:pPr>
            <w:r w:rsidRPr="00D917EA">
              <w:rPr>
                <w:rStyle w:val="wrtext"/>
                <w:rFonts w:ascii="Times" w:hAnsi="Times" w:cs="Times New Roman"/>
              </w:rPr>
              <w:t>dr n. o zdr. Marcin Kwiatkowski</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mgr  Agnieszka   Perzyńska</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eastAsia="Times New Roman" w:hAnsi="Times" w:cs="Times New Roman"/>
                <w:b/>
                <w:lang w:eastAsia="pl-PL"/>
              </w:rPr>
            </w:pPr>
            <w:r w:rsidRPr="008B4CE1">
              <w:rPr>
                <w:rFonts w:ascii="Times" w:eastAsia="Times New Roman" w:hAnsi="Times" w:cs="Times New Roman"/>
                <w:b/>
                <w:lang w:eastAsia="pl-PL"/>
              </w:rPr>
              <w:t xml:space="preserve">Atrybut  (charakter)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B4CE1" w:rsidP="00D917EA">
            <w:pPr>
              <w:pStyle w:val="Domylnie"/>
              <w:spacing w:after="0" w:line="100" w:lineRule="atLeast"/>
              <w:jc w:val="both"/>
              <w:rPr>
                <w:rStyle w:val="wrtext"/>
                <w:rFonts w:ascii="Times" w:hAnsi="Times" w:cs="Times New Roman"/>
              </w:rPr>
            </w:pPr>
            <w:r>
              <w:rPr>
                <w:rStyle w:val="wrtext"/>
                <w:rFonts w:ascii="Times" w:hAnsi="Times" w:cs="Times New Roman"/>
              </w:rPr>
              <w:t>Przedmiot f</w:t>
            </w:r>
            <w:r w:rsidR="00891783" w:rsidRPr="00D917EA">
              <w:rPr>
                <w:rStyle w:val="wrtext"/>
                <w:rFonts w:ascii="Times" w:hAnsi="Times" w:cs="Times New Roman"/>
              </w:rPr>
              <w:t>akultatywny</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eastAsia="Times New Roman" w:hAnsi="Times" w:cs="Times New Roman"/>
                <w:b/>
                <w:lang w:eastAsia="pl-PL"/>
              </w:rPr>
            </w:pPr>
            <w:r w:rsidRPr="008B4CE1">
              <w:rPr>
                <w:rFonts w:ascii="Times" w:eastAsia="Times New Roman" w:hAnsi="Times" w:cs="Times New Roman"/>
                <w:b/>
                <w:lang w:eastAsia="pl-PL"/>
              </w:rPr>
              <w:t>Terminy i miejsca odbywania zajęć</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91783" w:rsidP="00D917EA">
            <w:pPr>
              <w:pStyle w:val="Domylnie"/>
              <w:spacing w:after="0" w:line="100" w:lineRule="atLeast"/>
              <w:jc w:val="both"/>
              <w:rPr>
                <w:rStyle w:val="wrtext"/>
                <w:rFonts w:ascii="Times" w:hAnsi="Times" w:cs="Times New Roman"/>
              </w:rPr>
            </w:pPr>
            <w:r w:rsidRPr="00D917EA">
              <w:rPr>
                <w:rFonts w:ascii="Times" w:hAnsi="Times" w:cs="Times New Roman"/>
              </w:rPr>
              <w:t>Terminy i miejsca  odbywania  zajęć  są  podawane  przez  Dział  Dydaktyki  Collegium  Medicum  im. Ludwika  Rydygiera w  Bydgoszczy, UMK w Toruniu.</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eastAsia="Times New Roman" w:hAnsi="Times" w:cs="Times New Roman"/>
                <w:b/>
                <w:lang w:eastAsia="pl-PL"/>
              </w:rPr>
            </w:pPr>
            <w:r w:rsidRPr="008B4CE1">
              <w:rPr>
                <w:rFonts w:ascii="Times" w:eastAsia="Times New Roman" w:hAnsi="Times" w:cs="Times New Roman"/>
                <w:b/>
                <w:lang w:eastAsia="pl-PL"/>
              </w:rPr>
              <w:t>Efekty kształcenia, zdefiniowane dla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B4CE1" w:rsidRPr="008B4CE1" w:rsidRDefault="008B4CE1" w:rsidP="008B4CE1">
            <w:pPr>
              <w:pStyle w:val="Domylnie"/>
              <w:spacing w:after="0" w:line="100" w:lineRule="atLeast"/>
              <w:jc w:val="both"/>
              <w:rPr>
                <w:rStyle w:val="wrtext"/>
                <w:rFonts w:ascii="Times" w:hAnsi="Times" w:cs="Times New Roman"/>
                <w:b/>
              </w:rPr>
            </w:pPr>
            <w:r w:rsidRPr="008B4CE1">
              <w:rPr>
                <w:rStyle w:val="wrtext"/>
                <w:rFonts w:ascii="Times" w:hAnsi="Times" w:cs="Times New Roman"/>
                <w:b/>
              </w:rPr>
              <w:t>Ćwiczenia student zna i rozumie:</w:t>
            </w:r>
          </w:p>
          <w:p w:rsidR="008B4CE1" w:rsidRPr="008B4CE1" w:rsidRDefault="008B4CE1" w:rsidP="008B4CE1">
            <w:pPr>
              <w:pStyle w:val="Domylnie"/>
              <w:spacing w:after="0" w:line="100" w:lineRule="atLeast"/>
              <w:jc w:val="both"/>
              <w:rPr>
                <w:rStyle w:val="wrtext"/>
                <w:rFonts w:ascii="Times" w:hAnsi="Times" w:cs="Times New Roman"/>
              </w:rPr>
            </w:pPr>
            <w:r w:rsidRPr="008B4CE1">
              <w:rPr>
                <w:rStyle w:val="wrtext"/>
                <w:rFonts w:ascii="Times" w:hAnsi="Times" w:cs="Times New Roman"/>
              </w:rPr>
              <w:t>W1: wiedzę na temat rozwoju fizycznego, zdrowia i zasad hartowania.</w:t>
            </w:r>
          </w:p>
          <w:p w:rsidR="008B4CE1" w:rsidRPr="008B4CE1" w:rsidRDefault="008B4CE1" w:rsidP="008B4CE1">
            <w:pPr>
              <w:pStyle w:val="Domylnie"/>
              <w:spacing w:after="0" w:line="100" w:lineRule="atLeast"/>
              <w:jc w:val="both"/>
              <w:rPr>
                <w:rStyle w:val="wrtext"/>
                <w:rFonts w:ascii="Times" w:hAnsi="Times" w:cs="Times New Roman"/>
                <w:b/>
              </w:rPr>
            </w:pPr>
            <w:r w:rsidRPr="008B4CE1">
              <w:rPr>
                <w:rStyle w:val="wrtext"/>
                <w:rFonts w:ascii="Times" w:hAnsi="Times" w:cs="Times New Roman"/>
                <w:b/>
              </w:rPr>
              <w:t>Ćwiczenia student potrafi:</w:t>
            </w:r>
          </w:p>
          <w:p w:rsidR="008B4CE1" w:rsidRPr="008B4CE1" w:rsidRDefault="008B4CE1" w:rsidP="008B4CE1">
            <w:pPr>
              <w:pStyle w:val="Domylnie"/>
              <w:spacing w:after="0" w:line="100" w:lineRule="atLeast"/>
              <w:jc w:val="both"/>
              <w:rPr>
                <w:rStyle w:val="wrtext"/>
                <w:rFonts w:ascii="Times" w:hAnsi="Times" w:cs="Times New Roman"/>
              </w:rPr>
            </w:pPr>
            <w:r w:rsidRPr="008B4CE1">
              <w:rPr>
                <w:rStyle w:val="wrtext"/>
                <w:rFonts w:ascii="Times" w:hAnsi="Times" w:cs="Times New Roman"/>
              </w:rPr>
              <w:t>U1: udzielać pierwszej pomocy przedmedycznej.</w:t>
            </w:r>
          </w:p>
          <w:p w:rsidR="008B4CE1" w:rsidRPr="008B4CE1" w:rsidRDefault="008B4CE1" w:rsidP="008B4CE1">
            <w:pPr>
              <w:pStyle w:val="Domylnie"/>
              <w:spacing w:after="0" w:line="100" w:lineRule="atLeast"/>
              <w:jc w:val="both"/>
              <w:rPr>
                <w:rStyle w:val="wrtext"/>
                <w:rFonts w:ascii="Times" w:hAnsi="Times" w:cs="Times New Roman"/>
              </w:rPr>
            </w:pPr>
            <w:r w:rsidRPr="008B4CE1">
              <w:rPr>
                <w:rStyle w:val="wrtext"/>
                <w:rFonts w:ascii="Times" w:hAnsi="Times" w:cs="Times New Roman"/>
              </w:rPr>
              <w:t>U2: wykorzystać różne formy aktywności fizycznej w celu poprawienia sprawności oraz dbania o wygląd własnej sylwetki.</w:t>
            </w:r>
          </w:p>
          <w:p w:rsidR="008B4CE1" w:rsidRPr="008B4CE1" w:rsidRDefault="008B4CE1" w:rsidP="008B4CE1">
            <w:pPr>
              <w:pStyle w:val="Domylnie"/>
              <w:spacing w:after="0" w:line="100" w:lineRule="atLeast"/>
              <w:jc w:val="both"/>
              <w:rPr>
                <w:rStyle w:val="wrtext"/>
                <w:rFonts w:ascii="Times" w:hAnsi="Times" w:cs="Times New Roman"/>
                <w:b/>
              </w:rPr>
            </w:pPr>
            <w:r w:rsidRPr="008B4CE1">
              <w:rPr>
                <w:rStyle w:val="wrtext"/>
                <w:rFonts w:ascii="Times" w:hAnsi="Times" w:cs="Times New Roman"/>
                <w:b/>
              </w:rPr>
              <w:t>Ćwiczenia student gotów jest do:</w:t>
            </w:r>
          </w:p>
          <w:p w:rsidR="008B4CE1" w:rsidRPr="008B4CE1" w:rsidRDefault="008B4CE1" w:rsidP="008B4CE1">
            <w:pPr>
              <w:pStyle w:val="Domylnie"/>
              <w:spacing w:after="0" w:line="100" w:lineRule="atLeast"/>
              <w:jc w:val="both"/>
              <w:rPr>
                <w:rStyle w:val="wrtext"/>
                <w:rFonts w:ascii="Times" w:hAnsi="Times" w:cs="Times New Roman"/>
              </w:rPr>
            </w:pPr>
            <w:r w:rsidRPr="008B4CE1">
              <w:rPr>
                <w:rStyle w:val="wrtext"/>
                <w:rFonts w:ascii="Times" w:hAnsi="Times" w:cs="Times New Roman"/>
              </w:rPr>
              <w:t>K1: wykazywania postawy szacunku do ciała człowieka.</w:t>
            </w:r>
          </w:p>
          <w:p w:rsidR="00891783" w:rsidRPr="008B4CE1" w:rsidRDefault="008B4CE1" w:rsidP="008B4CE1">
            <w:pPr>
              <w:pStyle w:val="Domylnie"/>
              <w:spacing w:after="0" w:line="100" w:lineRule="atLeast"/>
              <w:jc w:val="both"/>
              <w:rPr>
                <w:rStyle w:val="wrtext"/>
                <w:rFonts w:ascii="Times" w:hAnsi="Times" w:cs="Times New Roman"/>
              </w:rPr>
            </w:pPr>
            <w:r>
              <w:rPr>
                <w:rStyle w:val="wrtext"/>
                <w:rFonts w:ascii="Times" w:hAnsi="Times" w:cs="Times New Roman"/>
              </w:rPr>
              <w:t>K2: pracy w zespole.</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eastAsia="Times New Roman" w:hAnsi="Times" w:cs="Times New Roman"/>
                <w:b/>
                <w:lang w:eastAsia="pl-PL"/>
              </w:rPr>
            </w:pPr>
            <w:r w:rsidRPr="008B4CE1">
              <w:rPr>
                <w:rFonts w:ascii="Times" w:eastAsia="Times New Roman" w:hAnsi="Times" w:cs="Times New Roman"/>
                <w:b/>
                <w:lang w:eastAsia="pl-PL"/>
              </w:rPr>
              <w:t>Metody i kryteria oceniania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C7320" w:rsidRPr="008B4CE1" w:rsidRDefault="00EC7320" w:rsidP="00EC7320">
            <w:pPr>
              <w:jc w:val="both"/>
              <w:rPr>
                <w:rFonts w:ascii="Times New Roman" w:hAnsi="Times New Roman" w:cs="Times New Roman"/>
              </w:rPr>
            </w:pPr>
            <w:r w:rsidRPr="008B4CE1">
              <w:rPr>
                <w:rFonts w:ascii="Times" w:hAnsi="Times"/>
              </w:rPr>
              <w:t>Warunkiem zaliczenia przedmiotu jest: obecność na wszystkich zajęciach (w przypadku usprawiedliwionej nieobecności zajęcia musza być odrobione w innym terminie do końca semestru),</w:t>
            </w:r>
            <w:r w:rsidRPr="008B4CE1">
              <w:rPr>
                <w:rFonts w:ascii="Times" w:hAnsi="Times"/>
              </w:rPr>
              <w:br/>
              <w:t>W- Systematyczna i bieżąca kontrola znajomości poprawnej technikiwykonywanych ćwiczeń dla zapewnienie jej skuteczności, znajomości wpływu ćwiczeń na poprawę sprawności, wyglądu  sylwetki własnego ciała.</w:t>
            </w:r>
          </w:p>
          <w:p w:rsidR="00EC7320" w:rsidRPr="008B4CE1" w:rsidRDefault="00EC7320" w:rsidP="00EC7320">
            <w:pPr>
              <w:autoSpaceDE w:val="0"/>
              <w:autoSpaceDN w:val="0"/>
              <w:adjustRightInd w:val="0"/>
              <w:jc w:val="both"/>
              <w:rPr>
                <w:rFonts w:ascii="Times" w:hAnsi="Times"/>
              </w:rPr>
            </w:pPr>
            <w:r w:rsidRPr="008B4CE1">
              <w:rPr>
                <w:rFonts w:ascii="Times" w:hAnsi="Times"/>
              </w:rPr>
              <w:t>U-  student potrafi poprawnie wykonywać ćwiczenia  mające za zadanie  poprawić mu sylwetkę i sprawność motoryczną.</w:t>
            </w:r>
          </w:p>
          <w:p w:rsidR="00891783" w:rsidRPr="008B4CE1" w:rsidRDefault="00EC7320" w:rsidP="00D917EA">
            <w:pPr>
              <w:autoSpaceDE w:val="0"/>
              <w:autoSpaceDN w:val="0"/>
              <w:adjustRightInd w:val="0"/>
              <w:jc w:val="both"/>
              <w:rPr>
                <w:rStyle w:val="wrtext"/>
                <w:rFonts w:ascii="Times" w:hAnsi="Times"/>
              </w:rPr>
            </w:pPr>
            <w:r w:rsidRPr="008B4CE1">
              <w:rPr>
                <w:rFonts w:ascii="Times" w:hAnsi="Times"/>
              </w:rPr>
              <w:t>K-</w:t>
            </w:r>
            <w:r w:rsidRPr="008B4CE1">
              <w:rPr>
                <w:rFonts w:ascii="Times New Roman" w:hAnsi="Times New Roman" w:cs="Times New Roman"/>
              </w:rPr>
              <w:t xml:space="preserve"> </w:t>
            </w:r>
            <w:r w:rsidRPr="008B4CE1">
              <w:rPr>
                <w:rFonts w:ascii="Times" w:hAnsi="Times"/>
              </w:rPr>
              <w:t xml:space="preserve">student potrafi  stosować ćwiczenia  ze świadomością </w:t>
            </w:r>
            <w:r w:rsidRPr="008B4CE1">
              <w:rPr>
                <w:rFonts w:ascii="Times" w:hAnsi="Times"/>
              </w:rPr>
              <w:lastRenderedPageBreak/>
              <w:t>konsekwentnego i stałego dbania o własną o własną  sylwetkę  i wpływające na zdrowy styl życia. Podczas rozmowy na zajęciach jest świadomy wpływ aktywnośc</w:t>
            </w:r>
            <w:r w:rsidR="000B1F84">
              <w:rPr>
                <w:rFonts w:ascii="Times" w:hAnsi="Times"/>
              </w:rPr>
              <w:t>i fizycznej na zdrowy styl życia</w:t>
            </w:r>
            <w:r w:rsidR="00891783" w:rsidRPr="008B4CE1">
              <w:rPr>
                <w:rFonts w:ascii="Times" w:hAnsi="Times"/>
              </w:rPr>
              <w:t>.</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eastAsia="Times New Roman" w:hAnsi="Times" w:cs="Times New Roman"/>
                <w:b/>
                <w:lang w:eastAsia="pl-PL"/>
              </w:rPr>
            </w:pPr>
            <w:r w:rsidRPr="008B4CE1">
              <w:rPr>
                <w:rFonts w:ascii="Times" w:eastAsia="Times New Roman" w:hAnsi="Times" w:cs="Times New Roman"/>
                <w:b/>
                <w:lang w:eastAsia="pl-PL"/>
              </w:rPr>
              <w:lastRenderedPageBreak/>
              <w:t>Zakres  tematów</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EC7320" w:rsidRDefault="00891783" w:rsidP="00D917EA">
            <w:pPr>
              <w:pStyle w:val="Domylnie"/>
              <w:spacing w:after="0" w:line="100" w:lineRule="atLeast"/>
              <w:jc w:val="both"/>
              <w:rPr>
                <w:rStyle w:val="wrtext"/>
                <w:rFonts w:ascii="Times" w:hAnsi="Times" w:cs="Times New Roman"/>
                <w:b/>
              </w:rPr>
            </w:pPr>
            <w:r w:rsidRPr="00EC7320">
              <w:rPr>
                <w:rStyle w:val="wrtext"/>
                <w:rFonts w:ascii="Times" w:hAnsi="Times" w:cs="Times New Roman"/>
                <w:b/>
              </w:rPr>
              <w:t>Kształtowanie ogólnej sprawności fizycznej:</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 Zapoznanie z nowoczesnymi formami aktywności ruchowej.</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2. Nauczanie ćwiczeń kształtujących wydolność układu krążenia.</w:t>
            </w:r>
          </w:p>
          <w:p w:rsidR="00891783" w:rsidRPr="00D917EA" w:rsidRDefault="008917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3. Doskonalenie ćwiczeń kształtujących wydolność układu krążenia – obwód stacyjny.</w:t>
            </w:r>
          </w:p>
          <w:p w:rsidR="00891783" w:rsidRPr="00D917EA" w:rsidRDefault="00891783" w:rsidP="00D917EA">
            <w:pPr>
              <w:pStyle w:val="Domylnie"/>
              <w:spacing w:after="0" w:line="100" w:lineRule="atLeast"/>
              <w:jc w:val="both"/>
              <w:rPr>
                <w:rFonts w:ascii="Times" w:hAnsi="Times"/>
              </w:rPr>
            </w:pPr>
            <w:r w:rsidRPr="00D917EA">
              <w:rPr>
                <w:rStyle w:val="wrtext"/>
                <w:rFonts w:ascii="Times" w:hAnsi="Times" w:cs="Times New Roman"/>
              </w:rPr>
              <w:t>4. Nauczanie ćwiczeń wykorzystujących trening z masą własnego ciała - TRX</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5. Doskonalenie ćwiczeń na TRX.</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6. Nauczanie ćwiczeń wzmacniających wszystkie partie mięśni na gumowych piłkach – BODY BALL.</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7. Doskonalenie ćwiczeń wzmacniających wszystkie partie mięśni – BODY BALL.</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8. Nauczanie ćwiczeń rozciągających – STRETCHING.</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9. Doskonalenie ćwiczeń stretchingowych.</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10. Nauczanie treningu siłowo-kondycyjnego - CROSS-FIT.</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11. Nauczanie treningu CROSS-FIT z wykorzystaniem przyborów codziennego użytku.</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12. Nauczanie techniki marszu treningu zdrowotnego Nordic Walking.</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13. Doskonalenie marszu treningu zdrowotnego Nordic Walking.</w:t>
            </w:r>
          </w:p>
          <w:p w:rsidR="00891783" w:rsidRPr="00D917EA" w:rsidRDefault="00891783" w:rsidP="00D917EA">
            <w:pPr>
              <w:pStyle w:val="Domylnie"/>
              <w:spacing w:after="0" w:line="100" w:lineRule="atLeast"/>
              <w:jc w:val="both"/>
              <w:rPr>
                <w:rFonts w:ascii="Times" w:hAnsi="Times" w:cs="Times New Roman"/>
              </w:rPr>
            </w:pPr>
            <w:r w:rsidRPr="00D917EA">
              <w:rPr>
                <w:rFonts w:ascii="Times" w:hAnsi="Times" w:cs="Times New Roman"/>
              </w:rPr>
              <w:t>14. Nauczanie podstawowych form gimnastyczno-tanecznych.</w:t>
            </w:r>
          </w:p>
          <w:p w:rsidR="00891783" w:rsidRPr="00D917EA" w:rsidRDefault="00891783" w:rsidP="00D917EA">
            <w:pPr>
              <w:pStyle w:val="Domylnie"/>
              <w:spacing w:after="0" w:line="100" w:lineRule="atLeast"/>
              <w:jc w:val="both"/>
              <w:rPr>
                <w:rStyle w:val="wrtext"/>
                <w:rFonts w:ascii="Times" w:hAnsi="Times" w:cs="Times New Roman"/>
              </w:rPr>
            </w:pPr>
            <w:r w:rsidRPr="00D917EA">
              <w:rPr>
                <w:rFonts w:ascii="Times" w:hAnsi="Times" w:cs="Times New Roman"/>
              </w:rPr>
              <w:t xml:space="preserve">15. Aerobik jako trening </w:t>
            </w:r>
            <w:r w:rsidRPr="00D917EA">
              <w:rPr>
                <w:rFonts w:ascii="Times" w:hAnsi="Times" w:cs="Times New Roman"/>
                <w:color w:val="252525"/>
                <w:sz w:val="21"/>
                <w:szCs w:val="21"/>
                <w:shd w:val="clear" w:color="auto" w:fill="FFFFFF"/>
              </w:rPr>
              <w:t>oparty na intensywnej wymianie</w:t>
            </w:r>
            <w:r w:rsidRPr="00D917EA">
              <w:rPr>
                <w:rStyle w:val="apple-converted-space"/>
                <w:rFonts w:ascii="Times" w:hAnsi="Times" w:cs="Times New Roman"/>
                <w:color w:val="252525"/>
                <w:sz w:val="21"/>
                <w:szCs w:val="21"/>
                <w:shd w:val="clear" w:color="auto" w:fill="FFFFFF"/>
              </w:rPr>
              <w:t xml:space="preserve"> tlenowej.</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eastAsia="Times New Roman" w:hAnsi="Times" w:cs="Times New Roman"/>
                <w:b/>
                <w:lang w:eastAsia="pl-PL"/>
              </w:rPr>
            </w:pPr>
            <w:r w:rsidRPr="008B4CE1">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8B4CE1" w:rsidRDefault="008B4CE1" w:rsidP="00D917EA">
            <w:pPr>
              <w:pStyle w:val="Domylnie"/>
              <w:spacing w:after="0" w:line="100" w:lineRule="atLeast"/>
              <w:jc w:val="both"/>
              <w:rPr>
                <w:rStyle w:val="wrtext"/>
                <w:rFonts w:ascii="Times New Roman" w:hAnsi="Times New Roman" w:cs="Times New Roman"/>
              </w:rPr>
            </w:pPr>
            <w:r>
              <w:rPr>
                <w:rStyle w:val="wrtext"/>
                <w:rFonts w:ascii="Times" w:hAnsi="Times" w:cs="Times New Roman"/>
              </w:rPr>
              <w:t>Identycznie j</w:t>
            </w:r>
            <w:r w:rsidR="00891783" w:rsidRPr="00D917EA">
              <w:rPr>
                <w:rStyle w:val="wrtext"/>
                <w:rFonts w:ascii="Times" w:hAnsi="Times" w:cs="Times New Roman"/>
              </w:rPr>
              <w:t>ak w części A</w:t>
            </w:r>
            <w:r>
              <w:rPr>
                <w:rStyle w:val="wrtext"/>
                <w:rFonts w:ascii="Times New Roman" w:hAnsi="Times New Roman" w:cs="Times New Roman"/>
              </w:rPr>
              <w:t>.</w:t>
            </w:r>
          </w:p>
        </w:tc>
      </w:tr>
      <w:tr w:rsidR="00891783" w:rsidRPr="00D917EA" w:rsidTr="00891783">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91783" w:rsidRPr="008B4CE1" w:rsidRDefault="00891783" w:rsidP="00D917EA">
            <w:pPr>
              <w:pStyle w:val="Domylnie"/>
              <w:spacing w:after="0" w:line="100" w:lineRule="atLeast"/>
              <w:jc w:val="both"/>
              <w:rPr>
                <w:rFonts w:ascii="Times" w:eastAsia="Times New Roman" w:hAnsi="Times" w:cs="Times New Roman"/>
                <w:b/>
                <w:lang w:eastAsia="pl-PL"/>
              </w:rPr>
            </w:pPr>
            <w:r w:rsidRPr="008B4CE1">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91783" w:rsidRPr="00D917EA" w:rsidRDefault="008B4CE1" w:rsidP="00D917EA">
            <w:pPr>
              <w:pStyle w:val="Domylnie"/>
              <w:spacing w:after="0" w:line="100" w:lineRule="atLeast"/>
              <w:jc w:val="both"/>
              <w:rPr>
                <w:rStyle w:val="wrtext"/>
                <w:rFonts w:ascii="Times" w:hAnsi="Times" w:cs="Times New Roman"/>
              </w:rPr>
            </w:pPr>
            <w:r>
              <w:rPr>
                <w:rStyle w:val="wrtext"/>
                <w:rFonts w:ascii="Times" w:hAnsi="Times" w:cs="Times New Roman"/>
              </w:rPr>
              <w:t>Identycznie j</w:t>
            </w:r>
            <w:r w:rsidRPr="00D917EA">
              <w:rPr>
                <w:rStyle w:val="wrtext"/>
                <w:rFonts w:ascii="Times" w:hAnsi="Times" w:cs="Times New Roman"/>
              </w:rPr>
              <w:t>ak w części A</w:t>
            </w:r>
            <w:r>
              <w:rPr>
                <w:rStyle w:val="wrtext"/>
                <w:rFonts w:ascii="Times New Roman" w:hAnsi="Times New Roman" w:cs="Times New Roman"/>
              </w:rPr>
              <w:t>.</w:t>
            </w:r>
          </w:p>
        </w:tc>
      </w:tr>
    </w:tbl>
    <w:p w:rsidR="00891783" w:rsidRPr="00D917EA" w:rsidRDefault="00891783" w:rsidP="00D917EA">
      <w:pPr>
        <w:pStyle w:val="Domylnie"/>
        <w:spacing w:after="120" w:line="100" w:lineRule="atLeast"/>
        <w:contextualSpacing/>
        <w:jc w:val="both"/>
        <w:rPr>
          <w:rFonts w:ascii="Times" w:eastAsia="Times New Roman" w:hAnsi="Times" w:cs="Times New Roman"/>
          <w:b/>
          <w:lang w:eastAsia="pl-PL"/>
        </w:rPr>
      </w:pPr>
    </w:p>
    <w:p w:rsidR="00891783" w:rsidRPr="00D917EA" w:rsidRDefault="00891783" w:rsidP="00D917EA">
      <w:pPr>
        <w:pStyle w:val="Domylnie"/>
        <w:spacing w:after="120" w:line="100" w:lineRule="atLeast"/>
        <w:contextualSpacing/>
        <w:jc w:val="both"/>
        <w:rPr>
          <w:rFonts w:ascii="Times" w:eastAsia="Times New Roman" w:hAnsi="Times" w:cs="Times New Roman"/>
          <w:b/>
          <w:lang w:eastAsia="pl-PL"/>
        </w:rPr>
      </w:pPr>
    </w:p>
    <w:p w:rsidR="00891783" w:rsidRPr="00D917EA" w:rsidRDefault="00891783" w:rsidP="00D917EA">
      <w:pPr>
        <w:jc w:val="both"/>
        <w:rPr>
          <w:rFonts w:ascii="Times" w:hAnsi="Times" w:cs="Times New Roman"/>
          <w:b/>
          <w:sz w:val="24"/>
          <w:szCs w:val="24"/>
        </w:rPr>
        <w:sectPr w:rsidR="00891783" w:rsidRPr="00D917EA" w:rsidSect="00B520EA">
          <w:pgSz w:w="11906" w:h="16838"/>
          <w:pgMar w:top="1417" w:right="1558" w:bottom="1417" w:left="1417" w:header="708" w:footer="708" w:gutter="0"/>
          <w:cols w:space="708"/>
          <w:docGrid w:linePitch="360"/>
        </w:sectPr>
      </w:pPr>
    </w:p>
    <w:p w:rsidR="003703F8" w:rsidRPr="008B4CE1" w:rsidRDefault="003703F8" w:rsidP="008B4CE1">
      <w:pPr>
        <w:pStyle w:val="Nagwek1"/>
        <w:spacing w:line="240" w:lineRule="auto"/>
        <w:jc w:val="both"/>
        <w:rPr>
          <w:u w:val="single"/>
        </w:rPr>
      </w:pPr>
      <w:bookmarkStart w:id="71" w:name="_Toc435613852"/>
      <w:r w:rsidRPr="008B4CE1">
        <w:rPr>
          <w:u w:val="single"/>
        </w:rPr>
        <w:lastRenderedPageBreak/>
        <w:t>4</w:t>
      </w:r>
      <w:r w:rsidR="00883E83" w:rsidRPr="008B4CE1">
        <w:rPr>
          <w:u w:val="single"/>
        </w:rPr>
        <w:t>2</w:t>
      </w:r>
      <w:r w:rsidRPr="008B4CE1">
        <w:rPr>
          <w:u w:val="single"/>
        </w:rPr>
        <w:t>. ABT i STRECHING jako formy ruchowe kształtujące ciało oraz poprawiające zdrowie.</w:t>
      </w:r>
      <w:bookmarkEnd w:id="71"/>
    </w:p>
    <w:p w:rsidR="00C81163" w:rsidRDefault="00C81163" w:rsidP="00D917EA">
      <w:pPr>
        <w:pStyle w:val="Domylnie"/>
        <w:spacing w:after="0" w:line="100" w:lineRule="atLeast"/>
        <w:jc w:val="both"/>
        <w:rPr>
          <w:rFonts w:ascii="Times New Roman" w:hAnsi="Times New Roman" w:cs="Times New Roman"/>
        </w:rPr>
      </w:pPr>
    </w:p>
    <w:p w:rsidR="008B4CE1" w:rsidRPr="008B4CE1" w:rsidRDefault="008B4CE1" w:rsidP="00D917EA">
      <w:pPr>
        <w:pStyle w:val="Domylnie"/>
        <w:spacing w:after="0" w:line="100" w:lineRule="atLeast"/>
        <w:jc w:val="both"/>
        <w:rPr>
          <w:rFonts w:ascii="Times New Roman" w:hAnsi="Times New Roman" w:cs="Times New Roman"/>
        </w:rPr>
      </w:pPr>
    </w:p>
    <w:p w:rsidR="00C81163" w:rsidRPr="008B4CE1" w:rsidRDefault="00EC7320" w:rsidP="008B4CE1">
      <w:pPr>
        <w:pStyle w:val="Domylnie"/>
        <w:spacing w:after="120" w:line="100" w:lineRule="atLeast"/>
        <w:contextualSpacing/>
        <w:jc w:val="both"/>
        <w:rPr>
          <w:rFonts w:ascii="Times" w:hAnsi="Times" w:cs="Times New Roman"/>
        </w:rPr>
      </w:pPr>
      <w:r>
        <w:rPr>
          <w:rFonts w:ascii="Times New Roman" w:eastAsia="Times New Roman" w:hAnsi="Times New Roman" w:cs="Times New Roman"/>
          <w:b/>
          <w:lang w:eastAsia="pl-PL"/>
        </w:rPr>
        <w:t xml:space="preserve">A) </w:t>
      </w:r>
      <w:r w:rsidR="00C81163" w:rsidRPr="00D917EA">
        <w:rPr>
          <w:rFonts w:ascii="Times" w:eastAsia="Times New Roman" w:hAnsi="Times" w:cs="Times New Roman"/>
          <w:b/>
          <w:lang w:eastAsia="pl-PL"/>
        </w:rPr>
        <w:t xml:space="preserve">Ogólny opis przedmiotu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4"/>
        <w:gridCol w:w="6331"/>
      </w:tblGrid>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before="240" w:line="100" w:lineRule="atLeast"/>
              <w:jc w:val="both"/>
              <w:rPr>
                <w:rFonts w:ascii="Times" w:hAnsi="Times" w:cs="Times New Roman"/>
              </w:rPr>
            </w:pPr>
            <w:r w:rsidRPr="00D917EA">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EC7320">
            <w:pPr>
              <w:pStyle w:val="Domylnie"/>
              <w:spacing w:before="240" w:line="100" w:lineRule="atLeast"/>
              <w:jc w:val="center"/>
              <w:rPr>
                <w:rFonts w:ascii="Times" w:hAnsi="Times" w:cs="Times New Roman"/>
              </w:rPr>
            </w:pPr>
            <w:r w:rsidRPr="00D917EA">
              <w:rPr>
                <w:rFonts w:ascii="Times" w:eastAsia="Times New Roman" w:hAnsi="Times" w:cs="Times New Roman"/>
                <w:b/>
                <w:lang w:eastAsia="pl-PL"/>
              </w:rPr>
              <w:t>Komentarz</w:t>
            </w:r>
          </w:p>
        </w:tc>
      </w:tr>
      <w:tr w:rsidR="00C81163" w:rsidRPr="00A8526C"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EC7320" w:rsidRDefault="00C8116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Nazwa przedmiotu (w języku polskim oraz angielskim)</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0A51BA">
            <w:pPr>
              <w:spacing w:after="0" w:line="240" w:lineRule="auto"/>
              <w:jc w:val="center"/>
              <w:rPr>
                <w:rFonts w:ascii="Times" w:eastAsia="Calibri" w:hAnsi="Times"/>
                <w:b/>
                <w:bCs/>
              </w:rPr>
            </w:pPr>
            <w:r w:rsidRPr="00D917EA">
              <w:rPr>
                <w:rFonts w:ascii="Times" w:eastAsia="Calibri" w:hAnsi="Times"/>
                <w:b/>
                <w:bCs/>
              </w:rPr>
              <w:t>ABT i STRETCHING jako formy ruchowe kształtujące ciało oraz poprawiające zdrowie.</w:t>
            </w:r>
          </w:p>
          <w:p w:rsidR="00C81163" w:rsidRPr="00D917EA" w:rsidRDefault="00C81163" w:rsidP="000A51BA">
            <w:pPr>
              <w:spacing w:after="0" w:line="240" w:lineRule="auto"/>
              <w:jc w:val="center"/>
              <w:rPr>
                <w:rFonts w:ascii="Times" w:eastAsia="Calibri" w:hAnsi="Times"/>
                <w:b/>
                <w:bCs/>
                <w:lang w:val="en-US"/>
              </w:rPr>
            </w:pPr>
            <w:r w:rsidRPr="00D917EA">
              <w:rPr>
                <w:rFonts w:ascii="Times" w:eastAsia="Calibri" w:hAnsi="Times"/>
                <w:b/>
                <w:bCs/>
                <w:lang w:val="en-US"/>
              </w:rPr>
              <w:t>(ABT and STRETCHING as movement forms shaping the body and improving health)</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EC7320" w:rsidRDefault="00C8116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Jednostka oferująca przedmiot</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EC7320">
            <w:pPr>
              <w:pStyle w:val="Domylnie"/>
              <w:spacing w:after="0" w:line="100" w:lineRule="atLeast"/>
              <w:jc w:val="center"/>
              <w:rPr>
                <w:rFonts w:ascii="Times" w:eastAsia="Calibri" w:hAnsi="Times" w:cs="Times New Roman"/>
                <w:b/>
              </w:rPr>
            </w:pPr>
            <w:r w:rsidRPr="00D917EA">
              <w:rPr>
                <w:rFonts w:ascii="Times" w:hAnsi="Times" w:cs="Times New Roman"/>
                <w:b/>
              </w:rPr>
              <w:t>Studium  Wychowania  Fizycznego i Sportu</w:t>
            </w:r>
          </w:p>
          <w:p w:rsidR="00C81163" w:rsidRPr="00D917EA" w:rsidRDefault="00C81163" w:rsidP="00EC7320">
            <w:pPr>
              <w:pStyle w:val="Domylnie"/>
              <w:spacing w:after="0" w:line="100" w:lineRule="atLeast"/>
              <w:jc w:val="center"/>
              <w:rPr>
                <w:rFonts w:ascii="Times" w:eastAsia="Calibri" w:hAnsi="Times" w:cs="Times New Roman"/>
                <w:b/>
              </w:rPr>
            </w:pPr>
            <w:r w:rsidRPr="00D917EA">
              <w:rPr>
                <w:rFonts w:ascii="Times" w:eastAsia="Calibri" w:hAnsi="Times" w:cs="Times New Roman"/>
                <w:b/>
              </w:rPr>
              <w:t>Collegium Medicum im. Ludwika Rydygiera w Bydgoszczy</w:t>
            </w:r>
          </w:p>
          <w:p w:rsidR="00C81163" w:rsidRPr="00D917EA" w:rsidRDefault="00C81163" w:rsidP="00EC7320">
            <w:pPr>
              <w:pStyle w:val="Domylnie"/>
              <w:spacing w:after="0" w:line="100" w:lineRule="atLeast"/>
              <w:jc w:val="center"/>
              <w:rPr>
                <w:rFonts w:ascii="Times" w:hAnsi="Times" w:cs="Times New Roman"/>
              </w:rPr>
            </w:pPr>
            <w:r w:rsidRPr="00D917EA">
              <w:rPr>
                <w:rFonts w:ascii="Times" w:eastAsia="Calibri" w:hAnsi="Times" w:cs="Times New Roman"/>
                <w:b/>
              </w:rPr>
              <w:t>Uniwersytet Mikołaja Kopernika w Toruniu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EC7320" w:rsidRDefault="00C8116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Jednostka, dla której przedmiot jest oferowany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EC7320">
            <w:pPr>
              <w:pStyle w:val="Domylnie"/>
              <w:spacing w:after="0" w:line="100" w:lineRule="atLeast"/>
              <w:jc w:val="center"/>
              <w:rPr>
                <w:rFonts w:ascii="Times" w:eastAsia="Calibri" w:hAnsi="Times" w:cs="Times New Roman"/>
                <w:b/>
              </w:rPr>
            </w:pPr>
            <w:r w:rsidRPr="00D917EA">
              <w:rPr>
                <w:rFonts w:ascii="Times" w:eastAsia="Calibri" w:hAnsi="Times" w:cs="Times New Roman"/>
                <w:b/>
              </w:rPr>
              <w:t>Wydział Farmaceutyczny</w:t>
            </w:r>
          </w:p>
          <w:p w:rsidR="00C81163" w:rsidRPr="00D917EA" w:rsidRDefault="00C81163" w:rsidP="00EC7320">
            <w:pPr>
              <w:pStyle w:val="Domylnie"/>
              <w:spacing w:after="0" w:line="100" w:lineRule="atLeast"/>
              <w:jc w:val="center"/>
              <w:rPr>
                <w:rFonts w:ascii="Times" w:eastAsia="Calibri" w:hAnsi="Times" w:cs="Times New Roman"/>
                <w:b/>
              </w:rPr>
            </w:pPr>
            <w:r w:rsidRPr="00D917EA">
              <w:rPr>
                <w:rFonts w:ascii="Times" w:eastAsia="Calibri" w:hAnsi="Times" w:cs="Times New Roman"/>
                <w:b/>
              </w:rPr>
              <w:t>Kierunek: analityka medyczna, studia I stopnia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EC7320" w:rsidRDefault="00C8116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 xml:space="preserve">Kod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B72F41" w:rsidP="00EC7320">
            <w:pPr>
              <w:pStyle w:val="Domylnie"/>
              <w:spacing w:after="0" w:line="100" w:lineRule="atLeast"/>
              <w:jc w:val="center"/>
              <w:rPr>
                <w:rFonts w:ascii="Times" w:hAnsi="Times" w:cs="Times New Roman"/>
                <w:b/>
              </w:rPr>
            </w:pPr>
            <w:r w:rsidRPr="00D917EA">
              <w:rPr>
                <w:rFonts w:ascii="Times" w:hAnsi="Times" w:cs="Times New Roman"/>
                <w:b/>
              </w:rPr>
              <w:t>1700-A-ZF-ABT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EC7320" w:rsidRDefault="00C8116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 xml:space="preserve">Kod </w:t>
            </w:r>
            <w:r w:rsidR="003C6AA5" w:rsidRPr="00EC7320">
              <w:rPr>
                <w:rFonts w:ascii="Times" w:eastAsia="Times New Roman" w:hAnsi="Times" w:cs="Times New Roman"/>
                <w:b/>
                <w:lang w:eastAsia="pl-PL"/>
              </w:rPr>
              <w:t>ISCED</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B72F41" w:rsidP="00EC7320">
            <w:pPr>
              <w:pStyle w:val="Domylnie"/>
              <w:spacing w:after="0" w:line="100" w:lineRule="atLeast"/>
              <w:jc w:val="center"/>
              <w:rPr>
                <w:rFonts w:ascii="Times" w:hAnsi="Times" w:cs="Times New Roman"/>
                <w:b/>
              </w:rPr>
            </w:pPr>
            <w:r w:rsidRPr="00D917EA">
              <w:rPr>
                <w:rFonts w:ascii="Times" w:hAnsi="Times" w:cs="Times New Roman"/>
                <w:b/>
              </w:rPr>
              <w:t>0914</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EC7320" w:rsidRDefault="00C8116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Liczba punktów ECTS</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EC7320">
            <w:pPr>
              <w:pStyle w:val="Domylnie"/>
              <w:spacing w:after="0" w:line="100" w:lineRule="atLeast"/>
              <w:jc w:val="center"/>
              <w:rPr>
                <w:rFonts w:ascii="Times" w:hAnsi="Times" w:cs="Times New Roman"/>
                <w:b/>
              </w:rPr>
            </w:pPr>
            <w:r w:rsidRPr="00D917EA">
              <w:rPr>
                <w:rFonts w:ascii="Times" w:hAnsi="Times" w:cs="Times New Roman"/>
                <w:b/>
              </w:rPr>
              <w:t>1</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EC7320" w:rsidRDefault="00C81163" w:rsidP="00D917EA">
            <w:pPr>
              <w:pStyle w:val="Domylnie"/>
              <w:spacing w:after="0" w:line="100" w:lineRule="atLeast"/>
              <w:jc w:val="both"/>
              <w:rPr>
                <w:rFonts w:ascii="Times" w:hAnsi="Times" w:cs="Times New Roman"/>
                <w:b/>
              </w:rPr>
            </w:pPr>
            <w:r w:rsidRPr="00EC7320">
              <w:rPr>
                <w:rFonts w:ascii="Times" w:eastAsia="Times New Roman" w:hAnsi="Times" w:cs="Times New Roman"/>
                <w:b/>
                <w:lang w:eastAsia="pl-PL"/>
              </w:rPr>
              <w:t>Sposób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EC7320">
            <w:pPr>
              <w:pStyle w:val="Domylnie"/>
              <w:spacing w:after="0" w:line="100" w:lineRule="atLeast"/>
              <w:jc w:val="center"/>
              <w:rPr>
                <w:rFonts w:ascii="Times" w:hAnsi="Times" w:cs="Times New Roman"/>
                <w:b/>
              </w:rPr>
            </w:pPr>
            <w:r w:rsidRPr="00D917EA">
              <w:rPr>
                <w:rFonts w:ascii="Times" w:hAnsi="Times" w:cs="Times New Roman"/>
                <w:b/>
              </w:rPr>
              <w:t>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693294" w:rsidRDefault="00C81163" w:rsidP="00D917EA">
            <w:pPr>
              <w:pStyle w:val="Domylnie"/>
              <w:spacing w:after="0" w:line="100" w:lineRule="atLeast"/>
              <w:jc w:val="both"/>
              <w:rPr>
                <w:rFonts w:ascii="Times" w:hAnsi="Times" w:cs="Times New Roman"/>
                <w:b/>
              </w:rPr>
            </w:pPr>
            <w:r w:rsidRPr="00693294">
              <w:rPr>
                <w:rFonts w:ascii="Times" w:eastAsia="Times New Roman" w:hAnsi="Times" w:cs="Times New Roman"/>
                <w:b/>
                <w:lang w:eastAsia="pl-PL"/>
              </w:rPr>
              <w:t>Język wykładowy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EC7320" w:rsidRDefault="00EC7320" w:rsidP="00EC7320">
            <w:pPr>
              <w:pStyle w:val="Domylnie"/>
              <w:spacing w:after="0" w:line="100" w:lineRule="atLeast"/>
              <w:jc w:val="center"/>
              <w:rPr>
                <w:rFonts w:ascii="Times New Roman" w:hAnsi="Times New Roman" w:cs="Times New Roman"/>
                <w:b/>
              </w:rPr>
            </w:pPr>
            <w:r>
              <w:rPr>
                <w:rFonts w:ascii="Times New Roman" w:eastAsia="Calibri" w:hAnsi="Times New Roman" w:cs="Times New Roman"/>
                <w:b/>
              </w:rPr>
              <w:t>Język polski</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693294" w:rsidRDefault="00C81163" w:rsidP="00D917EA">
            <w:pPr>
              <w:pStyle w:val="Domylnie"/>
              <w:spacing w:after="0" w:line="100" w:lineRule="atLeast"/>
              <w:jc w:val="both"/>
              <w:rPr>
                <w:rFonts w:ascii="Times" w:hAnsi="Times" w:cs="Times New Roman"/>
                <w:b/>
              </w:rPr>
            </w:pPr>
            <w:r w:rsidRPr="00693294">
              <w:rPr>
                <w:rFonts w:ascii="Times" w:eastAsia="Times New Roman" w:hAnsi="Times" w:cs="Times New Roman"/>
                <w:b/>
                <w:lang w:eastAsia="pl-PL"/>
              </w:rPr>
              <w:t>Określenie, czy przedmiot może być wielokrotnie zaliczany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EC7320">
            <w:pPr>
              <w:pStyle w:val="Domylnie"/>
              <w:spacing w:after="0" w:line="100" w:lineRule="atLeast"/>
              <w:jc w:val="center"/>
              <w:rPr>
                <w:rFonts w:ascii="Times" w:hAnsi="Times" w:cs="Times New Roman"/>
                <w:b/>
              </w:rPr>
            </w:pPr>
            <w:r w:rsidRPr="00D917EA">
              <w:rPr>
                <w:rFonts w:ascii="Times" w:hAnsi="Times" w:cs="Times New Roman"/>
                <w:b/>
              </w:rPr>
              <w:t>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693294" w:rsidRDefault="00C81163" w:rsidP="00D917EA">
            <w:pPr>
              <w:pStyle w:val="Domylnie"/>
              <w:spacing w:after="0" w:line="100" w:lineRule="atLeast"/>
              <w:jc w:val="both"/>
              <w:rPr>
                <w:rFonts w:ascii="Times" w:hAnsi="Times" w:cs="Times New Roman"/>
                <w:b/>
              </w:rPr>
            </w:pPr>
            <w:r w:rsidRPr="00693294">
              <w:rPr>
                <w:rFonts w:ascii="Times" w:eastAsia="Times New Roman" w:hAnsi="Times" w:cs="Times New Roman"/>
                <w:b/>
                <w:lang w:eastAsia="pl-PL"/>
              </w:rPr>
              <w:t xml:space="preserve">Przynależność przedmiotu do grupy przedmiotów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5A293E" w:rsidP="00EC7320">
            <w:pPr>
              <w:pStyle w:val="Domylnie"/>
              <w:spacing w:after="0" w:line="100" w:lineRule="atLeast"/>
              <w:jc w:val="center"/>
              <w:rPr>
                <w:rFonts w:ascii="Times" w:hAnsi="Times" w:cs="Times New Roman"/>
                <w:b/>
              </w:rPr>
            </w:pPr>
            <w:r w:rsidRPr="00D917EA">
              <w:rPr>
                <w:rFonts w:ascii="Times" w:hAnsi="Times" w:cs="Times New Roman"/>
                <w:b/>
              </w:rPr>
              <w:t>Przedmiot do wyboru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693294" w:rsidRDefault="00C81163" w:rsidP="00D917EA">
            <w:pPr>
              <w:pStyle w:val="Domylnie"/>
              <w:spacing w:after="0" w:line="100" w:lineRule="atLeast"/>
              <w:jc w:val="both"/>
              <w:rPr>
                <w:rFonts w:ascii="Times" w:hAnsi="Times" w:cs="Times New Roman"/>
                <w:b/>
              </w:rPr>
            </w:pPr>
            <w:r w:rsidRPr="00693294">
              <w:rPr>
                <w:rFonts w:ascii="Times" w:eastAsia="Times New Roman" w:hAnsi="Times" w:cs="Times New Roman"/>
                <w:b/>
                <w:lang w:eastAsia="pl-PL"/>
              </w:rPr>
              <w:t>Całkowity nakład pracy studenta/słuchacza studiów podyplomowych/uczestnika kursów dokształcających</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9166A" w:rsidRPr="00D917EA" w:rsidRDefault="00D9166A" w:rsidP="00D9166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D9166A" w:rsidRPr="00D917EA" w:rsidRDefault="00D9166A" w:rsidP="00D9166A">
            <w:pPr>
              <w:spacing w:after="0" w:line="240" w:lineRule="auto"/>
              <w:jc w:val="both"/>
              <w:rPr>
                <w:rFonts w:ascii="Times" w:hAnsi="Times"/>
              </w:rPr>
            </w:pPr>
            <w:r w:rsidRPr="00D917EA">
              <w:rPr>
                <w:rFonts w:ascii="Times" w:hAnsi="Times"/>
              </w:rPr>
              <w:t xml:space="preserve">- udział w </w:t>
            </w:r>
            <w:r>
              <w:rPr>
                <w:rFonts w:ascii="Times New Roman" w:hAnsi="Times New Roman" w:cs="Times New Roman"/>
              </w:rPr>
              <w:t>ćwiczeniach</w:t>
            </w:r>
            <w:r w:rsidRPr="00D917EA">
              <w:rPr>
                <w:rFonts w:ascii="Times" w:hAnsi="Times"/>
              </w:rPr>
              <w:t xml:space="preserve">: </w:t>
            </w:r>
            <w:r w:rsidRPr="00D917EA">
              <w:rPr>
                <w:rFonts w:ascii="Times" w:hAnsi="Times"/>
                <w:b/>
              </w:rPr>
              <w:t>15  godzin</w:t>
            </w:r>
            <w:r w:rsidRPr="00D917EA">
              <w:rPr>
                <w:rFonts w:ascii="Times" w:hAnsi="Times"/>
              </w:rPr>
              <w:t xml:space="preserve">, </w:t>
            </w:r>
          </w:p>
          <w:p w:rsidR="00D9166A" w:rsidRPr="00D917EA" w:rsidRDefault="00D9166A" w:rsidP="00D9166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godziny</w:t>
            </w:r>
            <w:r w:rsidRPr="00D917EA">
              <w:rPr>
                <w:rFonts w:ascii="Times" w:hAnsi="Times"/>
              </w:rPr>
              <w:t>.</w:t>
            </w:r>
          </w:p>
          <w:p w:rsidR="00D9166A" w:rsidRPr="00D917EA" w:rsidRDefault="00D9166A" w:rsidP="00D9166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D9166A" w:rsidRPr="00D917EA" w:rsidRDefault="00D9166A" w:rsidP="00D9166A">
            <w:pPr>
              <w:pStyle w:val="Domylnie"/>
              <w:spacing w:after="0" w:line="100" w:lineRule="atLeast"/>
              <w:jc w:val="both"/>
              <w:rPr>
                <w:rFonts w:ascii="Times" w:hAnsi="Times" w:cs="Times New Roman"/>
                <w:b/>
                <w:iCs/>
              </w:rPr>
            </w:pPr>
          </w:p>
          <w:p w:rsidR="00D9166A" w:rsidRPr="00D917EA" w:rsidRDefault="00D9166A" w:rsidP="00D9166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D9166A" w:rsidRPr="00D917EA" w:rsidRDefault="00D9166A" w:rsidP="00D9166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t>
            </w:r>
            <w:r>
              <w:rPr>
                <w:rFonts w:ascii="Times New Roman" w:hAnsi="Times New Roman" w:cs="Times New Roman"/>
              </w:rPr>
              <w:t>ćwiczeniach</w:t>
            </w:r>
            <w:r w:rsidRPr="00D917EA">
              <w:rPr>
                <w:rFonts w:ascii="Times" w:hAnsi="Times" w:cs="Times New Roman"/>
                <w:iCs/>
              </w:rPr>
              <w:t xml:space="preserve">: </w:t>
            </w:r>
            <w:r w:rsidRPr="00D917EA">
              <w:rPr>
                <w:rFonts w:ascii="Times" w:hAnsi="Times" w:cs="Times New Roman"/>
                <w:b/>
                <w:iCs/>
              </w:rPr>
              <w:t>15 godzin</w:t>
            </w:r>
          </w:p>
          <w:p w:rsidR="00D9166A" w:rsidRPr="00D917EA" w:rsidRDefault="00D9166A" w:rsidP="00D9166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D9166A" w:rsidRPr="00D917EA" w:rsidRDefault="00D9166A" w:rsidP="00D9166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D9166A" w:rsidRPr="008B4CE1" w:rsidRDefault="00D9166A" w:rsidP="00D9166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w:t>
            </w:r>
            <w:r w:rsidRPr="008B4CE1">
              <w:rPr>
                <w:rFonts w:ascii="Times" w:hAnsi="Times" w:cs="Times New Roman"/>
                <w:iCs/>
              </w:rPr>
              <w:t xml:space="preserve">udział w konsultacjach: </w:t>
            </w:r>
            <w:r w:rsidRPr="008B4CE1">
              <w:rPr>
                <w:rFonts w:ascii="Times" w:hAnsi="Times" w:cs="Times New Roman"/>
                <w:b/>
                <w:iCs/>
              </w:rPr>
              <w:t>2 godziny</w:t>
            </w:r>
          </w:p>
          <w:p w:rsidR="00D9166A" w:rsidRPr="008B4CE1" w:rsidRDefault="00D9166A" w:rsidP="00D9166A">
            <w:pPr>
              <w:autoSpaceDE w:val="0"/>
              <w:autoSpaceDN w:val="0"/>
              <w:adjustRightInd w:val="0"/>
              <w:spacing w:after="0" w:line="240" w:lineRule="auto"/>
              <w:jc w:val="both"/>
              <w:rPr>
                <w:rFonts w:ascii="Times" w:hAnsi="Times" w:cs="Times New Roman"/>
                <w:iCs/>
              </w:rPr>
            </w:pPr>
            <w:r w:rsidRPr="008B4CE1">
              <w:rPr>
                <w:rFonts w:ascii="Times" w:hAnsi="Times" w:cs="Times New Roman"/>
                <w:iCs/>
              </w:rPr>
              <w:t xml:space="preserve">- czytanie wybranego piśmiennictwa: </w:t>
            </w:r>
            <w:r w:rsidRPr="008B4CE1">
              <w:rPr>
                <w:rFonts w:ascii="Times" w:hAnsi="Times" w:cs="Times New Roman"/>
                <w:b/>
                <w:iCs/>
              </w:rPr>
              <w:t>3 godziny</w:t>
            </w:r>
          </w:p>
          <w:p w:rsidR="00D9166A" w:rsidRPr="008B4CE1" w:rsidRDefault="00D9166A" w:rsidP="00D9166A">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przygotowanie do zaliczenia:</w:t>
            </w:r>
            <w:r w:rsidRPr="008B4CE1">
              <w:rPr>
                <w:rFonts w:ascii="Times" w:hAnsi="Times" w:cs="Times New Roman"/>
                <w:b/>
                <w:iCs/>
              </w:rPr>
              <w:t xml:space="preserve"> 5 godzin.</w:t>
            </w:r>
          </w:p>
          <w:p w:rsidR="00C81163" w:rsidRPr="00175848" w:rsidRDefault="00D9166A" w:rsidP="00D9166A">
            <w:pPr>
              <w:pStyle w:val="Default"/>
              <w:jc w:val="both"/>
              <w:rPr>
                <w:rFonts w:ascii="Times" w:hAnsi="Times"/>
                <w:b/>
                <w:color w:val="auto"/>
                <w:sz w:val="22"/>
                <w:szCs w:val="22"/>
                <w:lang w:val="pl-PL"/>
              </w:rPr>
            </w:pPr>
            <w:r w:rsidRPr="00175848">
              <w:rPr>
                <w:rFonts w:ascii="Times" w:hAnsi="Times"/>
                <w:iCs/>
                <w:sz w:val="22"/>
                <w:szCs w:val="22"/>
                <w:lang w:val="pl-PL"/>
              </w:rPr>
              <w:t xml:space="preserve">Łączny nakład pracy związany z realizacją przedmiotu wynosi </w:t>
            </w:r>
            <w:r w:rsidRPr="00175848">
              <w:rPr>
                <w:rFonts w:ascii="Times" w:hAnsi="Times"/>
                <w:b/>
                <w:iCs/>
                <w:sz w:val="22"/>
                <w:szCs w:val="22"/>
                <w:lang w:val="pl-PL"/>
              </w:rPr>
              <w:t>25 godzin</w:t>
            </w:r>
            <w:r w:rsidRPr="00175848">
              <w:rPr>
                <w:rFonts w:ascii="Times" w:hAnsi="Times"/>
                <w:iCs/>
                <w:sz w:val="22"/>
                <w:szCs w:val="22"/>
                <w:lang w:val="pl-PL"/>
              </w:rPr>
              <w:t xml:space="preserve">, co odpowiada </w:t>
            </w:r>
            <w:r w:rsidRPr="00175848">
              <w:rPr>
                <w:rFonts w:ascii="Times" w:hAnsi="Times"/>
                <w:b/>
                <w:iCs/>
                <w:sz w:val="22"/>
                <w:szCs w:val="22"/>
                <w:lang w:val="pl-PL"/>
              </w:rPr>
              <w:t>1 punktowi ECTS</w:t>
            </w:r>
            <w:r w:rsidRPr="00175848">
              <w:rPr>
                <w:rFonts w:ascii="Times" w:hAnsi="Times"/>
                <w:b/>
                <w:iCs/>
                <w:lang w:val="pl-PL"/>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693294" w:rsidRDefault="00C81163" w:rsidP="00D917EA">
            <w:pPr>
              <w:pStyle w:val="Domylnie"/>
              <w:spacing w:after="0" w:line="100" w:lineRule="atLeast"/>
              <w:jc w:val="both"/>
              <w:rPr>
                <w:rFonts w:ascii="Times" w:hAnsi="Times" w:cs="Times New Roman"/>
                <w:b/>
              </w:rPr>
            </w:pPr>
            <w:r w:rsidRPr="00693294">
              <w:rPr>
                <w:rFonts w:ascii="Times" w:eastAsia="Times New Roman" w:hAnsi="Times" w:cs="Times New Roman"/>
                <w:b/>
                <w:lang w:eastAsia="pl-PL"/>
              </w:rPr>
              <w:t>Efekty kształcenia – wiedza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9166A" w:rsidRPr="00D9166A" w:rsidRDefault="00D9166A" w:rsidP="00D917EA">
            <w:pPr>
              <w:pStyle w:val="Default"/>
              <w:jc w:val="both"/>
              <w:rPr>
                <w:b/>
                <w:color w:val="auto"/>
                <w:sz w:val="22"/>
                <w:szCs w:val="22"/>
                <w:lang w:val="pl-PL"/>
              </w:rPr>
            </w:pPr>
            <w:r w:rsidRPr="00D9166A">
              <w:rPr>
                <w:b/>
                <w:color w:val="auto"/>
                <w:sz w:val="22"/>
                <w:szCs w:val="22"/>
                <w:lang w:val="pl-PL"/>
              </w:rPr>
              <w:t>Student zna i rozumie:</w:t>
            </w:r>
          </w:p>
          <w:p w:rsidR="00D9166A" w:rsidRDefault="00C81163" w:rsidP="00D917EA">
            <w:pPr>
              <w:pStyle w:val="Default"/>
              <w:jc w:val="both"/>
              <w:rPr>
                <w:rFonts w:ascii="Times" w:hAnsi="Times"/>
                <w:color w:val="auto"/>
                <w:sz w:val="22"/>
                <w:szCs w:val="22"/>
                <w:lang w:val="pl-PL"/>
              </w:rPr>
            </w:pPr>
            <w:r w:rsidRPr="00D917EA">
              <w:rPr>
                <w:rFonts w:ascii="Times" w:hAnsi="Times"/>
                <w:color w:val="auto"/>
                <w:sz w:val="22"/>
                <w:szCs w:val="22"/>
                <w:lang w:val="pl-PL"/>
              </w:rPr>
              <w:t>W1: zasady udzielania pierwszej pomocy medycznejw stana</w:t>
            </w:r>
            <w:r w:rsidR="00D9166A">
              <w:rPr>
                <w:rFonts w:ascii="Times" w:hAnsi="Times"/>
                <w:color w:val="auto"/>
                <w:sz w:val="22"/>
                <w:szCs w:val="22"/>
                <w:lang w:val="pl-PL"/>
              </w:rPr>
              <w:t>ch zagrożenia zdrowia lub życia.</w:t>
            </w:r>
          </w:p>
          <w:p w:rsidR="00C81163" w:rsidRPr="00D9166A" w:rsidRDefault="00C81163" w:rsidP="00D917EA">
            <w:pPr>
              <w:pStyle w:val="Default"/>
              <w:jc w:val="both"/>
              <w:rPr>
                <w:rFonts w:ascii="Times" w:hAnsi="Times"/>
                <w:color w:val="auto"/>
                <w:sz w:val="22"/>
                <w:szCs w:val="22"/>
                <w:lang w:val="pl-PL"/>
              </w:rPr>
            </w:pPr>
            <w:r w:rsidRPr="00D917EA">
              <w:rPr>
                <w:rFonts w:ascii="Times" w:hAnsi="Times"/>
                <w:color w:val="auto"/>
                <w:sz w:val="22"/>
                <w:szCs w:val="22"/>
                <w:lang w:val="pl-PL"/>
              </w:rPr>
              <w:t>W2: wiedzę na temat wpływu aktyw</w:t>
            </w:r>
            <w:r w:rsidR="00D9166A">
              <w:rPr>
                <w:rFonts w:ascii="Times" w:hAnsi="Times"/>
                <w:color w:val="auto"/>
                <w:sz w:val="22"/>
                <w:szCs w:val="22"/>
                <w:lang w:val="pl-PL"/>
              </w:rPr>
              <w:t>ności fizycznej na stan zdrowia.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693294" w:rsidRDefault="00C81163" w:rsidP="00D917EA">
            <w:pPr>
              <w:pStyle w:val="Domylnie"/>
              <w:spacing w:after="0" w:line="100" w:lineRule="atLeast"/>
              <w:jc w:val="both"/>
              <w:rPr>
                <w:rFonts w:ascii="Times" w:hAnsi="Times" w:cs="Times New Roman"/>
                <w:b/>
              </w:rPr>
            </w:pPr>
            <w:r w:rsidRPr="00693294">
              <w:rPr>
                <w:rFonts w:ascii="Times" w:eastAsia="Times New Roman" w:hAnsi="Times" w:cs="Times New Roman"/>
                <w:b/>
                <w:lang w:eastAsia="pl-PL"/>
              </w:rPr>
              <w:t>Efekty kształcenia – umiejętności</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9166A" w:rsidRPr="00D9166A" w:rsidRDefault="00D9166A" w:rsidP="00D9166A">
            <w:pPr>
              <w:spacing w:after="0" w:line="240" w:lineRule="auto"/>
              <w:jc w:val="both"/>
              <w:rPr>
                <w:rFonts w:ascii="Times New Roman" w:hAnsi="Times New Roman" w:cs="Times New Roman"/>
                <w:b/>
              </w:rPr>
            </w:pPr>
            <w:r w:rsidRPr="00D9166A">
              <w:rPr>
                <w:rFonts w:ascii="Times New Roman" w:hAnsi="Times New Roman" w:cs="Times New Roman"/>
                <w:b/>
              </w:rPr>
              <w:t>Student potrafi:</w:t>
            </w:r>
          </w:p>
          <w:p w:rsidR="00C81163" w:rsidRPr="00D9166A" w:rsidRDefault="00C81163" w:rsidP="00D9166A">
            <w:pPr>
              <w:spacing w:after="0" w:line="240" w:lineRule="auto"/>
              <w:jc w:val="both"/>
              <w:rPr>
                <w:rFonts w:ascii="Times New Roman" w:hAnsi="Times New Roman" w:cs="Times New Roman"/>
              </w:rPr>
            </w:pPr>
            <w:r w:rsidRPr="00D917EA">
              <w:rPr>
                <w:rFonts w:ascii="Times" w:hAnsi="Times"/>
              </w:rPr>
              <w:t>U1: przygotować różne formy aktywności fizycznej i pr</w:t>
            </w:r>
            <w:r w:rsidR="00D9166A">
              <w:rPr>
                <w:rFonts w:ascii="Times" w:hAnsi="Times"/>
              </w:rPr>
              <w:t>omować zdrowy tryb życia.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693294" w:rsidRDefault="00C81163" w:rsidP="00D917EA">
            <w:pPr>
              <w:pStyle w:val="Domylnie"/>
              <w:spacing w:after="0" w:line="100" w:lineRule="atLeast"/>
              <w:jc w:val="both"/>
              <w:rPr>
                <w:rFonts w:ascii="Times" w:hAnsi="Times" w:cs="Times New Roman"/>
                <w:b/>
              </w:rPr>
            </w:pPr>
            <w:r w:rsidRPr="00693294">
              <w:rPr>
                <w:rFonts w:ascii="Times" w:eastAsia="Times New Roman" w:hAnsi="Times" w:cs="Times New Roman"/>
                <w:b/>
                <w:lang w:eastAsia="pl-PL"/>
              </w:rPr>
              <w:t>Efekty kształcenia – kompetencje społeczne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13E1E" w:rsidRPr="00B13E1E" w:rsidRDefault="00B13E1E" w:rsidP="00D9166A">
            <w:pPr>
              <w:spacing w:after="0" w:line="240" w:lineRule="auto"/>
              <w:jc w:val="both"/>
              <w:rPr>
                <w:rFonts w:ascii="Times New Roman" w:hAnsi="Times New Roman" w:cs="Times New Roman"/>
                <w:b/>
              </w:rPr>
            </w:pPr>
            <w:r w:rsidRPr="00B13E1E">
              <w:rPr>
                <w:rFonts w:ascii="Times New Roman" w:hAnsi="Times New Roman" w:cs="Times New Roman"/>
                <w:b/>
              </w:rPr>
              <w:t>Student gotów jest do:</w:t>
            </w:r>
          </w:p>
          <w:p w:rsidR="00C81163" w:rsidRPr="00D917EA" w:rsidRDefault="00C81163" w:rsidP="00D9166A">
            <w:pPr>
              <w:spacing w:after="0" w:line="240" w:lineRule="auto"/>
              <w:jc w:val="both"/>
              <w:rPr>
                <w:rFonts w:ascii="Times" w:hAnsi="Times"/>
              </w:rPr>
            </w:pPr>
            <w:r w:rsidRPr="00D917EA">
              <w:rPr>
                <w:rFonts w:ascii="Times" w:hAnsi="Times"/>
              </w:rPr>
              <w:t xml:space="preserve">K1: </w:t>
            </w:r>
            <w:r w:rsidR="00B13E1E">
              <w:rPr>
                <w:rFonts w:ascii="Times New Roman" w:hAnsi="Times New Roman" w:cs="Times New Roman"/>
              </w:rPr>
              <w:t>pracy</w:t>
            </w:r>
            <w:r w:rsidRPr="00D917EA">
              <w:rPr>
                <w:rFonts w:ascii="Times" w:hAnsi="Times"/>
              </w:rPr>
              <w:t xml:space="preserve"> w grupie</w:t>
            </w:r>
            <w:r w:rsidR="00D9166A">
              <w:rPr>
                <w:rFonts w:ascii="Times" w:hAnsi="Times"/>
              </w:rPr>
              <w:t xml:space="preserve"> przyjmując w niej różne role.</w:t>
            </w:r>
          </w:p>
          <w:p w:rsidR="00C81163" w:rsidRPr="00D9166A" w:rsidRDefault="00C81163" w:rsidP="00B13E1E">
            <w:pPr>
              <w:spacing w:after="0" w:line="240" w:lineRule="auto"/>
              <w:jc w:val="both"/>
              <w:rPr>
                <w:rFonts w:ascii="Times New Roman" w:hAnsi="Times New Roman" w:cs="Times New Roman"/>
              </w:rPr>
            </w:pPr>
            <w:r w:rsidRPr="00D917EA">
              <w:rPr>
                <w:rFonts w:ascii="Times" w:hAnsi="Times"/>
              </w:rPr>
              <w:t xml:space="preserve">K2: </w:t>
            </w:r>
            <w:r w:rsidR="00B13E1E">
              <w:rPr>
                <w:rFonts w:ascii="Times New Roman" w:hAnsi="Times New Roman" w:cs="Times New Roman"/>
              </w:rPr>
              <w:t>dbania</w:t>
            </w:r>
            <w:r w:rsidRPr="00D917EA">
              <w:rPr>
                <w:rFonts w:ascii="Times" w:hAnsi="Times"/>
              </w:rPr>
              <w:t xml:space="preserve"> o bezpieczeństwo własne, otoczenia i</w:t>
            </w:r>
            <w:r w:rsidR="00B13E1E">
              <w:rPr>
                <w:rFonts w:ascii="Times" w:hAnsi="Times"/>
              </w:rPr>
              <w:t xml:space="preserve"> </w:t>
            </w:r>
            <w:r w:rsidRPr="00D917EA">
              <w:rPr>
                <w:rFonts w:ascii="Times" w:hAnsi="Times"/>
              </w:rPr>
              <w:lastRenderedPageBreak/>
              <w:t>współpracowników, demonstruje po</w:t>
            </w:r>
            <w:r w:rsidR="00D9166A">
              <w:rPr>
                <w:rFonts w:ascii="Times" w:hAnsi="Times"/>
              </w:rPr>
              <w:t>stawę promującą zdrowie.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693294" w:rsidRDefault="00C81163" w:rsidP="00D917EA">
            <w:pPr>
              <w:pStyle w:val="Domylnie"/>
              <w:spacing w:after="0" w:line="100" w:lineRule="atLeast"/>
              <w:jc w:val="both"/>
              <w:rPr>
                <w:rFonts w:ascii="Times" w:hAnsi="Times" w:cs="Times New Roman"/>
                <w:b/>
              </w:rPr>
            </w:pPr>
            <w:r w:rsidRPr="00693294">
              <w:rPr>
                <w:rFonts w:ascii="Times" w:eastAsia="Times New Roman" w:hAnsi="Times" w:cs="Times New Roman"/>
                <w:b/>
                <w:lang w:eastAsia="pl-PL"/>
              </w:rPr>
              <w:lastRenderedPageBreak/>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9166A" w:rsidRPr="008D1268" w:rsidRDefault="00D9166A" w:rsidP="00D9166A">
            <w:pPr>
              <w:spacing w:after="0" w:line="240" w:lineRule="auto"/>
              <w:jc w:val="both"/>
              <w:rPr>
                <w:rFonts w:ascii="Times New Roman" w:hAnsi="Times New Roman" w:cs="Times New Roman"/>
                <w:b/>
              </w:rPr>
            </w:pPr>
            <w:r w:rsidRPr="008D1268">
              <w:rPr>
                <w:rFonts w:ascii="Times" w:hAnsi="Times"/>
                <w:b/>
              </w:rPr>
              <w:t xml:space="preserve">Wykład: </w:t>
            </w:r>
          </w:p>
          <w:p w:rsidR="00D9166A" w:rsidRDefault="00D9166A" w:rsidP="00D9166A">
            <w:pPr>
              <w:spacing w:after="0" w:line="240" w:lineRule="auto"/>
              <w:jc w:val="both"/>
              <w:rPr>
                <w:rFonts w:ascii="Times" w:hAnsi="Times"/>
                <w:bCs/>
                <w:iCs/>
              </w:rPr>
            </w:pPr>
            <w:r>
              <w:rPr>
                <w:rFonts w:ascii="Times New Roman" w:hAnsi="Times New Roman" w:cs="Times New Roman"/>
              </w:rPr>
              <w:t xml:space="preserve">- </w:t>
            </w:r>
            <w:r w:rsidRPr="00D917EA">
              <w:rPr>
                <w:rFonts w:ascii="Times" w:hAnsi="Times"/>
              </w:rPr>
              <w:t>nie dotyczy</w:t>
            </w:r>
            <w:r>
              <w:rPr>
                <w:rFonts w:ascii="Times" w:hAnsi="Times"/>
                <w:bCs/>
                <w:iCs/>
              </w:rPr>
              <w:t>.</w:t>
            </w:r>
          </w:p>
          <w:p w:rsidR="00D9166A" w:rsidRPr="008D1268" w:rsidRDefault="00D9166A" w:rsidP="00D9166A">
            <w:pPr>
              <w:pStyle w:val="Domylnie"/>
              <w:spacing w:after="0" w:line="240" w:lineRule="auto"/>
              <w:jc w:val="both"/>
              <w:rPr>
                <w:rFonts w:ascii="Times" w:hAnsi="Times"/>
                <w:b/>
              </w:rPr>
            </w:pPr>
            <w:r w:rsidRPr="008D1268">
              <w:rPr>
                <w:rFonts w:ascii="Times" w:hAnsi="Times"/>
                <w:b/>
              </w:rPr>
              <w:t xml:space="preserve">Ćwiczenia: </w:t>
            </w:r>
          </w:p>
          <w:p w:rsidR="00D9166A" w:rsidRPr="00D917EA" w:rsidRDefault="00D9166A" w:rsidP="00D9166A">
            <w:pPr>
              <w:pStyle w:val="Default"/>
              <w:jc w:val="both"/>
              <w:rPr>
                <w:rFonts w:ascii="Times" w:hAnsi="Times"/>
                <w:color w:val="auto"/>
                <w:sz w:val="22"/>
                <w:szCs w:val="22"/>
                <w:lang w:val="pl-PL"/>
              </w:rPr>
            </w:pPr>
            <w:r w:rsidRPr="00D917EA">
              <w:rPr>
                <w:rFonts w:ascii="Times" w:hAnsi="Times"/>
                <w:color w:val="auto"/>
                <w:sz w:val="22"/>
                <w:szCs w:val="22"/>
                <w:lang w:val="pl-PL"/>
              </w:rPr>
              <w:t>Metody oglądowe: pokaz z objaśnieniem, film, kinogramy.</w:t>
            </w:r>
          </w:p>
          <w:p w:rsidR="00D9166A" w:rsidRPr="00D917EA" w:rsidRDefault="00D9166A" w:rsidP="00D9166A">
            <w:pPr>
              <w:pStyle w:val="Default"/>
              <w:jc w:val="both"/>
              <w:rPr>
                <w:rFonts w:ascii="Times" w:hAnsi="Times"/>
                <w:color w:val="auto"/>
                <w:sz w:val="22"/>
                <w:szCs w:val="22"/>
                <w:lang w:val="pl-PL"/>
              </w:rPr>
            </w:pPr>
            <w:r w:rsidRPr="00D917EA">
              <w:rPr>
                <w:rFonts w:ascii="Times" w:hAnsi="Times"/>
                <w:color w:val="auto"/>
                <w:sz w:val="22"/>
                <w:szCs w:val="22"/>
                <w:lang w:val="pl-PL"/>
              </w:rPr>
              <w:t>Metody słowne: opis, objaśnienie, wyjaśnienie.</w:t>
            </w:r>
          </w:p>
          <w:p w:rsidR="00D9166A" w:rsidRPr="00D917EA" w:rsidRDefault="00D9166A" w:rsidP="00D9166A">
            <w:pPr>
              <w:pStyle w:val="Default"/>
              <w:jc w:val="both"/>
              <w:rPr>
                <w:rFonts w:ascii="Times" w:hAnsi="Times"/>
                <w:color w:val="auto"/>
                <w:sz w:val="22"/>
                <w:szCs w:val="22"/>
                <w:lang w:val="pl-PL"/>
              </w:rPr>
            </w:pPr>
            <w:r w:rsidRPr="00D917EA">
              <w:rPr>
                <w:rFonts w:ascii="Times" w:hAnsi="Times"/>
                <w:color w:val="auto"/>
                <w:sz w:val="22"/>
                <w:szCs w:val="22"/>
                <w:lang w:val="pl-PL"/>
              </w:rPr>
              <w:t>Metody nauczania ruchu: analityczna, syntetyczna i globalna.</w:t>
            </w:r>
          </w:p>
          <w:p w:rsidR="00D9166A" w:rsidRPr="00D917EA" w:rsidRDefault="00D9166A" w:rsidP="00D9166A">
            <w:pPr>
              <w:pStyle w:val="Default"/>
              <w:jc w:val="both"/>
              <w:rPr>
                <w:rFonts w:ascii="Times" w:hAnsi="Times"/>
                <w:color w:val="auto"/>
                <w:sz w:val="22"/>
                <w:szCs w:val="22"/>
                <w:lang w:val="pl-PL"/>
              </w:rPr>
            </w:pPr>
            <w:r w:rsidRPr="00D917EA">
              <w:rPr>
                <w:rFonts w:ascii="Times" w:hAnsi="Times"/>
                <w:color w:val="auto"/>
                <w:sz w:val="22"/>
                <w:szCs w:val="22"/>
                <w:lang w:val="pl-PL"/>
              </w:rPr>
              <w:t>Metody nauczania techniki w grach sportowych: powtórzeniowa.</w:t>
            </w:r>
          </w:p>
          <w:p w:rsidR="00D9166A" w:rsidRPr="00D917EA" w:rsidRDefault="00D9166A" w:rsidP="00D9166A">
            <w:pPr>
              <w:pStyle w:val="Default"/>
              <w:jc w:val="both"/>
              <w:rPr>
                <w:rFonts w:ascii="Times" w:hAnsi="Times"/>
                <w:color w:val="auto"/>
                <w:sz w:val="22"/>
                <w:szCs w:val="22"/>
                <w:lang w:val="pl-PL"/>
              </w:rPr>
            </w:pPr>
            <w:r w:rsidRPr="00D917EA">
              <w:rPr>
                <w:rFonts w:ascii="Times" w:hAnsi="Times"/>
                <w:color w:val="auto"/>
                <w:sz w:val="22"/>
                <w:szCs w:val="22"/>
                <w:lang w:val="pl-PL"/>
              </w:rPr>
              <w:t>Metody stosowane w kształtowaniu zdolności motorycznych:</w:t>
            </w:r>
          </w:p>
          <w:p w:rsidR="00D9166A" w:rsidRPr="00D917EA" w:rsidRDefault="00D9166A" w:rsidP="00D9166A">
            <w:pPr>
              <w:pStyle w:val="Default"/>
              <w:jc w:val="both"/>
              <w:rPr>
                <w:rFonts w:ascii="Times" w:hAnsi="Times"/>
                <w:color w:val="auto"/>
                <w:sz w:val="22"/>
                <w:szCs w:val="22"/>
                <w:lang w:val="pl-PL"/>
              </w:rPr>
            </w:pPr>
            <w:r w:rsidRPr="00D917EA">
              <w:rPr>
                <w:rFonts w:ascii="Times" w:hAnsi="Times"/>
                <w:color w:val="auto"/>
                <w:sz w:val="22"/>
                <w:szCs w:val="22"/>
                <w:lang w:val="pl-PL"/>
              </w:rPr>
              <w:t>- powtórzeniowa, małych i średnich obciążeń, obwodowa, obwodowo – stacyjna.</w:t>
            </w:r>
          </w:p>
          <w:p w:rsidR="00D9166A" w:rsidRDefault="00D9166A" w:rsidP="00D9166A">
            <w:pPr>
              <w:pStyle w:val="Default"/>
              <w:jc w:val="both"/>
              <w:rPr>
                <w:color w:val="auto"/>
                <w:sz w:val="22"/>
                <w:szCs w:val="22"/>
                <w:lang w:val="pl-PL"/>
              </w:rPr>
            </w:pPr>
            <w:r w:rsidRPr="00D917EA">
              <w:rPr>
                <w:rFonts w:ascii="Times" w:hAnsi="Times"/>
                <w:color w:val="auto"/>
                <w:sz w:val="22"/>
                <w:szCs w:val="22"/>
                <w:lang w:val="pl-PL"/>
              </w:rPr>
              <w:t>Formy ćwiczeń:</w:t>
            </w:r>
          </w:p>
          <w:p w:rsidR="00D9166A" w:rsidRDefault="00D9166A" w:rsidP="00D9166A">
            <w:pPr>
              <w:pStyle w:val="Default"/>
              <w:jc w:val="both"/>
              <w:rPr>
                <w:color w:val="auto"/>
                <w:sz w:val="22"/>
                <w:szCs w:val="22"/>
                <w:lang w:val="pl-PL"/>
              </w:rPr>
            </w:pPr>
            <w:r w:rsidRPr="00D917EA">
              <w:rPr>
                <w:rFonts w:ascii="Times" w:hAnsi="Times"/>
                <w:color w:val="auto"/>
                <w:sz w:val="22"/>
                <w:szCs w:val="22"/>
                <w:lang w:val="pl-PL"/>
              </w:rPr>
              <w:t>- zespołowa</w:t>
            </w:r>
          </w:p>
          <w:p w:rsidR="00D9166A" w:rsidRDefault="00D9166A" w:rsidP="00D9166A">
            <w:pPr>
              <w:pStyle w:val="Default"/>
              <w:jc w:val="both"/>
              <w:rPr>
                <w:color w:val="auto"/>
                <w:sz w:val="22"/>
                <w:szCs w:val="22"/>
                <w:lang w:val="pl-PL"/>
              </w:rPr>
            </w:pPr>
            <w:r w:rsidRPr="00D917EA">
              <w:rPr>
                <w:rFonts w:ascii="Times" w:hAnsi="Times"/>
                <w:color w:val="auto"/>
                <w:sz w:val="22"/>
                <w:szCs w:val="22"/>
                <w:lang w:val="pl-PL"/>
              </w:rPr>
              <w:t>- frontalna</w:t>
            </w:r>
          </w:p>
          <w:p w:rsidR="00D9166A" w:rsidRPr="0026355E" w:rsidRDefault="00D9166A" w:rsidP="00D9166A">
            <w:pPr>
              <w:pStyle w:val="Default"/>
              <w:jc w:val="both"/>
              <w:rPr>
                <w:color w:val="auto"/>
                <w:sz w:val="22"/>
                <w:szCs w:val="22"/>
                <w:lang w:val="pl-PL"/>
              </w:rPr>
            </w:pPr>
            <w:r w:rsidRPr="00D917EA">
              <w:rPr>
                <w:rFonts w:ascii="Times" w:hAnsi="Times"/>
                <w:color w:val="auto"/>
                <w:sz w:val="22"/>
                <w:szCs w:val="22"/>
                <w:lang w:val="pl-PL"/>
              </w:rPr>
              <w:t>- indywidualna.</w:t>
            </w:r>
          </w:p>
          <w:p w:rsidR="00D9166A" w:rsidRDefault="00D9166A" w:rsidP="00D9166A">
            <w:pPr>
              <w:pStyle w:val="Domylnie"/>
              <w:spacing w:after="0" w:line="240" w:lineRule="auto"/>
              <w:jc w:val="both"/>
              <w:rPr>
                <w:rFonts w:ascii="Times New Roman" w:hAnsi="Times New Roman" w:cs="Times New Roman"/>
                <w:b/>
              </w:rPr>
            </w:pPr>
          </w:p>
          <w:p w:rsidR="00D9166A" w:rsidRDefault="00D9166A" w:rsidP="00D9166A">
            <w:pPr>
              <w:pStyle w:val="Domylnie"/>
              <w:spacing w:after="0" w:line="240" w:lineRule="auto"/>
              <w:jc w:val="both"/>
              <w:rPr>
                <w:rFonts w:ascii="Times New Roman" w:hAnsi="Times New Roman" w:cs="Times New Roman"/>
              </w:rPr>
            </w:pPr>
            <w:r w:rsidRPr="00D917EA">
              <w:rPr>
                <w:rFonts w:ascii="Times" w:hAnsi="Times" w:cs="Times New Roman"/>
                <w:b/>
              </w:rPr>
              <w:t>Seminaria</w:t>
            </w:r>
            <w:r w:rsidRPr="00D917EA">
              <w:rPr>
                <w:rFonts w:ascii="Times" w:hAnsi="Times" w:cs="Times New Roman"/>
              </w:rPr>
              <w:t xml:space="preserve">: </w:t>
            </w:r>
          </w:p>
          <w:p w:rsidR="00C81163" w:rsidRPr="00D917EA" w:rsidRDefault="00D9166A" w:rsidP="00D9166A">
            <w:pPr>
              <w:pStyle w:val="Domylnie"/>
              <w:spacing w:after="0" w:line="240" w:lineRule="auto"/>
              <w:jc w:val="both"/>
              <w:rPr>
                <w:rFonts w:ascii="Times" w:hAnsi="Times" w:cs="Times New Roman"/>
                <w:bCs/>
              </w:rPr>
            </w:pPr>
            <w:r>
              <w:rPr>
                <w:rFonts w:ascii="Times New Roman" w:hAnsi="Times New Roman" w:cs="Times New Roman"/>
              </w:rPr>
              <w:t xml:space="preserve">- </w:t>
            </w:r>
            <w:r w:rsidRPr="00D917EA">
              <w:rPr>
                <w:rFonts w:ascii="Times" w:hAnsi="Times" w:cs="Times New Roman"/>
              </w:rPr>
              <w:t>nie dotyczy</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693294" w:rsidRDefault="00C81163" w:rsidP="00D917EA">
            <w:pPr>
              <w:pStyle w:val="Domylnie"/>
              <w:spacing w:after="0" w:line="100" w:lineRule="atLeast"/>
              <w:jc w:val="both"/>
              <w:rPr>
                <w:rFonts w:ascii="Times" w:hAnsi="Times" w:cs="Times New Roman"/>
                <w:b/>
              </w:rPr>
            </w:pPr>
            <w:r w:rsidRPr="00693294">
              <w:rPr>
                <w:rFonts w:ascii="Times" w:eastAsia="Times New Roman" w:hAnsi="Times" w:cs="Times New Roman"/>
                <w:b/>
                <w:lang w:eastAsia="pl-PL"/>
              </w:rPr>
              <w:t>Wymagania wstępne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66A">
            <w:pPr>
              <w:pStyle w:val="Default"/>
              <w:jc w:val="both"/>
              <w:rPr>
                <w:rFonts w:ascii="Times" w:hAnsi="Times"/>
                <w:color w:val="auto"/>
                <w:sz w:val="22"/>
                <w:szCs w:val="22"/>
                <w:lang w:val="pl-PL"/>
              </w:rPr>
            </w:pPr>
            <w:r w:rsidRPr="00D917EA">
              <w:rPr>
                <w:rFonts w:ascii="Times" w:hAnsi="Times"/>
                <w:color w:val="auto"/>
                <w:sz w:val="22"/>
                <w:szCs w:val="22"/>
                <w:lang w:val="pl-PL"/>
              </w:rPr>
              <w:t>Do realizacji celów i zadań opisywanego przedmiotu potrzebne są:</w:t>
            </w:r>
          </w:p>
          <w:p w:rsidR="00C81163" w:rsidRPr="00D917EA" w:rsidRDefault="00C81163" w:rsidP="00D9166A">
            <w:pPr>
              <w:pStyle w:val="Default"/>
              <w:jc w:val="both"/>
              <w:rPr>
                <w:rFonts w:ascii="Times" w:hAnsi="Times"/>
                <w:color w:val="auto"/>
                <w:sz w:val="22"/>
                <w:szCs w:val="22"/>
                <w:lang w:val="pl-PL"/>
              </w:rPr>
            </w:pPr>
            <w:r w:rsidRPr="00D917EA">
              <w:rPr>
                <w:rFonts w:ascii="Times" w:hAnsi="Times"/>
                <w:color w:val="auto"/>
                <w:sz w:val="22"/>
                <w:szCs w:val="22"/>
                <w:lang w:val="pl-PL"/>
              </w:rPr>
              <w:t>- ogólny, dobry stan zdrowia - brak przeciwwskazań lekarskich,</w:t>
            </w:r>
          </w:p>
          <w:p w:rsidR="00C81163" w:rsidRPr="00D917EA" w:rsidRDefault="00C81163" w:rsidP="00D9166A">
            <w:pPr>
              <w:pStyle w:val="Default"/>
              <w:jc w:val="both"/>
              <w:rPr>
                <w:rFonts w:ascii="Times" w:hAnsi="Times"/>
                <w:color w:val="auto"/>
                <w:sz w:val="22"/>
                <w:szCs w:val="22"/>
                <w:lang w:val="pl-PL"/>
              </w:rPr>
            </w:pPr>
            <w:r w:rsidRPr="00D917EA">
              <w:rPr>
                <w:rFonts w:ascii="Times" w:hAnsi="Times"/>
                <w:color w:val="auto"/>
                <w:sz w:val="22"/>
                <w:szCs w:val="22"/>
                <w:lang w:val="pl-PL"/>
              </w:rPr>
              <w:t>- brak wymagań wstępnych z zakresu przygotowania specjalnego,</w:t>
            </w:r>
          </w:p>
          <w:p w:rsidR="00C81163" w:rsidRPr="00D917EA" w:rsidRDefault="00C81163" w:rsidP="00D9166A">
            <w:pPr>
              <w:pStyle w:val="Domylnie"/>
              <w:spacing w:after="0" w:line="240" w:lineRule="auto"/>
              <w:jc w:val="both"/>
              <w:rPr>
                <w:rFonts w:ascii="Times" w:hAnsi="Times" w:cs="Times New Roman"/>
              </w:rPr>
            </w:pPr>
            <w:r w:rsidRPr="00D917EA">
              <w:rPr>
                <w:rFonts w:ascii="Times" w:hAnsi="Times" w:cs="Times New Roman"/>
              </w:rPr>
              <w:t>- wskazane zainteresowanie, aktywność.</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693294" w:rsidRDefault="00C81163" w:rsidP="00D917EA">
            <w:pPr>
              <w:pStyle w:val="Domylnie"/>
              <w:spacing w:after="0" w:line="100" w:lineRule="atLeast"/>
              <w:jc w:val="both"/>
              <w:rPr>
                <w:rFonts w:ascii="Times" w:hAnsi="Times" w:cs="Times New Roman"/>
                <w:b/>
              </w:rPr>
            </w:pPr>
            <w:r w:rsidRPr="00693294">
              <w:rPr>
                <w:rFonts w:ascii="Times" w:eastAsia="Times New Roman" w:hAnsi="Times" w:cs="Times New Roman"/>
                <w:b/>
                <w:lang w:eastAsia="pl-PL"/>
              </w:rPr>
              <w:t>Skrócony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pStyle w:val="Default"/>
              <w:tabs>
                <w:tab w:val="left" w:pos="51"/>
              </w:tabs>
              <w:ind w:hanging="8"/>
              <w:jc w:val="both"/>
              <w:rPr>
                <w:rFonts w:ascii="Times" w:hAnsi="Times"/>
                <w:color w:val="auto"/>
                <w:sz w:val="22"/>
                <w:szCs w:val="22"/>
                <w:lang w:val="pl-PL"/>
              </w:rPr>
            </w:pPr>
            <w:r w:rsidRPr="00D917EA">
              <w:rPr>
                <w:rFonts w:ascii="Times" w:hAnsi="Times"/>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693294" w:rsidRDefault="00C81163" w:rsidP="00D917EA">
            <w:pPr>
              <w:pStyle w:val="Domylnie"/>
              <w:spacing w:after="0" w:line="100" w:lineRule="atLeast"/>
              <w:jc w:val="both"/>
              <w:rPr>
                <w:rFonts w:ascii="Times" w:hAnsi="Times" w:cs="Times New Roman"/>
                <w:b/>
              </w:rPr>
            </w:pPr>
            <w:r w:rsidRPr="00693294">
              <w:rPr>
                <w:rFonts w:ascii="Times" w:eastAsia="Times New Roman" w:hAnsi="Times" w:cs="Times New Roman"/>
                <w:b/>
                <w:lang w:eastAsia="pl-PL"/>
              </w:rPr>
              <w:t>Pełny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jc w:val="both"/>
              <w:outlineLvl w:val="0"/>
              <w:rPr>
                <w:rFonts w:ascii="Times" w:hAnsi="Times"/>
                <w:b/>
                <w:bCs/>
                <w:kern w:val="36"/>
              </w:rPr>
            </w:pPr>
            <w:r w:rsidRPr="00D917EA">
              <w:rPr>
                <w:rFonts w:ascii="Times" w:hAnsi="Times"/>
                <w:b/>
                <w:bCs/>
                <w:kern w:val="36"/>
              </w:rPr>
              <w:t>Zajęciach fakultatywne: ABT i STRTECHING jako formy ruchowe kształtujące ciało oraz poprawiające zdrowie.</w:t>
            </w:r>
          </w:p>
          <w:p w:rsidR="00C81163" w:rsidRPr="00D917EA" w:rsidRDefault="00C81163" w:rsidP="00D917EA">
            <w:pPr>
              <w:jc w:val="both"/>
              <w:outlineLvl w:val="0"/>
              <w:rPr>
                <w:rFonts w:ascii="Times" w:hAnsi="Times"/>
                <w:bCs/>
                <w:kern w:val="36"/>
              </w:rPr>
            </w:pPr>
            <w:r w:rsidRPr="00D917EA">
              <w:rPr>
                <w:rFonts w:ascii="Times" w:hAnsi="Times"/>
                <w:bCs/>
                <w:kern w:val="36"/>
              </w:rPr>
              <w:t>Student wie jakie są różnice między ćwiczeniami stretchingowymi, a ćwiczeniami elongacyjnymi kręgosłup oraz wie co wzmacniamy dzięki ćwiczeniom ATB. Wykonać ćwiczenia strechingowe i ABT w pozycjach niskich i wysokich. Student umie wykonać ćwiczenia wzmacniajace oraz rozciągające wszystkie partie mięśni z taśmami gimnastycznymi. Student ma świadomość wpływu strechingu na lepszą gibkość. Student posiada nawyk systematycznego kontrolowania swojej prawidłowej postawy.</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pStyle w:val="Domylnie"/>
              <w:spacing w:after="0" w:line="100" w:lineRule="atLeast"/>
              <w:jc w:val="both"/>
              <w:rPr>
                <w:rFonts w:ascii="Times" w:hAnsi="Times" w:cs="Times New Roman"/>
              </w:rPr>
            </w:pPr>
            <w:r w:rsidRPr="00D917EA">
              <w:rPr>
                <w:rFonts w:ascii="Times" w:eastAsia="Times New Roman" w:hAnsi="Times" w:cs="Times New Roman"/>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9166A" w:rsidRPr="00D917EA" w:rsidRDefault="00D9166A" w:rsidP="00D9166A">
            <w:pPr>
              <w:spacing w:after="0" w:line="240" w:lineRule="auto"/>
              <w:jc w:val="both"/>
              <w:rPr>
                <w:rFonts w:ascii="Times" w:hAnsi="Times"/>
              </w:rPr>
            </w:pPr>
            <w:r w:rsidRPr="00D917EA">
              <w:rPr>
                <w:rFonts w:ascii="Times" w:hAnsi="Times"/>
                <w:b/>
              </w:rPr>
              <w:t>Literatura  podstawowa:</w:t>
            </w:r>
            <w:r w:rsidRPr="00D917EA">
              <w:rPr>
                <w:rFonts w:ascii="Times" w:hAnsi="Times"/>
              </w:rPr>
              <w:t xml:space="preserve"> </w:t>
            </w:r>
          </w:p>
          <w:p w:rsidR="00D9166A" w:rsidRPr="008B4CE1" w:rsidRDefault="00D9166A" w:rsidP="00D9166A">
            <w:pPr>
              <w:pStyle w:val="NormalnyWeb"/>
              <w:spacing w:before="0" w:beforeAutospacing="0" w:after="0" w:afterAutospacing="0"/>
              <w:jc w:val="both"/>
              <w:rPr>
                <w:szCs w:val="28"/>
              </w:rPr>
            </w:pPr>
            <w:r w:rsidRPr="00D917EA">
              <w:rPr>
                <w:rFonts w:ascii="Times" w:hAnsi="Times"/>
                <w:sz w:val="22"/>
                <w:szCs w:val="28"/>
              </w:rPr>
              <w:t>1. Fitness nowoczesne formy gimnastyki -</w:t>
            </w:r>
            <w:r>
              <w:rPr>
                <w:rFonts w:ascii="Times" w:hAnsi="Times"/>
                <w:sz w:val="22"/>
                <w:szCs w:val="28"/>
              </w:rPr>
              <w:t xml:space="preserve"> praca zbiorowa pod red. dr D. </w:t>
            </w:r>
            <w:r w:rsidRPr="00D917EA">
              <w:rPr>
                <w:rFonts w:ascii="Times" w:hAnsi="Times"/>
                <w:sz w:val="22"/>
                <w:szCs w:val="28"/>
              </w:rPr>
              <w:t>Pietrzyk, Warszawa 2005</w:t>
            </w:r>
            <w:r>
              <w:rPr>
                <w:rFonts w:ascii="Times" w:hAnsi="Times"/>
                <w:sz w:val="22"/>
                <w:szCs w:val="28"/>
              </w:rPr>
              <w:t>.</w:t>
            </w:r>
          </w:p>
          <w:p w:rsidR="00D9166A" w:rsidRPr="008B4CE1" w:rsidRDefault="00D9166A" w:rsidP="00D9166A">
            <w:pPr>
              <w:pStyle w:val="NormalnyWeb"/>
              <w:spacing w:before="0" w:beforeAutospacing="0" w:after="0" w:afterAutospacing="0"/>
              <w:jc w:val="both"/>
              <w:rPr>
                <w:szCs w:val="28"/>
              </w:rPr>
            </w:pPr>
            <w:r w:rsidRPr="00D917EA">
              <w:rPr>
                <w:rFonts w:ascii="Times" w:hAnsi="Times"/>
                <w:sz w:val="22"/>
                <w:szCs w:val="28"/>
              </w:rPr>
              <w:t>2. Aerobic - Z. Szot, AWFiS Gdańsk 2002</w:t>
            </w:r>
            <w:r>
              <w:rPr>
                <w:rFonts w:ascii="Times" w:hAnsi="Times"/>
                <w:sz w:val="22"/>
                <w:szCs w:val="28"/>
              </w:rPr>
              <w:t>.</w:t>
            </w:r>
          </w:p>
          <w:p w:rsidR="00D9166A" w:rsidRPr="00D917EA" w:rsidRDefault="00D9166A" w:rsidP="00D9166A">
            <w:pPr>
              <w:pStyle w:val="NormalnyWeb"/>
              <w:spacing w:before="0" w:beforeAutospacing="0" w:after="0" w:afterAutospacing="0"/>
              <w:jc w:val="both"/>
              <w:rPr>
                <w:rStyle w:val="wrtext"/>
                <w:rFonts w:ascii="Times" w:hAnsi="Times"/>
                <w:szCs w:val="28"/>
                <w:lang w:val="en-US"/>
              </w:rPr>
            </w:pPr>
            <w:r w:rsidRPr="00D917EA">
              <w:rPr>
                <w:rStyle w:val="wrtext"/>
                <w:rFonts w:ascii="Times" w:hAnsi="Times"/>
                <w:sz w:val="22"/>
                <w:szCs w:val="28"/>
                <w:lang w:val="en-US"/>
              </w:rPr>
              <w:t>3. Zumba Fitness, LLC , Instruktor Training Manual. Basic Steps Level 1, 2008.</w:t>
            </w:r>
          </w:p>
          <w:p w:rsidR="00D9166A" w:rsidRPr="008B4CE1" w:rsidRDefault="00D9166A" w:rsidP="00D9166A">
            <w:pPr>
              <w:spacing w:after="0" w:line="240" w:lineRule="auto"/>
              <w:jc w:val="both"/>
              <w:rPr>
                <w:rFonts w:ascii="Times New Roman" w:hAnsi="Times New Roman" w:cs="Times New Roman"/>
                <w:bCs/>
              </w:rPr>
            </w:pPr>
            <w:r w:rsidRPr="00D917EA">
              <w:rPr>
                <w:rStyle w:val="wrtext"/>
                <w:rFonts w:ascii="Times" w:hAnsi="Times"/>
                <w:lang w:val="en-US"/>
              </w:rPr>
              <w:t xml:space="preserve">4. </w:t>
            </w:r>
            <w:r w:rsidRPr="00D917EA">
              <w:rPr>
                <w:rFonts w:ascii="Times" w:hAnsi="Times"/>
                <w:bCs/>
                <w:lang w:val="en-US"/>
              </w:rPr>
              <w:t xml:space="preserve">„Modelowanie sylwetki” Frederic Delavier, wyd. </w:t>
            </w:r>
            <w:r>
              <w:rPr>
                <w:rFonts w:ascii="Times" w:hAnsi="Times"/>
                <w:bCs/>
              </w:rPr>
              <w:t>RM, 2014.</w:t>
            </w:r>
          </w:p>
          <w:p w:rsidR="00D9166A" w:rsidRPr="00D917EA" w:rsidRDefault="00D9166A" w:rsidP="00D9166A">
            <w:pPr>
              <w:pStyle w:val="NormalnyWeb"/>
              <w:spacing w:before="0" w:beforeAutospacing="0" w:after="0" w:afterAutospacing="0"/>
              <w:jc w:val="both"/>
              <w:rPr>
                <w:rFonts w:ascii="Times" w:hAnsi="Times"/>
                <w:b/>
              </w:rPr>
            </w:pPr>
            <w:r w:rsidRPr="00D917EA">
              <w:rPr>
                <w:rFonts w:ascii="Times" w:hAnsi="Times"/>
                <w:b/>
                <w:sz w:val="22"/>
                <w:szCs w:val="22"/>
              </w:rPr>
              <w:t>Literatura  uzupełniająca:</w:t>
            </w:r>
          </w:p>
          <w:p w:rsidR="00C81163" w:rsidRPr="00D917EA" w:rsidRDefault="00D9166A" w:rsidP="00D9166A">
            <w:pPr>
              <w:pStyle w:val="NormalnyWeb"/>
              <w:spacing w:before="0" w:beforeAutospacing="0" w:after="0" w:afterAutospacing="0"/>
              <w:jc w:val="both"/>
              <w:rPr>
                <w:rFonts w:ascii="Times" w:hAnsi="Times"/>
              </w:rPr>
            </w:pPr>
            <w:r w:rsidRPr="00D917EA">
              <w:rPr>
                <w:rFonts w:ascii="Times" w:hAnsi="Times"/>
              </w:rPr>
              <w:t>1. Atlas ćwiczeń ogólnorozwojowych. Wydawnictwo AWF W-wa,    1999</w:t>
            </w:r>
            <w:r>
              <w:t>.</w:t>
            </w:r>
          </w:p>
        </w:tc>
      </w:tr>
      <w:tr w:rsidR="00C81163" w:rsidRPr="00D917EA" w:rsidTr="00D904CB">
        <w:trPr>
          <w:trHeight w:val="314"/>
        </w:trPr>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Metody i kryteria oceniania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B1F84" w:rsidRPr="008B4CE1" w:rsidRDefault="000B1F84" w:rsidP="000B1F84">
            <w:pPr>
              <w:jc w:val="both"/>
              <w:rPr>
                <w:rFonts w:ascii="Times New Roman" w:hAnsi="Times New Roman" w:cs="Times New Roman"/>
              </w:rPr>
            </w:pPr>
            <w:r w:rsidRPr="008B4CE1">
              <w:rPr>
                <w:rFonts w:ascii="Times" w:hAnsi="Times"/>
              </w:rPr>
              <w:t>Warunkiem zaliczenia przedmiotu jest: obecność na wszystkich zajęciach (w przypadku usprawiedliwionej nieobecności zajęcia musza być odrobione w innym terminie do końca semestru),</w:t>
            </w:r>
            <w:r w:rsidRPr="008B4CE1">
              <w:rPr>
                <w:rFonts w:ascii="Times" w:hAnsi="Times"/>
              </w:rPr>
              <w:br/>
              <w:t xml:space="preserve">W- Systematyczna i bieżąca kontrola znajomości poprawnej technikiwykonywanych ćwiczeń dla zapewnienie jej skuteczności, </w:t>
            </w:r>
            <w:r w:rsidRPr="008B4CE1">
              <w:rPr>
                <w:rFonts w:ascii="Times" w:hAnsi="Times"/>
              </w:rPr>
              <w:lastRenderedPageBreak/>
              <w:t>znajomości wpływu ćwiczeń na poprawę sprawności, wyglądu  sylwetki własnego ciała.</w:t>
            </w:r>
          </w:p>
          <w:p w:rsidR="000B1F84" w:rsidRPr="008B4CE1" w:rsidRDefault="000B1F84" w:rsidP="000B1F84">
            <w:pPr>
              <w:autoSpaceDE w:val="0"/>
              <w:autoSpaceDN w:val="0"/>
              <w:adjustRightInd w:val="0"/>
              <w:jc w:val="both"/>
              <w:rPr>
                <w:rFonts w:ascii="Times" w:hAnsi="Times"/>
              </w:rPr>
            </w:pPr>
            <w:r w:rsidRPr="008B4CE1">
              <w:rPr>
                <w:rFonts w:ascii="Times" w:hAnsi="Times"/>
              </w:rPr>
              <w:t>U-  student potrafi poprawnie wykonywać ćwiczenia  mające za zadanie  poprawić mu sylwetkę i sprawność motoryczną.</w:t>
            </w:r>
          </w:p>
          <w:p w:rsidR="00C81163" w:rsidRPr="00D917EA" w:rsidRDefault="000B1F84" w:rsidP="000B1F84">
            <w:pPr>
              <w:autoSpaceDE w:val="0"/>
              <w:autoSpaceDN w:val="0"/>
              <w:adjustRightInd w:val="0"/>
              <w:jc w:val="both"/>
              <w:rPr>
                <w:rFonts w:ascii="Times" w:hAnsi="Times"/>
              </w:rPr>
            </w:pPr>
            <w:r w:rsidRPr="008B4CE1">
              <w:rPr>
                <w:rFonts w:ascii="Times" w:hAnsi="Times"/>
              </w:rPr>
              <w:t>K-</w:t>
            </w:r>
            <w:r w:rsidRPr="008B4CE1">
              <w:rPr>
                <w:rFonts w:ascii="Times New Roman" w:hAnsi="Times New Roman" w:cs="Times New Roman"/>
              </w:rPr>
              <w:t xml:space="preserve"> </w:t>
            </w:r>
            <w:r w:rsidRPr="008B4CE1">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3D4CB9" w:rsidRDefault="00C81163" w:rsidP="00D917EA">
            <w:pPr>
              <w:pStyle w:val="Domylnie"/>
              <w:spacing w:after="0" w:line="100" w:lineRule="atLeast"/>
              <w:jc w:val="both"/>
              <w:rPr>
                <w:rFonts w:ascii="Times" w:hAnsi="Times" w:cs="Times New Roman"/>
                <w:b/>
              </w:rPr>
            </w:pPr>
            <w:r w:rsidRPr="003D4CB9">
              <w:rPr>
                <w:rFonts w:ascii="Times" w:eastAsia="Times New Roman" w:hAnsi="Times" w:cs="Times New Roman"/>
                <w:b/>
                <w:lang w:eastAsia="pl-PL"/>
              </w:rPr>
              <w:lastRenderedPageBreak/>
              <w:t>Praktyki zawodowe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0B1F84" w:rsidRDefault="000B1F84" w:rsidP="00D917EA">
            <w:pPr>
              <w:pStyle w:val="Domylnie"/>
              <w:spacing w:after="0" w:line="100" w:lineRule="atLeast"/>
              <w:jc w:val="both"/>
              <w:rPr>
                <w:rFonts w:ascii="Times New Roman" w:hAnsi="Times New Roman" w:cs="Times New Roman"/>
              </w:rPr>
            </w:pPr>
            <w:r>
              <w:rPr>
                <w:rStyle w:val="wrtext"/>
                <w:rFonts w:ascii="Times New Roman" w:hAnsi="Times New Roman" w:cs="Times New Roman"/>
              </w:rPr>
              <w:t>Nie dotyczy.</w:t>
            </w:r>
          </w:p>
        </w:tc>
      </w:tr>
      <w:tr w:rsidR="00C81163" w:rsidRPr="00D917EA" w:rsidTr="00D904CB">
        <w:tc>
          <w:tcPr>
            <w:tcW w:w="97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pStyle w:val="Domylnie"/>
              <w:spacing w:after="0" w:line="100" w:lineRule="atLeast"/>
              <w:jc w:val="both"/>
              <w:rPr>
                <w:rFonts w:ascii="Times" w:eastAsia="Times New Roman" w:hAnsi="Times" w:cs="Times New Roman"/>
                <w:lang w:eastAsia="pl-PL"/>
              </w:rPr>
            </w:pPr>
          </w:p>
          <w:p w:rsidR="00D9166A" w:rsidRDefault="00D9166A" w:rsidP="00D917EA">
            <w:pPr>
              <w:jc w:val="both"/>
              <w:rPr>
                <w:rFonts w:ascii="Times New Roman" w:hAnsi="Times New Roman" w:cs="Times New Roman"/>
                <w:szCs w:val="28"/>
              </w:rPr>
            </w:pPr>
          </w:p>
          <w:p w:rsidR="00C81163" w:rsidRPr="00D9166A" w:rsidRDefault="00D9166A" w:rsidP="00D917EA">
            <w:pPr>
              <w:jc w:val="both"/>
              <w:rPr>
                <w:rStyle w:val="wrtext"/>
                <w:rFonts w:ascii="Times" w:hAnsi="Times"/>
                <w:b/>
                <w:szCs w:val="28"/>
              </w:rPr>
            </w:pPr>
            <w:r w:rsidRPr="00D9166A">
              <w:rPr>
                <w:rFonts w:ascii="Times" w:hAnsi="Times"/>
                <w:b/>
                <w:szCs w:val="28"/>
              </w:rPr>
              <w:t>B)</w:t>
            </w:r>
            <w:r w:rsidR="00C81163" w:rsidRPr="00D9166A">
              <w:rPr>
                <w:rFonts w:ascii="Times" w:hAnsi="Times"/>
                <w:b/>
                <w:szCs w:val="28"/>
              </w:rPr>
              <w:t xml:space="preserve"> Opis  przedmiotu w cyklu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66A" w:rsidRDefault="00C81163" w:rsidP="00D917EA">
            <w:pPr>
              <w:pStyle w:val="Domylnie"/>
              <w:spacing w:after="0" w:line="100" w:lineRule="atLeast"/>
              <w:jc w:val="both"/>
              <w:rPr>
                <w:rStyle w:val="wrtext"/>
                <w:rFonts w:ascii="Times" w:hAnsi="Times" w:cs="Times New Roman"/>
                <w:b/>
              </w:rPr>
            </w:pPr>
            <w:r w:rsidRPr="00D9166A">
              <w:rPr>
                <w:rStyle w:val="wrtext"/>
                <w:rFonts w:ascii="Times" w:hAnsi="Times" w:cs="Times New Roman"/>
                <w:b/>
              </w:rPr>
              <w:t>Komentarz</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Cykl dydaktyczny w którym</w:t>
            </w:r>
          </w:p>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przedmiot jest realizowany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66A" w:rsidRDefault="00C81163" w:rsidP="000F7961">
            <w:pPr>
              <w:pStyle w:val="Domylnie"/>
              <w:spacing w:after="0" w:line="100" w:lineRule="atLeast"/>
              <w:jc w:val="both"/>
              <w:rPr>
                <w:rStyle w:val="wrtext"/>
                <w:rFonts w:ascii="Times" w:hAnsi="Times" w:cs="Times New Roman"/>
                <w:b/>
              </w:rPr>
            </w:pPr>
            <w:r w:rsidRPr="00D9166A">
              <w:rPr>
                <w:rStyle w:val="wrtext"/>
                <w:rFonts w:ascii="Times" w:hAnsi="Times" w:cs="Times New Roman"/>
                <w:b/>
              </w:rPr>
              <w:t xml:space="preserve">III rok,  semestr  </w:t>
            </w:r>
            <w:r w:rsidR="000F7961">
              <w:rPr>
                <w:rStyle w:val="wrtext"/>
                <w:rFonts w:ascii="Times New Roman" w:hAnsi="Times New Roman" w:cs="Times New Roman"/>
                <w:b/>
              </w:rPr>
              <w:t>V</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Sposób zaliczenia 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0A51BA" w:rsidP="00D917EA">
            <w:pPr>
              <w:pStyle w:val="Domylnie"/>
              <w:spacing w:after="0" w:line="100" w:lineRule="atLeast"/>
              <w:jc w:val="both"/>
              <w:rPr>
                <w:rStyle w:val="wrtext"/>
                <w:rFonts w:ascii="Times" w:hAnsi="Times" w:cs="Times New Roman"/>
              </w:rPr>
            </w:pPr>
            <w:r w:rsidRPr="000A51BA">
              <w:rPr>
                <w:rStyle w:val="wrtext"/>
                <w:rFonts w:ascii="Times" w:hAnsi="Times" w:cs="Times New Roman"/>
                <w:b/>
              </w:rPr>
              <w:t>Ćwiczenia:</w:t>
            </w:r>
            <w:r w:rsidRPr="00D917EA">
              <w:rPr>
                <w:rStyle w:val="wrtext"/>
                <w:rFonts w:ascii="Times" w:hAnsi="Times" w:cs="Times New Roman"/>
              </w:rPr>
              <w:t xml:space="preserve">  </w:t>
            </w:r>
            <w:r w:rsidR="00C81163" w:rsidRPr="00D917EA">
              <w:rPr>
                <w:rStyle w:val="wrtext"/>
                <w:rFonts w:ascii="Times" w:hAnsi="Times" w:cs="Times New Roman"/>
              </w:rPr>
              <w:t>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Forma (-y) i liczba godzin zajęć oraz sposoby ich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0A51BA">
              <w:rPr>
                <w:rStyle w:val="wrtext"/>
                <w:rFonts w:ascii="Times" w:hAnsi="Times" w:cs="Times New Roman"/>
                <w:b/>
              </w:rPr>
              <w:t>Ćwiczenia:</w:t>
            </w:r>
            <w:r w:rsidRPr="00D917EA">
              <w:rPr>
                <w:rStyle w:val="wrtext"/>
                <w:rFonts w:ascii="Times" w:hAnsi="Times" w:cs="Times New Roman"/>
              </w:rPr>
              <w:t xml:space="preserve">  15 godzin - 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Imię i nazwisko koordynatora</w:t>
            </w:r>
          </w:p>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 xml:space="preserve">Imię i nazwisko  osób prowadzących grupy zajęciowe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A51BA" w:rsidRDefault="00C81163" w:rsidP="00D917EA">
            <w:pPr>
              <w:pStyle w:val="Domylnie"/>
              <w:spacing w:after="0" w:line="100" w:lineRule="atLeast"/>
              <w:jc w:val="both"/>
              <w:rPr>
                <w:rStyle w:val="wrtext"/>
                <w:rFonts w:ascii="Times New Roman" w:hAnsi="Times New Roman" w:cs="Times New Roman"/>
              </w:rPr>
            </w:pPr>
            <w:r w:rsidRPr="00D917EA">
              <w:rPr>
                <w:rStyle w:val="wrtext"/>
                <w:rFonts w:ascii="Times" w:hAnsi="Times" w:cs="Times New Roman"/>
              </w:rPr>
              <w:t>dr n. o zdr. Marcin Kwiatkowski</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mgr  Agnieszka   Perzyńska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 xml:space="preserve">Atrybut  (charakter)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D9166A" w:rsidP="00D917EA">
            <w:pPr>
              <w:pStyle w:val="Domylnie"/>
              <w:spacing w:after="0" w:line="100" w:lineRule="atLeast"/>
              <w:jc w:val="both"/>
              <w:rPr>
                <w:rStyle w:val="wrtext"/>
                <w:rFonts w:ascii="Times" w:hAnsi="Times" w:cs="Times New Roman"/>
              </w:rPr>
            </w:pPr>
            <w:r>
              <w:rPr>
                <w:rStyle w:val="wrtext"/>
                <w:rFonts w:ascii="Times" w:hAnsi="Times" w:cs="Times New Roman"/>
              </w:rPr>
              <w:t>Przedmiot f</w:t>
            </w:r>
            <w:r w:rsidR="00C81163" w:rsidRPr="00D917EA">
              <w:rPr>
                <w:rStyle w:val="wrtext"/>
                <w:rFonts w:ascii="Times" w:hAnsi="Times" w:cs="Times New Roman"/>
              </w:rPr>
              <w:t>akultatywny</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Terminy i miejsca odbywania zajęć</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Fonts w:ascii="Times" w:hAnsi="Times" w:cs="Times New Roman"/>
              </w:rPr>
              <w:t>Terminy i miejsca  odbywania  zajęć  są  podawane  przez  Dział  Dydaktyki  Collegium  Medicum  im. Ludwika  Rydygiera w  Bydgoszczy, UMK w Toruniu.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Efekty kształcenia, zdefiniowane dla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A51BA" w:rsidRPr="000A51BA" w:rsidRDefault="000A51BA" w:rsidP="000A51BA">
            <w:pPr>
              <w:pStyle w:val="Domylnie"/>
              <w:spacing w:after="0" w:line="100" w:lineRule="atLeast"/>
              <w:jc w:val="both"/>
              <w:rPr>
                <w:rStyle w:val="wrtext"/>
                <w:rFonts w:ascii="Times" w:hAnsi="Times" w:cs="Times New Roman"/>
                <w:b/>
              </w:rPr>
            </w:pPr>
            <w:r w:rsidRPr="000A51BA">
              <w:rPr>
                <w:rStyle w:val="wrtext"/>
                <w:rFonts w:ascii="Times" w:hAnsi="Times" w:cs="Times New Roman"/>
                <w:b/>
              </w:rPr>
              <w:t>Ćwiczenia student zna i rozumie:</w:t>
            </w:r>
          </w:p>
          <w:p w:rsidR="000A51BA" w:rsidRPr="000A51BA" w:rsidRDefault="000A51BA" w:rsidP="000A51BA">
            <w:pPr>
              <w:pStyle w:val="Domylnie"/>
              <w:spacing w:after="0" w:line="100" w:lineRule="atLeast"/>
              <w:jc w:val="both"/>
              <w:rPr>
                <w:rStyle w:val="wrtext"/>
                <w:rFonts w:ascii="Times" w:hAnsi="Times" w:cs="Times New Roman"/>
              </w:rPr>
            </w:pPr>
            <w:r w:rsidRPr="000A51BA">
              <w:rPr>
                <w:rStyle w:val="wrtext"/>
                <w:rFonts w:ascii="Times" w:hAnsi="Times" w:cs="Times New Roman"/>
              </w:rPr>
              <w:t>W1: zasady udzielania pierwszej pomocy medycznejw stanach zagrożenia zdrowia lub życia.</w:t>
            </w:r>
          </w:p>
          <w:p w:rsidR="000A51BA" w:rsidRPr="000A51BA" w:rsidRDefault="000A51BA" w:rsidP="000A51BA">
            <w:pPr>
              <w:pStyle w:val="Domylnie"/>
              <w:spacing w:after="0" w:line="100" w:lineRule="atLeast"/>
              <w:jc w:val="both"/>
              <w:rPr>
                <w:rStyle w:val="wrtext"/>
                <w:rFonts w:ascii="Times" w:hAnsi="Times" w:cs="Times New Roman"/>
              </w:rPr>
            </w:pPr>
            <w:r w:rsidRPr="000A51BA">
              <w:rPr>
                <w:rStyle w:val="wrtext"/>
                <w:rFonts w:ascii="Times" w:hAnsi="Times" w:cs="Times New Roman"/>
              </w:rPr>
              <w:t>W2: wiedzę na temat wpływu aktywności fizycznej na stan zdrowia.</w:t>
            </w:r>
          </w:p>
          <w:p w:rsidR="000A51BA" w:rsidRPr="000A51BA" w:rsidRDefault="000A51BA" w:rsidP="000A51BA">
            <w:pPr>
              <w:pStyle w:val="Domylnie"/>
              <w:spacing w:after="0" w:line="100" w:lineRule="atLeast"/>
              <w:jc w:val="both"/>
              <w:rPr>
                <w:rStyle w:val="wrtext"/>
                <w:rFonts w:ascii="Times" w:hAnsi="Times" w:cs="Times New Roman"/>
                <w:b/>
              </w:rPr>
            </w:pPr>
            <w:r w:rsidRPr="000A51BA">
              <w:rPr>
                <w:rStyle w:val="wrtext"/>
                <w:rFonts w:ascii="Times" w:hAnsi="Times" w:cs="Times New Roman"/>
                <w:b/>
              </w:rPr>
              <w:t>Ćwiczenia student potrafi:</w:t>
            </w:r>
          </w:p>
          <w:p w:rsidR="000A51BA" w:rsidRDefault="000A51BA" w:rsidP="000A51BA">
            <w:pPr>
              <w:pStyle w:val="Domylnie"/>
              <w:spacing w:after="0" w:line="100" w:lineRule="atLeast"/>
              <w:jc w:val="both"/>
              <w:rPr>
                <w:rStyle w:val="wrtext"/>
                <w:rFonts w:ascii="Times New Roman" w:hAnsi="Times New Roman" w:cs="Times New Roman"/>
              </w:rPr>
            </w:pPr>
            <w:r w:rsidRPr="000A51BA">
              <w:rPr>
                <w:rStyle w:val="wrtext"/>
                <w:rFonts w:ascii="Times" w:hAnsi="Times" w:cs="Times New Roman"/>
              </w:rPr>
              <w:t>U1: przygotować różne formy aktywności fizycznej i promować zdrowy tryb życia.</w:t>
            </w:r>
          </w:p>
          <w:p w:rsidR="000A51BA" w:rsidRPr="000A51BA" w:rsidRDefault="000A51BA" w:rsidP="000A51BA">
            <w:pPr>
              <w:pStyle w:val="Domylnie"/>
              <w:spacing w:after="0" w:line="100" w:lineRule="atLeast"/>
              <w:jc w:val="both"/>
              <w:rPr>
                <w:rStyle w:val="wrtext"/>
                <w:rFonts w:ascii="Times" w:hAnsi="Times" w:cs="Times New Roman"/>
                <w:b/>
              </w:rPr>
            </w:pPr>
            <w:r w:rsidRPr="000A51BA">
              <w:rPr>
                <w:rStyle w:val="wrtext"/>
                <w:rFonts w:ascii="Times" w:hAnsi="Times" w:cs="Times New Roman"/>
                <w:b/>
              </w:rPr>
              <w:t>Ćwiczenia s</w:t>
            </w:r>
            <w:r>
              <w:rPr>
                <w:rStyle w:val="wrtext"/>
                <w:rFonts w:ascii="Times" w:hAnsi="Times" w:cs="Times New Roman"/>
                <w:b/>
              </w:rPr>
              <w:t xml:space="preserve">tudent </w:t>
            </w:r>
            <w:r>
              <w:rPr>
                <w:rStyle w:val="wrtext"/>
                <w:rFonts w:ascii="Times New Roman" w:hAnsi="Times New Roman" w:cs="Times New Roman"/>
                <w:b/>
              </w:rPr>
              <w:t>gotowy jest do</w:t>
            </w:r>
            <w:r>
              <w:rPr>
                <w:rStyle w:val="wrtext"/>
                <w:rFonts w:ascii="Times" w:hAnsi="Times" w:cs="Times New Roman"/>
                <w:b/>
              </w:rPr>
              <w:t>:</w:t>
            </w:r>
          </w:p>
          <w:p w:rsidR="000A51BA" w:rsidRPr="000A51BA" w:rsidRDefault="00B13E1E" w:rsidP="000A51BA">
            <w:pPr>
              <w:pStyle w:val="Domylnie"/>
              <w:spacing w:after="0" w:line="100" w:lineRule="atLeast"/>
              <w:jc w:val="both"/>
              <w:rPr>
                <w:rStyle w:val="wrtext"/>
                <w:rFonts w:ascii="Times" w:hAnsi="Times" w:cs="Times New Roman"/>
              </w:rPr>
            </w:pPr>
            <w:r>
              <w:rPr>
                <w:rStyle w:val="wrtext"/>
                <w:rFonts w:ascii="Times" w:hAnsi="Times" w:cs="Times New Roman"/>
              </w:rPr>
              <w:t xml:space="preserve">K1: pracy </w:t>
            </w:r>
            <w:r w:rsidR="000A51BA" w:rsidRPr="000A51BA">
              <w:rPr>
                <w:rStyle w:val="wrtext"/>
                <w:rFonts w:ascii="Times" w:hAnsi="Times" w:cs="Times New Roman"/>
              </w:rPr>
              <w:t>w grupie przyjmując w niej różne role.</w:t>
            </w:r>
          </w:p>
          <w:p w:rsidR="00C81163" w:rsidRPr="00B13E1E" w:rsidRDefault="000A51BA" w:rsidP="00B13E1E">
            <w:pPr>
              <w:pStyle w:val="Domylnie"/>
              <w:spacing w:after="0" w:line="100" w:lineRule="atLeast"/>
              <w:jc w:val="both"/>
              <w:rPr>
                <w:rStyle w:val="wrtext"/>
                <w:rFonts w:ascii="Times" w:hAnsi="Times" w:cs="Times New Roman"/>
              </w:rPr>
            </w:pPr>
            <w:r w:rsidRPr="000A51BA">
              <w:rPr>
                <w:rStyle w:val="wrtext"/>
                <w:rFonts w:ascii="Times" w:hAnsi="Times" w:cs="Times New Roman"/>
              </w:rPr>
              <w:t xml:space="preserve">K2: </w:t>
            </w:r>
            <w:r w:rsidR="00B13E1E">
              <w:rPr>
                <w:rStyle w:val="wrtext"/>
                <w:rFonts w:ascii="Times New Roman" w:hAnsi="Times New Roman" w:cs="Times New Roman"/>
              </w:rPr>
              <w:t>dbania</w:t>
            </w:r>
            <w:r w:rsidRPr="000A51BA">
              <w:rPr>
                <w:rStyle w:val="wrtext"/>
                <w:rFonts w:ascii="Times" w:hAnsi="Times" w:cs="Times New Roman"/>
              </w:rPr>
              <w:t xml:space="preserve"> o bezpieczeństwo własne, otoczenia i współpracowników, demonst</w:t>
            </w:r>
            <w:r>
              <w:rPr>
                <w:rStyle w:val="wrtext"/>
                <w:rFonts w:ascii="Times" w:hAnsi="Times" w:cs="Times New Roman"/>
              </w:rPr>
              <w:t>ruje postawę promującą zdrowie.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Metody i kryteria oceniania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B1F84" w:rsidRPr="008B4CE1" w:rsidRDefault="000B1F84" w:rsidP="000B1F84">
            <w:pPr>
              <w:jc w:val="both"/>
              <w:rPr>
                <w:rFonts w:ascii="Times New Roman" w:hAnsi="Times New Roman" w:cs="Times New Roman"/>
              </w:rPr>
            </w:pPr>
            <w:r w:rsidRPr="008B4CE1">
              <w:rPr>
                <w:rFonts w:ascii="Times" w:hAnsi="Times"/>
              </w:rPr>
              <w:t>Warunkiem zaliczenia przedmiotu jest: obecność na wszystkich zajęciach (w przypadku usprawiedliwionej nieobecności zajęcia musza być odrobione w innym terminie do końca semestru),</w:t>
            </w:r>
            <w:r w:rsidRPr="008B4CE1">
              <w:rPr>
                <w:rFonts w:ascii="Times" w:hAnsi="Times"/>
              </w:rPr>
              <w:br/>
              <w:t>W- Systematyczna i bieżąca kontrola znajomości poprawnej technikiwykonywanych ćwiczeń dla zapewnienie jej skuteczności, znajomości wpływu ćwiczeń na poprawę sprawności, wyglądu  sylwetki własnego ciała.</w:t>
            </w:r>
          </w:p>
          <w:p w:rsidR="000B1F84" w:rsidRPr="008B4CE1" w:rsidRDefault="000B1F84" w:rsidP="000B1F84">
            <w:pPr>
              <w:autoSpaceDE w:val="0"/>
              <w:autoSpaceDN w:val="0"/>
              <w:adjustRightInd w:val="0"/>
              <w:jc w:val="both"/>
              <w:rPr>
                <w:rFonts w:ascii="Times" w:hAnsi="Times"/>
              </w:rPr>
            </w:pPr>
            <w:r w:rsidRPr="008B4CE1">
              <w:rPr>
                <w:rFonts w:ascii="Times" w:hAnsi="Times"/>
              </w:rPr>
              <w:lastRenderedPageBreak/>
              <w:t>U-  student potrafi poprawnie wykonywać ćwiczenia  mające za zadanie  poprawić mu sylwetkę i sprawność motoryczną.</w:t>
            </w:r>
          </w:p>
          <w:p w:rsidR="00C81163" w:rsidRPr="00D917EA" w:rsidRDefault="000B1F84" w:rsidP="000B1F84">
            <w:pPr>
              <w:autoSpaceDE w:val="0"/>
              <w:autoSpaceDN w:val="0"/>
              <w:adjustRightInd w:val="0"/>
              <w:jc w:val="both"/>
              <w:rPr>
                <w:rStyle w:val="wrtext"/>
                <w:rFonts w:ascii="Times" w:hAnsi="Times"/>
              </w:rPr>
            </w:pPr>
            <w:r w:rsidRPr="008B4CE1">
              <w:rPr>
                <w:rFonts w:ascii="Times" w:hAnsi="Times"/>
              </w:rPr>
              <w:t>K-</w:t>
            </w:r>
            <w:r w:rsidRPr="008B4CE1">
              <w:rPr>
                <w:rFonts w:ascii="Times New Roman" w:hAnsi="Times New Roman" w:cs="Times New Roman"/>
              </w:rPr>
              <w:t xml:space="preserve"> </w:t>
            </w:r>
            <w:r w:rsidRPr="008B4CE1">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pStyle w:val="Domylnie"/>
              <w:spacing w:after="0" w:line="100" w:lineRule="atLeast"/>
              <w:jc w:val="both"/>
              <w:rPr>
                <w:rFonts w:ascii="Times" w:eastAsia="Times New Roman" w:hAnsi="Times" w:cs="Times New Roman"/>
                <w:lang w:eastAsia="pl-PL"/>
              </w:rPr>
            </w:pPr>
            <w:r w:rsidRPr="00D917EA">
              <w:rPr>
                <w:rFonts w:ascii="Times" w:eastAsia="Times New Roman" w:hAnsi="Times" w:cs="Times New Roman"/>
                <w:lang w:eastAsia="pl-PL"/>
              </w:rPr>
              <w:lastRenderedPageBreak/>
              <w:t>Zakres  tematów</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0B1F84" w:rsidRDefault="00C81163" w:rsidP="00D917EA">
            <w:pPr>
              <w:pStyle w:val="Domylnie"/>
              <w:spacing w:after="0" w:line="100" w:lineRule="atLeast"/>
              <w:jc w:val="both"/>
              <w:rPr>
                <w:rStyle w:val="wrtext"/>
                <w:rFonts w:ascii="Times" w:hAnsi="Times" w:cs="Times New Roman"/>
                <w:b/>
              </w:rPr>
            </w:pPr>
            <w:r w:rsidRPr="000B1F84">
              <w:rPr>
                <w:rStyle w:val="wrtext"/>
                <w:rFonts w:ascii="Times" w:hAnsi="Times" w:cs="Times New Roman"/>
                <w:b/>
              </w:rPr>
              <w:t>Kształtowanie ogólnej sprawności fizycznej:</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 Nauczanie bezpieczeństwa podczas zajęć wychowania fizycznego.</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2. Doskonalenie prawidłowej postawy ciała i zapoznanie z podstawowymi ćwiczeniami korekcyjno-kompensacyjnymi.</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3. Nauczanie ćwiczeń kształtujących ciało i modelowanie sylwetki.</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4. Doskonalenie ćwiczeń kształtujących ciało i modelowanie sylwetki.</w:t>
            </w:r>
          </w:p>
          <w:p w:rsidR="00C81163" w:rsidRPr="00D917EA" w:rsidRDefault="00C81163" w:rsidP="00D917EA">
            <w:pPr>
              <w:pStyle w:val="Domylnie"/>
              <w:spacing w:after="0" w:line="100" w:lineRule="atLeast"/>
              <w:jc w:val="both"/>
              <w:rPr>
                <w:rFonts w:ascii="Times" w:hAnsi="Times" w:cs="Times New Roman"/>
              </w:rPr>
            </w:pPr>
            <w:r w:rsidRPr="00D917EA">
              <w:rPr>
                <w:rStyle w:val="wrtext"/>
                <w:rFonts w:ascii="Times" w:hAnsi="Times" w:cs="Times New Roman"/>
              </w:rPr>
              <w:t xml:space="preserve">5. Nauczanie ćwiczeń do </w:t>
            </w:r>
            <w:r w:rsidRPr="00D917EA">
              <w:rPr>
                <w:rFonts w:ascii="Times" w:hAnsi="Times"/>
              </w:rPr>
              <w:t xml:space="preserve">treningu motorycznego z wykorzystaniem </w:t>
            </w:r>
            <w:r w:rsidRPr="00D917EA">
              <w:rPr>
                <w:rFonts w:ascii="Times" w:hAnsi="Times" w:cs="Times New Roman"/>
              </w:rPr>
              <w:t>wolnych ciężarów,</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6. Doskonalenie ćwiczeń do treningu motorycznego z wykorzystaniem wolnych ciężarów.</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7. Nauczanie ćwiczeń kształtujących wszystkie partie mięśniowe z wykorzystaniem maszyn siłowych.</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8. Doskonalenie ćwiczeń kształtujących wszystkie partie mięśniowe z wykorzystaniem maszyn siłowych.</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9. Nauczanie ćwiczeń ogólnej sprawności ruchowej za pomocą dostępnego sprzętu i przyborów.</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10. Doskonalenie ćwiczeń ogólnej sprawności ruchowej z pomocą dostępnego sprzętu i przyborów.</w:t>
            </w:r>
          </w:p>
          <w:p w:rsidR="00C81163" w:rsidRPr="00D917EA" w:rsidRDefault="00C81163" w:rsidP="00D917EA">
            <w:pPr>
              <w:pStyle w:val="Domylnie"/>
              <w:spacing w:line="100" w:lineRule="atLeast"/>
              <w:jc w:val="both"/>
              <w:rPr>
                <w:rStyle w:val="wrtext"/>
                <w:rFonts w:ascii="Times" w:hAnsi="Times" w:cs="Times New Roman"/>
              </w:rPr>
            </w:pPr>
            <w:r w:rsidRPr="00D917EA">
              <w:rPr>
                <w:rStyle w:val="wrtext"/>
                <w:rFonts w:ascii="Times" w:hAnsi="Times" w:cs="Times New Roman"/>
              </w:rPr>
              <w:t>11. Nauczanie ćwiczeń ogólnorozwojowych z pomocą dostępnego sprzętu i przyborów w warunkach domowych.</w:t>
            </w:r>
            <w:r w:rsidRPr="00D917EA">
              <w:rPr>
                <w:rStyle w:val="wrtext"/>
                <w:rFonts w:ascii="Times" w:hAnsi="Times" w:cs="Times New Roman"/>
              </w:rPr>
              <w:br/>
              <w:t>12. Doskonalenie ćwiczeń ogólnorozwojowych z pomocą dostępnego sprzętu i przyborów w warunkach domowych.</w:t>
            </w:r>
            <w:r w:rsidRPr="00D917EA">
              <w:rPr>
                <w:rStyle w:val="wrtext"/>
                <w:rFonts w:ascii="Times" w:hAnsi="Times" w:cs="Times New Roman"/>
              </w:rPr>
              <w:br/>
              <w:t>13. Zapoznanie z technikami uprawniania ćwiczeń elongacyjnych.</w:t>
            </w:r>
            <w:r w:rsidRPr="00D917EA">
              <w:rPr>
                <w:rStyle w:val="wrtext"/>
                <w:rFonts w:ascii="Times" w:hAnsi="Times" w:cs="Times New Roman"/>
              </w:rPr>
              <w:br/>
              <w:t>14. Nauczanie technikami uprawniania ćwiczeń elongacyjnych.</w:t>
            </w:r>
            <w:r w:rsidRPr="00D917EA">
              <w:rPr>
                <w:rStyle w:val="wrtext"/>
                <w:rFonts w:ascii="Times" w:hAnsi="Times" w:cs="Times New Roman"/>
              </w:rPr>
              <w:br/>
              <w:t>15. Doskonalenie technik ćwiczeń elongacyjnych.</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0A51BA" w:rsidRDefault="000B1F84" w:rsidP="00D917EA">
            <w:pPr>
              <w:pStyle w:val="Domylnie"/>
              <w:spacing w:after="0" w:line="100" w:lineRule="atLeast"/>
              <w:jc w:val="both"/>
              <w:rPr>
                <w:rStyle w:val="wrtext"/>
                <w:rFonts w:ascii="Times New Roman" w:hAnsi="Times New Roman" w:cs="Times New Roman"/>
              </w:rPr>
            </w:pPr>
            <w:r w:rsidRPr="000A51BA">
              <w:rPr>
                <w:rStyle w:val="wrtext"/>
                <w:rFonts w:ascii="Times" w:hAnsi="Times" w:cs="Times New Roman"/>
              </w:rPr>
              <w:t>Identycznie j</w:t>
            </w:r>
            <w:r w:rsidR="00C81163" w:rsidRPr="000A51BA">
              <w:rPr>
                <w:rStyle w:val="wrtext"/>
                <w:rFonts w:ascii="Times" w:hAnsi="Times" w:cs="Times New Roman"/>
              </w:rPr>
              <w:t>ak w części A</w:t>
            </w:r>
            <w:r w:rsidRPr="000A51BA">
              <w:rPr>
                <w:rStyle w:val="wrtext"/>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0A51BA" w:rsidRDefault="000B1F84" w:rsidP="00D917EA">
            <w:pPr>
              <w:pStyle w:val="Domylnie"/>
              <w:spacing w:after="0" w:line="100" w:lineRule="atLeast"/>
              <w:jc w:val="both"/>
              <w:rPr>
                <w:rStyle w:val="wrtext"/>
                <w:rFonts w:ascii="Times New Roman" w:hAnsi="Times New Roman" w:cs="Times New Roman"/>
              </w:rPr>
            </w:pPr>
            <w:r w:rsidRPr="000A51BA">
              <w:rPr>
                <w:rStyle w:val="wrtext"/>
                <w:rFonts w:ascii="Times" w:hAnsi="Times" w:cs="Times New Roman"/>
              </w:rPr>
              <w:t>Identycznie j</w:t>
            </w:r>
            <w:r w:rsidR="00C81163" w:rsidRPr="000A51BA">
              <w:rPr>
                <w:rStyle w:val="wrtext"/>
                <w:rFonts w:ascii="Times" w:hAnsi="Times" w:cs="Times New Roman"/>
              </w:rPr>
              <w:t>ak  w  części A</w:t>
            </w:r>
            <w:r w:rsidRPr="000A51BA">
              <w:rPr>
                <w:rStyle w:val="wrtext"/>
                <w:rFonts w:ascii="Times New Roman" w:hAnsi="Times New Roman" w:cs="Times New Roman"/>
              </w:rPr>
              <w:t>.</w:t>
            </w:r>
          </w:p>
        </w:tc>
      </w:tr>
      <w:tr w:rsidR="00C81163" w:rsidRPr="00D917EA" w:rsidTr="00D904CB">
        <w:tc>
          <w:tcPr>
            <w:tcW w:w="97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p>
          <w:p w:rsidR="000B1F84" w:rsidRDefault="000B1F84" w:rsidP="00D917EA">
            <w:pPr>
              <w:jc w:val="both"/>
              <w:rPr>
                <w:rFonts w:ascii="Times New Roman" w:hAnsi="Times New Roman" w:cs="Times New Roman"/>
                <w:b/>
                <w:szCs w:val="28"/>
              </w:rPr>
            </w:pPr>
          </w:p>
          <w:p w:rsidR="00C81163" w:rsidRPr="000B1F84" w:rsidRDefault="000B1F84" w:rsidP="00D917EA">
            <w:pPr>
              <w:jc w:val="both"/>
              <w:rPr>
                <w:rStyle w:val="wrtext"/>
                <w:rFonts w:ascii="Times" w:hAnsi="Times"/>
                <w:b/>
                <w:szCs w:val="28"/>
              </w:rPr>
            </w:pPr>
            <w:r>
              <w:rPr>
                <w:rFonts w:ascii="Times" w:hAnsi="Times"/>
                <w:b/>
                <w:szCs w:val="28"/>
              </w:rPr>
              <w:t>B)</w:t>
            </w:r>
            <w:r w:rsidR="00C81163" w:rsidRPr="000B1F84">
              <w:rPr>
                <w:rFonts w:ascii="Times" w:hAnsi="Times"/>
                <w:b/>
                <w:szCs w:val="28"/>
              </w:rPr>
              <w:t xml:space="preserve">  Opis  przedmiotu w cyklu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0B1F84" w:rsidRDefault="00C81163" w:rsidP="00D917EA">
            <w:pPr>
              <w:pStyle w:val="Domylnie"/>
              <w:spacing w:after="0" w:line="100" w:lineRule="atLeast"/>
              <w:jc w:val="both"/>
              <w:rPr>
                <w:rStyle w:val="wrtext"/>
                <w:rFonts w:ascii="Times" w:hAnsi="Times" w:cs="Times New Roman"/>
                <w:b/>
              </w:rPr>
            </w:pPr>
            <w:r w:rsidRPr="000B1F84">
              <w:rPr>
                <w:rStyle w:val="wrtext"/>
                <w:rFonts w:ascii="Times" w:hAnsi="Times" w:cs="Times New Roman"/>
                <w:b/>
              </w:rPr>
              <w:t>Komentarz</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Cykl dydaktyczny w którym</w:t>
            </w:r>
          </w:p>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przedmiot jest realizowany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0B1F84" w:rsidRDefault="00C81163" w:rsidP="000F7961">
            <w:pPr>
              <w:pStyle w:val="Domylnie"/>
              <w:spacing w:after="0" w:line="100" w:lineRule="atLeast"/>
              <w:jc w:val="both"/>
              <w:rPr>
                <w:rStyle w:val="wrtext"/>
                <w:rFonts w:ascii="Times" w:hAnsi="Times" w:cs="Times New Roman"/>
                <w:b/>
              </w:rPr>
            </w:pPr>
            <w:r w:rsidRPr="000B1F84">
              <w:rPr>
                <w:rStyle w:val="wrtext"/>
                <w:rFonts w:ascii="Times" w:hAnsi="Times" w:cs="Times New Roman"/>
                <w:b/>
              </w:rPr>
              <w:t xml:space="preserve">III rok,  semestr  </w:t>
            </w:r>
            <w:r w:rsidR="000F7961">
              <w:rPr>
                <w:rStyle w:val="wrtext"/>
                <w:rFonts w:ascii="Times New Roman" w:hAnsi="Times New Roman" w:cs="Times New Roman"/>
                <w:b/>
              </w:rPr>
              <w:t>VI</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Sposób zaliczenia 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3D4CB9" w:rsidP="00D917EA">
            <w:pPr>
              <w:pStyle w:val="Domylnie"/>
              <w:spacing w:after="0" w:line="100" w:lineRule="atLeast"/>
              <w:jc w:val="both"/>
              <w:rPr>
                <w:rStyle w:val="wrtext"/>
                <w:rFonts w:ascii="Times" w:hAnsi="Times" w:cs="Times New Roman"/>
              </w:rPr>
            </w:pPr>
            <w:r w:rsidRPr="003D4CB9">
              <w:rPr>
                <w:rStyle w:val="wrtext"/>
                <w:rFonts w:ascii="Times New Roman" w:hAnsi="Times New Roman" w:cs="Times New Roman"/>
                <w:b/>
              </w:rPr>
              <w:t>Ćwiczenia:</w:t>
            </w:r>
            <w:r>
              <w:rPr>
                <w:rStyle w:val="wrtext"/>
                <w:rFonts w:ascii="Times New Roman" w:hAnsi="Times New Roman" w:cs="Times New Roman"/>
              </w:rPr>
              <w:t xml:space="preserve"> </w:t>
            </w:r>
            <w:r w:rsidR="00C81163" w:rsidRPr="00D917EA">
              <w:rPr>
                <w:rStyle w:val="wrtext"/>
                <w:rFonts w:ascii="Times" w:hAnsi="Times" w:cs="Times New Roman"/>
              </w:rPr>
              <w:t>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Forma (-y) i liczba godzin zajęć oraz sposoby ich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3D4CB9">
              <w:rPr>
                <w:rStyle w:val="wrtext"/>
                <w:rFonts w:ascii="Times" w:hAnsi="Times" w:cs="Times New Roman"/>
                <w:b/>
              </w:rPr>
              <w:t>Ćwiczenia:</w:t>
            </w:r>
            <w:r w:rsidRPr="00D917EA">
              <w:rPr>
                <w:rStyle w:val="wrtext"/>
                <w:rFonts w:ascii="Times" w:hAnsi="Times" w:cs="Times New Roman"/>
              </w:rPr>
              <w:t xml:space="preserve">  15 godzin - 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Imię i nazwisko koordynatora</w:t>
            </w:r>
          </w:p>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 xml:space="preserve">Imię i nazwisko  osób prowadzących grupy zajęciowe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B1F84" w:rsidRDefault="00C81163" w:rsidP="00D917EA">
            <w:pPr>
              <w:pStyle w:val="Domylnie"/>
              <w:spacing w:after="0" w:line="100" w:lineRule="atLeast"/>
              <w:jc w:val="both"/>
              <w:rPr>
                <w:rStyle w:val="wrtext"/>
                <w:rFonts w:ascii="Times New Roman" w:hAnsi="Times New Roman" w:cs="Times New Roman"/>
              </w:rPr>
            </w:pPr>
            <w:r w:rsidRPr="00D917EA">
              <w:rPr>
                <w:rStyle w:val="wrtext"/>
                <w:rFonts w:ascii="Times" w:hAnsi="Times" w:cs="Times New Roman"/>
              </w:rPr>
              <w:t>dr n. o zdr. Marcin Kwiatkowski</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mgr  Agnieszka   Perzyńska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lastRenderedPageBreak/>
              <w:t xml:space="preserve">Atrybut  (charakter)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0B1F84" w:rsidP="00D917EA">
            <w:pPr>
              <w:pStyle w:val="Domylnie"/>
              <w:spacing w:after="0" w:line="100" w:lineRule="atLeast"/>
              <w:jc w:val="both"/>
              <w:rPr>
                <w:rStyle w:val="wrtext"/>
                <w:rFonts w:ascii="Times" w:hAnsi="Times" w:cs="Times New Roman"/>
              </w:rPr>
            </w:pPr>
            <w:r>
              <w:rPr>
                <w:rStyle w:val="wrtext"/>
                <w:rFonts w:ascii="Times" w:hAnsi="Times" w:cs="Times New Roman"/>
              </w:rPr>
              <w:t>Przedmiot f</w:t>
            </w:r>
            <w:r w:rsidR="00C81163" w:rsidRPr="00D917EA">
              <w:rPr>
                <w:rStyle w:val="wrtext"/>
                <w:rFonts w:ascii="Times" w:hAnsi="Times" w:cs="Times New Roman"/>
              </w:rPr>
              <w:t>akultatywny</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pStyle w:val="Domylnie"/>
              <w:spacing w:after="0" w:line="100" w:lineRule="atLeast"/>
              <w:jc w:val="both"/>
              <w:rPr>
                <w:rFonts w:ascii="Times" w:eastAsia="Times New Roman" w:hAnsi="Times" w:cs="Times New Roman"/>
                <w:lang w:eastAsia="pl-PL"/>
              </w:rPr>
            </w:pPr>
            <w:r w:rsidRPr="00D917EA">
              <w:rPr>
                <w:rFonts w:ascii="Times" w:eastAsia="Times New Roman" w:hAnsi="Times" w:cs="Times New Roman"/>
                <w:lang w:eastAsia="pl-PL"/>
              </w:rPr>
              <w:t>Terminy i miejsca odbywania zajęć</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Fonts w:ascii="Times" w:hAnsi="Times" w:cs="Times New Roman"/>
              </w:rPr>
              <w:t>Terminy i miejsca  odbywania  zajęć  są  podawane  przez  Dział  Dydaktyki  Collegium  Medicum  im. Ludwika  Rydygiera w  Bydgoszczy, UMK w Toruniu.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pStyle w:val="Domylnie"/>
              <w:spacing w:after="0" w:line="100" w:lineRule="atLeast"/>
              <w:jc w:val="both"/>
              <w:rPr>
                <w:rFonts w:ascii="Times" w:eastAsia="Times New Roman" w:hAnsi="Times" w:cs="Times New Roman"/>
                <w:lang w:eastAsia="pl-PL"/>
              </w:rPr>
            </w:pPr>
            <w:r w:rsidRPr="00D917EA">
              <w:rPr>
                <w:rFonts w:ascii="Times" w:eastAsia="Times New Roman" w:hAnsi="Times" w:cs="Times New Roman"/>
                <w:lang w:eastAsia="pl-PL"/>
              </w:rPr>
              <w:t>Efekty kształcenia, zdefiniowane dla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13E1E" w:rsidRPr="000A51BA" w:rsidRDefault="00B13E1E" w:rsidP="00B13E1E">
            <w:pPr>
              <w:pStyle w:val="Domylnie"/>
              <w:spacing w:after="0" w:line="100" w:lineRule="atLeast"/>
              <w:jc w:val="both"/>
              <w:rPr>
                <w:rStyle w:val="wrtext"/>
                <w:rFonts w:ascii="Times" w:hAnsi="Times" w:cs="Times New Roman"/>
                <w:b/>
              </w:rPr>
            </w:pPr>
            <w:r w:rsidRPr="000A51BA">
              <w:rPr>
                <w:rStyle w:val="wrtext"/>
                <w:rFonts w:ascii="Times" w:hAnsi="Times" w:cs="Times New Roman"/>
                <w:b/>
              </w:rPr>
              <w:t>Ćwiczenia student zna i rozumie:</w:t>
            </w:r>
          </w:p>
          <w:p w:rsidR="00B13E1E" w:rsidRPr="000A51BA" w:rsidRDefault="00B13E1E" w:rsidP="00B13E1E">
            <w:pPr>
              <w:pStyle w:val="Domylnie"/>
              <w:spacing w:after="0" w:line="100" w:lineRule="atLeast"/>
              <w:jc w:val="both"/>
              <w:rPr>
                <w:rStyle w:val="wrtext"/>
                <w:rFonts w:ascii="Times" w:hAnsi="Times" w:cs="Times New Roman"/>
              </w:rPr>
            </w:pPr>
            <w:r w:rsidRPr="000A51BA">
              <w:rPr>
                <w:rStyle w:val="wrtext"/>
                <w:rFonts w:ascii="Times" w:hAnsi="Times" w:cs="Times New Roman"/>
              </w:rPr>
              <w:t>W1: zasady udzielania pierwszej pomocy medycznejw stanach zagrożenia zdrowia lub życia.</w:t>
            </w:r>
          </w:p>
          <w:p w:rsidR="00B13E1E" w:rsidRPr="000A51BA" w:rsidRDefault="00B13E1E" w:rsidP="00B13E1E">
            <w:pPr>
              <w:pStyle w:val="Domylnie"/>
              <w:spacing w:after="0" w:line="100" w:lineRule="atLeast"/>
              <w:jc w:val="both"/>
              <w:rPr>
                <w:rStyle w:val="wrtext"/>
                <w:rFonts w:ascii="Times" w:hAnsi="Times" w:cs="Times New Roman"/>
              </w:rPr>
            </w:pPr>
            <w:r w:rsidRPr="000A51BA">
              <w:rPr>
                <w:rStyle w:val="wrtext"/>
                <w:rFonts w:ascii="Times" w:hAnsi="Times" w:cs="Times New Roman"/>
              </w:rPr>
              <w:t>W2: wiedzę na temat wpływu aktywności fizycznej na stan zdrowia.</w:t>
            </w:r>
          </w:p>
          <w:p w:rsidR="00B13E1E" w:rsidRPr="000A51BA" w:rsidRDefault="00B13E1E" w:rsidP="00B13E1E">
            <w:pPr>
              <w:pStyle w:val="Domylnie"/>
              <w:spacing w:after="0" w:line="100" w:lineRule="atLeast"/>
              <w:jc w:val="both"/>
              <w:rPr>
                <w:rStyle w:val="wrtext"/>
                <w:rFonts w:ascii="Times" w:hAnsi="Times" w:cs="Times New Roman"/>
                <w:b/>
              </w:rPr>
            </w:pPr>
            <w:r w:rsidRPr="000A51BA">
              <w:rPr>
                <w:rStyle w:val="wrtext"/>
                <w:rFonts w:ascii="Times" w:hAnsi="Times" w:cs="Times New Roman"/>
                <w:b/>
              </w:rPr>
              <w:t>Ćwiczenia student potrafi:</w:t>
            </w:r>
          </w:p>
          <w:p w:rsidR="00B13E1E" w:rsidRDefault="00B13E1E" w:rsidP="00B13E1E">
            <w:pPr>
              <w:pStyle w:val="Domylnie"/>
              <w:spacing w:after="0" w:line="100" w:lineRule="atLeast"/>
              <w:jc w:val="both"/>
              <w:rPr>
                <w:rStyle w:val="wrtext"/>
                <w:rFonts w:ascii="Times New Roman" w:hAnsi="Times New Roman" w:cs="Times New Roman"/>
              </w:rPr>
            </w:pPr>
            <w:r w:rsidRPr="000A51BA">
              <w:rPr>
                <w:rStyle w:val="wrtext"/>
                <w:rFonts w:ascii="Times" w:hAnsi="Times" w:cs="Times New Roman"/>
              </w:rPr>
              <w:t>U1: przygotować różne formy aktywności fizycznej i promować zdrowy tryb życia.</w:t>
            </w:r>
          </w:p>
          <w:p w:rsidR="00B13E1E" w:rsidRPr="000A51BA" w:rsidRDefault="00B13E1E" w:rsidP="00B13E1E">
            <w:pPr>
              <w:pStyle w:val="Domylnie"/>
              <w:spacing w:after="0" w:line="100" w:lineRule="atLeast"/>
              <w:jc w:val="both"/>
              <w:rPr>
                <w:rStyle w:val="wrtext"/>
                <w:rFonts w:ascii="Times" w:hAnsi="Times" w:cs="Times New Roman"/>
                <w:b/>
              </w:rPr>
            </w:pPr>
            <w:r w:rsidRPr="000A51BA">
              <w:rPr>
                <w:rStyle w:val="wrtext"/>
                <w:rFonts w:ascii="Times" w:hAnsi="Times" w:cs="Times New Roman"/>
                <w:b/>
              </w:rPr>
              <w:t>Ćwiczenia s</w:t>
            </w:r>
            <w:r>
              <w:rPr>
                <w:rStyle w:val="wrtext"/>
                <w:rFonts w:ascii="Times" w:hAnsi="Times" w:cs="Times New Roman"/>
                <w:b/>
              </w:rPr>
              <w:t xml:space="preserve">tudent </w:t>
            </w:r>
            <w:r>
              <w:rPr>
                <w:rStyle w:val="wrtext"/>
                <w:rFonts w:ascii="Times New Roman" w:hAnsi="Times New Roman" w:cs="Times New Roman"/>
                <w:b/>
              </w:rPr>
              <w:t>gotowy jest do</w:t>
            </w:r>
            <w:r>
              <w:rPr>
                <w:rStyle w:val="wrtext"/>
                <w:rFonts w:ascii="Times" w:hAnsi="Times" w:cs="Times New Roman"/>
                <w:b/>
              </w:rPr>
              <w:t>:</w:t>
            </w:r>
          </w:p>
          <w:p w:rsidR="00B13E1E" w:rsidRPr="000A51BA" w:rsidRDefault="00B13E1E" w:rsidP="00B13E1E">
            <w:pPr>
              <w:pStyle w:val="Domylnie"/>
              <w:spacing w:after="0" w:line="100" w:lineRule="atLeast"/>
              <w:jc w:val="both"/>
              <w:rPr>
                <w:rStyle w:val="wrtext"/>
                <w:rFonts w:ascii="Times" w:hAnsi="Times" w:cs="Times New Roman"/>
              </w:rPr>
            </w:pPr>
            <w:r>
              <w:rPr>
                <w:rStyle w:val="wrtext"/>
                <w:rFonts w:ascii="Times" w:hAnsi="Times" w:cs="Times New Roman"/>
              </w:rPr>
              <w:t xml:space="preserve">K1: pracy </w:t>
            </w:r>
            <w:r w:rsidRPr="000A51BA">
              <w:rPr>
                <w:rStyle w:val="wrtext"/>
                <w:rFonts w:ascii="Times" w:hAnsi="Times" w:cs="Times New Roman"/>
              </w:rPr>
              <w:t>w grupie przyjmując w niej różne role.</w:t>
            </w:r>
          </w:p>
          <w:p w:rsidR="00C81163" w:rsidRPr="000B1F84" w:rsidRDefault="00B13E1E" w:rsidP="00B13E1E">
            <w:pPr>
              <w:pStyle w:val="Domylnie"/>
              <w:spacing w:after="0" w:line="100" w:lineRule="atLeast"/>
              <w:jc w:val="both"/>
              <w:rPr>
                <w:rStyle w:val="wrtext"/>
                <w:rFonts w:ascii="Times New Roman" w:hAnsi="Times New Roman" w:cs="Times New Roman"/>
                <w:sz w:val="20"/>
                <w:szCs w:val="18"/>
              </w:rPr>
            </w:pPr>
            <w:r w:rsidRPr="000A51BA">
              <w:rPr>
                <w:rStyle w:val="wrtext"/>
                <w:rFonts w:ascii="Times" w:hAnsi="Times" w:cs="Times New Roman"/>
              </w:rPr>
              <w:t xml:space="preserve">K2: </w:t>
            </w:r>
            <w:r>
              <w:rPr>
                <w:rStyle w:val="wrtext"/>
                <w:rFonts w:ascii="Times New Roman" w:hAnsi="Times New Roman" w:cs="Times New Roman"/>
              </w:rPr>
              <w:t>dbania</w:t>
            </w:r>
            <w:r w:rsidRPr="000A51BA">
              <w:rPr>
                <w:rStyle w:val="wrtext"/>
                <w:rFonts w:ascii="Times" w:hAnsi="Times" w:cs="Times New Roman"/>
              </w:rPr>
              <w:t xml:space="preserve"> o bezpieczeństwo własne, otoczenia i współpracowników, demonst</w:t>
            </w:r>
            <w:r>
              <w:rPr>
                <w:rStyle w:val="wrtext"/>
                <w:rFonts w:ascii="Times" w:hAnsi="Times" w:cs="Times New Roman"/>
              </w:rPr>
              <w:t>ruje postawę promującą zdrowie.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pStyle w:val="Domylnie"/>
              <w:spacing w:after="0" w:line="100" w:lineRule="atLeast"/>
              <w:jc w:val="both"/>
              <w:rPr>
                <w:rFonts w:ascii="Times" w:eastAsia="Times New Roman" w:hAnsi="Times" w:cs="Times New Roman"/>
                <w:lang w:eastAsia="pl-PL"/>
              </w:rPr>
            </w:pPr>
            <w:r w:rsidRPr="00D917EA">
              <w:rPr>
                <w:rFonts w:ascii="Times" w:eastAsia="Times New Roman" w:hAnsi="Times" w:cs="Times New Roman"/>
                <w:lang w:eastAsia="pl-PL"/>
              </w:rPr>
              <w:t>Metody i kryteria oceniania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B1F84" w:rsidRPr="008B4CE1" w:rsidRDefault="000B1F84" w:rsidP="000B1F84">
            <w:pPr>
              <w:jc w:val="both"/>
              <w:rPr>
                <w:rFonts w:ascii="Times New Roman" w:hAnsi="Times New Roman" w:cs="Times New Roman"/>
              </w:rPr>
            </w:pPr>
            <w:r w:rsidRPr="008B4CE1">
              <w:rPr>
                <w:rFonts w:ascii="Times" w:hAnsi="Times"/>
              </w:rPr>
              <w:t>Warunkiem zaliczenia przedmiotu jest: obecność na wszystkich zajęciach (w przypadku usprawiedliwionej nieobecności zajęcia musza być odrobione w innym terminie do końca semestru),</w:t>
            </w:r>
            <w:r w:rsidRPr="008B4CE1">
              <w:rPr>
                <w:rFonts w:ascii="Times" w:hAnsi="Times"/>
              </w:rPr>
              <w:br/>
              <w:t>W- Systematyczna i bieżąca kontrola znajomości poprawnej technikiwykonywanych ćwiczeń dla zapewnienie jej skuteczności, znajomości wpływu ćwiczeń na poprawę sprawności, wyglądu  sylwetki własnego ciała.</w:t>
            </w:r>
          </w:p>
          <w:p w:rsidR="000B1F84" w:rsidRPr="008B4CE1" w:rsidRDefault="000B1F84" w:rsidP="000B1F84">
            <w:pPr>
              <w:autoSpaceDE w:val="0"/>
              <w:autoSpaceDN w:val="0"/>
              <w:adjustRightInd w:val="0"/>
              <w:jc w:val="both"/>
              <w:rPr>
                <w:rFonts w:ascii="Times" w:hAnsi="Times"/>
              </w:rPr>
            </w:pPr>
            <w:r w:rsidRPr="008B4CE1">
              <w:rPr>
                <w:rFonts w:ascii="Times" w:hAnsi="Times"/>
              </w:rPr>
              <w:t>U-  student potrafi poprawnie wykonywać ćwiczenia  mające za zadanie  poprawić mu sylwetkę i sprawność motoryczną.</w:t>
            </w:r>
          </w:p>
          <w:p w:rsidR="00C81163" w:rsidRPr="00D917EA" w:rsidRDefault="000B1F84" w:rsidP="000B1F84">
            <w:pPr>
              <w:autoSpaceDE w:val="0"/>
              <w:autoSpaceDN w:val="0"/>
              <w:adjustRightInd w:val="0"/>
              <w:jc w:val="both"/>
              <w:rPr>
                <w:rStyle w:val="wrtext"/>
                <w:rFonts w:ascii="Times" w:hAnsi="Times"/>
              </w:rPr>
            </w:pPr>
            <w:r w:rsidRPr="008B4CE1">
              <w:rPr>
                <w:rFonts w:ascii="Times" w:hAnsi="Times"/>
              </w:rPr>
              <w:t>K-</w:t>
            </w:r>
            <w:r w:rsidRPr="008B4CE1">
              <w:rPr>
                <w:rFonts w:ascii="Times New Roman" w:hAnsi="Times New Roman" w:cs="Times New Roman"/>
              </w:rPr>
              <w:t xml:space="preserve"> </w:t>
            </w:r>
            <w:r w:rsidRPr="008B4CE1">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A51BA" w:rsidRDefault="00C81163" w:rsidP="00D917EA">
            <w:pPr>
              <w:pStyle w:val="Domylnie"/>
              <w:spacing w:after="0" w:line="100" w:lineRule="atLeast"/>
              <w:jc w:val="both"/>
              <w:rPr>
                <w:rFonts w:ascii="Times" w:eastAsia="Times New Roman" w:hAnsi="Times" w:cs="Times New Roman"/>
                <w:b/>
                <w:lang w:eastAsia="pl-PL"/>
              </w:rPr>
            </w:pPr>
            <w:r w:rsidRPr="000A51BA">
              <w:rPr>
                <w:rFonts w:ascii="Times" w:eastAsia="Times New Roman" w:hAnsi="Times" w:cs="Times New Roman"/>
                <w:b/>
                <w:lang w:eastAsia="pl-PL"/>
              </w:rPr>
              <w:t>Zakres  tematów</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0B1F84" w:rsidRDefault="00C81163" w:rsidP="00D917EA">
            <w:pPr>
              <w:pStyle w:val="Domylnie"/>
              <w:spacing w:after="0" w:line="100" w:lineRule="atLeast"/>
              <w:jc w:val="both"/>
              <w:rPr>
                <w:rStyle w:val="wrtext"/>
                <w:rFonts w:ascii="Times" w:hAnsi="Times" w:cs="Times New Roman"/>
                <w:b/>
              </w:rPr>
            </w:pPr>
            <w:r w:rsidRPr="000B1F84">
              <w:rPr>
                <w:rStyle w:val="wrtext"/>
                <w:rFonts w:ascii="Times" w:hAnsi="Times" w:cs="Times New Roman"/>
                <w:b/>
              </w:rPr>
              <w:t>Kształtowanie ogólnej sprawności fizycznej:</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 Zapoznanie z nowoczesnymi formami aktywności ruchowej.</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2. Nauczanie ćwiczeń kształtujących wydolność układu krążenia.</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3. Doskonalenie ćwiczeń kształtujących wydolność układu krążenia – obwód stacyjny.</w:t>
            </w:r>
          </w:p>
          <w:p w:rsidR="00C81163" w:rsidRPr="00D917EA" w:rsidRDefault="00C81163" w:rsidP="00D917EA">
            <w:pPr>
              <w:pStyle w:val="Domylnie"/>
              <w:spacing w:after="0" w:line="100" w:lineRule="atLeast"/>
              <w:jc w:val="both"/>
              <w:rPr>
                <w:rFonts w:ascii="Times" w:hAnsi="Times"/>
              </w:rPr>
            </w:pPr>
            <w:r w:rsidRPr="00D917EA">
              <w:rPr>
                <w:rStyle w:val="wrtext"/>
                <w:rFonts w:ascii="Times" w:hAnsi="Times" w:cs="Times New Roman"/>
              </w:rPr>
              <w:t>4. Nauczanie ćwiczeń wykorzystujących trening z masą własnego ciała - TRX</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5. Doskonalenie ćwiczeń na TRX.</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6. Nauczanie ćwiczeń wzmacniających wszystkie partie mięśni na gumowych piłkach – BODY BALL.</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7. Doskonalenie ćwiczeń wzmacniających wszystkie partie mięśni – BODY BALL.</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8. Nauczanie ćwiczeń rozciągających – STRETCHING.</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9. Doskonalenie ćwiczeń stretchingowych.</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10. Nauczanie treningu siłowo-kondycyjnego - CROSS-FIT.</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11. Nauczanie treningu CROSS-FIT z wykorzystaniem przyborów codziennego użytku.</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12. Nauczanie techniki marszu treningu zdrowotnego Nordic Walking.</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13. Doskonalenie marszu treningu zdrowotnego Nordic Walking.</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14. Nauczanie podstawowych form gimnastyczno-tanecznych.</w:t>
            </w:r>
          </w:p>
          <w:p w:rsidR="00C81163" w:rsidRPr="00D917EA" w:rsidRDefault="00C81163" w:rsidP="00D917EA">
            <w:pPr>
              <w:pStyle w:val="Domylnie"/>
              <w:spacing w:after="0" w:line="100" w:lineRule="atLeast"/>
              <w:jc w:val="both"/>
              <w:rPr>
                <w:rStyle w:val="wrtext"/>
                <w:rFonts w:ascii="Times" w:hAnsi="Times" w:cs="Times New Roman"/>
              </w:rPr>
            </w:pPr>
            <w:r w:rsidRPr="00D917EA">
              <w:rPr>
                <w:rFonts w:ascii="Times" w:hAnsi="Times" w:cs="Times New Roman"/>
              </w:rPr>
              <w:t xml:space="preserve">15. Aerobik jako trening </w:t>
            </w:r>
            <w:r w:rsidRPr="00D917EA">
              <w:rPr>
                <w:rFonts w:ascii="Times" w:hAnsi="Times" w:cs="Times New Roman"/>
                <w:color w:val="252525"/>
                <w:sz w:val="21"/>
                <w:szCs w:val="21"/>
                <w:shd w:val="clear" w:color="auto" w:fill="FFFFFF"/>
              </w:rPr>
              <w:t>oparty na intensywnej wymianie</w:t>
            </w:r>
            <w:r w:rsidRPr="00D917EA">
              <w:rPr>
                <w:rStyle w:val="apple-converted-space"/>
                <w:rFonts w:ascii="Times" w:hAnsi="Times" w:cs="Times New Roman"/>
                <w:color w:val="252525"/>
                <w:sz w:val="21"/>
                <w:szCs w:val="21"/>
                <w:shd w:val="clear" w:color="auto" w:fill="FFFFFF"/>
              </w:rPr>
              <w:t xml:space="preserve"> tlenowej.</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0B1F84" w:rsidRDefault="000B1F84" w:rsidP="00D917EA">
            <w:pPr>
              <w:pStyle w:val="Domylnie"/>
              <w:spacing w:after="0" w:line="100" w:lineRule="atLeast"/>
              <w:jc w:val="both"/>
              <w:rPr>
                <w:rStyle w:val="wrtext"/>
                <w:rFonts w:ascii="Times New Roman" w:hAnsi="Times New Roman" w:cs="Times New Roman"/>
              </w:rPr>
            </w:pPr>
            <w:r>
              <w:rPr>
                <w:rStyle w:val="wrtext"/>
                <w:rFonts w:ascii="Times" w:hAnsi="Times" w:cs="Times New Roman"/>
              </w:rPr>
              <w:t>Identycznie j</w:t>
            </w:r>
            <w:r w:rsidR="00C81163" w:rsidRPr="00D917EA">
              <w:rPr>
                <w:rStyle w:val="wrtext"/>
                <w:rFonts w:ascii="Times" w:hAnsi="Times" w:cs="Times New Roman"/>
              </w:rPr>
              <w:t>ak w części A</w:t>
            </w:r>
            <w:r>
              <w:rPr>
                <w:rStyle w:val="wrtext"/>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lastRenderedPageBreak/>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0B1F84" w:rsidRDefault="000B1F84" w:rsidP="00D917EA">
            <w:pPr>
              <w:pStyle w:val="Domylnie"/>
              <w:spacing w:after="0" w:line="100" w:lineRule="atLeast"/>
              <w:jc w:val="both"/>
              <w:rPr>
                <w:rStyle w:val="wrtext"/>
                <w:rFonts w:ascii="Times New Roman" w:hAnsi="Times New Roman" w:cs="Times New Roman"/>
              </w:rPr>
            </w:pPr>
            <w:r>
              <w:rPr>
                <w:rStyle w:val="wrtext"/>
                <w:rFonts w:ascii="Times" w:hAnsi="Times" w:cs="Times New Roman"/>
              </w:rPr>
              <w:t>Identycznie j</w:t>
            </w:r>
            <w:r w:rsidR="00C81163" w:rsidRPr="00D917EA">
              <w:rPr>
                <w:rStyle w:val="wrtext"/>
                <w:rFonts w:ascii="Times" w:hAnsi="Times" w:cs="Times New Roman"/>
              </w:rPr>
              <w:t>ak  w  części A</w:t>
            </w:r>
            <w:r>
              <w:rPr>
                <w:rStyle w:val="wrtext"/>
                <w:rFonts w:ascii="Times New Roman" w:hAnsi="Times New Roman" w:cs="Times New Roman"/>
              </w:rPr>
              <w:t>.</w:t>
            </w:r>
          </w:p>
        </w:tc>
      </w:tr>
    </w:tbl>
    <w:p w:rsidR="00C81163" w:rsidRPr="00D917EA" w:rsidRDefault="00C81163" w:rsidP="00D917EA">
      <w:pPr>
        <w:pStyle w:val="Domylnie"/>
        <w:spacing w:after="120" w:line="100" w:lineRule="atLeast"/>
        <w:contextualSpacing/>
        <w:jc w:val="both"/>
        <w:rPr>
          <w:rFonts w:ascii="Times" w:eastAsia="Times New Roman" w:hAnsi="Times" w:cs="Times New Roman"/>
          <w:b/>
          <w:lang w:eastAsia="pl-PL"/>
        </w:rPr>
      </w:pPr>
    </w:p>
    <w:p w:rsidR="00C81163" w:rsidRPr="00D917EA" w:rsidRDefault="00C81163" w:rsidP="00D917EA">
      <w:pPr>
        <w:pStyle w:val="Domylnie"/>
        <w:spacing w:after="120" w:line="100" w:lineRule="atLeast"/>
        <w:contextualSpacing/>
        <w:jc w:val="both"/>
        <w:rPr>
          <w:rFonts w:ascii="Times" w:eastAsia="Times New Roman" w:hAnsi="Times" w:cs="Times New Roman"/>
          <w:b/>
          <w:lang w:eastAsia="pl-PL"/>
        </w:rPr>
      </w:pPr>
    </w:p>
    <w:p w:rsidR="00C81163" w:rsidRPr="00D917EA" w:rsidRDefault="00C81163" w:rsidP="00D917EA">
      <w:pPr>
        <w:jc w:val="both"/>
        <w:rPr>
          <w:rFonts w:ascii="Times" w:hAnsi="Times" w:cs="Times New Roman"/>
          <w:b/>
          <w:sz w:val="24"/>
          <w:szCs w:val="24"/>
        </w:rPr>
        <w:sectPr w:rsidR="00C81163" w:rsidRPr="00D917EA" w:rsidSect="00B520EA">
          <w:pgSz w:w="11906" w:h="16838"/>
          <w:pgMar w:top="1417" w:right="1558" w:bottom="1417" w:left="1417" w:header="708" w:footer="708" w:gutter="0"/>
          <w:cols w:space="708"/>
          <w:docGrid w:linePitch="360"/>
        </w:sectPr>
      </w:pPr>
    </w:p>
    <w:p w:rsidR="003703F8" w:rsidRPr="00D9166A" w:rsidRDefault="003703F8" w:rsidP="00D9166A">
      <w:pPr>
        <w:pStyle w:val="Nagwek1"/>
        <w:spacing w:line="240" w:lineRule="auto"/>
        <w:jc w:val="both"/>
        <w:rPr>
          <w:u w:val="single"/>
        </w:rPr>
      </w:pPr>
      <w:bookmarkStart w:id="72" w:name="_Toc435613853"/>
      <w:r w:rsidRPr="00D9166A">
        <w:rPr>
          <w:u w:val="single"/>
        </w:rPr>
        <w:lastRenderedPageBreak/>
        <w:t>4</w:t>
      </w:r>
      <w:r w:rsidR="00883E83" w:rsidRPr="00D9166A">
        <w:rPr>
          <w:u w:val="single"/>
        </w:rPr>
        <w:t>3</w:t>
      </w:r>
      <w:r w:rsidRPr="00D9166A">
        <w:rPr>
          <w:u w:val="single"/>
        </w:rPr>
        <w:t>. BODY WORKOUT i BODY SCULPTING – ćwiczenia wzmacniające i ujędrniające wszystkie partie mięśniowe</w:t>
      </w:r>
      <w:bookmarkEnd w:id="72"/>
    </w:p>
    <w:p w:rsidR="00D9166A" w:rsidRPr="00D9166A" w:rsidRDefault="00D9166A" w:rsidP="00D917EA">
      <w:pPr>
        <w:jc w:val="both"/>
        <w:rPr>
          <w:rFonts w:ascii="Times New Roman" w:hAnsi="Times New Roman" w:cs="Times New Roman"/>
          <w:b/>
          <w:sz w:val="24"/>
          <w:szCs w:val="24"/>
        </w:rPr>
      </w:pPr>
    </w:p>
    <w:p w:rsidR="00C81163" w:rsidRPr="00D9166A" w:rsidRDefault="00D9166A" w:rsidP="00D9166A">
      <w:pPr>
        <w:pStyle w:val="Domylnie"/>
        <w:spacing w:after="120" w:line="100" w:lineRule="atLeast"/>
        <w:contextualSpacing/>
        <w:jc w:val="both"/>
        <w:rPr>
          <w:rFonts w:ascii="Times" w:hAnsi="Times" w:cs="Times New Roman"/>
        </w:rPr>
      </w:pPr>
      <w:r>
        <w:rPr>
          <w:rFonts w:ascii="Times" w:eastAsiaTheme="minorHAnsi" w:hAnsi="Times" w:cs="Times New Roman"/>
          <w:b/>
          <w:sz w:val="24"/>
          <w:szCs w:val="24"/>
        </w:rPr>
        <w:t xml:space="preserve">A) </w:t>
      </w:r>
      <w:r w:rsidR="00C81163" w:rsidRPr="00D917EA">
        <w:rPr>
          <w:rFonts w:ascii="Times" w:eastAsia="Times New Roman" w:hAnsi="Times" w:cs="Times New Roman"/>
          <w:b/>
          <w:lang w:eastAsia="pl-PL"/>
        </w:rPr>
        <w:t xml:space="preserve">Ogólny opis przedmiotu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4"/>
        <w:gridCol w:w="6331"/>
      </w:tblGrid>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before="240" w:line="100" w:lineRule="atLeast"/>
              <w:jc w:val="both"/>
              <w:rPr>
                <w:rFonts w:ascii="Times" w:hAnsi="Times" w:cs="Times New Roman"/>
              </w:rPr>
            </w:pPr>
            <w:r w:rsidRPr="00D917EA">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66A">
            <w:pPr>
              <w:pStyle w:val="Domylnie"/>
              <w:spacing w:before="240" w:line="100" w:lineRule="atLeast"/>
              <w:jc w:val="center"/>
              <w:rPr>
                <w:rFonts w:ascii="Times" w:hAnsi="Times" w:cs="Times New Roman"/>
              </w:rPr>
            </w:pPr>
            <w:r w:rsidRPr="00D917EA">
              <w:rPr>
                <w:rFonts w:ascii="Times" w:eastAsia="Times New Roman" w:hAnsi="Times" w:cs="Times New Roman"/>
                <w:b/>
                <w:lang w:eastAsia="pl-PL"/>
              </w:rPr>
              <w:t>Komentarz</w:t>
            </w:r>
          </w:p>
        </w:tc>
      </w:tr>
      <w:tr w:rsidR="00C81163" w:rsidRPr="00A8526C"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Nazwa przedmiotu (w języku polskim oraz angielskim)</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3D4CB9">
            <w:pPr>
              <w:spacing w:after="0" w:line="240" w:lineRule="auto"/>
              <w:jc w:val="center"/>
              <w:rPr>
                <w:rFonts w:ascii="Times" w:eastAsia="Calibri" w:hAnsi="Times"/>
                <w:b/>
                <w:bCs/>
              </w:rPr>
            </w:pPr>
            <w:r w:rsidRPr="00D917EA">
              <w:rPr>
                <w:rFonts w:ascii="Times" w:eastAsia="Calibri" w:hAnsi="Times"/>
                <w:b/>
                <w:bCs/>
              </w:rPr>
              <w:t>BODY WORKOUT i BODY SCULPTING – ćwiczenia wzmacniające i ujędrniające wszystkie partie mięśniowe.</w:t>
            </w:r>
          </w:p>
          <w:p w:rsidR="00C81163" w:rsidRPr="00D917EA" w:rsidRDefault="00C81163" w:rsidP="003D4CB9">
            <w:pPr>
              <w:spacing w:after="0" w:line="240" w:lineRule="auto"/>
              <w:jc w:val="center"/>
              <w:rPr>
                <w:rFonts w:ascii="Times" w:eastAsia="Calibri" w:hAnsi="Times"/>
                <w:b/>
                <w:bCs/>
                <w:lang w:val="en-US"/>
              </w:rPr>
            </w:pPr>
            <w:r w:rsidRPr="00D917EA">
              <w:rPr>
                <w:rFonts w:ascii="Times" w:eastAsia="Calibri" w:hAnsi="Times"/>
                <w:b/>
                <w:bCs/>
                <w:lang w:val="en-US"/>
              </w:rPr>
              <w:t>(BODY WORKOUT and BODY SCULPTING - exercises strengthening and firming all muscle parts)</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Jednostka oferująca przedmiot</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66A">
            <w:pPr>
              <w:pStyle w:val="Domylnie"/>
              <w:spacing w:after="0" w:line="100" w:lineRule="atLeast"/>
              <w:jc w:val="center"/>
              <w:rPr>
                <w:rFonts w:ascii="Times" w:eastAsia="Calibri" w:hAnsi="Times" w:cs="Times New Roman"/>
                <w:b/>
              </w:rPr>
            </w:pPr>
            <w:r w:rsidRPr="00D917EA">
              <w:rPr>
                <w:rFonts w:ascii="Times" w:hAnsi="Times" w:cs="Times New Roman"/>
                <w:b/>
              </w:rPr>
              <w:t>Studium  Wychowania  Fizycznego i Sportu</w:t>
            </w:r>
          </w:p>
          <w:p w:rsidR="00C81163" w:rsidRPr="00D917EA" w:rsidRDefault="00C81163" w:rsidP="00D9166A">
            <w:pPr>
              <w:pStyle w:val="Domylnie"/>
              <w:spacing w:after="0" w:line="100" w:lineRule="atLeast"/>
              <w:jc w:val="center"/>
              <w:rPr>
                <w:rFonts w:ascii="Times" w:eastAsia="Calibri" w:hAnsi="Times" w:cs="Times New Roman"/>
                <w:b/>
              </w:rPr>
            </w:pPr>
            <w:r w:rsidRPr="00D917EA">
              <w:rPr>
                <w:rFonts w:ascii="Times" w:eastAsia="Calibri" w:hAnsi="Times" w:cs="Times New Roman"/>
                <w:b/>
              </w:rPr>
              <w:t>Collegium Medicum im. Ludwika Rydygiera w Bydgoszczy</w:t>
            </w:r>
          </w:p>
          <w:p w:rsidR="00C81163" w:rsidRPr="00D917EA" w:rsidRDefault="00C81163" w:rsidP="00D9166A">
            <w:pPr>
              <w:pStyle w:val="Domylnie"/>
              <w:spacing w:after="0" w:line="100" w:lineRule="atLeast"/>
              <w:jc w:val="center"/>
              <w:rPr>
                <w:rFonts w:ascii="Times" w:hAnsi="Times" w:cs="Times New Roman"/>
              </w:rPr>
            </w:pPr>
            <w:r w:rsidRPr="00D917EA">
              <w:rPr>
                <w:rFonts w:ascii="Times" w:eastAsia="Calibri" w:hAnsi="Times" w:cs="Times New Roman"/>
                <w:b/>
              </w:rPr>
              <w:t>Uniwersytet Mikołaja Kopernika w Toruniu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Jednostka, dla której przedmiot jest oferowany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66A">
            <w:pPr>
              <w:pStyle w:val="Domylnie"/>
              <w:spacing w:after="0" w:line="100" w:lineRule="atLeast"/>
              <w:jc w:val="center"/>
              <w:rPr>
                <w:rFonts w:ascii="Times" w:eastAsia="Calibri" w:hAnsi="Times" w:cs="Times New Roman"/>
                <w:b/>
              </w:rPr>
            </w:pPr>
            <w:r w:rsidRPr="00D917EA">
              <w:rPr>
                <w:rFonts w:ascii="Times" w:eastAsia="Calibri" w:hAnsi="Times" w:cs="Times New Roman"/>
                <w:b/>
              </w:rPr>
              <w:t>Wydział Farmaceutyczny</w:t>
            </w:r>
          </w:p>
          <w:p w:rsidR="00C81163" w:rsidRPr="00D917EA" w:rsidRDefault="00C81163" w:rsidP="00D9166A">
            <w:pPr>
              <w:pStyle w:val="Domylnie"/>
              <w:spacing w:after="0" w:line="100" w:lineRule="atLeast"/>
              <w:jc w:val="center"/>
              <w:rPr>
                <w:rFonts w:ascii="Times" w:eastAsia="Calibri" w:hAnsi="Times" w:cs="Times New Roman"/>
                <w:b/>
              </w:rPr>
            </w:pPr>
            <w:r w:rsidRPr="00D917EA">
              <w:rPr>
                <w:rFonts w:ascii="Times" w:eastAsia="Calibri" w:hAnsi="Times" w:cs="Times New Roman"/>
                <w:b/>
              </w:rPr>
              <w:t>Kierunek: analityka medyczna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 xml:space="preserve">Kod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B72F41" w:rsidP="00D9166A">
            <w:pPr>
              <w:pStyle w:val="Domylnie"/>
              <w:spacing w:after="0" w:line="100" w:lineRule="atLeast"/>
              <w:jc w:val="center"/>
              <w:rPr>
                <w:rFonts w:ascii="Times" w:hAnsi="Times" w:cs="Times New Roman"/>
                <w:b/>
              </w:rPr>
            </w:pPr>
            <w:r w:rsidRPr="00D917EA">
              <w:rPr>
                <w:rFonts w:ascii="Times" w:hAnsi="Times" w:cs="Times New Roman"/>
                <w:b/>
              </w:rPr>
              <w:t>1700-A-ZF-BODY</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 xml:space="preserve">Kod </w:t>
            </w:r>
            <w:r w:rsidR="003C6AA5" w:rsidRPr="000B1F84">
              <w:rPr>
                <w:rFonts w:ascii="Times" w:eastAsia="Times New Roman" w:hAnsi="Times" w:cs="Times New Roman"/>
                <w:b/>
                <w:lang w:eastAsia="pl-PL"/>
              </w:rPr>
              <w:t>ISCED</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B72F41" w:rsidP="00D9166A">
            <w:pPr>
              <w:pStyle w:val="Domylnie"/>
              <w:spacing w:after="0" w:line="100" w:lineRule="atLeast"/>
              <w:jc w:val="center"/>
              <w:rPr>
                <w:rFonts w:ascii="Times" w:hAnsi="Times" w:cs="Times New Roman"/>
                <w:b/>
              </w:rPr>
            </w:pPr>
            <w:r w:rsidRPr="00D917EA">
              <w:rPr>
                <w:rFonts w:ascii="Times" w:hAnsi="Times" w:cs="Times New Roman"/>
                <w:b/>
              </w:rPr>
              <w:t>0914</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Liczba punktów ECTS</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66A">
            <w:pPr>
              <w:pStyle w:val="Domylnie"/>
              <w:spacing w:after="0" w:line="100" w:lineRule="atLeast"/>
              <w:jc w:val="center"/>
              <w:rPr>
                <w:rFonts w:ascii="Times" w:hAnsi="Times" w:cs="Times New Roman"/>
                <w:b/>
              </w:rPr>
            </w:pPr>
            <w:r w:rsidRPr="00D917EA">
              <w:rPr>
                <w:rFonts w:ascii="Times" w:hAnsi="Times" w:cs="Times New Roman"/>
                <w:b/>
              </w:rPr>
              <w:t>1</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Sposób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66A">
            <w:pPr>
              <w:pStyle w:val="Domylnie"/>
              <w:spacing w:after="0" w:line="100" w:lineRule="atLeast"/>
              <w:jc w:val="center"/>
              <w:rPr>
                <w:rFonts w:ascii="Times" w:hAnsi="Times" w:cs="Times New Roman"/>
                <w:b/>
              </w:rPr>
            </w:pPr>
            <w:r w:rsidRPr="00D917EA">
              <w:rPr>
                <w:rFonts w:ascii="Times" w:hAnsi="Times" w:cs="Times New Roman"/>
                <w:b/>
              </w:rPr>
              <w:t>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Język wykładowy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66A">
            <w:pPr>
              <w:pStyle w:val="Domylnie"/>
              <w:spacing w:after="0" w:line="100" w:lineRule="atLeast"/>
              <w:jc w:val="center"/>
              <w:rPr>
                <w:rFonts w:ascii="Times" w:hAnsi="Times" w:cs="Times New Roman"/>
                <w:b/>
              </w:rPr>
            </w:pPr>
            <w:r w:rsidRPr="00D917EA">
              <w:rPr>
                <w:rFonts w:ascii="Times" w:eastAsia="Calibri" w:hAnsi="Times" w:cs="Times New Roman"/>
                <w:b/>
              </w:rPr>
              <w:t>polski</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Określenie, czy przedmiot może być wielokrotnie zaliczany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66A">
            <w:pPr>
              <w:pStyle w:val="Domylnie"/>
              <w:spacing w:after="0" w:line="100" w:lineRule="atLeast"/>
              <w:jc w:val="center"/>
              <w:rPr>
                <w:rFonts w:ascii="Times" w:hAnsi="Times" w:cs="Times New Roman"/>
                <w:b/>
              </w:rPr>
            </w:pPr>
            <w:r w:rsidRPr="00D917EA">
              <w:rPr>
                <w:rFonts w:ascii="Times" w:hAnsi="Times" w:cs="Times New Roman"/>
                <w:b/>
              </w:rPr>
              <w:t>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 xml:space="preserve">Przynależność przedmiotu do grupy przedmiotów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5A293E" w:rsidP="00D9166A">
            <w:pPr>
              <w:pStyle w:val="Domylnie"/>
              <w:spacing w:after="0" w:line="100" w:lineRule="atLeast"/>
              <w:jc w:val="center"/>
              <w:rPr>
                <w:rFonts w:ascii="Times" w:hAnsi="Times" w:cs="Times New Roman"/>
                <w:b/>
              </w:rPr>
            </w:pPr>
            <w:r w:rsidRPr="00D917EA">
              <w:rPr>
                <w:rFonts w:ascii="Times" w:hAnsi="Times" w:cs="Times New Roman"/>
                <w:b/>
              </w:rPr>
              <w:t>Przedmiot do wyboru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Całkowity nakład pracy studenta/słuchacza studiów podyplomowych/uczestnika kursów dokształcających</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9166A" w:rsidRPr="00D917EA" w:rsidRDefault="00D9166A" w:rsidP="00D9166A">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D9166A" w:rsidRPr="00D917EA" w:rsidRDefault="00D9166A" w:rsidP="00D9166A">
            <w:pPr>
              <w:spacing w:after="0" w:line="240" w:lineRule="auto"/>
              <w:jc w:val="both"/>
              <w:rPr>
                <w:rFonts w:ascii="Times" w:hAnsi="Times"/>
              </w:rPr>
            </w:pPr>
            <w:r w:rsidRPr="00D917EA">
              <w:rPr>
                <w:rFonts w:ascii="Times" w:hAnsi="Times"/>
              </w:rPr>
              <w:t xml:space="preserve">- udział w </w:t>
            </w:r>
            <w:r>
              <w:rPr>
                <w:rFonts w:ascii="Times New Roman" w:hAnsi="Times New Roman" w:cs="Times New Roman"/>
              </w:rPr>
              <w:t>ćwiczeniach</w:t>
            </w:r>
            <w:r w:rsidRPr="00D917EA">
              <w:rPr>
                <w:rFonts w:ascii="Times" w:hAnsi="Times"/>
              </w:rPr>
              <w:t xml:space="preserve">: </w:t>
            </w:r>
            <w:r w:rsidRPr="00D917EA">
              <w:rPr>
                <w:rFonts w:ascii="Times" w:hAnsi="Times"/>
                <w:b/>
              </w:rPr>
              <w:t>15  godzin</w:t>
            </w:r>
            <w:r w:rsidRPr="00D917EA">
              <w:rPr>
                <w:rFonts w:ascii="Times" w:hAnsi="Times"/>
              </w:rPr>
              <w:t xml:space="preserve">, </w:t>
            </w:r>
          </w:p>
          <w:p w:rsidR="00D9166A" w:rsidRPr="00D917EA" w:rsidRDefault="00D9166A" w:rsidP="00D9166A">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godziny</w:t>
            </w:r>
            <w:r w:rsidRPr="00D917EA">
              <w:rPr>
                <w:rFonts w:ascii="Times" w:hAnsi="Times"/>
              </w:rPr>
              <w:t>.</w:t>
            </w:r>
          </w:p>
          <w:p w:rsidR="00D9166A" w:rsidRPr="00D917EA" w:rsidRDefault="00D9166A" w:rsidP="00D9166A">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D9166A" w:rsidRPr="00D917EA" w:rsidRDefault="00D9166A" w:rsidP="00D9166A">
            <w:pPr>
              <w:pStyle w:val="Domylnie"/>
              <w:spacing w:after="0" w:line="100" w:lineRule="atLeast"/>
              <w:jc w:val="both"/>
              <w:rPr>
                <w:rFonts w:ascii="Times" w:hAnsi="Times" w:cs="Times New Roman"/>
                <w:b/>
                <w:iCs/>
              </w:rPr>
            </w:pPr>
          </w:p>
          <w:p w:rsidR="00D9166A" w:rsidRPr="00D917EA" w:rsidRDefault="00D9166A" w:rsidP="00D9166A">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D9166A" w:rsidRPr="00D917EA" w:rsidRDefault="00D9166A" w:rsidP="00D9166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t>
            </w:r>
            <w:r>
              <w:rPr>
                <w:rFonts w:ascii="Times New Roman" w:hAnsi="Times New Roman" w:cs="Times New Roman"/>
              </w:rPr>
              <w:t>ćwiczeniach</w:t>
            </w:r>
            <w:r w:rsidRPr="00D917EA">
              <w:rPr>
                <w:rFonts w:ascii="Times" w:hAnsi="Times" w:cs="Times New Roman"/>
                <w:iCs/>
              </w:rPr>
              <w:t xml:space="preserve">: </w:t>
            </w:r>
            <w:r w:rsidRPr="00D917EA">
              <w:rPr>
                <w:rFonts w:ascii="Times" w:hAnsi="Times" w:cs="Times New Roman"/>
                <w:b/>
                <w:iCs/>
              </w:rPr>
              <w:t>15 godzin</w:t>
            </w:r>
          </w:p>
          <w:p w:rsidR="00D9166A" w:rsidRPr="00D917EA" w:rsidRDefault="00D9166A" w:rsidP="00D9166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D9166A" w:rsidRPr="00D917EA" w:rsidRDefault="00D9166A" w:rsidP="00D9166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D9166A" w:rsidRPr="008B4CE1" w:rsidRDefault="00D9166A" w:rsidP="00D9166A">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w:t>
            </w:r>
            <w:r w:rsidRPr="008B4CE1">
              <w:rPr>
                <w:rFonts w:ascii="Times" w:hAnsi="Times" w:cs="Times New Roman"/>
                <w:iCs/>
              </w:rPr>
              <w:t xml:space="preserve">udział w konsultacjach: </w:t>
            </w:r>
            <w:r w:rsidRPr="008B4CE1">
              <w:rPr>
                <w:rFonts w:ascii="Times" w:hAnsi="Times" w:cs="Times New Roman"/>
                <w:b/>
                <w:iCs/>
              </w:rPr>
              <w:t>2 godziny</w:t>
            </w:r>
          </w:p>
          <w:p w:rsidR="00D9166A" w:rsidRPr="008B4CE1" w:rsidRDefault="00D9166A" w:rsidP="00D9166A">
            <w:pPr>
              <w:autoSpaceDE w:val="0"/>
              <w:autoSpaceDN w:val="0"/>
              <w:adjustRightInd w:val="0"/>
              <w:spacing w:after="0" w:line="240" w:lineRule="auto"/>
              <w:jc w:val="both"/>
              <w:rPr>
                <w:rFonts w:ascii="Times" w:hAnsi="Times" w:cs="Times New Roman"/>
                <w:iCs/>
              </w:rPr>
            </w:pPr>
            <w:r w:rsidRPr="008B4CE1">
              <w:rPr>
                <w:rFonts w:ascii="Times" w:hAnsi="Times" w:cs="Times New Roman"/>
                <w:iCs/>
              </w:rPr>
              <w:t xml:space="preserve">- czytanie wybranego piśmiennictwa: </w:t>
            </w:r>
            <w:r w:rsidRPr="008B4CE1">
              <w:rPr>
                <w:rFonts w:ascii="Times" w:hAnsi="Times" w:cs="Times New Roman"/>
                <w:b/>
                <w:iCs/>
              </w:rPr>
              <w:t>3 godziny</w:t>
            </w:r>
          </w:p>
          <w:p w:rsidR="00D9166A" w:rsidRPr="008B4CE1" w:rsidRDefault="00D9166A" w:rsidP="00D9166A">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przygotowanie do zaliczenia:</w:t>
            </w:r>
            <w:r w:rsidRPr="008B4CE1">
              <w:rPr>
                <w:rFonts w:ascii="Times" w:hAnsi="Times" w:cs="Times New Roman"/>
                <w:b/>
                <w:iCs/>
              </w:rPr>
              <w:t xml:space="preserve"> 5 godzin.</w:t>
            </w:r>
          </w:p>
          <w:p w:rsidR="00C81163" w:rsidRPr="00175848" w:rsidRDefault="00D9166A" w:rsidP="00D9166A">
            <w:pPr>
              <w:pStyle w:val="Default"/>
              <w:jc w:val="both"/>
              <w:rPr>
                <w:rFonts w:ascii="Times" w:hAnsi="Times"/>
                <w:b/>
                <w:color w:val="auto"/>
                <w:sz w:val="22"/>
                <w:szCs w:val="22"/>
                <w:lang w:val="pl-PL"/>
              </w:rPr>
            </w:pPr>
            <w:r w:rsidRPr="00175848">
              <w:rPr>
                <w:rFonts w:ascii="Times" w:hAnsi="Times"/>
                <w:iCs/>
                <w:sz w:val="22"/>
                <w:szCs w:val="22"/>
                <w:lang w:val="pl-PL"/>
              </w:rPr>
              <w:t xml:space="preserve">Łączny nakład pracy związany z realizacją przedmiotu wynosi </w:t>
            </w:r>
            <w:r w:rsidRPr="00175848">
              <w:rPr>
                <w:rFonts w:ascii="Times" w:hAnsi="Times"/>
                <w:b/>
                <w:iCs/>
                <w:sz w:val="22"/>
                <w:szCs w:val="22"/>
                <w:lang w:val="pl-PL"/>
              </w:rPr>
              <w:t>25 godzin</w:t>
            </w:r>
            <w:r w:rsidRPr="00175848">
              <w:rPr>
                <w:rFonts w:ascii="Times" w:hAnsi="Times"/>
                <w:iCs/>
                <w:sz w:val="22"/>
                <w:szCs w:val="22"/>
                <w:lang w:val="pl-PL"/>
              </w:rPr>
              <w:t xml:space="preserve">, co odpowiada </w:t>
            </w:r>
            <w:r w:rsidRPr="00175848">
              <w:rPr>
                <w:rFonts w:ascii="Times" w:hAnsi="Times"/>
                <w:b/>
                <w:iCs/>
                <w:sz w:val="22"/>
                <w:szCs w:val="22"/>
                <w:lang w:val="pl-PL"/>
              </w:rPr>
              <w:t>1 punktowi ECTS</w:t>
            </w:r>
            <w:r w:rsidRPr="00175848">
              <w:rPr>
                <w:rFonts w:ascii="Times" w:hAnsi="Times"/>
                <w:b/>
                <w:iCs/>
                <w:lang w:val="pl-PL"/>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Efekty kształcenia – wiedza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9166A" w:rsidRPr="00D9166A" w:rsidRDefault="00D9166A" w:rsidP="00D9166A">
            <w:pPr>
              <w:pStyle w:val="Default"/>
              <w:jc w:val="both"/>
              <w:rPr>
                <w:b/>
                <w:color w:val="auto"/>
                <w:sz w:val="22"/>
                <w:szCs w:val="22"/>
                <w:lang w:val="pl-PL"/>
              </w:rPr>
            </w:pPr>
            <w:r w:rsidRPr="00D9166A">
              <w:rPr>
                <w:b/>
                <w:color w:val="auto"/>
                <w:sz w:val="22"/>
                <w:szCs w:val="22"/>
                <w:lang w:val="pl-PL"/>
              </w:rPr>
              <w:t>Student zna i rozumie:</w:t>
            </w:r>
          </w:p>
          <w:p w:rsidR="00D9166A" w:rsidRDefault="00D9166A" w:rsidP="00D9166A">
            <w:pPr>
              <w:pStyle w:val="Default"/>
              <w:jc w:val="both"/>
              <w:rPr>
                <w:rFonts w:ascii="Times" w:hAnsi="Times"/>
                <w:color w:val="auto"/>
                <w:sz w:val="22"/>
                <w:szCs w:val="22"/>
                <w:lang w:val="pl-PL"/>
              </w:rPr>
            </w:pPr>
            <w:r w:rsidRPr="00D917EA">
              <w:rPr>
                <w:rFonts w:ascii="Times" w:hAnsi="Times"/>
                <w:color w:val="auto"/>
                <w:sz w:val="22"/>
                <w:szCs w:val="22"/>
                <w:lang w:val="pl-PL"/>
              </w:rPr>
              <w:t>W1: zasady udzielania pierwszej pomocy medycznejw stana</w:t>
            </w:r>
            <w:r>
              <w:rPr>
                <w:rFonts w:ascii="Times" w:hAnsi="Times"/>
                <w:color w:val="auto"/>
                <w:sz w:val="22"/>
                <w:szCs w:val="22"/>
                <w:lang w:val="pl-PL"/>
              </w:rPr>
              <w:t>ch zagrożenia zdrowia lub życia.</w:t>
            </w:r>
          </w:p>
          <w:p w:rsidR="00C81163" w:rsidRPr="00D917EA" w:rsidRDefault="00D9166A" w:rsidP="00D9166A">
            <w:pPr>
              <w:pStyle w:val="Default"/>
              <w:jc w:val="both"/>
              <w:rPr>
                <w:rFonts w:ascii="Times" w:hAnsi="Times"/>
                <w:color w:val="auto"/>
                <w:sz w:val="22"/>
                <w:szCs w:val="22"/>
                <w:lang w:val="pl-PL"/>
              </w:rPr>
            </w:pPr>
            <w:r w:rsidRPr="00D917EA">
              <w:rPr>
                <w:rFonts w:ascii="Times" w:hAnsi="Times"/>
                <w:color w:val="auto"/>
                <w:sz w:val="22"/>
                <w:szCs w:val="22"/>
                <w:lang w:val="pl-PL"/>
              </w:rPr>
              <w:t>W2: wiedzę na temat wpływu aktyw</w:t>
            </w:r>
            <w:r>
              <w:rPr>
                <w:rFonts w:ascii="Times" w:hAnsi="Times"/>
                <w:color w:val="auto"/>
                <w:sz w:val="22"/>
                <w:szCs w:val="22"/>
                <w:lang w:val="pl-PL"/>
              </w:rPr>
              <w:t>ności fizycznej na stan zdrowia.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Efekty kształcenia – umiejętności</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9166A" w:rsidRPr="00D9166A" w:rsidRDefault="00D9166A" w:rsidP="00D9166A">
            <w:pPr>
              <w:spacing w:after="0" w:line="240" w:lineRule="auto"/>
              <w:jc w:val="both"/>
              <w:rPr>
                <w:rFonts w:ascii="Times New Roman" w:hAnsi="Times New Roman" w:cs="Times New Roman"/>
                <w:b/>
              </w:rPr>
            </w:pPr>
            <w:r w:rsidRPr="00D9166A">
              <w:rPr>
                <w:rFonts w:ascii="Times New Roman" w:hAnsi="Times New Roman" w:cs="Times New Roman"/>
                <w:b/>
              </w:rPr>
              <w:t>Student potrafi:</w:t>
            </w:r>
          </w:p>
          <w:p w:rsidR="00C81163" w:rsidRPr="00D9166A" w:rsidRDefault="00C81163" w:rsidP="00D9166A">
            <w:pPr>
              <w:spacing w:after="0" w:line="240" w:lineRule="auto"/>
              <w:jc w:val="both"/>
              <w:rPr>
                <w:rFonts w:ascii="Times" w:hAnsi="Times"/>
              </w:rPr>
            </w:pPr>
            <w:r w:rsidRPr="00D917EA">
              <w:rPr>
                <w:rFonts w:ascii="Times" w:hAnsi="Times"/>
              </w:rPr>
              <w:t xml:space="preserve">U1: przygotować różne formy aktywności fizycznej i promować </w:t>
            </w:r>
            <w:r w:rsidR="00D9166A">
              <w:rPr>
                <w:rFonts w:ascii="Times" w:hAnsi="Times"/>
              </w:rPr>
              <w:t>zdrowy tryb życia.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Efekty kształcenia – kompetencje społeczne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9166A" w:rsidRPr="00D9166A" w:rsidRDefault="00D9166A" w:rsidP="00D9166A">
            <w:pPr>
              <w:spacing w:after="0" w:line="240" w:lineRule="auto"/>
              <w:jc w:val="both"/>
              <w:rPr>
                <w:rFonts w:ascii="Times New Roman" w:hAnsi="Times New Roman" w:cs="Times New Roman"/>
                <w:b/>
              </w:rPr>
            </w:pPr>
            <w:r w:rsidRPr="00D9166A">
              <w:rPr>
                <w:rFonts w:ascii="Times New Roman" w:hAnsi="Times New Roman" w:cs="Times New Roman"/>
                <w:b/>
              </w:rPr>
              <w:t>Student gotów jest do:</w:t>
            </w:r>
          </w:p>
          <w:p w:rsidR="00C81163" w:rsidRPr="00D917EA" w:rsidRDefault="00C81163" w:rsidP="00D9166A">
            <w:pPr>
              <w:spacing w:after="0" w:line="240" w:lineRule="auto"/>
              <w:jc w:val="both"/>
              <w:rPr>
                <w:rFonts w:ascii="Times" w:hAnsi="Times"/>
              </w:rPr>
            </w:pPr>
            <w:r w:rsidRPr="00D917EA">
              <w:rPr>
                <w:rFonts w:ascii="Times" w:hAnsi="Times"/>
              </w:rPr>
              <w:t xml:space="preserve">K1: </w:t>
            </w:r>
            <w:r w:rsidR="00D9166A">
              <w:rPr>
                <w:rFonts w:ascii="Times" w:hAnsi="Times"/>
              </w:rPr>
              <w:t>pracy</w:t>
            </w:r>
            <w:r w:rsidRPr="00D917EA">
              <w:rPr>
                <w:rFonts w:ascii="Times" w:hAnsi="Times"/>
              </w:rPr>
              <w:t xml:space="preserve"> w grupie</w:t>
            </w:r>
            <w:r w:rsidR="00D9166A">
              <w:rPr>
                <w:rFonts w:ascii="Times" w:hAnsi="Times"/>
              </w:rPr>
              <w:t xml:space="preserve"> przyjmując w niej różne role.</w:t>
            </w:r>
          </w:p>
          <w:p w:rsidR="00C81163" w:rsidRPr="00D917EA" w:rsidRDefault="00C81163" w:rsidP="00D9166A">
            <w:pPr>
              <w:spacing w:after="0" w:line="240" w:lineRule="auto"/>
              <w:jc w:val="both"/>
              <w:rPr>
                <w:rFonts w:ascii="Times" w:hAnsi="Times"/>
              </w:rPr>
            </w:pPr>
            <w:r w:rsidRPr="00D917EA">
              <w:rPr>
                <w:rFonts w:ascii="Times" w:hAnsi="Times"/>
              </w:rPr>
              <w:t xml:space="preserve">K2: </w:t>
            </w:r>
            <w:r w:rsidR="00D9166A">
              <w:rPr>
                <w:rFonts w:ascii="Times New Roman" w:hAnsi="Times New Roman" w:cs="Times New Roman"/>
              </w:rPr>
              <w:t>dbania</w:t>
            </w:r>
            <w:r w:rsidRPr="00D917EA">
              <w:rPr>
                <w:rFonts w:ascii="Times" w:hAnsi="Times"/>
              </w:rPr>
              <w:t xml:space="preserve"> o bezpieczeństwo własne, otoczenia i </w:t>
            </w:r>
            <w:r w:rsidRPr="00D917EA">
              <w:rPr>
                <w:rFonts w:ascii="Times" w:hAnsi="Times"/>
              </w:rPr>
              <w:lastRenderedPageBreak/>
              <w:t>współpracowników, demons</w:t>
            </w:r>
            <w:r w:rsidR="00D9166A">
              <w:rPr>
                <w:rFonts w:ascii="Times" w:hAnsi="Times"/>
              </w:rPr>
              <w:t>truje postawę promującą zdrowie.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lastRenderedPageBreak/>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9166A" w:rsidRPr="008D1268" w:rsidRDefault="00D9166A" w:rsidP="00D9166A">
            <w:pPr>
              <w:spacing w:after="0" w:line="240" w:lineRule="auto"/>
              <w:jc w:val="both"/>
              <w:rPr>
                <w:rFonts w:ascii="Times New Roman" w:hAnsi="Times New Roman" w:cs="Times New Roman"/>
                <w:b/>
              </w:rPr>
            </w:pPr>
            <w:r w:rsidRPr="008D1268">
              <w:rPr>
                <w:rFonts w:ascii="Times" w:hAnsi="Times"/>
                <w:b/>
              </w:rPr>
              <w:t xml:space="preserve">Wykład: </w:t>
            </w:r>
          </w:p>
          <w:p w:rsidR="00D9166A" w:rsidRDefault="00D9166A" w:rsidP="00D9166A">
            <w:pPr>
              <w:spacing w:after="0" w:line="240" w:lineRule="auto"/>
              <w:jc w:val="both"/>
              <w:rPr>
                <w:rFonts w:ascii="Times New Roman" w:hAnsi="Times New Roman" w:cs="Times New Roman"/>
                <w:bCs/>
                <w:iCs/>
              </w:rPr>
            </w:pPr>
            <w:r>
              <w:rPr>
                <w:rFonts w:ascii="Times New Roman" w:hAnsi="Times New Roman" w:cs="Times New Roman"/>
              </w:rPr>
              <w:t xml:space="preserve">- </w:t>
            </w:r>
            <w:r w:rsidRPr="00D917EA">
              <w:rPr>
                <w:rFonts w:ascii="Times" w:hAnsi="Times"/>
              </w:rPr>
              <w:t>nie dotyczy</w:t>
            </w:r>
            <w:r>
              <w:rPr>
                <w:rFonts w:ascii="Times" w:hAnsi="Times"/>
                <w:bCs/>
                <w:iCs/>
              </w:rPr>
              <w:t>.</w:t>
            </w:r>
          </w:p>
          <w:p w:rsidR="003D4CB9" w:rsidRPr="003D4CB9" w:rsidRDefault="003D4CB9" w:rsidP="00D9166A">
            <w:pPr>
              <w:spacing w:after="0" w:line="240" w:lineRule="auto"/>
              <w:jc w:val="both"/>
              <w:rPr>
                <w:rFonts w:ascii="Times New Roman" w:hAnsi="Times New Roman" w:cs="Times New Roman"/>
                <w:bCs/>
                <w:iCs/>
              </w:rPr>
            </w:pPr>
          </w:p>
          <w:p w:rsidR="00D9166A" w:rsidRPr="008D1268" w:rsidRDefault="00D9166A" w:rsidP="00D9166A">
            <w:pPr>
              <w:pStyle w:val="Domylnie"/>
              <w:spacing w:after="0" w:line="240" w:lineRule="auto"/>
              <w:jc w:val="both"/>
              <w:rPr>
                <w:rFonts w:ascii="Times" w:hAnsi="Times"/>
                <w:b/>
              </w:rPr>
            </w:pPr>
            <w:r w:rsidRPr="008D1268">
              <w:rPr>
                <w:rFonts w:ascii="Times" w:hAnsi="Times"/>
                <w:b/>
              </w:rPr>
              <w:t xml:space="preserve">Ćwiczenia: </w:t>
            </w:r>
          </w:p>
          <w:p w:rsidR="00D9166A" w:rsidRPr="00D917EA" w:rsidRDefault="00D9166A" w:rsidP="00D9166A">
            <w:pPr>
              <w:pStyle w:val="Default"/>
              <w:jc w:val="both"/>
              <w:rPr>
                <w:rFonts w:ascii="Times" w:hAnsi="Times"/>
                <w:color w:val="auto"/>
                <w:sz w:val="22"/>
                <w:szCs w:val="22"/>
                <w:lang w:val="pl-PL"/>
              </w:rPr>
            </w:pPr>
            <w:r w:rsidRPr="00D917EA">
              <w:rPr>
                <w:rFonts w:ascii="Times" w:hAnsi="Times"/>
                <w:color w:val="auto"/>
                <w:sz w:val="22"/>
                <w:szCs w:val="22"/>
                <w:lang w:val="pl-PL"/>
              </w:rPr>
              <w:t>Metody oglądowe: pokaz z objaśnieniem, film, kinogramy.</w:t>
            </w:r>
          </w:p>
          <w:p w:rsidR="00D9166A" w:rsidRPr="00D917EA" w:rsidRDefault="00D9166A" w:rsidP="00D9166A">
            <w:pPr>
              <w:pStyle w:val="Default"/>
              <w:jc w:val="both"/>
              <w:rPr>
                <w:rFonts w:ascii="Times" w:hAnsi="Times"/>
                <w:color w:val="auto"/>
                <w:sz w:val="22"/>
                <w:szCs w:val="22"/>
                <w:lang w:val="pl-PL"/>
              </w:rPr>
            </w:pPr>
            <w:r w:rsidRPr="00D917EA">
              <w:rPr>
                <w:rFonts w:ascii="Times" w:hAnsi="Times"/>
                <w:color w:val="auto"/>
                <w:sz w:val="22"/>
                <w:szCs w:val="22"/>
                <w:lang w:val="pl-PL"/>
              </w:rPr>
              <w:t>Metody słowne: opis, objaśnienie, wyjaśnienie.</w:t>
            </w:r>
          </w:p>
          <w:p w:rsidR="00D9166A" w:rsidRPr="00D917EA" w:rsidRDefault="00D9166A" w:rsidP="00D9166A">
            <w:pPr>
              <w:pStyle w:val="Default"/>
              <w:jc w:val="both"/>
              <w:rPr>
                <w:rFonts w:ascii="Times" w:hAnsi="Times"/>
                <w:color w:val="auto"/>
                <w:sz w:val="22"/>
                <w:szCs w:val="22"/>
                <w:lang w:val="pl-PL"/>
              </w:rPr>
            </w:pPr>
            <w:r w:rsidRPr="00D917EA">
              <w:rPr>
                <w:rFonts w:ascii="Times" w:hAnsi="Times"/>
                <w:color w:val="auto"/>
                <w:sz w:val="22"/>
                <w:szCs w:val="22"/>
                <w:lang w:val="pl-PL"/>
              </w:rPr>
              <w:t>Metody nauczania ruchu: analityczna, syntetyczna i globalna.</w:t>
            </w:r>
          </w:p>
          <w:p w:rsidR="00D9166A" w:rsidRPr="00D917EA" w:rsidRDefault="00D9166A" w:rsidP="00D9166A">
            <w:pPr>
              <w:pStyle w:val="Default"/>
              <w:jc w:val="both"/>
              <w:rPr>
                <w:rFonts w:ascii="Times" w:hAnsi="Times"/>
                <w:color w:val="auto"/>
                <w:sz w:val="22"/>
                <w:szCs w:val="22"/>
                <w:lang w:val="pl-PL"/>
              </w:rPr>
            </w:pPr>
            <w:r w:rsidRPr="00D917EA">
              <w:rPr>
                <w:rFonts w:ascii="Times" w:hAnsi="Times"/>
                <w:color w:val="auto"/>
                <w:sz w:val="22"/>
                <w:szCs w:val="22"/>
                <w:lang w:val="pl-PL"/>
              </w:rPr>
              <w:t>Metody nauczania techniki w grach sportowych: powtórzeniowa.</w:t>
            </w:r>
          </w:p>
          <w:p w:rsidR="00D9166A" w:rsidRPr="00D917EA" w:rsidRDefault="00D9166A" w:rsidP="00D9166A">
            <w:pPr>
              <w:pStyle w:val="Default"/>
              <w:jc w:val="both"/>
              <w:rPr>
                <w:rFonts w:ascii="Times" w:hAnsi="Times"/>
                <w:color w:val="auto"/>
                <w:sz w:val="22"/>
                <w:szCs w:val="22"/>
                <w:lang w:val="pl-PL"/>
              </w:rPr>
            </w:pPr>
            <w:r w:rsidRPr="00D917EA">
              <w:rPr>
                <w:rFonts w:ascii="Times" w:hAnsi="Times"/>
                <w:color w:val="auto"/>
                <w:sz w:val="22"/>
                <w:szCs w:val="22"/>
                <w:lang w:val="pl-PL"/>
              </w:rPr>
              <w:t>Metody stosowane w kształtowaniu zdolności motorycznych:</w:t>
            </w:r>
          </w:p>
          <w:p w:rsidR="00D9166A" w:rsidRPr="00D917EA" w:rsidRDefault="00D9166A" w:rsidP="00D9166A">
            <w:pPr>
              <w:pStyle w:val="Default"/>
              <w:jc w:val="both"/>
              <w:rPr>
                <w:rFonts w:ascii="Times" w:hAnsi="Times"/>
                <w:color w:val="auto"/>
                <w:sz w:val="22"/>
                <w:szCs w:val="22"/>
                <w:lang w:val="pl-PL"/>
              </w:rPr>
            </w:pPr>
            <w:r w:rsidRPr="00D917EA">
              <w:rPr>
                <w:rFonts w:ascii="Times" w:hAnsi="Times"/>
                <w:color w:val="auto"/>
                <w:sz w:val="22"/>
                <w:szCs w:val="22"/>
                <w:lang w:val="pl-PL"/>
              </w:rPr>
              <w:t>- powtórzeniowa, małych i średnich obciążeń, obwodowa, obwodowo – stacyjna.</w:t>
            </w:r>
          </w:p>
          <w:p w:rsidR="00D9166A" w:rsidRDefault="00D9166A" w:rsidP="00D9166A">
            <w:pPr>
              <w:pStyle w:val="Default"/>
              <w:jc w:val="both"/>
              <w:rPr>
                <w:color w:val="auto"/>
                <w:sz w:val="22"/>
                <w:szCs w:val="22"/>
                <w:lang w:val="pl-PL"/>
              </w:rPr>
            </w:pPr>
            <w:r w:rsidRPr="00D917EA">
              <w:rPr>
                <w:rFonts w:ascii="Times" w:hAnsi="Times"/>
                <w:color w:val="auto"/>
                <w:sz w:val="22"/>
                <w:szCs w:val="22"/>
                <w:lang w:val="pl-PL"/>
              </w:rPr>
              <w:t>Formy ćwiczeń:</w:t>
            </w:r>
          </w:p>
          <w:p w:rsidR="00D9166A" w:rsidRDefault="00D9166A" w:rsidP="00D9166A">
            <w:pPr>
              <w:pStyle w:val="Default"/>
              <w:jc w:val="both"/>
              <w:rPr>
                <w:color w:val="auto"/>
                <w:sz w:val="22"/>
                <w:szCs w:val="22"/>
                <w:lang w:val="pl-PL"/>
              </w:rPr>
            </w:pPr>
            <w:r w:rsidRPr="00D917EA">
              <w:rPr>
                <w:rFonts w:ascii="Times" w:hAnsi="Times"/>
                <w:color w:val="auto"/>
                <w:sz w:val="22"/>
                <w:szCs w:val="22"/>
                <w:lang w:val="pl-PL"/>
              </w:rPr>
              <w:t>- zespołowa</w:t>
            </w:r>
          </w:p>
          <w:p w:rsidR="00D9166A" w:rsidRDefault="00D9166A" w:rsidP="00D9166A">
            <w:pPr>
              <w:pStyle w:val="Default"/>
              <w:jc w:val="both"/>
              <w:rPr>
                <w:color w:val="auto"/>
                <w:sz w:val="22"/>
                <w:szCs w:val="22"/>
                <w:lang w:val="pl-PL"/>
              </w:rPr>
            </w:pPr>
            <w:r w:rsidRPr="00D917EA">
              <w:rPr>
                <w:rFonts w:ascii="Times" w:hAnsi="Times"/>
                <w:color w:val="auto"/>
                <w:sz w:val="22"/>
                <w:szCs w:val="22"/>
                <w:lang w:val="pl-PL"/>
              </w:rPr>
              <w:t>- frontalna</w:t>
            </w:r>
          </w:p>
          <w:p w:rsidR="00D9166A" w:rsidRPr="0026355E" w:rsidRDefault="00D9166A" w:rsidP="00D9166A">
            <w:pPr>
              <w:pStyle w:val="Default"/>
              <w:jc w:val="both"/>
              <w:rPr>
                <w:color w:val="auto"/>
                <w:sz w:val="22"/>
                <w:szCs w:val="22"/>
                <w:lang w:val="pl-PL"/>
              </w:rPr>
            </w:pPr>
            <w:r w:rsidRPr="00D917EA">
              <w:rPr>
                <w:rFonts w:ascii="Times" w:hAnsi="Times"/>
                <w:color w:val="auto"/>
                <w:sz w:val="22"/>
                <w:szCs w:val="22"/>
                <w:lang w:val="pl-PL"/>
              </w:rPr>
              <w:t>- indywidualna.</w:t>
            </w:r>
          </w:p>
          <w:p w:rsidR="00D9166A" w:rsidRDefault="00D9166A" w:rsidP="00D9166A">
            <w:pPr>
              <w:pStyle w:val="Domylnie"/>
              <w:spacing w:after="0" w:line="240" w:lineRule="auto"/>
              <w:jc w:val="both"/>
              <w:rPr>
                <w:rFonts w:ascii="Times New Roman" w:hAnsi="Times New Roman" w:cs="Times New Roman"/>
                <w:b/>
              </w:rPr>
            </w:pPr>
          </w:p>
          <w:p w:rsidR="00D9166A" w:rsidRDefault="00D9166A" w:rsidP="00D9166A">
            <w:pPr>
              <w:pStyle w:val="Domylnie"/>
              <w:spacing w:after="0" w:line="240" w:lineRule="auto"/>
              <w:jc w:val="both"/>
              <w:rPr>
                <w:rFonts w:ascii="Times New Roman" w:hAnsi="Times New Roman" w:cs="Times New Roman"/>
              </w:rPr>
            </w:pPr>
            <w:r w:rsidRPr="00D917EA">
              <w:rPr>
                <w:rFonts w:ascii="Times" w:hAnsi="Times" w:cs="Times New Roman"/>
                <w:b/>
              </w:rPr>
              <w:t>Seminaria</w:t>
            </w:r>
            <w:r w:rsidRPr="00D917EA">
              <w:rPr>
                <w:rFonts w:ascii="Times" w:hAnsi="Times" w:cs="Times New Roman"/>
              </w:rPr>
              <w:t xml:space="preserve">: </w:t>
            </w:r>
          </w:p>
          <w:p w:rsidR="00C81163" w:rsidRPr="0080100D" w:rsidRDefault="00D9166A" w:rsidP="00D9166A">
            <w:pPr>
              <w:pStyle w:val="Domylnie"/>
              <w:spacing w:after="0" w:line="100" w:lineRule="atLeast"/>
              <w:jc w:val="both"/>
              <w:rPr>
                <w:rFonts w:ascii="Times New Roman" w:hAnsi="Times New Roman" w:cs="Times New Roman"/>
                <w:bCs/>
              </w:rPr>
            </w:pPr>
            <w:r>
              <w:rPr>
                <w:rFonts w:ascii="Times New Roman" w:hAnsi="Times New Roman" w:cs="Times New Roman"/>
              </w:rPr>
              <w:t xml:space="preserve">- </w:t>
            </w:r>
            <w:r w:rsidRPr="00D917EA">
              <w:rPr>
                <w:rFonts w:ascii="Times" w:hAnsi="Times" w:cs="Times New Roman"/>
              </w:rPr>
              <w:t>nie dotyczy</w:t>
            </w:r>
            <w:r w:rsidR="0080100D">
              <w:rPr>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Wymagania wstępne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pStyle w:val="Default"/>
              <w:jc w:val="both"/>
              <w:rPr>
                <w:rFonts w:ascii="Times" w:hAnsi="Times"/>
                <w:color w:val="auto"/>
                <w:sz w:val="22"/>
                <w:szCs w:val="22"/>
                <w:lang w:val="pl-PL"/>
              </w:rPr>
            </w:pPr>
            <w:r w:rsidRPr="00D917EA">
              <w:rPr>
                <w:rFonts w:ascii="Times" w:hAnsi="Times"/>
                <w:color w:val="auto"/>
                <w:sz w:val="22"/>
                <w:szCs w:val="22"/>
                <w:lang w:val="pl-PL"/>
              </w:rPr>
              <w:t>Do realizacji celów i zadań opisywanego przedmiotu potrzebne są:</w:t>
            </w:r>
          </w:p>
          <w:p w:rsidR="00C81163" w:rsidRPr="00D917EA" w:rsidRDefault="00C81163" w:rsidP="00D917EA">
            <w:pPr>
              <w:pStyle w:val="Default"/>
              <w:jc w:val="both"/>
              <w:rPr>
                <w:rFonts w:ascii="Times" w:hAnsi="Times"/>
                <w:color w:val="auto"/>
                <w:sz w:val="22"/>
                <w:szCs w:val="22"/>
                <w:lang w:val="pl-PL"/>
              </w:rPr>
            </w:pPr>
            <w:r w:rsidRPr="00D917EA">
              <w:rPr>
                <w:rFonts w:ascii="Times" w:hAnsi="Times"/>
                <w:color w:val="auto"/>
                <w:sz w:val="22"/>
                <w:szCs w:val="22"/>
                <w:lang w:val="pl-PL"/>
              </w:rPr>
              <w:t>- ogólny, dobry stan zdrowia - brak przeciwwskazań lekarskich,</w:t>
            </w:r>
          </w:p>
          <w:p w:rsidR="00C81163" w:rsidRPr="00D917EA" w:rsidRDefault="00C81163" w:rsidP="00D917EA">
            <w:pPr>
              <w:pStyle w:val="Default"/>
              <w:jc w:val="both"/>
              <w:rPr>
                <w:rFonts w:ascii="Times" w:hAnsi="Times"/>
                <w:color w:val="auto"/>
                <w:sz w:val="22"/>
                <w:szCs w:val="22"/>
                <w:lang w:val="pl-PL"/>
              </w:rPr>
            </w:pPr>
            <w:r w:rsidRPr="00D917EA">
              <w:rPr>
                <w:rFonts w:ascii="Times" w:hAnsi="Times"/>
                <w:color w:val="auto"/>
                <w:sz w:val="22"/>
                <w:szCs w:val="22"/>
                <w:lang w:val="pl-PL"/>
              </w:rPr>
              <w:t>- brak wymagań wstępnych z zakresu przygotowania specjalnego,</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 wskazane zainteresowanie, aktywność.</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Skrócony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pStyle w:val="Default"/>
              <w:tabs>
                <w:tab w:val="left" w:pos="51"/>
              </w:tabs>
              <w:ind w:hanging="8"/>
              <w:jc w:val="both"/>
              <w:rPr>
                <w:rFonts w:ascii="Times" w:hAnsi="Times"/>
                <w:color w:val="auto"/>
                <w:sz w:val="22"/>
                <w:szCs w:val="22"/>
                <w:lang w:val="pl-PL"/>
              </w:rPr>
            </w:pPr>
            <w:r w:rsidRPr="00D917EA">
              <w:rPr>
                <w:rFonts w:ascii="Times" w:hAnsi="Times"/>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Pełny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jc w:val="both"/>
              <w:outlineLvl w:val="0"/>
              <w:rPr>
                <w:rFonts w:ascii="Times" w:hAnsi="Times"/>
                <w:b/>
                <w:bCs/>
                <w:kern w:val="36"/>
              </w:rPr>
            </w:pPr>
            <w:r w:rsidRPr="00D917EA">
              <w:rPr>
                <w:rFonts w:ascii="Times" w:hAnsi="Times"/>
                <w:b/>
                <w:bCs/>
                <w:kern w:val="36"/>
              </w:rPr>
              <w:t>Zajęcia fakultatywne: BODY WORKOUT i BODY SCULPTING – ćwiczenia wzmacniające i ujędrniające wszystkie partie mięśniowe.</w:t>
            </w:r>
          </w:p>
          <w:p w:rsidR="00C81163" w:rsidRPr="00D917EA" w:rsidRDefault="00C81163" w:rsidP="00D917EA">
            <w:pPr>
              <w:jc w:val="both"/>
              <w:outlineLvl w:val="0"/>
              <w:rPr>
                <w:rFonts w:ascii="Times" w:hAnsi="Times"/>
                <w:bCs/>
                <w:kern w:val="36"/>
              </w:rPr>
            </w:pPr>
            <w:r w:rsidRPr="00D917EA">
              <w:rPr>
                <w:rFonts w:ascii="Times" w:hAnsi="Times"/>
                <w:bCs/>
                <w:kern w:val="36"/>
              </w:rPr>
              <w:t>Student wie czym różni się układ od choreografii i zna różnice między BODY WORKOUT i BODY SCULPTING. Student umie wykonać ćwiczenia wzmacniające wszystkie partie mięśni i potrafi technicznie i wytrzymałościowo wykonywać ćwiczenia w seriach minutowych. Student ma świadomość wpływu ćwiczeń ujędrniających na piękną sylwetkę i posiada nawyk dbania o własną sylwetkę oraz innych.</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hAnsi="Times" w:cs="Times New Roman"/>
                <w:b/>
              </w:rPr>
            </w:pPr>
            <w:r w:rsidRPr="000B1F84">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9166A" w:rsidRPr="00D917EA" w:rsidRDefault="00D9166A" w:rsidP="00D9166A">
            <w:pPr>
              <w:spacing w:after="0" w:line="240" w:lineRule="auto"/>
              <w:jc w:val="both"/>
              <w:rPr>
                <w:rFonts w:ascii="Times" w:hAnsi="Times"/>
              </w:rPr>
            </w:pPr>
            <w:r w:rsidRPr="00D917EA">
              <w:rPr>
                <w:rFonts w:ascii="Times" w:hAnsi="Times"/>
                <w:b/>
              </w:rPr>
              <w:t>Literatura  podstawowa:</w:t>
            </w:r>
            <w:r w:rsidRPr="00D917EA">
              <w:rPr>
                <w:rFonts w:ascii="Times" w:hAnsi="Times"/>
              </w:rPr>
              <w:t xml:space="preserve"> </w:t>
            </w:r>
          </w:p>
          <w:p w:rsidR="00D9166A" w:rsidRPr="008B4CE1" w:rsidRDefault="00D9166A" w:rsidP="00D9166A">
            <w:pPr>
              <w:pStyle w:val="NormalnyWeb"/>
              <w:spacing w:before="0" w:beforeAutospacing="0" w:after="0" w:afterAutospacing="0"/>
              <w:jc w:val="both"/>
              <w:rPr>
                <w:szCs w:val="28"/>
              </w:rPr>
            </w:pPr>
            <w:r w:rsidRPr="00D917EA">
              <w:rPr>
                <w:rFonts w:ascii="Times" w:hAnsi="Times"/>
                <w:sz w:val="22"/>
                <w:szCs w:val="28"/>
              </w:rPr>
              <w:t>1. Fitness nowoczesne formy gimnastyki -</w:t>
            </w:r>
            <w:r>
              <w:rPr>
                <w:rFonts w:ascii="Times" w:hAnsi="Times"/>
                <w:sz w:val="22"/>
                <w:szCs w:val="28"/>
              </w:rPr>
              <w:t xml:space="preserve"> praca zbiorowa pod red. dr D. </w:t>
            </w:r>
            <w:r w:rsidRPr="00D917EA">
              <w:rPr>
                <w:rFonts w:ascii="Times" w:hAnsi="Times"/>
                <w:sz w:val="22"/>
                <w:szCs w:val="28"/>
              </w:rPr>
              <w:t>Pietrzyk, Warszawa 2005</w:t>
            </w:r>
            <w:r>
              <w:rPr>
                <w:rFonts w:ascii="Times" w:hAnsi="Times"/>
                <w:sz w:val="22"/>
                <w:szCs w:val="28"/>
              </w:rPr>
              <w:t>.</w:t>
            </w:r>
          </w:p>
          <w:p w:rsidR="00D9166A" w:rsidRPr="008B4CE1" w:rsidRDefault="00D9166A" w:rsidP="00D9166A">
            <w:pPr>
              <w:pStyle w:val="NormalnyWeb"/>
              <w:spacing w:before="0" w:beforeAutospacing="0" w:after="0" w:afterAutospacing="0"/>
              <w:jc w:val="both"/>
              <w:rPr>
                <w:szCs w:val="28"/>
              </w:rPr>
            </w:pPr>
            <w:r w:rsidRPr="00D917EA">
              <w:rPr>
                <w:rFonts w:ascii="Times" w:hAnsi="Times"/>
                <w:sz w:val="22"/>
                <w:szCs w:val="28"/>
              </w:rPr>
              <w:t>2. Aerobic - Z. Szot, AWFiS Gdańsk 2002</w:t>
            </w:r>
            <w:r>
              <w:rPr>
                <w:rFonts w:ascii="Times" w:hAnsi="Times"/>
                <w:sz w:val="22"/>
                <w:szCs w:val="28"/>
              </w:rPr>
              <w:t>.</w:t>
            </w:r>
          </w:p>
          <w:p w:rsidR="00D9166A" w:rsidRPr="00D917EA" w:rsidRDefault="00D9166A" w:rsidP="00D9166A">
            <w:pPr>
              <w:pStyle w:val="NormalnyWeb"/>
              <w:spacing w:before="0" w:beforeAutospacing="0" w:after="0" w:afterAutospacing="0"/>
              <w:jc w:val="both"/>
              <w:rPr>
                <w:rStyle w:val="wrtext"/>
                <w:rFonts w:ascii="Times" w:hAnsi="Times"/>
                <w:szCs w:val="28"/>
                <w:lang w:val="en-US"/>
              </w:rPr>
            </w:pPr>
            <w:r w:rsidRPr="00D917EA">
              <w:rPr>
                <w:rStyle w:val="wrtext"/>
                <w:rFonts w:ascii="Times" w:hAnsi="Times"/>
                <w:sz w:val="22"/>
                <w:szCs w:val="28"/>
                <w:lang w:val="en-US"/>
              </w:rPr>
              <w:t>3. Zumba Fitness, LLC , Instruktor Training Manual. Basic Steps Level 1, 2008.</w:t>
            </w:r>
          </w:p>
          <w:p w:rsidR="00D9166A" w:rsidRPr="008B4CE1" w:rsidRDefault="00D9166A" w:rsidP="00D9166A">
            <w:pPr>
              <w:spacing w:after="0" w:line="240" w:lineRule="auto"/>
              <w:jc w:val="both"/>
              <w:rPr>
                <w:rFonts w:ascii="Times New Roman" w:hAnsi="Times New Roman" w:cs="Times New Roman"/>
                <w:bCs/>
              </w:rPr>
            </w:pPr>
            <w:r w:rsidRPr="00D917EA">
              <w:rPr>
                <w:rStyle w:val="wrtext"/>
                <w:rFonts w:ascii="Times" w:hAnsi="Times"/>
                <w:lang w:val="en-US"/>
              </w:rPr>
              <w:t xml:space="preserve">4. </w:t>
            </w:r>
            <w:r w:rsidRPr="00D917EA">
              <w:rPr>
                <w:rFonts w:ascii="Times" w:hAnsi="Times"/>
                <w:bCs/>
                <w:lang w:val="en-US"/>
              </w:rPr>
              <w:t xml:space="preserve">„Modelowanie sylwetki” Frederic Delavier, wyd. </w:t>
            </w:r>
            <w:r>
              <w:rPr>
                <w:rFonts w:ascii="Times" w:hAnsi="Times"/>
                <w:bCs/>
              </w:rPr>
              <w:t>RM, 2014.</w:t>
            </w:r>
          </w:p>
          <w:p w:rsidR="00D9166A" w:rsidRPr="00D917EA" w:rsidRDefault="00D9166A" w:rsidP="00D9166A">
            <w:pPr>
              <w:pStyle w:val="NormalnyWeb"/>
              <w:spacing w:before="0" w:beforeAutospacing="0" w:after="0" w:afterAutospacing="0"/>
              <w:jc w:val="both"/>
              <w:rPr>
                <w:rFonts w:ascii="Times" w:hAnsi="Times"/>
                <w:b/>
              </w:rPr>
            </w:pPr>
            <w:r w:rsidRPr="00D917EA">
              <w:rPr>
                <w:rFonts w:ascii="Times" w:hAnsi="Times"/>
                <w:b/>
                <w:sz w:val="22"/>
                <w:szCs w:val="22"/>
              </w:rPr>
              <w:t>Literatura  uzupełniająca:</w:t>
            </w:r>
          </w:p>
          <w:p w:rsidR="00C81163" w:rsidRPr="00D917EA" w:rsidRDefault="00D9166A" w:rsidP="00D9166A">
            <w:pPr>
              <w:pStyle w:val="NormalnyWeb"/>
              <w:spacing w:before="0" w:beforeAutospacing="0" w:after="0" w:afterAutospacing="0"/>
              <w:jc w:val="both"/>
              <w:rPr>
                <w:rFonts w:ascii="Times" w:hAnsi="Times"/>
              </w:rPr>
            </w:pPr>
            <w:r w:rsidRPr="00D917EA">
              <w:rPr>
                <w:rFonts w:ascii="Times" w:hAnsi="Times"/>
              </w:rPr>
              <w:t>1. Atlas ćwiczeń ogólnorozwojowych. Wydawnictwo AWF W-wa,    1999</w:t>
            </w:r>
            <w:r>
              <w:t>.</w:t>
            </w:r>
          </w:p>
        </w:tc>
      </w:tr>
      <w:tr w:rsidR="00C81163" w:rsidRPr="00D917EA" w:rsidTr="00D904CB">
        <w:trPr>
          <w:trHeight w:val="314"/>
        </w:trPr>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Metody i kryteria oceniania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B1F84" w:rsidRPr="008B4CE1" w:rsidRDefault="000B1F84" w:rsidP="000B1F84">
            <w:pPr>
              <w:jc w:val="both"/>
              <w:rPr>
                <w:rFonts w:ascii="Times New Roman" w:hAnsi="Times New Roman" w:cs="Times New Roman"/>
              </w:rPr>
            </w:pPr>
            <w:r w:rsidRPr="008B4CE1">
              <w:rPr>
                <w:rFonts w:ascii="Times" w:hAnsi="Times"/>
              </w:rPr>
              <w:t>Warunkiem zaliczenia przedmiotu jest: obecność na wszystkich zajęciach (w przypadku usprawiedliwionej nieobecności zajęcia musza być odrobione w innym terminie do końca semestru),</w:t>
            </w:r>
            <w:r w:rsidRPr="008B4CE1">
              <w:rPr>
                <w:rFonts w:ascii="Times" w:hAnsi="Times"/>
              </w:rPr>
              <w:br/>
              <w:t xml:space="preserve">W- Systematyczna i bieżąca kontrola znajomości poprawnej </w:t>
            </w:r>
            <w:r w:rsidRPr="008B4CE1">
              <w:rPr>
                <w:rFonts w:ascii="Times" w:hAnsi="Times"/>
              </w:rPr>
              <w:lastRenderedPageBreak/>
              <w:t>technikiwykonywanych ćwiczeń dla zapewnienie jej skuteczności, znajomości wpływu ćwiczeń na poprawę sprawności, wyglądu  sylwetki własnego ciała.</w:t>
            </w:r>
          </w:p>
          <w:p w:rsidR="000B1F84" w:rsidRPr="008B4CE1" w:rsidRDefault="000B1F84" w:rsidP="000B1F84">
            <w:pPr>
              <w:autoSpaceDE w:val="0"/>
              <w:autoSpaceDN w:val="0"/>
              <w:adjustRightInd w:val="0"/>
              <w:jc w:val="both"/>
              <w:rPr>
                <w:rFonts w:ascii="Times" w:hAnsi="Times"/>
              </w:rPr>
            </w:pPr>
            <w:r w:rsidRPr="008B4CE1">
              <w:rPr>
                <w:rFonts w:ascii="Times" w:hAnsi="Times"/>
              </w:rPr>
              <w:t>U-  student potrafi poprawnie wykonywać ćwiczenia  mające za zadanie  poprawić mu sylwetkę i sprawność motoryczną.</w:t>
            </w:r>
          </w:p>
          <w:p w:rsidR="00C81163" w:rsidRPr="00D917EA" w:rsidRDefault="000B1F84" w:rsidP="000B1F84">
            <w:pPr>
              <w:autoSpaceDE w:val="0"/>
              <w:autoSpaceDN w:val="0"/>
              <w:adjustRightInd w:val="0"/>
              <w:jc w:val="both"/>
              <w:rPr>
                <w:rFonts w:ascii="Times" w:hAnsi="Times"/>
              </w:rPr>
            </w:pPr>
            <w:r w:rsidRPr="008B4CE1">
              <w:rPr>
                <w:rFonts w:ascii="Times" w:hAnsi="Times"/>
              </w:rPr>
              <w:t>K-</w:t>
            </w:r>
            <w:r w:rsidRPr="008B4CE1">
              <w:rPr>
                <w:rFonts w:ascii="Times New Roman" w:hAnsi="Times New Roman" w:cs="Times New Roman"/>
              </w:rPr>
              <w:t xml:space="preserve"> </w:t>
            </w:r>
            <w:r w:rsidRPr="008B4CE1">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lastRenderedPageBreak/>
              <w:t>Praktyki zawodowe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66A" w:rsidRDefault="00D9166A" w:rsidP="00D917EA">
            <w:pPr>
              <w:pStyle w:val="Domylnie"/>
              <w:spacing w:after="0" w:line="100" w:lineRule="atLeast"/>
              <w:jc w:val="both"/>
              <w:rPr>
                <w:rFonts w:ascii="Times New Roman" w:hAnsi="Times New Roman" w:cs="Times New Roman"/>
              </w:rPr>
            </w:pPr>
            <w:r>
              <w:rPr>
                <w:rStyle w:val="wrtext"/>
                <w:rFonts w:ascii="Times New Roman" w:hAnsi="Times New Roman" w:cs="Times New Roman"/>
              </w:rPr>
              <w:t>Nie dotyczy.</w:t>
            </w:r>
          </w:p>
        </w:tc>
      </w:tr>
      <w:tr w:rsidR="00C81163" w:rsidRPr="00D917EA" w:rsidTr="00D904CB">
        <w:tc>
          <w:tcPr>
            <w:tcW w:w="97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pStyle w:val="Domylnie"/>
              <w:spacing w:after="0" w:line="100" w:lineRule="atLeast"/>
              <w:jc w:val="both"/>
              <w:rPr>
                <w:rFonts w:ascii="Times" w:eastAsia="Times New Roman" w:hAnsi="Times" w:cs="Times New Roman"/>
                <w:lang w:eastAsia="pl-PL"/>
              </w:rPr>
            </w:pPr>
          </w:p>
          <w:p w:rsidR="00D9166A" w:rsidRDefault="00D9166A" w:rsidP="00D917EA">
            <w:pPr>
              <w:jc w:val="both"/>
              <w:rPr>
                <w:rFonts w:ascii="Times New Roman" w:hAnsi="Times New Roman" w:cs="Times New Roman"/>
                <w:szCs w:val="28"/>
              </w:rPr>
            </w:pPr>
          </w:p>
          <w:p w:rsidR="00C81163" w:rsidRPr="00D9166A" w:rsidRDefault="00D9166A" w:rsidP="00D917EA">
            <w:pPr>
              <w:jc w:val="both"/>
              <w:rPr>
                <w:rStyle w:val="wrtext"/>
                <w:rFonts w:ascii="Times" w:hAnsi="Times"/>
                <w:b/>
                <w:szCs w:val="28"/>
              </w:rPr>
            </w:pPr>
            <w:r w:rsidRPr="00D9166A">
              <w:rPr>
                <w:rFonts w:ascii="Times" w:hAnsi="Times"/>
                <w:b/>
                <w:szCs w:val="28"/>
              </w:rPr>
              <w:t xml:space="preserve">B) </w:t>
            </w:r>
            <w:r w:rsidR="00C81163" w:rsidRPr="00D9166A">
              <w:rPr>
                <w:rFonts w:ascii="Times" w:hAnsi="Times"/>
                <w:b/>
                <w:szCs w:val="28"/>
              </w:rPr>
              <w:t>Opis  przedmiotu w cyklu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66A" w:rsidRDefault="00C81163" w:rsidP="00D917EA">
            <w:pPr>
              <w:pStyle w:val="Domylnie"/>
              <w:spacing w:after="0" w:line="100" w:lineRule="atLeast"/>
              <w:jc w:val="both"/>
              <w:rPr>
                <w:rStyle w:val="wrtext"/>
                <w:rFonts w:ascii="Times" w:hAnsi="Times" w:cs="Times New Roman"/>
                <w:b/>
              </w:rPr>
            </w:pPr>
            <w:r w:rsidRPr="00D9166A">
              <w:rPr>
                <w:rStyle w:val="wrtext"/>
                <w:rFonts w:ascii="Times" w:hAnsi="Times" w:cs="Times New Roman"/>
                <w:b/>
              </w:rPr>
              <w:t>Komentarz</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Cykl dydaktyczny w którym</w:t>
            </w:r>
          </w:p>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przedmiot jest realizowany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0F7961" w:rsidRDefault="000F7961" w:rsidP="00D917EA">
            <w:pPr>
              <w:pStyle w:val="Domylnie"/>
              <w:spacing w:after="0" w:line="100" w:lineRule="atLeast"/>
              <w:jc w:val="both"/>
              <w:rPr>
                <w:rStyle w:val="wrtext"/>
                <w:rFonts w:ascii="Times New Roman" w:hAnsi="Times New Roman" w:cs="Times New Roman"/>
                <w:b/>
              </w:rPr>
            </w:pPr>
            <w:r>
              <w:rPr>
                <w:rStyle w:val="wrtext"/>
                <w:rFonts w:ascii="Times" w:hAnsi="Times" w:cs="Times New Roman"/>
                <w:b/>
              </w:rPr>
              <w:t xml:space="preserve">I rok,  semestr  I </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Sposób zaliczenia 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D9166A" w:rsidP="00D917EA">
            <w:pPr>
              <w:pStyle w:val="Domylnie"/>
              <w:spacing w:after="0" w:line="100" w:lineRule="atLeast"/>
              <w:jc w:val="both"/>
              <w:rPr>
                <w:rStyle w:val="wrtext"/>
                <w:rFonts w:ascii="Times" w:hAnsi="Times" w:cs="Times New Roman"/>
              </w:rPr>
            </w:pPr>
            <w:r w:rsidRPr="00D9166A">
              <w:rPr>
                <w:rStyle w:val="wrtext"/>
                <w:rFonts w:ascii="Times" w:hAnsi="Times" w:cs="Times New Roman"/>
                <w:b/>
              </w:rPr>
              <w:t>Ćwiczenia:</w:t>
            </w:r>
            <w:r w:rsidRPr="00D917EA">
              <w:rPr>
                <w:rStyle w:val="wrtext"/>
                <w:rFonts w:ascii="Times" w:hAnsi="Times" w:cs="Times New Roman"/>
              </w:rPr>
              <w:t xml:space="preserve">  </w:t>
            </w:r>
            <w:r w:rsidR="00C81163" w:rsidRPr="00D917EA">
              <w:rPr>
                <w:rStyle w:val="wrtext"/>
                <w:rFonts w:ascii="Times" w:hAnsi="Times" w:cs="Times New Roman"/>
              </w:rPr>
              <w:t>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Forma (-y) i liczba godzin zajęć oraz sposoby ich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66A">
              <w:rPr>
                <w:rStyle w:val="wrtext"/>
                <w:rFonts w:ascii="Times" w:hAnsi="Times" w:cs="Times New Roman"/>
                <w:b/>
              </w:rPr>
              <w:t>Ćwiczenia:</w:t>
            </w:r>
            <w:r w:rsidRPr="00D917EA">
              <w:rPr>
                <w:rStyle w:val="wrtext"/>
                <w:rFonts w:ascii="Times" w:hAnsi="Times" w:cs="Times New Roman"/>
              </w:rPr>
              <w:t xml:space="preserve">  15 godzin - 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Imię i nazwisko koordynatora</w:t>
            </w:r>
          </w:p>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 xml:space="preserve">Imię i nazwisko  osób prowadzących grupy zajęciowe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9166A" w:rsidRDefault="00C81163" w:rsidP="00D917EA">
            <w:pPr>
              <w:pStyle w:val="Domylnie"/>
              <w:spacing w:after="0" w:line="100" w:lineRule="atLeast"/>
              <w:jc w:val="both"/>
              <w:rPr>
                <w:rStyle w:val="wrtext"/>
                <w:rFonts w:ascii="Times New Roman" w:hAnsi="Times New Roman" w:cs="Times New Roman"/>
              </w:rPr>
            </w:pPr>
            <w:r w:rsidRPr="00D917EA">
              <w:rPr>
                <w:rStyle w:val="wrtext"/>
                <w:rFonts w:ascii="Times" w:hAnsi="Times" w:cs="Times New Roman"/>
              </w:rPr>
              <w:t>dr n. o zdr. Marcin Kwiatkowski</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mgr  Agnieszka   Perzyńska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 xml:space="preserve">Atrybut  (charakter)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D9166A" w:rsidP="00D917EA">
            <w:pPr>
              <w:pStyle w:val="Domylnie"/>
              <w:spacing w:after="0" w:line="100" w:lineRule="atLeast"/>
              <w:jc w:val="both"/>
              <w:rPr>
                <w:rStyle w:val="wrtext"/>
                <w:rFonts w:ascii="Times" w:hAnsi="Times" w:cs="Times New Roman"/>
              </w:rPr>
            </w:pPr>
            <w:r>
              <w:rPr>
                <w:rStyle w:val="wrtext"/>
                <w:rFonts w:ascii="Times" w:hAnsi="Times" w:cs="Times New Roman"/>
              </w:rPr>
              <w:t>Przedmiot f</w:t>
            </w:r>
            <w:r w:rsidR="00C81163" w:rsidRPr="00D917EA">
              <w:rPr>
                <w:rStyle w:val="wrtext"/>
                <w:rFonts w:ascii="Times" w:hAnsi="Times" w:cs="Times New Roman"/>
              </w:rPr>
              <w:t>akultatywny</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Terminy i miejsca odbywania zajęć</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Fonts w:ascii="Times" w:hAnsi="Times" w:cs="Times New Roman"/>
              </w:rPr>
              <w:t>Terminy i miejsca  odbywania  zajęć  są  podawane  przez  Dział  Dydaktyki  Collegium  Medicum  im. Ludwika  Rydygiera w  Bydgoszczy, UMK w Toruniu.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Efekty kształcenia, zdefiniowane dla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B1F84" w:rsidRPr="000B1F84" w:rsidRDefault="000B1F84" w:rsidP="000B1F84">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zna i rozumie:</w:t>
            </w:r>
          </w:p>
          <w:p w:rsidR="000B1F84" w:rsidRPr="000B1F84" w:rsidRDefault="000B1F84" w:rsidP="000B1F84">
            <w:pPr>
              <w:pStyle w:val="Domylnie"/>
              <w:spacing w:after="0" w:line="100" w:lineRule="atLeast"/>
              <w:jc w:val="both"/>
              <w:rPr>
                <w:rStyle w:val="wrtext"/>
                <w:rFonts w:ascii="Times" w:hAnsi="Times" w:cs="Times New Roman"/>
              </w:rPr>
            </w:pPr>
            <w:r w:rsidRPr="000B1F84">
              <w:rPr>
                <w:rStyle w:val="wrtext"/>
                <w:rFonts w:ascii="Times" w:hAnsi="Times" w:cs="Times New Roman"/>
              </w:rPr>
              <w:t>W1: zasady udzielania pierwszej pomocy medycznejw stanach zagrożenia zdrowia lub życia.</w:t>
            </w:r>
          </w:p>
          <w:p w:rsidR="000B1F84" w:rsidRPr="000B1F84" w:rsidRDefault="000B1F84" w:rsidP="000B1F84">
            <w:pPr>
              <w:pStyle w:val="Domylnie"/>
              <w:spacing w:after="0" w:line="100" w:lineRule="atLeast"/>
              <w:jc w:val="both"/>
              <w:rPr>
                <w:rStyle w:val="wrtext"/>
                <w:rFonts w:ascii="Times" w:hAnsi="Times" w:cs="Times New Roman"/>
              </w:rPr>
            </w:pPr>
            <w:r w:rsidRPr="000B1F84">
              <w:rPr>
                <w:rStyle w:val="wrtext"/>
                <w:rFonts w:ascii="Times" w:hAnsi="Times" w:cs="Times New Roman"/>
              </w:rPr>
              <w:t>W2: wiedzę na temat wpływu aktywności fizycznej na stan zdrowia.</w:t>
            </w:r>
          </w:p>
          <w:p w:rsidR="000B1F84" w:rsidRPr="000B1F84" w:rsidRDefault="000B1F84" w:rsidP="000B1F84">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potrafi:</w:t>
            </w:r>
          </w:p>
          <w:p w:rsidR="000B1F84" w:rsidRPr="000B1F84" w:rsidRDefault="000B1F84" w:rsidP="000B1F84">
            <w:pPr>
              <w:pStyle w:val="Domylnie"/>
              <w:spacing w:after="0" w:line="100" w:lineRule="atLeast"/>
              <w:jc w:val="both"/>
              <w:rPr>
                <w:rStyle w:val="wrtext"/>
                <w:rFonts w:ascii="Times" w:hAnsi="Times" w:cs="Times New Roman"/>
              </w:rPr>
            </w:pPr>
            <w:r w:rsidRPr="000B1F84">
              <w:rPr>
                <w:rStyle w:val="wrtext"/>
                <w:rFonts w:ascii="Times" w:hAnsi="Times" w:cs="Times New Roman"/>
              </w:rPr>
              <w:t>U1: przygotować różne formy aktywności fizycznej i promować zdrowy tryb życia.</w:t>
            </w:r>
          </w:p>
          <w:p w:rsidR="000B1F84" w:rsidRPr="000B1F84" w:rsidRDefault="000B1F84" w:rsidP="000B1F84">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gotów jest do:</w:t>
            </w:r>
          </w:p>
          <w:p w:rsidR="000B1F84" w:rsidRPr="000B1F84" w:rsidRDefault="000B1F84" w:rsidP="000B1F84">
            <w:pPr>
              <w:pStyle w:val="Domylnie"/>
              <w:spacing w:after="0" w:line="100" w:lineRule="atLeast"/>
              <w:jc w:val="both"/>
              <w:rPr>
                <w:rStyle w:val="wrtext"/>
                <w:rFonts w:ascii="Times" w:hAnsi="Times" w:cs="Times New Roman"/>
              </w:rPr>
            </w:pPr>
            <w:r w:rsidRPr="000B1F84">
              <w:rPr>
                <w:rStyle w:val="wrtext"/>
                <w:rFonts w:ascii="Times" w:hAnsi="Times" w:cs="Times New Roman"/>
              </w:rPr>
              <w:t>K1: pracy w grupie przyjmując w niej różne role.</w:t>
            </w:r>
          </w:p>
          <w:p w:rsidR="00C81163" w:rsidRPr="000B1F84" w:rsidRDefault="000B1F84" w:rsidP="00D917EA">
            <w:pPr>
              <w:pStyle w:val="Domylnie"/>
              <w:spacing w:after="0" w:line="100" w:lineRule="atLeast"/>
              <w:jc w:val="both"/>
              <w:rPr>
                <w:rStyle w:val="wrtext"/>
                <w:rFonts w:ascii="Times" w:hAnsi="Times" w:cs="Times New Roman"/>
              </w:rPr>
            </w:pPr>
            <w:r w:rsidRPr="000B1F84">
              <w:rPr>
                <w:rStyle w:val="wrtext"/>
                <w:rFonts w:ascii="Times" w:hAnsi="Times" w:cs="Times New Roman"/>
              </w:rPr>
              <w:t>K2: dbania o bezpieczeństwo własne, otoczenia i współpracowników, demonst</w:t>
            </w:r>
            <w:r>
              <w:rPr>
                <w:rStyle w:val="wrtext"/>
                <w:rFonts w:ascii="Times" w:hAnsi="Times" w:cs="Times New Roman"/>
              </w:rPr>
              <w:t>ruje postawę promującą zdrowie.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Metody i kryteria oceniania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B1F84" w:rsidRPr="008B4CE1" w:rsidRDefault="000B1F84" w:rsidP="000B1F84">
            <w:pPr>
              <w:jc w:val="both"/>
              <w:rPr>
                <w:rFonts w:ascii="Times New Roman" w:hAnsi="Times New Roman" w:cs="Times New Roman"/>
              </w:rPr>
            </w:pPr>
            <w:r w:rsidRPr="008B4CE1">
              <w:rPr>
                <w:rFonts w:ascii="Times" w:hAnsi="Times"/>
              </w:rPr>
              <w:t>Warunkiem zaliczenia przedmiotu jest: obecność na wszystkich zajęciach (w przypadku usprawiedliwionej nieobecności zajęcia musza być odrobione w innym terminie do końca semestru),</w:t>
            </w:r>
            <w:r w:rsidRPr="008B4CE1">
              <w:rPr>
                <w:rFonts w:ascii="Times" w:hAnsi="Times"/>
              </w:rPr>
              <w:br/>
              <w:t xml:space="preserve">W- Systematyczna i bieżąca kontrola znajomości poprawnej technikiwykonywanych ćwiczeń dla zapewnienie jej skuteczności, znajomości wpływu ćwiczeń na poprawę sprawności, wyglądu  </w:t>
            </w:r>
            <w:r w:rsidRPr="008B4CE1">
              <w:rPr>
                <w:rFonts w:ascii="Times" w:hAnsi="Times"/>
              </w:rPr>
              <w:lastRenderedPageBreak/>
              <w:t>sylwetki własnego ciała.</w:t>
            </w:r>
          </w:p>
          <w:p w:rsidR="000B1F84" w:rsidRPr="008B4CE1" w:rsidRDefault="000B1F84" w:rsidP="000B1F84">
            <w:pPr>
              <w:autoSpaceDE w:val="0"/>
              <w:autoSpaceDN w:val="0"/>
              <w:adjustRightInd w:val="0"/>
              <w:jc w:val="both"/>
              <w:rPr>
                <w:rFonts w:ascii="Times" w:hAnsi="Times"/>
              </w:rPr>
            </w:pPr>
            <w:r w:rsidRPr="008B4CE1">
              <w:rPr>
                <w:rFonts w:ascii="Times" w:hAnsi="Times"/>
              </w:rPr>
              <w:t>U-  student potrafi poprawnie wykonywać ćwiczenia  mające za zadanie  poprawić mu sylwetkę i sprawność motoryczną.</w:t>
            </w:r>
          </w:p>
          <w:p w:rsidR="00C81163" w:rsidRPr="000B1F84" w:rsidRDefault="000B1F84" w:rsidP="000B1F84">
            <w:pPr>
              <w:autoSpaceDE w:val="0"/>
              <w:autoSpaceDN w:val="0"/>
              <w:adjustRightInd w:val="0"/>
              <w:jc w:val="both"/>
              <w:rPr>
                <w:rStyle w:val="wrtext"/>
                <w:rFonts w:ascii="Times" w:hAnsi="Times"/>
              </w:rPr>
            </w:pPr>
            <w:r w:rsidRPr="008B4CE1">
              <w:rPr>
                <w:rFonts w:ascii="Times" w:hAnsi="Times"/>
              </w:rPr>
              <w:t>K-</w:t>
            </w:r>
            <w:r w:rsidRPr="008B4CE1">
              <w:rPr>
                <w:rFonts w:ascii="Times New Roman" w:hAnsi="Times New Roman" w:cs="Times New Roman"/>
              </w:rPr>
              <w:t xml:space="preserve"> </w:t>
            </w:r>
            <w:r w:rsidRPr="008B4CE1">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lastRenderedPageBreak/>
              <w:t>Zakres  tematów</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66A" w:rsidRDefault="00C81163" w:rsidP="00D917EA">
            <w:pPr>
              <w:pStyle w:val="Domylnie"/>
              <w:spacing w:after="0" w:line="100" w:lineRule="atLeast"/>
              <w:jc w:val="both"/>
              <w:rPr>
                <w:rStyle w:val="wrtext"/>
                <w:rFonts w:ascii="Times" w:hAnsi="Times" w:cs="Times New Roman"/>
                <w:b/>
              </w:rPr>
            </w:pPr>
            <w:r w:rsidRPr="00D9166A">
              <w:rPr>
                <w:rStyle w:val="wrtext"/>
                <w:rFonts w:ascii="Times" w:hAnsi="Times" w:cs="Times New Roman"/>
                <w:b/>
              </w:rPr>
              <w:t>Kształtowanie ogólnej sprawności fizycznej:</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 Nauczanie bezpieczeństwa podczas zajęć wychowania fizycznego.</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2. Doskonalenie prawidłowej postawy ciała i zapoznanie z podstawowymi ćwiczeniami korekcyjno-kompensacyjnymi.</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3. Nauczanie ćwiczeń kształtujących ciało i modelowanie sylwetki.</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4. Doskonalenie ćwiczeń kształtujących ciało i modelowanie sylwetki.</w:t>
            </w:r>
          </w:p>
          <w:p w:rsidR="00C81163" w:rsidRPr="00D917EA" w:rsidRDefault="00C81163" w:rsidP="000B1F84">
            <w:pPr>
              <w:pStyle w:val="Domylnie"/>
              <w:spacing w:after="0" w:line="240" w:lineRule="auto"/>
              <w:jc w:val="both"/>
              <w:rPr>
                <w:rFonts w:ascii="Times" w:hAnsi="Times" w:cs="Times New Roman"/>
              </w:rPr>
            </w:pPr>
            <w:r w:rsidRPr="00D917EA">
              <w:rPr>
                <w:rStyle w:val="wrtext"/>
                <w:rFonts w:ascii="Times" w:hAnsi="Times" w:cs="Times New Roman"/>
              </w:rPr>
              <w:t xml:space="preserve">5. Nauczanie ćwiczeń do </w:t>
            </w:r>
            <w:r w:rsidRPr="00D917EA">
              <w:rPr>
                <w:rFonts w:ascii="Times" w:hAnsi="Times"/>
              </w:rPr>
              <w:t xml:space="preserve">treningu motorycznego z wykorzystaniem </w:t>
            </w:r>
            <w:r w:rsidRPr="00D917EA">
              <w:rPr>
                <w:rFonts w:ascii="Times" w:hAnsi="Times" w:cs="Times New Roman"/>
              </w:rPr>
              <w:t>wolnych ciężarów,</w:t>
            </w:r>
          </w:p>
          <w:p w:rsidR="00C81163" w:rsidRPr="00D917EA" w:rsidRDefault="00C81163" w:rsidP="000B1F84">
            <w:pPr>
              <w:pStyle w:val="Domylnie"/>
              <w:spacing w:after="0" w:line="240" w:lineRule="auto"/>
              <w:jc w:val="both"/>
              <w:rPr>
                <w:rFonts w:ascii="Times" w:hAnsi="Times" w:cs="Times New Roman"/>
              </w:rPr>
            </w:pPr>
            <w:r w:rsidRPr="00D917EA">
              <w:rPr>
                <w:rFonts w:ascii="Times" w:hAnsi="Times" w:cs="Times New Roman"/>
              </w:rPr>
              <w:t>6. Doskonalenie ćwiczeń do treningu motorycznego z wykorzystaniem wolnych ciężarów.</w:t>
            </w:r>
          </w:p>
          <w:p w:rsidR="00C81163" w:rsidRPr="00D917EA" w:rsidRDefault="00C81163" w:rsidP="000B1F84">
            <w:pPr>
              <w:pStyle w:val="Domylnie"/>
              <w:spacing w:after="0" w:line="240" w:lineRule="auto"/>
              <w:jc w:val="both"/>
              <w:rPr>
                <w:rFonts w:ascii="Times" w:hAnsi="Times" w:cs="Times New Roman"/>
              </w:rPr>
            </w:pPr>
            <w:r w:rsidRPr="00D917EA">
              <w:rPr>
                <w:rFonts w:ascii="Times" w:hAnsi="Times" w:cs="Times New Roman"/>
              </w:rPr>
              <w:t>7. Nauczanie ćwiczeń kształtujących wszystkie partie mięśniowe z wykorzystaniem maszyn siłowych.</w:t>
            </w:r>
          </w:p>
          <w:p w:rsidR="00C81163" w:rsidRPr="00D917EA" w:rsidRDefault="00C81163" w:rsidP="000B1F84">
            <w:pPr>
              <w:pStyle w:val="Domylnie"/>
              <w:spacing w:after="0" w:line="240" w:lineRule="auto"/>
              <w:jc w:val="both"/>
              <w:rPr>
                <w:rFonts w:ascii="Times" w:hAnsi="Times" w:cs="Times New Roman"/>
              </w:rPr>
            </w:pPr>
            <w:r w:rsidRPr="00D917EA">
              <w:rPr>
                <w:rFonts w:ascii="Times" w:hAnsi="Times" w:cs="Times New Roman"/>
              </w:rPr>
              <w:t>8. Doskonalenie ćwiczeń kształtujących wszystkie partie mięśniowe z wykorzystaniem maszyn siłowych.</w:t>
            </w:r>
          </w:p>
          <w:p w:rsidR="00C81163" w:rsidRPr="00D917EA" w:rsidRDefault="00C81163" w:rsidP="000B1F84">
            <w:pPr>
              <w:pStyle w:val="Domylnie"/>
              <w:spacing w:after="0" w:line="240" w:lineRule="auto"/>
              <w:jc w:val="both"/>
              <w:rPr>
                <w:rFonts w:ascii="Times" w:hAnsi="Times" w:cs="Times New Roman"/>
              </w:rPr>
            </w:pPr>
            <w:r w:rsidRPr="00D917EA">
              <w:rPr>
                <w:rFonts w:ascii="Times" w:hAnsi="Times" w:cs="Times New Roman"/>
              </w:rPr>
              <w:t>9. Nauczanie ćwiczeń ogólnej sprawności ruchowej za pomocą dostępnego sprzętu i przyborów.</w:t>
            </w:r>
          </w:p>
          <w:p w:rsidR="00C81163" w:rsidRPr="00D917EA" w:rsidRDefault="00C81163" w:rsidP="000B1F84">
            <w:pPr>
              <w:pStyle w:val="Domylnie"/>
              <w:spacing w:after="0" w:line="240" w:lineRule="auto"/>
              <w:jc w:val="both"/>
              <w:rPr>
                <w:rFonts w:ascii="Times" w:hAnsi="Times" w:cs="Times New Roman"/>
              </w:rPr>
            </w:pPr>
            <w:r w:rsidRPr="00D917EA">
              <w:rPr>
                <w:rFonts w:ascii="Times" w:hAnsi="Times" w:cs="Times New Roman"/>
              </w:rPr>
              <w:t>10. Doskonalenie ćwiczeń ogólnej sprawności ruchowej z pomocą dostępnego sprzętu i przyborów.</w:t>
            </w:r>
          </w:p>
          <w:p w:rsidR="00C81163" w:rsidRPr="00D917EA" w:rsidRDefault="00C81163" w:rsidP="000B1F84">
            <w:pPr>
              <w:tabs>
                <w:tab w:val="left" w:pos="426"/>
              </w:tabs>
              <w:spacing w:after="0" w:line="240" w:lineRule="auto"/>
              <w:jc w:val="both"/>
              <w:rPr>
                <w:rFonts w:ascii="Times" w:hAnsi="Times"/>
              </w:rPr>
            </w:pPr>
            <w:r w:rsidRPr="00D917EA">
              <w:rPr>
                <w:rFonts w:ascii="Times" w:hAnsi="Times"/>
              </w:rPr>
              <w:t>11. Proste układy ćwiczeń przy muzyce.</w:t>
            </w:r>
          </w:p>
          <w:p w:rsidR="00C81163" w:rsidRPr="00D917EA" w:rsidRDefault="00C81163" w:rsidP="000B1F84">
            <w:pPr>
              <w:spacing w:after="0" w:line="240" w:lineRule="auto"/>
              <w:jc w:val="both"/>
              <w:rPr>
                <w:rFonts w:ascii="Times" w:hAnsi="Times"/>
              </w:rPr>
            </w:pPr>
            <w:r w:rsidRPr="00D917EA">
              <w:rPr>
                <w:rFonts w:ascii="Times" w:hAnsi="Times"/>
              </w:rPr>
              <w:t>12. Podstawowe ćwiczenia fizyczne wykorzystywane w BODY WORKOUT.</w:t>
            </w:r>
          </w:p>
          <w:p w:rsidR="00C81163" w:rsidRPr="00D917EA" w:rsidRDefault="00C81163" w:rsidP="000B1F84">
            <w:pPr>
              <w:spacing w:after="0" w:line="240" w:lineRule="auto"/>
              <w:jc w:val="both"/>
              <w:rPr>
                <w:rFonts w:ascii="Times" w:hAnsi="Times"/>
              </w:rPr>
            </w:pPr>
            <w:r w:rsidRPr="00D917EA">
              <w:rPr>
                <w:rFonts w:ascii="Times" w:hAnsi="Times"/>
              </w:rPr>
              <w:t>13. Podstawowe ćwiczenia fizyczne wykorzystywane w BODY SCULPTING.</w:t>
            </w:r>
          </w:p>
          <w:p w:rsidR="00C81163" w:rsidRPr="00D917EA" w:rsidRDefault="00C81163" w:rsidP="000B1F84">
            <w:pPr>
              <w:spacing w:after="0" w:line="240" w:lineRule="auto"/>
              <w:jc w:val="both"/>
              <w:rPr>
                <w:rFonts w:ascii="Times" w:hAnsi="Times"/>
              </w:rPr>
            </w:pPr>
            <w:r w:rsidRPr="00D917EA">
              <w:rPr>
                <w:rFonts w:ascii="Times" w:hAnsi="Times"/>
              </w:rPr>
              <w:t>14.  Poprawienie kondycji poprzez systematyczność wykonywania ćwiczeń na piękne ciało.</w:t>
            </w:r>
          </w:p>
          <w:p w:rsidR="00C81163" w:rsidRPr="00D9166A" w:rsidRDefault="00C81163" w:rsidP="000B1F84">
            <w:pPr>
              <w:spacing w:after="0" w:line="240" w:lineRule="auto"/>
              <w:jc w:val="both"/>
              <w:rPr>
                <w:rStyle w:val="wrtext"/>
                <w:rFonts w:ascii="Times" w:hAnsi="Times"/>
              </w:rPr>
            </w:pPr>
            <w:r w:rsidRPr="00D917EA">
              <w:rPr>
                <w:rFonts w:ascii="Times" w:hAnsi="Times"/>
              </w:rPr>
              <w:t>15. Obwód stacyjny przy wykorzystaniu body workout i body sculpting przy szybkiej muzyce.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66A" w:rsidRDefault="00D9166A" w:rsidP="00D917EA">
            <w:pPr>
              <w:pStyle w:val="Domylnie"/>
              <w:spacing w:after="0" w:line="100" w:lineRule="atLeast"/>
              <w:jc w:val="both"/>
              <w:rPr>
                <w:rStyle w:val="wrtext"/>
                <w:rFonts w:ascii="Times New Roman" w:hAnsi="Times New Roman" w:cs="Times New Roman"/>
              </w:rPr>
            </w:pPr>
            <w:r w:rsidRPr="00D9166A">
              <w:rPr>
                <w:rStyle w:val="wrtext"/>
                <w:rFonts w:ascii="Times" w:hAnsi="Times" w:cs="Times New Roman"/>
              </w:rPr>
              <w:t>Identycznie j</w:t>
            </w:r>
            <w:r w:rsidR="00C81163" w:rsidRPr="00D9166A">
              <w:rPr>
                <w:rStyle w:val="wrtext"/>
                <w:rFonts w:ascii="Times" w:hAnsi="Times" w:cs="Times New Roman"/>
              </w:rPr>
              <w:t>ak w części A</w:t>
            </w:r>
            <w:r w:rsidRPr="00D9166A">
              <w:rPr>
                <w:rStyle w:val="wrtext"/>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D9166A" w:rsidP="00D917EA">
            <w:pPr>
              <w:pStyle w:val="Domylnie"/>
              <w:spacing w:after="0" w:line="100" w:lineRule="atLeast"/>
              <w:jc w:val="both"/>
              <w:rPr>
                <w:rStyle w:val="wrtext"/>
                <w:rFonts w:ascii="Times" w:hAnsi="Times" w:cs="Times New Roman"/>
              </w:rPr>
            </w:pPr>
            <w:r w:rsidRPr="00D9166A">
              <w:rPr>
                <w:rStyle w:val="wrtext"/>
                <w:rFonts w:ascii="Times" w:hAnsi="Times" w:cs="Times New Roman"/>
              </w:rPr>
              <w:t>Identycznie jak w części A</w:t>
            </w:r>
            <w:r w:rsidRPr="00D9166A">
              <w:rPr>
                <w:rStyle w:val="wrtext"/>
                <w:rFonts w:ascii="Times New Roman" w:hAnsi="Times New Roman" w:cs="Times New Roman"/>
              </w:rPr>
              <w:t>.</w:t>
            </w:r>
          </w:p>
        </w:tc>
      </w:tr>
      <w:tr w:rsidR="00C81163" w:rsidRPr="00D917EA" w:rsidTr="00D904CB">
        <w:tc>
          <w:tcPr>
            <w:tcW w:w="97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Default="00C81163" w:rsidP="00D917EA">
            <w:pPr>
              <w:pStyle w:val="Domylnie"/>
              <w:spacing w:after="0" w:line="100" w:lineRule="atLeast"/>
              <w:jc w:val="both"/>
              <w:rPr>
                <w:rFonts w:ascii="Times New Roman" w:eastAsia="Times New Roman" w:hAnsi="Times New Roman" w:cs="Times New Roman"/>
                <w:lang w:eastAsia="pl-PL"/>
              </w:rPr>
            </w:pPr>
          </w:p>
          <w:p w:rsidR="00D9166A" w:rsidRPr="00D9166A" w:rsidRDefault="00D9166A" w:rsidP="00D917EA">
            <w:pPr>
              <w:pStyle w:val="Domylnie"/>
              <w:spacing w:after="0" w:line="100" w:lineRule="atLeast"/>
              <w:jc w:val="both"/>
              <w:rPr>
                <w:rFonts w:ascii="Times New Roman" w:eastAsia="Times New Roman" w:hAnsi="Times New Roman" w:cs="Times New Roman"/>
                <w:b/>
                <w:lang w:eastAsia="pl-PL"/>
              </w:rPr>
            </w:pPr>
          </w:p>
          <w:p w:rsidR="00C81163" w:rsidRPr="00D9166A" w:rsidRDefault="00D9166A" w:rsidP="00D917EA">
            <w:pPr>
              <w:jc w:val="both"/>
              <w:rPr>
                <w:rStyle w:val="wrtext"/>
                <w:rFonts w:ascii="Times" w:hAnsi="Times"/>
                <w:szCs w:val="28"/>
              </w:rPr>
            </w:pPr>
            <w:r w:rsidRPr="00D9166A">
              <w:rPr>
                <w:rFonts w:ascii="Times" w:hAnsi="Times"/>
                <w:b/>
                <w:szCs w:val="28"/>
              </w:rPr>
              <w:t xml:space="preserve">B) </w:t>
            </w:r>
            <w:r w:rsidR="00C81163" w:rsidRPr="00D9166A">
              <w:rPr>
                <w:rFonts w:ascii="Times" w:hAnsi="Times"/>
                <w:b/>
                <w:szCs w:val="28"/>
              </w:rPr>
              <w:t>Opis  przedmiotu w cyklu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66A" w:rsidRDefault="00C81163" w:rsidP="00D917EA">
            <w:pPr>
              <w:pStyle w:val="Domylnie"/>
              <w:spacing w:after="0" w:line="100" w:lineRule="atLeast"/>
              <w:jc w:val="both"/>
              <w:rPr>
                <w:rStyle w:val="wrtext"/>
                <w:rFonts w:ascii="Times" w:hAnsi="Times" w:cs="Times New Roman"/>
                <w:b/>
              </w:rPr>
            </w:pPr>
            <w:r w:rsidRPr="00D9166A">
              <w:rPr>
                <w:rStyle w:val="wrtext"/>
                <w:rFonts w:ascii="Times" w:hAnsi="Times" w:cs="Times New Roman"/>
                <w:b/>
              </w:rPr>
              <w:t>Komentarz</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Cykl dydaktyczny w którym</w:t>
            </w:r>
          </w:p>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przedmiot jest realizowany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0F7961" w:rsidRDefault="000F7961" w:rsidP="00D917EA">
            <w:pPr>
              <w:pStyle w:val="Domylnie"/>
              <w:spacing w:after="0" w:line="100" w:lineRule="atLeast"/>
              <w:jc w:val="both"/>
              <w:rPr>
                <w:rStyle w:val="wrtext"/>
                <w:rFonts w:ascii="Times New Roman" w:hAnsi="Times New Roman" w:cs="Times New Roman"/>
                <w:b/>
              </w:rPr>
            </w:pPr>
            <w:r>
              <w:rPr>
                <w:rStyle w:val="wrtext"/>
                <w:rFonts w:ascii="Times" w:hAnsi="Times" w:cs="Times New Roman"/>
                <w:b/>
              </w:rPr>
              <w:t xml:space="preserve">I rok,  semestr  II  </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Sposób zaliczenia 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0B1F84" w:rsidP="00D917EA">
            <w:pPr>
              <w:pStyle w:val="Domylnie"/>
              <w:spacing w:after="0" w:line="100" w:lineRule="atLeast"/>
              <w:jc w:val="both"/>
              <w:rPr>
                <w:rStyle w:val="wrtext"/>
                <w:rFonts w:ascii="Times" w:hAnsi="Times" w:cs="Times New Roman"/>
              </w:rPr>
            </w:pPr>
            <w:r w:rsidRPr="000B1F84">
              <w:rPr>
                <w:rStyle w:val="wrtext"/>
                <w:rFonts w:ascii="Times" w:hAnsi="Times" w:cs="Times New Roman"/>
                <w:b/>
              </w:rPr>
              <w:t xml:space="preserve">Ćwiczenia: </w:t>
            </w:r>
            <w:r w:rsidR="00C81163" w:rsidRPr="00D917EA">
              <w:rPr>
                <w:rStyle w:val="wrtext"/>
                <w:rFonts w:ascii="Times" w:hAnsi="Times" w:cs="Times New Roman"/>
              </w:rPr>
              <w:t>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Forma (-y) i liczba godzin zajęć oraz sposoby ich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0B1F84">
              <w:rPr>
                <w:rStyle w:val="wrtext"/>
                <w:rFonts w:ascii="Times" w:hAnsi="Times" w:cs="Times New Roman"/>
                <w:b/>
              </w:rPr>
              <w:t xml:space="preserve">Ćwiczenia: </w:t>
            </w:r>
            <w:r w:rsidRPr="00D917EA">
              <w:rPr>
                <w:rStyle w:val="wrtext"/>
                <w:rFonts w:ascii="Times" w:hAnsi="Times" w:cs="Times New Roman"/>
              </w:rPr>
              <w:t xml:space="preserve"> 15 godzin - 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Imię i nazwisko koordynatora</w:t>
            </w:r>
          </w:p>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lastRenderedPageBreak/>
              <w:t xml:space="preserve">Imię i nazwisko  osób prowadzących grupy zajęciowe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B1F84" w:rsidRDefault="00C81163" w:rsidP="00D917EA">
            <w:pPr>
              <w:pStyle w:val="Domylnie"/>
              <w:spacing w:after="0" w:line="100" w:lineRule="atLeast"/>
              <w:jc w:val="both"/>
              <w:rPr>
                <w:rStyle w:val="wrtext"/>
                <w:rFonts w:ascii="Times New Roman" w:hAnsi="Times New Roman" w:cs="Times New Roman"/>
              </w:rPr>
            </w:pPr>
            <w:r w:rsidRPr="00D917EA">
              <w:rPr>
                <w:rStyle w:val="wrtext"/>
                <w:rFonts w:ascii="Times" w:hAnsi="Times" w:cs="Times New Roman"/>
              </w:rPr>
              <w:t>dr n. o zdr. Marcin Kwiatkowski</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mgr  Agnieszka   Perzyńska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 xml:space="preserve">Atrybut  (charakter)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0B1F84" w:rsidP="00D917EA">
            <w:pPr>
              <w:pStyle w:val="Domylnie"/>
              <w:spacing w:after="0" w:line="100" w:lineRule="atLeast"/>
              <w:jc w:val="both"/>
              <w:rPr>
                <w:rStyle w:val="wrtext"/>
                <w:rFonts w:ascii="Times" w:hAnsi="Times" w:cs="Times New Roman"/>
              </w:rPr>
            </w:pPr>
            <w:r>
              <w:rPr>
                <w:rStyle w:val="wrtext"/>
                <w:rFonts w:ascii="Times" w:hAnsi="Times" w:cs="Times New Roman"/>
              </w:rPr>
              <w:t>Przedmiot f</w:t>
            </w:r>
            <w:r w:rsidR="00C81163" w:rsidRPr="00D917EA">
              <w:rPr>
                <w:rStyle w:val="wrtext"/>
                <w:rFonts w:ascii="Times" w:hAnsi="Times" w:cs="Times New Roman"/>
              </w:rPr>
              <w:t>akultatywny</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Terminy i miejsca odbywania zajęć</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Fonts w:ascii="Times" w:hAnsi="Times" w:cs="Times New Roman"/>
              </w:rPr>
              <w:t>Terminy i miejsca  odbywania  zajęć  są  podawane  przez  Dział  Dydaktyki  Collegium  Medicum  im. Ludwika  Rydygiera w  Bydgoszczy, UMK w Toruniu.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Efekty kształcenia, zdefiniowane dla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B1F84" w:rsidRPr="000B1F84" w:rsidRDefault="000B1F84" w:rsidP="000B1F84">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zna i rozumie:</w:t>
            </w:r>
          </w:p>
          <w:p w:rsidR="000B1F84" w:rsidRPr="000B1F84" w:rsidRDefault="000B1F84" w:rsidP="000B1F84">
            <w:pPr>
              <w:pStyle w:val="Domylnie"/>
              <w:spacing w:after="0" w:line="100" w:lineRule="atLeast"/>
              <w:jc w:val="both"/>
              <w:rPr>
                <w:rStyle w:val="wrtext"/>
                <w:rFonts w:ascii="Times" w:hAnsi="Times" w:cs="Times New Roman"/>
              </w:rPr>
            </w:pPr>
            <w:r w:rsidRPr="000B1F84">
              <w:rPr>
                <w:rStyle w:val="wrtext"/>
                <w:rFonts w:ascii="Times" w:hAnsi="Times" w:cs="Times New Roman"/>
              </w:rPr>
              <w:t>W1: zasady udzielania pierwszej pomocy medycznejw stanach zagrożenia zdrowia lub życia.</w:t>
            </w:r>
          </w:p>
          <w:p w:rsidR="000B1F84" w:rsidRPr="000B1F84" w:rsidRDefault="000B1F84" w:rsidP="000B1F84">
            <w:pPr>
              <w:pStyle w:val="Domylnie"/>
              <w:spacing w:after="0" w:line="100" w:lineRule="atLeast"/>
              <w:jc w:val="both"/>
              <w:rPr>
                <w:rStyle w:val="wrtext"/>
                <w:rFonts w:ascii="Times" w:hAnsi="Times" w:cs="Times New Roman"/>
              </w:rPr>
            </w:pPr>
            <w:r w:rsidRPr="000B1F84">
              <w:rPr>
                <w:rStyle w:val="wrtext"/>
                <w:rFonts w:ascii="Times" w:hAnsi="Times" w:cs="Times New Roman"/>
              </w:rPr>
              <w:t>W2: wiedzę na temat wpływu aktywności fizycznej na stan zdrowia.</w:t>
            </w:r>
          </w:p>
          <w:p w:rsidR="000B1F84" w:rsidRPr="000B1F84" w:rsidRDefault="000B1F84" w:rsidP="000B1F84">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potrafi:</w:t>
            </w:r>
          </w:p>
          <w:p w:rsidR="000B1F84" w:rsidRPr="000B1F84" w:rsidRDefault="000B1F84" w:rsidP="000B1F84">
            <w:pPr>
              <w:pStyle w:val="Domylnie"/>
              <w:spacing w:after="0" w:line="100" w:lineRule="atLeast"/>
              <w:jc w:val="both"/>
              <w:rPr>
                <w:rStyle w:val="wrtext"/>
                <w:rFonts w:ascii="Times" w:hAnsi="Times" w:cs="Times New Roman"/>
              </w:rPr>
            </w:pPr>
            <w:r w:rsidRPr="000B1F84">
              <w:rPr>
                <w:rStyle w:val="wrtext"/>
                <w:rFonts w:ascii="Times" w:hAnsi="Times" w:cs="Times New Roman"/>
              </w:rPr>
              <w:t>U1: przygotować różne formy aktywności fizycznej i promować zdrowy tryb życia.</w:t>
            </w:r>
          </w:p>
          <w:p w:rsidR="000B1F84" w:rsidRPr="000B1F84" w:rsidRDefault="000B1F84" w:rsidP="000B1F84">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gotów jest do:</w:t>
            </w:r>
          </w:p>
          <w:p w:rsidR="000B1F84" w:rsidRPr="000B1F84" w:rsidRDefault="000B1F84" w:rsidP="000B1F84">
            <w:pPr>
              <w:pStyle w:val="Domylnie"/>
              <w:spacing w:after="0" w:line="100" w:lineRule="atLeast"/>
              <w:jc w:val="both"/>
              <w:rPr>
                <w:rStyle w:val="wrtext"/>
                <w:rFonts w:ascii="Times" w:hAnsi="Times" w:cs="Times New Roman"/>
              </w:rPr>
            </w:pPr>
            <w:r w:rsidRPr="000B1F84">
              <w:rPr>
                <w:rStyle w:val="wrtext"/>
                <w:rFonts w:ascii="Times" w:hAnsi="Times" w:cs="Times New Roman"/>
              </w:rPr>
              <w:t>K1: pracy w grupie przyjmując w niej różne role.</w:t>
            </w:r>
          </w:p>
          <w:p w:rsidR="00C81163" w:rsidRPr="000B1F84" w:rsidRDefault="000B1F84" w:rsidP="000B1F84">
            <w:pPr>
              <w:pStyle w:val="Domylnie"/>
              <w:spacing w:after="0" w:line="100" w:lineRule="atLeast"/>
              <w:jc w:val="both"/>
              <w:rPr>
                <w:rStyle w:val="wrtext"/>
                <w:rFonts w:ascii="Times New Roman" w:hAnsi="Times New Roman" w:cs="Times New Roman"/>
                <w:sz w:val="20"/>
                <w:szCs w:val="18"/>
              </w:rPr>
            </w:pPr>
            <w:r w:rsidRPr="000B1F84">
              <w:rPr>
                <w:rStyle w:val="wrtext"/>
                <w:rFonts w:ascii="Times" w:hAnsi="Times" w:cs="Times New Roman"/>
              </w:rPr>
              <w:t>K2: dbania o bezpieczeństwo własne, otoczenia i współpracowników, demonst</w:t>
            </w:r>
            <w:r>
              <w:rPr>
                <w:rStyle w:val="wrtext"/>
                <w:rFonts w:ascii="Times" w:hAnsi="Times" w:cs="Times New Roman"/>
              </w:rPr>
              <w:t>ruje postawę promującą zdrowie.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Metody i kryteria oceniania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B1F84" w:rsidRPr="008B4CE1" w:rsidRDefault="000B1F84" w:rsidP="000B1F84">
            <w:pPr>
              <w:jc w:val="both"/>
              <w:rPr>
                <w:rFonts w:ascii="Times New Roman" w:hAnsi="Times New Roman" w:cs="Times New Roman"/>
              </w:rPr>
            </w:pPr>
            <w:r w:rsidRPr="008B4CE1">
              <w:rPr>
                <w:rFonts w:ascii="Times" w:hAnsi="Times"/>
              </w:rPr>
              <w:t>Warunkiem zaliczenia przedmiotu jest: obecność na wszystkich zajęciach (w przypadku usprawiedliwionej nieobecności zajęcia musza być odrobione w innym terminie do końca semestru),</w:t>
            </w:r>
            <w:r w:rsidRPr="008B4CE1">
              <w:rPr>
                <w:rFonts w:ascii="Times" w:hAnsi="Times"/>
              </w:rPr>
              <w:br/>
              <w:t>W- Systematyczna i bieżąca kontrola znajomości poprawnej technikiwykonywanych ćwiczeń dla zapewnienie jej skuteczności, znajomości wpływu ćwiczeń na poprawę sprawności, wyglądu  sylwetki własnego ciała.</w:t>
            </w:r>
          </w:p>
          <w:p w:rsidR="000B1F84" w:rsidRPr="008B4CE1" w:rsidRDefault="000B1F84" w:rsidP="000B1F84">
            <w:pPr>
              <w:autoSpaceDE w:val="0"/>
              <w:autoSpaceDN w:val="0"/>
              <w:adjustRightInd w:val="0"/>
              <w:jc w:val="both"/>
              <w:rPr>
                <w:rFonts w:ascii="Times" w:hAnsi="Times"/>
              </w:rPr>
            </w:pPr>
            <w:r w:rsidRPr="008B4CE1">
              <w:rPr>
                <w:rFonts w:ascii="Times" w:hAnsi="Times"/>
              </w:rPr>
              <w:t>U-  student potrafi poprawnie wykonywać ćwiczenia  mające za zadanie  poprawić mu sylwetkę i sprawność motoryczną.</w:t>
            </w:r>
          </w:p>
          <w:p w:rsidR="00C81163" w:rsidRPr="0080100D" w:rsidRDefault="000B1F84" w:rsidP="000B1F84">
            <w:pPr>
              <w:autoSpaceDE w:val="0"/>
              <w:autoSpaceDN w:val="0"/>
              <w:adjustRightInd w:val="0"/>
              <w:jc w:val="both"/>
              <w:rPr>
                <w:rStyle w:val="wrtext"/>
                <w:rFonts w:ascii="Times New Roman" w:hAnsi="Times New Roman" w:cs="Times New Roman"/>
              </w:rPr>
            </w:pPr>
            <w:r w:rsidRPr="008B4CE1">
              <w:rPr>
                <w:rFonts w:ascii="Times" w:hAnsi="Times"/>
              </w:rPr>
              <w:t>K-</w:t>
            </w:r>
            <w:r w:rsidRPr="008B4CE1">
              <w:rPr>
                <w:rFonts w:ascii="Times New Roman" w:hAnsi="Times New Roman" w:cs="Times New Roman"/>
              </w:rPr>
              <w:t xml:space="preserve"> </w:t>
            </w:r>
            <w:r w:rsidRPr="008B4CE1">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r w:rsidR="0080100D">
              <w:rPr>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B1F84" w:rsidRDefault="00C81163" w:rsidP="00D917EA">
            <w:pPr>
              <w:pStyle w:val="Domylnie"/>
              <w:spacing w:after="0" w:line="100" w:lineRule="atLeast"/>
              <w:jc w:val="both"/>
              <w:rPr>
                <w:rFonts w:ascii="Times" w:eastAsia="Times New Roman" w:hAnsi="Times" w:cs="Times New Roman"/>
                <w:b/>
                <w:lang w:eastAsia="pl-PL"/>
              </w:rPr>
            </w:pPr>
            <w:r w:rsidRPr="000B1F84">
              <w:rPr>
                <w:rFonts w:ascii="Times" w:eastAsia="Times New Roman" w:hAnsi="Times" w:cs="Times New Roman"/>
                <w:b/>
                <w:lang w:eastAsia="pl-PL"/>
              </w:rPr>
              <w:t>Zakres  tematów</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0B1F84" w:rsidRDefault="00C81163" w:rsidP="00D917EA">
            <w:pPr>
              <w:pStyle w:val="Domylnie"/>
              <w:spacing w:after="0" w:line="100" w:lineRule="atLeast"/>
              <w:jc w:val="both"/>
              <w:rPr>
                <w:rStyle w:val="wrtext"/>
                <w:rFonts w:ascii="Times" w:hAnsi="Times" w:cs="Times New Roman"/>
                <w:b/>
              </w:rPr>
            </w:pPr>
            <w:r w:rsidRPr="000B1F84">
              <w:rPr>
                <w:rStyle w:val="wrtext"/>
                <w:rFonts w:ascii="Times" w:hAnsi="Times" w:cs="Times New Roman"/>
                <w:b/>
              </w:rPr>
              <w:t>Kształtowanie ogólnej sprawności fizycznej:</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 Zapoznanie z nowoczesnymi formami aktywności ruchowej.</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2. Nauczanie ćwiczeń kształtujących wydolność układu krążenia.</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3. Doskonalenie ćwiczeń kształtujących wydolność układu krążenia – obwód stacyjny.</w:t>
            </w:r>
          </w:p>
          <w:p w:rsidR="00C81163" w:rsidRPr="00D917EA" w:rsidRDefault="00C81163" w:rsidP="00D917EA">
            <w:pPr>
              <w:pStyle w:val="Domylnie"/>
              <w:spacing w:after="0" w:line="100" w:lineRule="atLeast"/>
              <w:jc w:val="both"/>
              <w:rPr>
                <w:rFonts w:ascii="Times" w:hAnsi="Times"/>
              </w:rPr>
            </w:pPr>
            <w:r w:rsidRPr="00D917EA">
              <w:rPr>
                <w:rStyle w:val="wrtext"/>
                <w:rFonts w:ascii="Times" w:hAnsi="Times" w:cs="Times New Roman"/>
              </w:rPr>
              <w:t>4. Nauczanie ćwiczeń wykorzystujących trening z masą własnego ciała - TRX</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5. Doskonalenie ćwiczeń na TRX.</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6. Nauczanie ćwiczeń wzmacniających wszystkie partie mięśni na gumowych piłkach – BODY BALL.</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7. Doskonalenie ćwiczeń wzmacniających wszystkie partie mięśni – BODY BALL.</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8. Nauczanie ćwiczeń rozciągających – STRETCHING.</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9. Doskonalenie ćwiczeń stretchingowych.</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10. Nauczanie treningu siłowo-kondycyjnego - CROSS-FIT.</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11. Nauczanie treningu CROSS-FIT z wykorzystaniem przyborów codziennego użytku.</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12. Nauczanie techniki marszu treningu zdrowotnego Nordic Walking.</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13. Doskonalenie marszu treningu zdrowotnego Nordic Walking.</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lastRenderedPageBreak/>
              <w:t>14. Nauczanie podstawowych form gimnastyczno-tanecznych.</w:t>
            </w:r>
          </w:p>
          <w:p w:rsidR="00C81163" w:rsidRPr="00D917EA" w:rsidRDefault="00C81163" w:rsidP="00D917EA">
            <w:pPr>
              <w:pStyle w:val="Domylnie"/>
              <w:spacing w:after="0" w:line="100" w:lineRule="atLeast"/>
              <w:jc w:val="both"/>
              <w:rPr>
                <w:rStyle w:val="wrtext"/>
                <w:rFonts w:ascii="Times" w:hAnsi="Times" w:cs="Times New Roman"/>
              </w:rPr>
            </w:pPr>
            <w:r w:rsidRPr="00D917EA">
              <w:rPr>
                <w:rFonts w:ascii="Times" w:hAnsi="Times" w:cs="Times New Roman"/>
              </w:rPr>
              <w:t xml:space="preserve">15. Aerobik jako trening </w:t>
            </w:r>
            <w:r w:rsidRPr="00D917EA">
              <w:rPr>
                <w:rFonts w:ascii="Times" w:hAnsi="Times" w:cs="Times New Roman"/>
                <w:color w:val="252525"/>
                <w:sz w:val="21"/>
                <w:szCs w:val="21"/>
                <w:shd w:val="clear" w:color="auto" w:fill="FFFFFF"/>
              </w:rPr>
              <w:t>oparty na intensywnej wymianie</w:t>
            </w:r>
            <w:r w:rsidRPr="00D917EA">
              <w:rPr>
                <w:rStyle w:val="apple-converted-space"/>
                <w:rFonts w:ascii="Times" w:hAnsi="Times" w:cs="Times New Roman"/>
                <w:color w:val="252525"/>
                <w:sz w:val="21"/>
                <w:szCs w:val="21"/>
                <w:shd w:val="clear" w:color="auto" w:fill="FFFFFF"/>
              </w:rPr>
              <w:t xml:space="preserve"> tlenowej.</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lastRenderedPageBreak/>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66A" w:rsidRDefault="00D9166A" w:rsidP="00D917EA">
            <w:pPr>
              <w:pStyle w:val="Domylnie"/>
              <w:spacing w:after="0" w:line="100" w:lineRule="atLeast"/>
              <w:jc w:val="both"/>
              <w:rPr>
                <w:rStyle w:val="wrtext"/>
                <w:rFonts w:ascii="Times New Roman" w:hAnsi="Times New Roman" w:cs="Times New Roman"/>
              </w:rPr>
            </w:pPr>
            <w:r>
              <w:rPr>
                <w:rStyle w:val="wrtext"/>
                <w:rFonts w:ascii="Times" w:hAnsi="Times" w:cs="Times New Roman"/>
              </w:rPr>
              <w:t>Identycznie j</w:t>
            </w:r>
            <w:r w:rsidR="00C81163" w:rsidRPr="00D917EA">
              <w:rPr>
                <w:rStyle w:val="wrtext"/>
                <w:rFonts w:ascii="Times" w:hAnsi="Times" w:cs="Times New Roman"/>
              </w:rPr>
              <w:t>ak w części A</w:t>
            </w:r>
            <w:r>
              <w:rPr>
                <w:rStyle w:val="wrtext"/>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eastAsia="Times New Roman" w:hAnsi="Times" w:cs="Times New Roman"/>
                <w:b/>
                <w:lang w:eastAsia="pl-PL"/>
              </w:rPr>
            </w:pPr>
            <w:r w:rsidRPr="00D9166A">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D9166A" w:rsidP="00D917EA">
            <w:pPr>
              <w:pStyle w:val="Domylnie"/>
              <w:spacing w:after="0" w:line="100" w:lineRule="atLeast"/>
              <w:jc w:val="both"/>
              <w:rPr>
                <w:rStyle w:val="wrtext"/>
                <w:rFonts w:ascii="Times" w:hAnsi="Times" w:cs="Times New Roman"/>
              </w:rPr>
            </w:pPr>
            <w:r>
              <w:rPr>
                <w:rStyle w:val="wrtext"/>
                <w:rFonts w:ascii="Times" w:hAnsi="Times" w:cs="Times New Roman"/>
              </w:rPr>
              <w:t>Identycznie j</w:t>
            </w:r>
            <w:r w:rsidRPr="00D917EA">
              <w:rPr>
                <w:rStyle w:val="wrtext"/>
                <w:rFonts w:ascii="Times" w:hAnsi="Times" w:cs="Times New Roman"/>
              </w:rPr>
              <w:t>ak w części A</w:t>
            </w:r>
            <w:r>
              <w:rPr>
                <w:rStyle w:val="wrtext"/>
                <w:rFonts w:ascii="Times New Roman" w:hAnsi="Times New Roman" w:cs="Times New Roman"/>
              </w:rPr>
              <w:t>.</w:t>
            </w:r>
          </w:p>
        </w:tc>
      </w:tr>
    </w:tbl>
    <w:p w:rsidR="00C81163" w:rsidRPr="00D917EA" w:rsidRDefault="00C81163" w:rsidP="00D917EA">
      <w:pPr>
        <w:pStyle w:val="Domylnie"/>
        <w:spacing w:after="120" w:line="100" w:lineRule="atLeast"/>
        <w:contextualSpacing/>
        <w:jc w:val="both"/>
        <w:rPr>
          <w:rFonts w:ascii="Times" w:eastAsia="Times New Roman" w:hAnsi="Times" w:cs="Times New Roman"/>
          <w:b/>
          <w:lang w:eastAsia="pl-PL"/>
        </w:rPr>
      </w:pPr>
    </w:p>
    <w:p w:rsidR="00C81163" w:rsidRPr="00D917EA" w:rsidRDefault="00C81163" w:rsidP="00D917EA">
      <w:pPr>
        <w:pStyle w:val="Domylnie"/>
        <w:spacing w:after="120" w:line="100" w:lineRule="atLeast"/>
        <w:contextualSpacing/>
        <w:jc w:val="both"/>
        <w:rPr>
          <w:rFonts w:ascii="Times" w:eastAsia="Times New Roman" w:hAnsi="Times" w:cs="Times New Roman"/>
          <w:b/>
          <w:lang w:eastAsia="pl-PL"/>
        </w:rPr>
      </w:pPr>
    </w:p>
    <w:p w:rsidR="00C81163" w:rsidRPr="00D917EA" w:rsidRDefault="00C81163" w:rsidP="00D917EA">
      <w:pPr>
        <w:jc w:val="both"/>
        <w:rPr>
          <w:rFonts w:ascii="Times" w:hAnsi="Times" w:cs="Times New Roman"/>
          <w:b/>
          <w:sz w:val="24"/>
          <w:szCs w:val="24"/>
        </w:rPr>
        <w:sectPr w:rsidR="00C81163" w:rsidRPr="00D917EA" w:rsidSect="00B520EA">
          <w:pgSz w:w="11906" w:h="16838"/>
          <w:pgMar w:top="1417" w:right="1558" w:bottom="1417" w:left="1417" w:header="708" w:footer="708" w:gutter="0"/>
          <w:cols w:space="708"/>
          <w:docGrid w:linePitch="360"/>
        </w:sectPr>
      </w:pPr>
    </w:p>
    <w:p w:rsidR="003703F8" w:rsidRPr="00D9166A" w:rsidRDefault="003703F8" w:rsidP="00D9166A">
      <w:pPr>
        <w:pStyle w:val="Nagwek1"/>
        <w:spacing w:line="240" w:lineRule="auto"/>
        <w:jc w:val="both"/>
        <w:rPr>
          <w:u w:val="single"/>
        </w:rPr>
      </w:pPr>
      <w:bookmarkStart w:id="73" w:name="_Toc435613854"/>
      <w:r w:rsidRPr="00D9166A">
        <w:rPr>
          <w:u w:val="single"/>
        </w:rPr>
        <w:lastRenderedPageBreak/>
        <w:t>4</w:t>
      </w:r>
      <w:r w:rsidR="00883E83" w:rsidRPr="00D9166A">
        <w:rPr>
          <w:u w:val="single"/>
        </w:rPr>
        <w:t>4</w:t>
      </w:r>
      <w:r w:rsidRPr="00D9166A">
        <w:rPr>
          <w:u w:val="single"/>
        </w:rPr>
        <w:t>. Health – Related Fitness i formy gimnastyczno - taneczne we wszystkich komponentach sprawności fizycznej</w:t>
      </w:r>
      <w:bookmarkEnd w:id="73"/>
    </w:p>
    <w:p w:rsidR="00C81163" w:rsidRDefault="003703F8" w:rsidP="00D917EA">
      <w:pPr>
        <w:pStyle w:val="Domylnie"/>
        <w:spacing w:after="0" w:line="100" w:lineRule="atLeast"/>
        <w:jc w:val="both"/>
        <w:rPr>
          <w:rFonts w:ascii="Times New Roman" w:hAnsi="Times New Roman" w:cs="Times New Roman"/>
          <w:b/>
          <w:sz w:val="24"/>
          <w:szCs w:val="24"/>
        </w:rPr>
      </w:pPr>
      <w:r w:rsidRPr="00D917EA">
        <w:rPr>
          <w:rFonts w:ascii="Times" w:hAnsi="Times" w:cs="Times New Roman"/>
          <w:b/>
          <w:sz w:val="24"/>
          <w:szCs w:val="24"/>
        </w:rPr>
        <w:t xml:space="preserve"> </w:t>
      </w:r>
    </w:p>
    <w:p w:rsidR="003D4CB9" w:rsidRPr="003D4CB9" w:rsidRDefault="003D4CB9" w:rsidP="00D917EA">
      <w:pPr>
        <w:pStyle w:val="Domylnie"/>
        <w:spacing w:after="0" w:line="100" w:lineRule="atLeast"/>
        <w:jc w:val="both"/>
        <w:rPr>
          <w:rFonts w:ascii="Times New Roman" w:hAnsi="Times New Roman" w:cs="Times New Roman"/>
        </w:rPr>
      </w:pPr>
    </w:p>
    <w:p w:rsidR="00C81163" w:rsidRPr="003D4CB9" w:rsidRDefault="00D9166A" w:rsidP="003D4CB9">
      <w:pPr>
        <w:pStyle w:val="Domylnie"/>
        <w:spacing w:after="120" w:line="100" w:lineRule="atLeast"/>
        <w:contextualSpacing/>
        <w:jc w:val="both"/>
        <w:rPr>
          <w:rFonts w:ascii="Times" w:hAnsi="Times" w:cs="Times New Roman"/>
        </w:rPr>
      </w:pPr>
      <w:r>
        <w:rPr>
          <w:rFonts w:ascii="Times New Roman" w:eastAsia="Times New Roman" w:hAnsi="Times New Roman" w:cs="Times New Roman"/>
          <w:b/>
          <w:lang w:eastAsia="pl-PL"/>
        </w:rPr>
        <w:t xml:space="preserve">A) </w:t>
      </w:r>
      <w:r w:rsidR="00C81163" w:rsidRPr="00D917EA">
        <w:rPr>
          <w:rFonts w:ascii="Times" w:eastAsia="Times New Roman" w:hAnsi="Times" w:cs="Times New Roman"/>
          <w:b/>
          <w:lang w:eastAsia="pl-PL"/>
        </w:rPr>
        <w:t xml:space="preserve">Ogólny opis przedmiotu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4"/>
        <w:gridCol w:w="6331"/>
      </w:tblGrid>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before="240" w:line="100" w:lineRule="atLeast"/>
              <w:jc w:val="both"/>
              <w:rPr>
                <w:rFonts w:ascii="Times" w:hAnsi="Times" w:cs="Times New Roman"/>
              </w:rPr>
            </w:pPr>
            <w:r w:rsidRPr="00D917EA">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66A">
            <w:pPr>
              <w:pStyle w:val="Domylnie"/>
              <w:spacing w:before="240" w:line="100" w:lineRule="atLeast"/>
              <w:jc w:val="center"/>
              <w:rPr>
                <w:rFonts w:ascii="Times" w:hAnsi="Times" w:cs="Times New Roman"/>
              </w:rPr>
            </w:pPr>
            <w:r w:rsidRPr="00D917EA">
              <w:rPr>
                <w:rFonts w:ascii="Times" w:eastAsia="Times New Roman" w:hAnsi="Times" w:cs="Times New Roman"/>
                <w:b/>
                <w:lang w:eastAsia="pl-PL"/>
              </w:rPr>
              <w:t>Komentarz</w:t>
            </w:r>
          </w:p>
        </w:tc>
      </w:tr>
      <w:tr w:rsidR="00C81163" w:rsidRPr="00A8526C"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Nazwa przedmiotu (w języku polskim oraz angielskim)</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66A">
            <w:pPr>
              <w:jc w:val="center"/>
              <w:rPr>
                <w:rFonts w:ascii="Times" w:eastAsia="Calibri" w:hAnsi="Times"/>
                <w:b/>
                <w:bCs/>
                <w:lang w:val="en-US"/>
              </w:rPr>
            </w:pPr>
            <w:r w:rsidRPr="00D917EA">
              <w:rPr>
                <w:rFonts w:ascii="Times" w:eastAsia="Calibri" w:hAnsi="Times"/>
                <w:b/>
                <w:bCs/>
              </w:rPr>
              <w:t>Health – Related Fitness i formy gimnastyczno - taneczne we wszystkich komponentach sprawności fizycznej.</w:t>
            </w:r>
            <w:r w:rsidRPr="00D917EA">
              <w:rPr>
                <w:rFonts w:ascii="Times" w:eastAsia="Calibri" w:hAnsi="Times"/>
                <w:b/>
                <w:bCs/>
              </w:rPr>
              <w:br/>
            </w:r>
            <w:r w:rsidRPr="00D917EA">
              <w:rPr>
                <w:rFonts w:ascii="Times" w:eastAsia="Calibri" w:hAnsi="Times"/>
                <w:b/>
                <w:bCs/>
                <w:lang w:val="en-US"/>
              </w:rPr>
              <w:t>Health - Related Fitness and gymnastic and dance forms in all components of physical fitness.</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Jednostka oferująca przedmiot</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66A">
            <w:pPr>
              <w:pStyle w:val="Domylnie"/>
              <w:spacing w:after="0" w:line="100" w:lineRule="atLeast"/>
              <w:jc w:val="center"/>
              <w:rPr>
                <w:rFonts w:ascii="Times" w:eastAsia="Calibri" w:hAnsi="Times" w:cs="Times New Roman"/>
                <w:b/>
              </w:rPr>
            </w:pPr>
            <w:r w:rsidRPr="00D917EA">
              <w:rPr>
                <w:rFonts w:ascii="Times" w:hAnsi="Times" w:cs="Times New Roman"/>
                <w:b/>
              </w:rPr>
              <w:t>Studium  Wychowania  Fizycznego i Sportu</w:t>
            </w:r>
          </w:p>
          <w:p w:rsidR="00C81163" w:rsidRPr="00D917EA" w:rsidRDefault="00C81163" w:rsidP="00D9166A">
            <w:pPr>
              <w:pStyle w:val="Domylnie"/>
              <w:spacing w:after="0" w:line="100" w:lineRule="atLeast"/>
              <w:jc w:val="center"/>
              <w:rPr>
                <w:rFonts w:ascii="Times" w:eastAsia="Calibri" w:hAnsi="Times" w:cs="Times New Roman"/>
                <w:b/>
              </w:rPr>
            </w:pPr>
            <w:r w:rsidRPr="00D917EA">
              <w:rPr>
                <w:rFonts w:ascii="Times" w:eastAsia="Calibri" w:hAnsi="Times" w:cs="Times New Roman"/>
                <w:b/>
              </w:rPr>
              <w:t>Collegium Medicum im. Ludwika Rydygiera w Bydgoszczy</w:t>
            </w:r>
          </w:p>
          <w:p w:rsidR="00C81163" w:rsidRPr="00D917EA" w:rsidRDefault="00C81163" w:rsidP="00D9166A">
            <w:pPr>
              <w:pStyle w:val="Domylnie"/>
              <w:spacing w:after="0" w:line="100" w:lineRule="atLeast"/>
              <w:jc w:val="center"/>
              <w:rPr>
                <w:rFonts w:ascii="Times" w:hAnsi="Times" w:cs="Times New Roman"/>
              </w:rPr>
            </w:pPr>
            <w:r w:rsidRPr="00D917EA">
              <w:rPr>
                <w:rFonts w:ascii="Times" w:eastAsia="Calibri" w:hAnsi="Times" w:cs="Times New Roman"/>
                <w:b/>
              </w:rPr>
              <w:t>Uniwersytet Mikołaja Kopernika w Toruniu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Jednostka, dla której przedmiot jest oferowany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66A">
            <w:pPr>
              <w:pStyle w:val="Domylnie"/>
              <w:spacing w:after="0" w:line="100" w:lineRule="atLeast"/>
              <w:jc w:val="center"/>
              <w:rPr>
                <w:rFonts w:ascii="Times" w:eastAsia="Calibri" w:hAnsi="Times" w:cs="Times New Roman"/>
                <w:b/>
              </w:rPr>
            </w:pPr>
            <w:r w:rsidRPr="00D917EA">
              <w:rPr>
                <w:rFonts w:ascii="Times" w:eastAsia="Calibri" w:hAnsi="Times" w:cs="Times New Roman"/>
                <w:b/>
              </w:rPr>
              <w:t>Wydział Farmaceutyczny</w:t>
            </w:r>
          </w:p>
          <w:p w:rsidR="00C81163" w:rsidRPr="00D917EA" w:rsidRDefault="00C81163" w:rsidP="00D9166A">
            <w:pPr>
              <w:pStyle w:val="Domylnie"/>
              <w:spacing w:after="0" w:line="100" w:lineRule="atLeast"/>
              <w:jc w:val="center"/>
              <w:rPr>
                <w:rFonts w:ascii="Times" w:eastAsia="Calibri" w:hAnsi="Times" w:cs="Times New Roman"/>
                <w:b/>
              </w:rPr>
            </w:pPr>
            <w:r w:rsidRPr="00D917EA">
              <w:rPr>
                <w:rFonts w:ascii="Times" w:eastAsia="Calibri" w:hAnsi="Times" w:cs="Times New Roman"/>
                <w:b/>
              </w:rPr>
              <w:t>Kierunek: analityka medyczna, studia I stopnia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 xml:space="preserve">Kod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B72F41" w:rsidP="00D9166A">
            <w:pPr>
              <w:pStyle w:val="Domylnie"/>
              <w:spacing w:after="0" w:line="100" w:lineRule="atLeast"/>
              <w:jc w:val="center"/>
              <w:rPr>
                <w:rFonts w:ascii="Times" w:hAnsi="Times" w:cs="Times New Roman"/>
                <w:b/>
              </w:rPr>
            </w:pPr>
            <w:r w:rsidRPr="00D917EA">
              <w:rPr>
                <w:rFonts w:ascii="Times" w:hAnsi="Times" w:cs="Times New Roman"/>
                <w:b/>
              </w:rPr>
              <w:t>1700-A-ZF-HEALTH</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 xml:space="preserve">Kod </w:t>
            </w:r>
            <w:r w:rsidR="003C6AA5" w:rsidRPr="00D9166A">
              <w:rPr>
                <w:rFonts w:ascii="Times" w:eastAsia="Times New Roman" w:hAnsi="Times" w:cs="Times New Roman"/>
                <w:b/>
                <w:lang w:eastAsia="pl-PL"/>
              </w:rPr>
              <w:t>ISCED</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B72F41" w:rsidP="00D9166A">
            <w:pPr>
              <w:pStyle w:val="Domylnie"/>
              <w:spacing w:after="0" w:line="100" w:lineRule="atLeast"/>
              <w:jc w:val="center"/>
              <w:rPr>
                <w:rFonts w:ascii="Times" w:hAnsi="Times" w:cs="Times New Roman"/>
                <w:b/>
              </w:rPr>
            </w:pPr>
            <w:r w:rsidRPr="00D917EA">
              <w:rPr>
                <w:rFonts w:ascii="Times" w:hAnsi="Times" w:cs="Times New Roman"/>
                <w:b/>
              </w:rPr>
              <w:t>0914</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Liczba punktów ECTS</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66A">
            <w:pPr>
              <w:pStyle w:val="Domylnie"/>
              <w:spacing w:after="0" w:line="100" w:lineRule="atLeast"/>
              <w:jc w:val="center"/>
              <w:rPr>
                <w:rFonts w:ascii="Times" w:hAnsi="Times" w:cs="Times New Roman"/>
                <w:b/>
              </w:rPr>
            </w:pPr>
            <w:r w:rsidRPr="00D917EA">
              <w:rPr>
                <w:rFonts w:ascii="Times" w:hAnsi="Times" w:cs="Times New Roman"/>
                <w:b/>
              </w:rPr>
              <w:t>1</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Sposób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66A">
            <w:pPr>
              <w:pStyle w:val="Domylnie"/>
              <w:spacing w:after="0" w:line="100" w:lineRule="atLeast"/>
              <w:jc w:val="center"/>
              <w:rPr>
                <w:rFonts w:ascii="Times" w:hAnsi="Times" w:cs="Times New Roman"/>
                <w:b/>
              </w:rPr>
            </w:pPr>
            <w:r w:rsidRPr="00D917EA">
              <w:rPr>
                <w:rFonts w:ascii="Times" w:hAnsi="Times" w:cs="Times New Roman"/>
                <w:b/>
              </w:rPr>
              <w:t>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Język wykładowy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D9166A" w:rsidP="00D9166A">
            <w:pPr>
              <w:pStyle w:val="Domylnie"/>
              <w:spacing w:after="0" w:line="100" w:lineRule="atLeast"/>
              <w:jc w:val="center"/>
              <w:rPr>
                <w:rFonts w:ascii="Times" w:hAnsi="Times" w:cs="Times New Roman"/>
                <w:b/>
              </w:rPr>
            </w:pPr>
            <w:r>
              <w:rPr>
                <w:rFonts w:ascii="Times" w:eastAsia="Calibri" w:hAnsi="Times" w:cs="Times New Roman"/>
                <w:b/>
              </w:rPr>
              <w:t>Język p</w:t>
            </w:r>
            <w:r w:rsidR="00C81163" w:rsidRPr="00D917EA">
              <w:rPr>
                <w:rFonts w:ascii="Times" w:eastAsia="Calibri" w:hAnsi="Times" w:cs="Times New Roman"/>
                <w:b/>
              </w:rPr>
              <w:t>olski</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Określenie, czy przedmiot może być wielokrotnie zaliczany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66A">
            <w:pPr>
              <w:pStyle w:val="Domylnie"/>
              <w:spacing w:after="0" w:line="100" w:lineRule="atLeast"/>
              <w:jc w:val="center"/>
              <w:rPr>
                <w:rFonts w:ascii="Times" w:hAnsi="Times" w:cs="Times New Roman"/>
                <w:b/>
              </w:rPr>
            </w:pPr>
            <w:r w:rsidRPr="00D917EA">
              <w:rPr>
                <w:rFonts w:ascii="Times" w:hAnsi="Times" w:cs="Times New Roman"/>
                <w:b/>
              </w:rPr>
              <w:t>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 xml:space="preserve">Przynależność przedmiotu do grupy przedmiotów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5A293E" w:rsidP="00D9166A">
            <w:pPr>
              <w:pStyle w:val="Domylnie"/>
              <w:spacing w:after="0" w:line="100" w:lineRule="atLeast"/>
              <w:jc w:val="center"/>
              <w:rPr>
                <w:rFonts w:ascii="Times" w:hAnsi="Times" w:cs="Times New Roman"/>
                <w:b/>
              </w:rPr>
            </w:pPr>
            <w:r w:rsidRPr="00D917EA">
              <w:rPr>
                <w:rFonts w:ascii="Times" w:hAnsi="Times" w:cs="Times New Roman"/>
                <w:b/>
              </w:rPr>
              <w:t>Przedmiot do wyboru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Całkowity nakład pracy studenta/słuchacza studiów podyplomowych/uczestnika kursów dokształcających</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D4CB9" w:rsidRPr="00D917EA" w:rsidRDefault="003D4CB9" w:rsidP="003D4CB9">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3D4CB9" w:rsidRPr="00D917EA" w:rsidRDefault="003D4CB9" w:rsidP="003D4CB9">
            <w:pPr>
              <w:spacing w:after="0" w:line="240" w:lineRule="auto"/>
              <w:jc w:val="both"/>
              <w:rPr>
                <w:rFonts w:ascii="Times" w:hAnsi="Times"/>
              </w:rPr>
            </w:pPr>
            <w:r w:rsidRPr="00D917EA">
              <w:rPr>
                <w:rFonts w:ascii="Times" w:hAnsi="Times"/>
              </w:rPr>
              <w:t xml:space="preserve">- udział w </w:t>
            </w:r>
            <w:r>
              <w:rPr>
                <w:rFonts w:ascii="Times New Roman" w:hAnsi="Times New Roman" w:cs="Times New Roman"/>
              </w:rPr>
              <w:t>ćwiczeniach</w:t>
            </w:r>
            <w:r w:rsidRPr="00D917EA">
              <w:rPr>
                <w:rFonts w:ascii="Times" w:hAnsi="Times"/>
              </w:rPr>
              <w:t xml:space="preserve">: </w:t>
            </w:r>
            <w:r w:rsidRPr="00D917EA">
              <w:rPr>
                <w:rFonts w:ascii="Times" w:hAnsi="Times"/>
                <w:b/>
              </w:rPr>
              <w:t>15  godzin</w:t>
            </w:r>
            <w:r w:rsidRPr="00D917EA">
              <w:rPr>
                <w:rFonts w:ascii="Times" w:hAnsi="Times"/>
              </w:rPr>
              <w:t xml:space="preserve">, </w:t>
            </w:r>
          </w:p>
          <w:p w:rsidR="003D4CB9" w:rsidRPr="00D917EA" w:rsidRDefault="003D4CB9" w:rsidP="003D4CB9">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godziny</w:t>
            </w:r>
            <w:r w:rsidRPr="00D917EA">
              <w:rPr>
                <w:rFonts w:ascii="Times" w:hAnsi="Times"/>
              </w:rPr>
              <w:t>.</w:t>
            </w:r>
          </w:p>
          <w:p w:rsidR="003D4CB9" w:rsidRPr="00D917EA" w:rsidRDefault="003D4CB9" w:rsidP="003D4CB9">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3D4CB9" w:rsidRPr="00D917EA" w:rsidRDefault="003D4CB9" w:rsidP="003D4CB9">
            <w:pPr>
              <w:pStyle w:val="Domylnie"/>
              <w:spacing w:after="0" w:line="100" w:lineRule="atLeast"/>
              <w:jc w:val="both"/>
              <w:rPr>
                <w:rFonts w:ascii="Times" w:hAnsi="Times" w:cs="Times New Roman"/>
                <w:b/>
                <w:iCs/>
              </w:rPr>
            </w:pPr>
          </w:p>
          <w:p w:rsidR="003D4CB9" w:rsidRPr="00D917EA" w:rsidRDefault="003D4CB9" w:rsidP="003D4CB9">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3D4CB9" w:rsidRPr="00D917EA" w:rsidRDefault="003D4CB9" w:rsidP="003D4CB9">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t>
            </w:r>
            <w:r>
              <w:rPr>
                <w:rFonts w:ascii="Times New Roman" w:hAnsi="Times New Roman" w:cs="Times New Roman"/>
              </w:rPr>
              <w:t>ćwiczeniach</w:t>
            </w:r>
            <w:r w:rsidRPr="00D917EA">
              <w:rPr>
                <w:rFonts w:ascii="Times" w:hAnsi="Times" w:cs="Times New Roman"/>
                <w:iCs/>
              </w:rPr>
              <w:t xml:space="preserve">: </w:t>
            </w:r>
            <w:r w:rsidRPr="00D917EA">
              <w:rPr>
                <w:rFonts w:ascii="Times" w:hAnsi="Times" w:cs="Times New Roman"/>
                <w:b/>
                <w:iCs/>
              </w:rPr>
              <w:t>15 godzin</w:t>
            </w:r>
          </w:p>
          <w:p w:rsidR="003D4CB9" w:rsidRPr="00D917EA" w:rsidRDefault="003D4CB9" w:rsidP="003D4CB9">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3D4CB9" w:rsidRPr="00D917EA" w:rsidRDefault="003D4CB9" w:rsidP="003D4CB9">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3D4CB9" w:rsidRPr="008B4CE1" w:rsidRDefault="003D4CB9" w:rsidP="003D4CB9">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w:t>
            </w:r>
            <w:r w:rsidRPr="008B4CE1">
              <w:rPr>
                <w:rFonts w:ascii="Times" w:hAnsi="Times" w:cs="Times New Roman"/>
                <w:iCs/>
              </w:rPr>
              <w:t xml:space="preserve">udział w konsultacjach: </w:t>
            </w:r>
            <w:r w:rsidRPr="008B4CE1">
              <w:rPr>
                <w:rFonts w:ascii="Times" w:hAnsi="Times" w:cs="Times New Roman"/>
                <w:b/>
                <w:iCs/>
              </w:rPr>
              <w:t>2 godziny</w:t>
            </w:r>
          </w:p>
          <w:p w:rsidR="003D4CB9" w:rsidRPr="008B4CE1" w:rsidRDefault="003D4CB9" w:rsidP="003D4CB9">
            <w:pPr>
              <w:autoSpaceDE w:val="0"/>
              <w:autoSpaceDN w:val="0"/>
              <w:adjustRightInd w:val="0"/>
              <w:spacing w:after="0" w:line="240" w:lineRule="auto"/>
              <w:jc w:val="both"/>
              <w:rPr>
                <w:rFonts w:ascii="Times" w:hAnsi="Times" w:cs="Times New Roman"/>
                <w:iCs/>
              </w:rPr>
            </w:pPr>
            <w:r w:rsidRPr="008B4CE1">
              <w:rPr>
                <w:rFonts w:ascii="Times" w:hAnsi="Times" w:cs="Times New Roman"/>
                <w:iCs/>
              </w:rPr>
              <w:t xml:space="preserve">- czytanie wybranego piśmiennictwa: </w:t>
            </w:r>
            <w:r w:rsidRPr="008B4CE1">
              <w:rPr>
                <w:rFonts w:ascii="Times" w:hAnsi="Times" w:cs="Times New Roman"/>
                <w:b/>
                <w:iCs/>
              </w:rPr>
              <w:t>3 godziny</w:t>
            </w:r>
          </w:p>
          <w:p w:rsidR="003D4CB9" w:rsidRPr="008B4CE1" w:rsidRDefault="003D4CB9" w:rsidP="003D4CB9">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przygotowanie do zaliczenia:</w:t>
            </w:r>
            <w:r w:rsidRPr="008B4CE1">
              <w:rPr>
                <w:rFonts w:ascii="Times" w:hAnsi="Times" w:cs="Times New Roman"/>
                <w:b/>
                <w:iCs/>
              </w:rPr>
              <w:t xml:space="preserve"> 5 godzin.</w:t>
            </w:r>
          </w:p>
          <w:p w:rsidR="00C81163" w:rsidRPr="00175848" w:rsidRDefault="003D4CB9" w:rsidP="003D4CB9">
            <w:pPr>
              <w:pStyle w:val="Default"/>
              <w:jc w:val="both"/>
              <w:rPr>
                <w:rFonts w:ascii="Times" w:hAnsi="Times"/>
                <w:b/>
                <w:color w:val="auto"/>
                <w:sz w:val="22"/>
                <w:szCs w:val="22"/>
                <w:lang w:val="pl-PL"/>
              </w:rPr>
            </w:pPr>
            <w:r w:rsidRPr="00175848">
              <w:rPr>
                <w:rFonts w:ascii="Times" w:hAnsi="Times"/>
                <w:iCs/>
                <w:sz w:val="22"/>
                <w:szCs w:val="22"/>
                <w:lang w:val="pl-PL"/>
              </w:rPr>
              <w:t xml:space="preserve">Łączny nakład pracy związany z realizacją przedmiotu wynosi </w:t>
            </w:r>
            <w:r w:rsidRPr="00175848">
              <w:rPr>
                <w:rFonts w:ascii="Times" w:hAnsi="Times"/>
                <w:b/>
                <w:iCs/>
                <w:sz w:val="22"/>
                <w:szCs w:val="22"/>
                <w:lang w:val="pl-PL"/>
              </w:rPr>
              <w:t>25 godzin</w:t>
            </w:r>
            <w:r w:rsidRPr="00175848">
              <w:rPr>
                <w:rFonts w:ascii="Times" w:hAnsi="Times"/>
                <w:iCs/>
                <w:sz w:val="22"/>
                <w:szCs w:val="22"/>
                <w:lang w:val="pl-PL"/>
              </w:rPr>
              <w:t xml:space="preserve">, co odpowiada </w:t>
            </w:r>
            <w:r w:rsidRPr="00175848">
              <w:rPr>
                <w:rFonts w:ascii="Times" w:hAnsi="Times"/>
                <w:b/>
                <w:iCs/>
                <w:sz w:val="22"/>
                <w:szCs w:val="22"/>
                <w:lang w:val="pl-PL"/>
              </w:rPr>
              <w:t>1 punktowi ECTS</w:t>
            </w:r>
            <w:r w:rsidRPr="00175848">
              <w:rPr>
                <w:rFonts w:ascii="Times" w:hAnsi="Times"/>
                <w:b/>
                <w:iCs/>
                <w:lang w:val="pl-PL"/>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Efekty kształcenia – wiedza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0100D" w:rsidRPr="0080100D" w:rsidRDefault="0080100D" w:rsidP="00D917EA">
            <w:pPr>
              <w:pStyle w:val="Default"/>
              <w:jc w:val="both"/>
              <w:rPr>
                <w:b/>
                <w:color w:val="auto"/>
                <w:sz w:val="22"/>
                <w:szCs w:val="22"/>
                <w:lang w:val="pl-PL"/>
              </w:rPr>
            </w:pPr>
            <w:r w:rsidRPr="0080100D">
              <w:rPr>
                <w:b/>
                <w:color w:val="auto"/>
                <w:sz w:val="22"/>
                <w:szCs w:val="22"/>
                <w:lang w:val="pl-PL"/>
              </w:rPr>
              <w:t>Student zna i rozumie:</w:t>
            </w:r>
          </w:p>
          <w:p w:rsidR="0080100D" w:rsidRDefault="00C81163" w:rsidP="00D917EA">
            <w:pPr>
              <w:pStyle w:val="Default"/>
              <w:jc w:val="both"/>
              <w:rPr>
                <w:rFonts w:ascii="Times" w:hAnsi="Times"/>
                <w:color w:val="auto"/>
                <w:sz w:val="22"/>
                <w:szCs w:val="22"/>
                <w:lang w:val="pl-PL"/>
              </w:rPr>
            </w:pPr>
            <w:r w:rsidRPr="00D917EA">
              <w:rPr>
                <w:rFonts w:ascii="Times" w:hAnsi="Times"/>
                <w:color w:val="auto"/>
                <w:sz w:val="22"/>
                <w:szCs w:val="22"/>
                <w:lang w:val="pl-PL"/>
              </w:rPr>
              <w:t>W1: zasady udzielania pierwszej pomocy medycznejw stana</w:t>
            </w:r>
            <w:r w:rsidR="0080100D">
              <w:rPr>
                <w:rFonts w:ascii="Times" w:hAnsi="Times"/>
                <w:color w:val="auto"/>
                <w:sz w:val="22"/>
                <w:szCs w:val="22"/>
                <w:lang w:val="pl-PL"/>
              </w:rPr>
              <w:t>ch zagrożenia zdrowia lub życia.</w:t>
            </w:r>
          </w:p>
          <w:p w:rsidR="00C81163" w:rsidRPr="0080100D" w:rsidRDefault="00C81163" w:rsidP="00D917EA">
            <w:pPr>
              <w:pStyle w:val="Default"/>
              <w:jc w:val="both"/>
              <w:rPr>
                <w:rFonts w:ascii="Times" w:hAnsi="Times"/>
                <w:color w:val="auto"/>
                <w:sz w:val="22"/>
                <w:szCs w:val="22"/>
                <w:lang w:val="pl-PL"/>
              </w:rPr>
            </w:pPr>
            <w:r w:rsidRPr="00D917EA">
              <w:rPr>
                <w:rFonts w:ascii="Times" w:hAnsi="Times"/>
                <w:color w:val="auto"/>
                <w:sz w:val="22"/>
                <w:szCs w:val="22"/>
                <w:lang w:val="pl-PL"/>
              </w:rPr>
              <w:t>W2: wiedzę na temat wpływu aktyw</w:t>
            </w:r>
            <w:r w:rsidR="0080100D">
              <w:rPr>
                <w:rFonts w:ascii="Times" w:hAnsi="Times"/>
                <w:color w:val="auto"/>
                <w:sz w:val="22"/>
                <w:szCs w:val="22"/>
                <w:lang w:val="pl-PL"/>
              </w:rPr>
              <w:t>ności fizycznej na stan zdrowia.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Efekty kształcenia – umiejętności</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100D" w:rsidRPr="0080100D" w:rsidRDefault="0080100D" w:rsidP="0080100D">
            <w:pPr>
              <w:spacing w:after="0" w:line="240" w:lineRule="auto"/>
              <w:jc w:val="both"/>
              <w:rPr>
                <w:rFonts w:ascii="Times New Roman" w:hAnsi="Times New Roman" w:cs="Times New Roman"/>
                <w:b/>
              </w:rPr>
            </w:pPr>
            <w:r w:rsidRPr="0080100D">
              <w:rPr>
                <w:rFonts w:ascii="Times New Roman" w:hAnsi="Times New Roman" w:cs="Times New Roman"/>
                <w:b/>
              </w:rPr>
              <w:t>Student potrafi:</w:t>
            </w:r>
          </w:p>
          <w:p w:rsidR="00C81163" w:rsidRPr="0080100D" w:rsidRDefault="00C81163" w:rsidP="0080100D">
            <w:pPr>
              <w:spacing w:after="0" w:line="240" w:lineRule="auto"/>
              <w:jc w:val="both"/>
              <w:rPr>
                <w:rFonts w:ascii="Times New Roman" w:hAnsi="Times New Roman" w:cs="Times New Roman"/>
              </w:rPr>
            </w:pPr>
            <w:r w:rsidRPr="00D917EA">
              <w:rPr>
                <w:rFonts w:ascii="Times" w:hAnsi="Times"/>
              </w:rPr>
              <w:t>U1: przygotować różne formy aktywności fizycznej i promować zdrowy tryb życia</w:t>
            </w:r>
            <w:r w:rsidR="0080100D">
              <w:rPr>
                <w:rFonts w:ascii="Times" w:hAnsi="Times"/>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66A" w:rsidRDefault="00C81163" w:rsidP="00D917EA">
            <w:pPr>
              <w:pStyle w:val="Domylnie"/>
              <w:spacing w:after="0" w:line="100" w:lineRule="atLeast"/>
              <w:jc w:val="both"/>
              <w:rPr>
                <w:rFonts w:ascii="Times" w:hAnsi="Times" w:cs="Times New Roman"/>
                <w:b/>
              </w:rPr>
            </w:pPr>
            <w:r w:rsidRPr="00D9166A">
              <w:rPr>
                <w:rFonts w:ascii="Times" w:eastAsia="Times New Roman" w:hAnsi="Times" w:cs="Times New Roman"/>
                <w:b/>
                <w:lang w:eastAsia="pl-PL"/>
              </w:rPr>
              <w:t>Efekty kształcenia – kompetencje społeczne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100D" w:rsidRPr="0080100D" w:rsidRDefault="0080100D" w:rsidP="0080100D">
            <w:pPr>
              <w:spacing w:after="0" w:line="240" w:lineRule="auto"/>
              <w:jc w:val="both"/>
              <w:rPr>
                <w:rFonts w:ascii="Times New Roman" w:hAnsi="Times New Roman" w:cs="Times New Roman"/>
                <w:b/>
              </w:rPr>
            </w:pPr>
            <w:r w:rsidRPr="0080100D">
              <w:rPr>
                <w:rFonts w:ascii="Times New Roman" w:hAnsi="Times New Roman" w:cs="Times New Roman"/>
                <w:b/>
              </w:rPr>
              <w:t>Student gotów jest do:</w:t>
            </w:r>
          </w:p>
          <w:p w:rsidR="00C81163" w:rsidRPr="00D917EA" w:rsidRDefault="00C81163" w:rsidP="0080100D">
            <w:pPr>
              <w:spacing w:after="0" w:line="240" w:lineRule="auto"/>
              <w:jc w:val="both"/>
              <w:rPr>
                <w:rFonts w:ascii="Times" w:hAnsi="Times"/>
              </w:rPr>
            </w:pPr>
            <w:r w:rsidRPr="00D917EA">
              <w:rPr>
                <w:rFonts w:ascii="Times" w:hAnsi="Times"/>
              </w:rPr>
              <w:t xml:space="preserve">K1: </w:t>
            </w:r>
            <w:r w:rsidR="0080100D">
              <w:rPr>
                <w:rFonts w:ascii="Times New Roman" w:hAnsi="Times New Roman" w:cs="Times New Roman"/>
              </w:rPr>
              <w:t>pracy</w:t>
            </w:r>
            <w:r w:rsidRPr="00D917EA">
              <w:rPr>
                <w:rFonts w:ascii="Times" w:hAnsi="Times"/>
              </w:rPr>
              <w:t xml:space="preserve"> w grup</w:t>
            </w:r>
            <w:r w:rsidR="0080100D">
              <w:rPr>
                <w:rFonts w:ascii="Times" w:hAnsi="Times"/>
              </w:rPr>
              <w:t>ie przyjmując w niej różne role.</w:t>
            </w:r>
          </w:p>
          <w:p w:rsidR="00C81163" w:rsidRPr="0080100D" w:rsidRDefault="00C81163" w:rsidP="0080100D">
            <w:pPr>
              <w:spacing w:after="0" w:line="240" w:lineRule="auto"/>
              <w:jc w:val="both"/>
              <w:rPr>
                <w:rFonts w:ascii="Times New Roman" w:hAnsi="Times New Roman" w:cs="Times New Roman"/>
              </w:rPr>
            </w:pPr>
            <w:r w:rsidRPr="00D917EA">
              <w:rPr>
                <w:rFonts w:ascii="Times" w:hAnsi="Times"/>
              </w:rPr>
              <w:lastRenderedPageBreak/>
              <w:t xml:space="preserve">K2: </w:t>
            </w:r>
            <w:r w:rsidR="0080100D">
              <w:rPr>
                <w:rFonts w:ascii="Times New Roman" w:hAnsi="Times New Roman" w:cs="Times New Roman"/>
              </w:rPr>
              <w:t>dbania</w:t>
            </w:r>
            <w:r w:rsidRPr="00D917EA">
              <w:rPr>
                <w:rFonts w:ascii="Times" w:hAnsi="Times"/>
              </w:rPr>
              <w:t xml:space="preserve"> o bezpieczeństwo własne, otoczenia i współpracowników, demonstruje po</w:t>
            </w:r>
            <w:r w:rsidR="0080100D">
              <w:rPr>
                <w:rFonts w:ascii="Times" w:hAnsi="Times"/>
              </w:rPr>
              <w:t>stawę promującą zdrowie.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hAnsi="Times" w:cs="Times New Roman"/>
                <w:b/>
              </w:rPr>
            </w:pPr>
            <w:r w:rsidRPr="0080100D">
              <w:rPr>
                <w:rFonts w:ascii="Times" w:eastAsia="Times New Roman" w:hAnsi="Times" w:cs="Times New Roman"/>
                <w:b/>
                <w:lang w:eastAsia="pl-PL"/>
              </w:rPr>
              <w:lastRenderedPageBreak/>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100D" w:rsidRPr="008D1268" w:rsidRDefault="0080100D" w:rsidP="0080100D">
            <w:pPr>
              <w:spacing w:after="0" w:line="240" w:lineRule="auto"/>
              <w:jc w:val="both"/>
              <w:rPr>
                <w:rFonts w:ascii="Times New Roman" w:hAnsi="Times New Roman" w:cs="Times New Roman"/>
                <w:b/>
              </w:rPr>
            </w:pPr>
            <w:r w:rsidRPr="008D1268">
              <w:rPr>
                <w:rFonts w:ascii="Times" w:hAnsi="Times"/>
                <w:b/>
              </w:rPr>
              <w:t xml:space="preserve">Wykład: </w:t>
            </w:r>
          </w:p>
          <w:p w:rsidR="0080100D" w:rsidRDefault="0080100D" w:rsidP="0080100D">
            <w:pPr>
              <w:spacing w:after="0" w:line="240" w:lineRule="auto"/>
              <w:jc w:val="both"/>
              <w:rPr>
                <w:rFonts w:ascii="Times New Roman" w:hAnsi="Times New Roman" w:cs="Times New Roman"/>
                <w:bCs/>
                <w:iCs/>
              </w:rPr>
            </w:pPr>
            <w:r>
              <w:rPr>
                <w:rFonts w:ascii="Times New Roman" w:hAnsi="Times New Roman" w:cs="Times New Roman"/>
              </w:rPr>
              <w:t xml:space="preserve">- </w:t>
            </w:r>
            <w:r w:rsidRPr="00D917EA">
              <w:rPr>
                <w:rFonts w:ascii="Times" w:hAnsi="Times"/>
              </w:rPr>
              <w:t>nie dotyczy</w:t>
            </w:r>
            <w:r>
              <w:rPr>
                <w:rFonts w:ascii="Times" w:hAnsi="Times"/>
                <w:bCs/>
                <w:iCs/>
              </w:rPr>
              <w:t>.</w:t>
            </w:r>
          </w:p>
          <w:p w:rsidR="0080100D" w:rsidRPr="003D4CB9" w:rsidRDefault="0080100D" w:rsidP="0080100D">
            <w:pPr>
              <w:spacing w:after="0" w:line="240" w:lineRule="auto"/>
              <w:jc w:val="both"/>
              <w:rPr>
                <w:rFonts w:ascii="Times New Roman" w:hAnsi="Times New Roman" w:cs="Times New Roman"/>
                <w:bCs/>
                <w:iCs/>
              </w:rPr>
            </w:pPr>
          </w:p>
          <w:p w:rsidR="0080100D" w:rsidRPr="008D1268" w:rsidRDefault="0080100D" w:rsidP="0080100D">
            <w:pPr>
              <w:pStyle w:val="Domylnie"/>
              <w:spacing w:after="0" w:line="240" w:lineRule="auto"/>
              <w:jc w:val="both"/>
              <w:rPr>
                <w:rFonts w:ascii="Times" w:hAnsi="Times"/>
                <w:b/>
              </w:rPr>
            </w:pPr>
            <w:r w:rsidRPr="008D1268">
              <w:rPr>
                <w:rFonts w:ascii="Times" w:hAnsi="Times"/>
                <w:b/>
              </w:rPr>
              <w:t xml:space="preserve">Ćwiczenia: </w:t>
            </w:r>
          </w:p>
          <w:p w:rsidR="0080100D" w:rsidRPr="00D917EA" w:rsidRDefault="0080100D" w:rsidP="0080100D">
            <w:pPr>
              <w:pStyle w:val="Default"/>
              <w:jc w:val="both"/>
              <w:rPr>
                <w:rFonts w:ascii="Times" w:hAnsi="Times"/>
                <w:color w:val="auto"/>
                <w:sz w:val="22"/>
                <w:szCs w:val="22"/>
                <w:lang w:val="pl-PL"/>
              </w:rPr>
            </w:pPr>
            <w:r w:rsidRPr="00D917EA">
              <w:rPr>
                <w:rFonts w:ascii="Times" w:hAnsi="Times"/>
                <w:color w:val="auto"/>
                <w:sz w:val="22"/>
                <w:szCs w:val="22"/>
                <w:lang w:val="pl-PL"/>
              </w:rPr>
              <w:t>Metody oglądowe: pokaz z objaśnieniem, film, kinogramy.</w:t>
            </w:r>
          </w:p>
          <w:p w:rsidR="0080100D" w:rsidRPr="00D917EA" w:rsidRDefault="0080100D" w:rsidP="0080100D">
            <w:pPr>
              <w:pStyle w:val="Default"/>
              <w:jc w:val="both"/>
              <w:rPr>
                <w:rFonts w:ascii="Times" w:hAnsi="Times"/>
                <w:color w:val="auto"/>
                <w:sz w:val="22"/>
                <w:szCs w:val="22"/>
                <w:lang w:val="pl-PL"/>
              </w:rPr>
            </w:pPr>
            <w:r w:rsidRPr="00D917EA">
              <w:rPr>
                <w:rFonts w:ascii="Times" w:hAnsi="Times"/>
                <w:color w:val="auto"/>
                <w:sz w:val="22"/>
                <w:szCs w:val="22"/>
                <w:lang w:val="pl-PL"/>
              </w:rPr>
              <w:t>Metody słowne: opis, objaśnienie, wyjaśnienie.</w:t>
            </w:r>
          </w:p>
          <w:p w:rsidR="0080100D" w:rsidRPr="00D917EA" w:rsidRDefault="0080100D" w:rsidP="0080100D">
            <w:pPr>
              <w:pStyle w:val="Default"/>
              <w:jc w:val="both"/>
              <w:rPr>
                <w:rFonts w:ascii="Times" w:hAnsi="Times"/>
                <w:color w:val="auto"/>
                <w:sz w:val="22"/>
                <w:szCs w:val="22"/>
                <w:lang w:val="pl-PL"/>
              </w:rPr>
            </w:pPr>
            <w:r w:rsidRPr="00D917EA">
              <w:rPr>
                <w:rFonts w:ascii="Times" w:hAnsi="Times"/>
                <w:color w:val="auto"/>
                <w:sz w:val="22"/>
                <w:szCs w:val="22"/>
                <w:lang w:val="pl-PL"/>
              </w:rPr>
              <w:t>Metody nauczania ruchu: analityczna, syntetyczna i globalna.</w:t>
            </w:r>
          </w:p>
          <w:p w:rsidR="0080100D" w:rsidRPr="00D917EA" w:rsidRDefault="0080100D" w:rsidP="0080100D">
            <w:pPr>
              <w:pStyle w:val="Default"/>
              <w:jc w:val="both"/>
              <w:rPr>
                <w:rFonts w:ascii="Times" w:hAnsi="Times"/>
                <w:color w:val="auto"/>
                <w:sz w:val="22"/>
                <w:szCs w:val="22"/>
                <w:lang w:val="pl-PL"/>
              </w:rPr>
            </w:pPr>
            <w:r w:rsidRPr="00D917EA">
              <w:rPr>
                <w:rFonts w:ascii="Times" w:hAnsi="Times"/>
                <w:color w:val="auto"/>
                <w:sz w:val="22"/>
                <w:szCs w:val="22"/>
                <w:lang w:val="pl-PL"/>
              </w:rPr>
              <w:t>Metody nauczania techniki w grach sportowych: powtórzeniowa.</w:t>
            </w:r>
          </w:p>
          <w:p w:rsidR="0080100D" w:rsidRPr="00D917EA" w:rsidRDefault="0080100D" w:rsidP="0080100D">
            <w:pPr>
              <w:pStyle w:val="Default"/>
              <w:jc w:val="both"/>
              <w:rPr>
                <w:rFonts w:ascii="Times" w:hAnsi="Times"/>
                <w:color w:val="auto"/>
                <w:sz w:val="22"/>
                <w:szCs w:val="22"/>
                <w:lang w:val="pl-PL"/>
              </w:rPr>
            </w:pPr>
            <w:r w:rsidRPr="00D917EA">
              <w:rPr>
                <w:rFonts w:ascii="Times" w:hAnsi="Times"/>
                <w:color w:val="auto"/>
                <w:sz w:val="22"/>
                <w:szCs w:val="22"/>
                <w:lang w:val="pl-PL"/>
              </w:rPr>
              <w:t>Metody stosowane w kształtowaniu zdolności motorycznych:</w:t>
            </w:r>
          </w:p>
          <w:p w:rsidR="0080100D" w:rsidRPr="00D917EA" w:rsidRDefault="0080100D" w:rsidP="0080100D">
            <w:pPr>
              <w:pStyle w:val="Default"/>
              <w:jc w:val="both"/>
              <w:rPr>
                <w:rFonts w:ascii="Times" w:hAnsi="Times"/>
                <w:color w:val="auto"/>
                <w:sz w:val="22"/>
                <w:szCs w:val="22"/>
                <w:lang w:val="pl-PL"/>
              </w:rPr>
            </w:pPr>
            <w:r w:rsidRPr="00D917EA">
              <w:rPr>
                <w:rFonts w:ascii="Times" w:hAnsi="Times"/>
                <w:color w:val="auto"/>
                <w:sz w:val="22"/>
                <w:szCs w:val="22"/>
                <w:lang w:val="pl-PL"/>
              </w:rPr>
              <w:t>- powtórzeniowa, małych i średnich obciążeń, obwodowa, obwodowo – stacyjna.</w:t>
            </w:r>
          </w:p>
          <w:p w:rsidR="0080100D" w:rsidRDefault="0080100D" w:rsidP="0080100D">
            <w:pPr>
              <w:pStyle w:val="Default"/>
              <w:jc w:val="both"/>
              <w:rPr>
                <w:color w:val="auto"/>
                <w:sz w:val="22"/>
                <w:szCs w:val="22"/>
                <w:lang w:val="pl-PL"/>
              </w:rPr>
            </w:pPr>
            <w:r w:rsidRPr="00D917EA">
              <w:rPr>
                <w:rFonts w:ascii="Times" w:hAnsi="Times"/>
                <w:color w:val="auto"/>
                <w:sz w:val="22"/>
                <w:szCs w:val="22"/>
                <w:lang w:val="pl-PL"/>
              </w:rPr>
              <w:t>Formy ćwiczeń:</w:t>
            </w:r>
          </w:p>
          <w:p w:rsidR="0080100D" w:rsidRDefault="0080100D" w:rsidP="0080100D">
            <w:pPr>
              <w:pStyle w:val="Default"/>
              <w:jc w:val="both"/>
              <w:rPr>
                <w:color w:val="auto"/>
                <w:sz w:val="22"/>
                <w:szCs w:val="22"/>
                <w:lang w:val="pl-PL"/>
              </w:rPr>
            </w:pPr>
            <w:r w:rsidRPr="00D917EA">
              <w:rPr>
                <w:rFonts w:ascii="Times" w:hAnsi="Times"/>
                <w:color w:val="auto"/>
                <w:sz w:val="22"/>
                <w:szCs w:val="22"/>
                <w:lang w:val="pl-PL"/>
              </w:rPr>
              <w:t>- zespołowa</w:t>
            </w:r>
          </w:p>
          <w:p w:rsidR="0080100D" w:rsidRDefault="0080100D" w:rsidP="0080100D">
            <w:pPr>
              <w:pStyle w:val="Default"/>
              <w:jc w:val="both"/>
              <w:rPr>
                <w:color w:val="auto"/>
                <w:sz w:val="22"/>
                <w:szCs w:val="22"/>
                <w:lang w:val="pl-PL"/>
              </w:rPr>
            </w:pPr>
            <w:r w:rsidRPr="00D917EA">
              <w:rPr>
                <w:rFonts w:ascii="Times" w:hAnsi="Times"/>
                <w:color w:val="auto"/>
                <w:sz w:val="22"/>
                <w:szCs w:val="22"/>
                <w:lang w:val="pl-PL"/>
              </w:rPr>
              <w:t>- frontalna</w:t>
            </w:r>
          </w:p>
          <w:p w:rsidR="0080100D" w:rsidRPr="0026355E" w:rsidRDefault="0080100D" w:rsidP="0080100D">
            <w:pPr>
              <w:pStyle w:val="Default"/>
              <w:jc w:val="both"/>
              <w:rPr>
                <w:color w:val="auto"/>
                <w:sz w:val="22"/>
                <w:szCs w:val="22"/>
                <w:lang w:val="pl-PL"/>
              </w:rPr>
            </w:pPr>
            <w:r w:rsidRPr="00D917EA">
              <w:rPr>
                <w:rFonts w:ascii="Times" w:hAnsi="Times"/>
                <w:color w:val="auto"/>
                <w:sz w:val="22"/>
                <w:szCs w:val="22"/>
                <w:lang w:val="pl-PL"/>
              </w:rPr>
              <w:t>- indywidualna.</w:t>
            </w:r>
          </w:p>
          <w:p w:rsidR="0080100D" w:rsidRDefault="0080100D" w:rsidP="0080100D">
            <w:pPr>
              <w:pStyle w:val="Domylnie"/>
              <w:spacing w:after="0" w:line="240" w:lineRule="auto"/>
              <w:jc w:val="both"/>
              <w:rPr>
                <w:rFonts w:ascii="Times New Roman" w:hAnsi="Times New Roman" w:cs="Times New Roman"/>
                <w:b/>
              </w:rPr>
            </w:pPr>
          </w:p>
          <w:p w:rsidR="0080100D" w:rsidRDefault="0080100D" w:rsidP="0080100D">
            <w:pPr>
              <w:pStyle w:val="Domylnie"/>
              <w:spacing w:after="0" w:line="240" w:lineRule="auto"/>
              <w:jc w:val="both"/>
              <w:rPr>
                <w:rFonts w:ascii="Times New Roman" w:hAnsi="Times New Roman" w:cs="Times New Roman"/>
              </w:rPr>
            </w:pPr>
            <w:r w:rsidRPr="00D917EA">
              <w:rPr>
                <w:rFonts w:ascii="Times" w:hAnsi="Times" w:cs="Times New Roman"/>
                <w:b/>
              </w:rPr>
              <w:t>Seminaria</w:t>
            </w:r>
            <w:r w:rsidRPr="00D917EA">
              <w:rPr>
                <w:rFonts w:ascii="Times" w:hAnsi="Times" w:cs="Times New Roman"/>
              </w:rPr>
              <w:t xml:space="preserve">: </w:t>
            </w:r>
          </w:p>
          <w:p w:rsidR="00C81163" w:rsidRPr="00FC445E" w:rsidRDefault="0080100D" w:rsidP="0080100D">
            <w:pPr>
              <w:pStyle w:val="Domylnie"/>
              <w:spacing w:after="0" w:line="100" w:lineRule="atLeast"/>
              <w:jc w:val="both"/>
              <w:rPr>
                <w:rFonts w:ascii="Times New Roman" w:hAnsi="Times New Roman" w:cs="Times New Roman"/>
                <w:bCs/>
              </w:rPr>
            </w:pPr>
            <w:r>
              <w:rPr>
                <w:rFonts w:ascii="Times New Roman" w:hAnsi="Times New Roman" w:cs="Times New Roman"/>
              </w:rPr>
              <w:t xml:space="preserve">- </w:t>
            </w:r>
            <w:r w:rsidRPr="00D917EA">
              <w:rPr>
                <w:rFonts w:ascii="Times" w:hAnsi="Times" w:cs="Times New Roman"/>
              </w:rPr>
              <w:t>nie dotyczy</w:t>
            </w:r>
            <w:r w:rsidR="00FC445E">
              <w:rPr>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hAnsi="Times" w:cs="Times New Roman"/>
                <w:b/>
              </w:rPr>
            </w:pPr>
            <w:r w:rsidRPr="0080100D">
              <w:rPr>
                <w:rFonts w:ascii="Times" w:eastAsia="Times New Roman" w:hAnsi="Times" w:cs="Times New Roman"/>
                <w:b/>
                <w:lang w:eastAsia="pl-PL"/>
              </w:rPr>
              <w:t>Wymagania wstępne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pStyle w:val="Default"/>
              <w:jc w:val="both"/>
              <w:rPr>
                <w:rFonts w:ascii="Times" w:hAnsi="Times"/>
                <w:color w:val="auto"/>
                <w:sz w:val="22"/>
                <w:szCs w:val="22"/>
                <w:lang w:val="pl-PL"/>
              </w:rPr>
            </w:pPr>
            <w:r w:rsidRPr="00D917EA">
              <w:rPr>
                <w:rFonts w:ascii="Times" w:hAnsi="Times"/>
                <w:color w:val="auto"/>
                <w:sz w:val="22"/>
                <w:szCs w:val="22"/>
                <w:lang w:val="pl-PL"/>
              </w:rPr>
              <w:t>Do realizacji celów i zadań opisywanego przedmiotu potrzebne są:</w:t>
            </w:r>
          </w:p>
          <w:p w:rsidR="00C81163" w:rsidRPr="00D917EA" w:rsidRDefault="00C81163" w:rsidP="00D917EA">
            <w:pPr>
              <w:pStyle w:val="Default"/>
              <w:jc w:val="both"/>
              <w:rPr>
                <w:rFonts w:ascii="Times" w:hAnsi="Times"/>
                <w:color w:val="auto"/>
                <w:sz w:val="22"/>
                <w:szCs w:val="22"/>
                <w:lang w:val="pl-PL"/>
              </w:rPr>
            </w:pPr>
            <w:r w:rsidRPr="00D917EA">
              <w:rPr>
                <w:rFonts w:ascii="Times" w:hAnsi="Times"/>
                <w:color w:val="auto"/>
                <w:sz w:val="22"/>
                <w:szCs w:val="22"/>
                <w:lang w:val="pl-PL"/>
              </w:rPr>
              <w:t>- ogólny, dobry stan zdrowia - brak przeciwwskazań lekarskich,</w:t>
            </w:r>
          </w:p>
          <w:p w:rsidR="00C81163" w:rsidRPr="00D917EA" w:rsidRDefault="00C81163" w:rsidP="00D917EA">
            <w:pPr>
              <w:pStyle w:val="Default"/>
              <w:jc w:val="both"/>
              <w:rPr>
                <w:rFonts w:ascii="Times" w:hAnsi="Times"/>
                <w:color w:val="auto"/>
                <w:sz w:val="22"/>
                <w:szCs w:val="22"/>
                <w:lang w:val="pl-PL"/>
              </w:rPr>
            </w:pPr>
            <w:r w:rsidRPr="00D917EA">
              <w:rPr>
                <w:rFonts w:ascii="Times" w:hAnsi="Times"/>
                <w:color w:val="auto"/>
                <w:sz w:val="22"/>
                <w:szCs w:val="22"/>
                <w:lang w:val="pl-PL"/>
              </w:rPr>
              <w:t>- brak wymagań wstępnych z zakresu przygotowania specjalnego,</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 wskazane zainteresowanie, aktywność.</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hAnsi="Times" w:cs="Times New Roman"/>
                <w:b/>
              </w:rPr>
            </w:pPr>
            <w:r w:rsidRPr="0080100D">
              <w:rPr>
                <w:rFonts w:ascii="Times" w:eastAsia="Times New Roman" w:hAnsi="Times" w:cs="Times New Roman"/>
                <w:b/>
                <w:lang w:eastAsia="pl-PL"/>
              </w:rPr>
              <w:t>Skrócony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pStyle w:val="Default"/>
              <w:tabs>
                <w:tab w:val="left" w:pos="51"/>
              </w:tabs>
              <w:ind w:hanging="8"/>
              <w:jc w:val="both"/>
              <w:rPr>
                <w:rFonts w:ascii="Times" w:hAnsi="Times"/>
                <w:color w:val="auto"/>
                <w:sz w:val="22"/>
                <w:szCs w:val="22"/>
                <w:lang w:val="pl-PL"/>
              </w:rPr>
            </w:pPr>
            <w:r w:rsidRPr="00D917EA">
              <w:rPr>
                <w:rFonts w:ascii="Times" w:hAnsi="Times"/>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hAnsi="Times" w:cs="Times New Roman"/>
                <w:b/>
              </w:rPr>
            </w:pPr>
            <w:r w:rsidRPr="0080100D">
              <w:rPr>
                <w:rFonts w:ascii="Times" w:eastAsia="Times New Roman" w:hAnsi="Times" w:cs="Times New Roman"/>
                <w:b/>
                <w:lang w:eastAsia="pl-PL"/>
              </w:rPr>
              <w:t>Pełny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jc w:val="both"/>
              <w:outlineLvl w:val="0"/>
              <w:rPr>
                <w:rFonts w:ascii="Times" w:hAnsi="Times"/>
                <w:b/>
                <w:bCs/>
                <w:kern w:val="36"/>
              </w:rPr>
            </w:pPr>
            <w:r w:rsidRPr="00D917EA">
              <w:rPr>
                <w:rFonts w:ascii="Times" w:hAnsi="Times"/>
                <w:b/>
                <w:bCs/>
                <w:kern w:val="36"/>
              </w:rPr>
              <w:t>Zajęciach fakultatywne: Health – Related Fitness i formy gimnastyczno - taneczne we wszystkich komponentach sprawności fizycznej.</w:t>
            </w:r>
            <w:r w:rsidRPr="00D917EA">
              <w:rPr>
                <w:rFonts w:ascii="Times" w:hAnsi="Times"/>
                <w:b/>
                <w:bCs/>
                <w:kern w:val="36"/>
              </w:rPr>
              <w:br/>
              <w:t xml:space="preserve">Treści przedmiotu: </w:t>
            </w:r>
            <w:r w:rsidRPr="00D917EA">
              <w:rPr>
                <w:rFonts w:ascii="Times" w:hAnsi="Times"/>
                <w:bCs/>
                <w:kern w:val="36"/>
              </w:rPr>
              <w:t>Student zdobędzie wiedzę na temat form gimnastyczno-tanecznych, które  są obecnie jednymi z najbardziej popularnych rodzajów rekreacji ruchowej ukierunkowanej na zdrowie. Wykorzystanie ćwiczeń kardioaerobowych, które wzmacniają układ krążenia, ćwiczeń na Body Ballach, czyli dużych piłkach gumowych poprawiających stabilizacje ciała, oraz wszystkich form fitness-u pomoże w ocenie swojej sprawności fizycznej, ale również innych ludzi. Celem ćwiczeń (kardioaerobiku) jest wzmocnienie wydolności organizmu poprzez trening o średniej intensywności nie przekraczającej progu swobodnego oddychania. Bardzo istotnym jest nauka świadomego angażowania- podczas ćwiczeń- tzw. „mięśni głębokich” odpowiedzialnych za stabilizację tułowia. Propagowanie prozdrowotnego ruchu fitness, ćwiczenia fizyczne wzmacniające mięśnie posturalne powodujące nabycie prawidłowych nawyków w utrzymaniu prawidłowej postawy ciała w pracy zawodowej i poza nią. Student zdobędzie umiejętności związane z kształtowaniem swojej sprawności fizycznej, która obejmuje funcje krążeniowo-oddechowe, względną szczupłość ciała, siłę mięśniową, wytrzymałość i gibkość i będzie mógł wdrażać w swoją pracę zawodową.</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hAnsi="Times" w:cs="Times New Roman"/>
                <w:b/>
              </w:rPr>
            </w:pPr>
            <w:r w:rsidRPr="0080100D">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0100D" w:rsidRPr="00D917EA" w:rsidRDefault="0080100D" w:rsidP="0080100D">
            <w:pPr>
              <w:spacing w:after="0" w:line="240" w:lineRule="auto"/>
              <w:jc w:val="both"/>
              <w:rPr>
                <w:rFonts w:ascii="Times" w:hAnsi="Times"/>
              </w:rPr>
            </w:pPr>
            <w:r w:rsidRPr="00D917EA">
              <w:rPr>
                <w:rFonts w:ascii="Times" w:hAnsi="Times"/>
                <w:b/>
              </w:rPr>
              <w:t>Literatura  podstawowa:</w:t>
            </w:r>
            <w:r w:rsidRPr="00D917EA">
              <w:rPr>
                <w:rFonts w:ascii="Times" w:hAnsi="Times"/>
              </w:rPr>
              <w:t xml:space="preserve"> </w:t>
            </w:r>
          </w:p>
          <w:p w:rsidR="0080100D" w:rsidRPr="008B4CE1" w:rsidRDefault="0080100D" w:rsidP="0080100D">
            <w:pPr>
              <w:pStyle w:val="NormalnyWeb"/>
              <w:spacing w:before="0" w:beforeAutospacing="0" w:after="0" w:afterAutospacing="0"/>
              <w:jc w:val="both"/>
              <w:rPr>
                <w:szCs w:val="28"/>
              </w:rPr>
            </w:pPr>
            <w:r w:rsidRPr="00D917EA">
              <w:rPr>
                <w:rFonts w:ascii="Times" w:hAnsi="Times"/>
                <w:sz w:val="22"/>
                <w:szCs w:val="28"/>
              </w:rPr>
              <w:lastRenderedPageBreak/>
              <w:t>1. Fitness nowoczesne formy gimnastyki -</w:t>
            </w:r>
            <w:r>
              <w:rPr>
                <w:rFonts w:ascii="Times" w:hAnsi="Times"/>
                <w:sz w:val="22"/>
                <w:szCs w:val="28"/>
              </w:rPr>
              <w:t xml:space="preserve"> praca zbiorowa pod red. dr D. </w:t>
            </w:r>
            <w:r w:rsidRPr="00D917EA">
              <w:rPr>
                <w:rFonts w:ascii="Times" w:hAnsi="Times"/>
                <w:sz w:val="22"/>
                <w:szCs w:val="28"/>
              </w:rPr>
              <w:t>Pietrzyk, Warszawa 2005</w:t>
            </w:r>
            <w:r>
              <w:rPr>
                <w:rFonts w:ascii="Times" w:hAnsi="Times"/>
                <w:sz w:val="22"/>
                <w:szCs w:val="28"/>
              </w:rPr>
              <w:t>.</w:t>
            </w:r>
          </w:p>
          <w:p w:rsidR="0080100D" w:rsidRPr="008B4CE1" w:rsidRDefault="0080100D" w:rsidP="0080100D">
            <w:pPr>
              <w:pStyle w:val="NormalnyWeb"/>
              <w:spacing w:before="0" w:beforeAutospacing="0" w:after="0" w:afterAutospacing="0"/>
              <w:jc w:val="both"/>
              <w:rPr>
                <w:szCs w:val="28"/>
              </w:rPr>
            </w:pPr>
            <w:r w:rsidRPr="00D917EA">
              <w:rPr>
                <w:rFonts w:ascii="Times" w:hAnsi="Times"/>
                <w:sz w:val="22"/>
                <w:szCs w:val="28"/>
              </w:rPr>
              <w:t>2. Aerobic - Z. Szot, AWFiS Gdańsk 2002</w:t>
            </w:r>
            <w:r>
              <w:rPr>
                <w:rFonts w:ascii="Times" w:hAnsi="Times"/>
                <w:sz w:val="22"/>
                <w:szCs w:val="28"/>
              </w:rPr>
              <w:t>.</w:t>
            </w:r>
          </w:p>
          <w:p w:rsidR="0080100D" w:rsidRPr="00D917EA" w:rsidRDefault="0080100D" w:rsidP="0080100D">
            <w:pPr>
              <w:pStyle w:val="NormalnyWeb"/>
              <w:spacing w:before="0" w:beforeAutospacing="0" w:after="0" w:afterAutospacing="0"/>
              <w:jc w:val="both"/>
              <w:rPr>
                <w:rStyle w:val="wrtext"/>
                <w:rFonts w:ascii="Times" w:hAnsi="Times"/>
                <w:szCs w:val="28"/>
                <w:lang w:val="en-US"/>
              </w:rPr>
            </w:pPr>
            <w:r w:rsidRPr="00D917EA">
              <w:rPr>
                <w:rStyle w:val="wrtext"/>
                <w:rFonts w:ascii="Times" w:hAnsi="Times"/>
                <w:sz w:val="22"/>
                <w:szCs w:val="28"/>
                <w:lang w:val="en-US"/>
              </w:rPr>
              <w:t>3. Zumba Fitness, LLC , Instruktor Training Manual. Basic Steps Level 1, 2008.</w:t>
            </w:r>
          </w:p>
          <w:p w:rsidR="0080100D" w:rsidRPr="008B4CE1" w:rsidRDefault="0080100D" w:rsidP="0080100D">
            <w:pPr>
              <w:spacing w:after="0" w:line="240" w:lineRule="auto"/>
              <w:jc w:val="both"/>
              <w:rPr>
                <w:rFonts w:ascii="Times New Roman" w:hAnsi="Times New Roman" w:cs="Times New Roman"/>
                <w:bCs/>
              </w:rPr>
            </w:pPr>
            <w:r w:rsidRPr="00D917EA">
              <w:rPr>
                <w:rStyle w:val="wrtext"/>
                <w:rFonts w:ascii="Times" w:hAnsi="Times"/>
                <w:lang w:val="en-US"/>
              </w:rPr>
              <w:t xml:space="preserve">4. </w:t>
            </w:r>
            <w:r w:rsidRPr="00D917EA">
              <w:rPr>
                <w:rFonts w:ascii="Times" w:hAnsi="Times"/>
                <w:bCs/>
                <w:lang w:val="en-US"/>
              </w:rPr>
              <w:t xml:space="preserve">„Modelowanie sylwetki” Frederic Delavier, wyd. </w:t>
            </w:r>
            <w:r>
              <w:rPr>
                <w:rFonts w:ascii="Times" w:hAnsi="Times"/>
                <w:bCs/>
              </w:rPr>
              <w:t>RM, 2014.</w:t>
            </w:r>
          </w:p>
          <w:p w:rsidR="0080100D" w:rsidRPr="00D917EA" w:rsidRDefault="0080100D" w:rsidP="0080100D">
            <w:pPr>
              <w:pStyle w:val="NormalnyWeb"/>
              <w:spacing w:before="0" w:beforeAutospacing="0" w:after="0" w:afterAutospacing="0"/>
              <w:jc w:val="both"/>
              <w:rPr>
                <w:rFonts w:ascii="Times" w:hAnsi="Times"/>
                <w:b/>
              </w:rPr>
            </w:pPr>
            <w:r w:rsidRPr="00D917EA">
              <w:rPr>
                <w:rFonts w:ascii="Times" w:hAnsi="Times"/>
                <w:b/>
                <w:sz w:val="22"/>
                <w:szCs w:val="22"/>
              </w:rPr>
              <w:t>Literatura  uzupełniająca:</w:t>
            </w:r>
          </w:p>
          <w:p w:rsidR="00C81163" w:rsidRPr="00D917EA" w:rsidRDefault="0080100D" w:rsidP="0080100D">
            <w:pPr>
              <w:pStyle w:val="NormalnyWeb"/>
              <w:spacing w:before="0" w:beforeAutospacing="0" w:after="0" w:afterAutospacing="0"/>
              <w:jc w:val="both"/>
              <w:rPr>
                <w:rFonts w:ascii="Times" w:hAnsi="Times"/>
              </w:rPr>
            </w:pPr>
            <w:r w:rsidRPr="00D917EA">
              <w:rPr>
                <w:rFonts w:ascii="Times" w:hAnsi="Times"/>
              </w:rPr>
              <w:t>1. Atlas ćwiczeń ogólnorozwojowych. Wydawnictwo AWF W-wa,    1999</w:t>
            </w:r>
            <w:r>
              <w:t>.</w:t>
            </w:r>
          </w:p>
        </w:tc>
      </w:tr>
      <w:tr w:rsidR="00C81163" w:rsidRPr="00D917EA" w:rsidTr="00D904CB">
        <w:trPr>
          <w:trHeight w:val="314"/>
        </w:trPr>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A51BA" w:rsidRDefault="00C81163" w:rsidP="00D917EA">
            <w:pPr>
              <w:pStyle w:val="Domylnie"/>
              <w:spacing w:after="0" w:line="100" w:lineRule="atLeast"/>
              <w:jc w:val="both"/>
              <w:rPr>
                <w:rFonts w:ascii="Times" w:hAnsi="Times" w:cs="Times New Roman"/>
                <w:b/>
              </w:rPr>
            </w:pPr>
            <w:r w:rsidRPr="000A51BA">
              <w:rPr>
                <w:rFonts w:ascii="Times" w:eastAsia="Times New Roman" w:hAnsi="Times" w:cs="Times New Roman"/>
                <w:b/>
                <w:lang w:eastAsia="pl-PL"/>
              </w:rPr>
              <w:lastRenderedPageBreak/>
              <w:t>Metody i kryteria oceniania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A51BA" w:rsidRPr="008B4CE1" w:rsidRDefault="000A51BA" w:rsidP="000A51BA">
            <w:pPr>
              <w:jc w:val="both"/>
              <w:rPr>
                <w:rFonts w:ascii="Times New Roman" w:hAnsi="Times New Roman" w:cs="Times New Roman"/>
              </w:rPr>
            </w:pPr>
            <w:r w:rsidRPr="008B4CE1">
              <w:rPr>
                <w:rFonts w:ascii="Times" w:hAnsi="Times"/>
              </w:rPr>
              <w:t>Warunkiem zaliczenia przedmiotu jest: obecność na wszystkich zajęciach (w przypadku usprawiedliwionej nieobecności zajęcia musza być odrobione w innym terminie do końca semestru),</w:t>
            </w:r>
            <w:r w:rsidRPr="008B4CE1">
              <w:rPr>
                <w:rFonts w:ascii="Times" w:hAnsi="Times"/>
              </w:rPr>
              <w:br/>
              <w:t>W- Systematyczna i bieżąca kontrola znajomości poprawnej technikiwykonywanych ćwiczeń dla zapewnienie jej skuteczności, znajomości wpływu ćwiczeń na poprawę sprawności, wyglądu  sylwetki własnego ciała.</w:t>
            </w:r>
          </w:p>
          <w:p w:rsidR="000A51BA" w:rsidRPr="008B4CE1" w:rsidRDefault="000A51BA" w:rsidP="000A51BA">
            <w:pPr>
              <w:autoSpaceDE w:val="0"/>
              <w:autoSpaceDN w:val="0"/>
              <w:adjustRightInd w:val="0"/>
              <w:jc w:val="both"/>
              <w:rPr>
                <w:rFonts w:ascii="Times" w:hAnsi="Times"/>
              </w:rPr>
            </w:pPr>
            <w:r w:rsidRPr="008B4CE1">
              <w:rPr>
                <w:rFonts w:ascii="Times" w:hAnsi="Times"/>
              </w:rPr>
              <w:t>U-  student potrafi poprawnie wykonywać ćwiczenia  mające za zadanie  poprawić mu sylwetkę i sprawność motoryczną.</w:t>
            </w:r>
          </w:p>
          <w:p w:rsidR="00C81163" w:rsidRPr="000A51BA" w:rsidRDefault="000A51BA" w:rsidP="000A51BA">
            <w:pPr>
              <w:autoSpaceDE w:val="0"/>
              <w:autoSpaceDN w:val="0"/>
              <w:adjustRightInd w:val="0"/>
              <w:jc w:val="both"/>
              <w:rPr>
                <w:rFonts w:ascii="Times New Roman" w:hAnsi="Times New Roman" w:cs="Times New Roman"/>
              </w:rPr>
            </w:pPr>
            <w:r w:rsidRPr="008B4CE1">
              <w:rPr>
                <w:rFonts w:ascii="Times" w:hAnsi="Times"/>
              </w:rPr>
              <w:t>K-</w:t>
            </w:r>
            <w:r w:rsidRPr="008B4CE1">
              <w:rPr>
                <w:rFonts w:ascii="Times New Roman" w:hAnsi="Times New Roman" w:cs="Times New Roman"/>
              </w:rPr>
              <w:t xml:space="preserve"> </w:t>
            </w:r>
            <w:r w:rsidRPr="008B4CE1">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r>
              <w:rPr>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0A51BA" w:rsidRDefault="00C81163" w:rsidP="00D917EA">
            <w:pPr>
              <w:pStyle w:val="Domylnie"/>
              <w:spacing w:after="0" w:line="100" w:lineRule="atLeast"/>
              <w:jc w:val="both"/>
              <w:rPr>
                <w:rFonts w:ascii="Times" w:hAnsi="Times" w:cs="Times New Roman"/>
                <w:b/>
              </w:rPr>
            </w:pPr>
            <w:r w:rsidRPr="000A51BA">
              <w:rPr>
                <w:rFonts w:ascii="Times" w:eastAsia="Times New Roman" w:hAnsi="Times" w:cs="Times New Roman"/>
                <w:b/>
                <w:lang w:eastAsia="pl-PL"/>
              </w:rPr>
              <w:t>Praktyki zawodowe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0A51BA" w:rsidRDefault="000A51BA" w:rsidP="00D917EA">
            <w:pPr>
              <w:pStyle w:val="Domylnie"/>
              <w:spacing w:after="0" w:line="100" w:lineRule="atLeast"/>
              <w:jc w:val="both"/>
              <w:rPr>
                <w:rFonts w:ascii="Times New Roman" w:hAnsi="Times New Roman" w:cs="Times New Roman"/>
              </w:rPr>
            </w:pPr>
            <w:r>
              <w:rPr>
                <w:rStyle w:val="wrtext"/>
                <w:rFonts w:ascii="Times New Roman" w:hAnsi="Times New Roman" w:cs="Times New Roman"/>
              </w:rPr>
              <w:t>Nie dotyczy.</w:t>
            </w:r>
          </w:p>
        </w:tc>
      </w:tr>
      <w:tr w:rsidR="00C81163" w:rsidRPr="00D917EA" w:rsidTr="00D904CB">
        <w:tc>
          <w:tcPr>
            <w:tcW w:w="97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Default="00C81163" w:rsidP="00D917EA">
            <w:pPr>
              <w:pStyle w:val="Domylnie"/>
              <w:spacing w:after="0" w:line="100" w:lineRule="atLeast"/>
              <w:jc w:val="both"/>
              <w:rPr>
                <w:rFonts w:ascii="Times New Roman" w:eastAsia="Times New Roman" w:hAnsi="Times New Roman" w:cs="Times New Roman"/>
                <w:lang w:eastAsia="pl-PL"/>
              </w:rPr>
            </w:pPr>
          </w:p>
          <w:p w:rsidR="0080100D" w:rsidRPr="0080100D" w:rsidRDefault="0080100D" w:rsidP="00D917EA">
            <w:pPr>
              <w:pStyle w:val="Domylnie"/>
              <w:spacing w:after="0" w:line="100" w:lineRule="atLeast"/>
              <w:jc w:val="both"/>
              <w:rPr>
                <w:rFonts w:ascii="Times New Roman" w:eastAsia="Times New Roman" w:hAnsi="Times New Roman" w:cs="Times New Roman"/>
                <w:lang w:eastAsia="pl-PL"/>
              </w:rPr>
            </w:pPr>
          </w:p>
          <w:p w:rsidR="00C81163" w:rsidRPr="0080100D" w:rsidRDefault="0080100D" w:rsidP="00D917EA">
            <w:pPr>
              <w:jc w:val="both"/>
              <w:rPr>
                <w:rStyle w:val="wrtext"/>
                <w:rFonts w:ascii="Times" w:hAnsi="Times"/>
                <w:b/>
                <w:szCs w:val="28"/>
              </w:rPr>
            </w:pPr>
            <w:r w:rsidRPr="0080100D">
              <w:rPr>
                <w:rFonts w:ascii="Times" w:hAnsi="Times"/>
                <w:b/>
                <w:szCs w:val="28"/>
              </w:rPr>
              <w:t>B)</w:t>
            </w:r>
            <w:r w:rsidR="00C81163" w:rsidRPr="0080100D">
              <w:rPr>
                <w:rFonts w:ascii="Times" w:hAnsi="Times"/>
                <w:b/>
                <w:szCs w:val="28"/>
              </w:rPr>
              <w:t xml:space="preserve">  Opis  przedmiotu w cyklu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80100D" w:rsidRDefault="00C81163" w:rsidP="00D917EA">
            <w:pPr>
              <w:pStyle w:val="Domylnie"/>
              <w:spacing w:after="0" w:line="100" w:lineRule="atLeast"/>
              <w:jc w:val="both"/>
              <w:rPr>
                <w:rStyle w:val="wrtext"/>
                <w:rFonts w:ascii="Times" w:hAnsi="Times" w:cs="Times New Roman"/>
                <w:b/>
              </w:rPr>
            </w:pPr>
            <w:r w:rsidRPr="0080100D">
              <w:rPr>
                <w:rStyle w:val="wrtext"/>
                <w:rFonts w:ascii="Times" w:hAnsi="Times" w:cs="Times New Roman"/>
                <w:b/>
              </w:rPr>
              <w:t>Komentarz</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Cykl dydaktyczny w którym</w:t>
            </w:r>
          </w:p>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przedmiot jest realizowany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543A31" w:rsidRDefault="00C81163" w:rsidP="000F7961">
            <w:pPr>
              <w:pStyle w:val="Domylnie"/>
              <w:spacing w:after="0" w:line="100" w:lineRule="atLeast"/>
              <w:jc w:val="both"/>
              <w:rPr>
                <w:rStyle w:val="wrtext"/>
                <w:rFonts w:ascii="Times New Roman" w:hAnsi="Times New Roman" w:cs="Times New Roman"/>
                <w:b/>
              </w:rPr>
            </w:pPr>
            <w:r w:rsidRPr="0080100D">
              <w:rPr>
                <w:rStyle w:val="wrtext"/>
                <w:rFonts w:ascii="Times" w:hAnsi="Times" w:cs="Times New Roman"/>
                <w:b/>
              </w:rPr>
              <w:t xml:space="preserve">II rok,  semestr  </w:t>
            </w:r>
            <w:r w:rsidR="000F7961">
              <w:rPr>
                <w:rStyle w:val="wrtext"/>
                <w:rFonts w:ascii="Times New Roman" w:hAnsi="Times New Roman" w:cs="Times New Roman"/>
                <w:b/>
              </w:rPr>
              <w:t>II</w:t>
            </w:r>
            <w:r w:rsidR="00543A31">
              <w:rPr>
                <w:rStyle w:val="wrtext"/>
                <w:rFonts w:ascii="Times" w:hAnsi="Times" w:cs="Times New Roman"/>
                <w:b/>
              </w:rPr>
              <w:t xml:space="preserve">I </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Sposób zaliczenia 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80100D" w:rsidP="00D917EA">
            <w:pPr>
              <w:pStyle w:val="Domylnie"/>
              <w:spacing w:after="0" w:line="100" w:lineRule="atLeast"/>
              <w:jc w:val="both"/>
              <w:rPr>
                <w:rStyle w:val="wrtext"/>
                <w:rFonts w:ascii="Times" w:hAnsi="Times" w:cs="Times New Roman"/>
              </w:rPr>
            </w:pPr>
            <w:r w:rsidRPr="0080100D">
              <w:rPr>
                <w:rStyle w:val="wrtext"/>
                <w:rFonts w:ascii="Times" w:hAnsi="Times" w:cs="Times New Roman"/>
                <w:b/>
              </w:rPr>
              <w:t>Ćwiczenia:</w:t>
            </w:r>
            <w:r w:rsidRPr="00D917EA">
              <w:rPr>
                <w:rStyle w:val="wrtext"/>
                <w:rFonts w:ascii="Times" w:hAnsi="Times" w:cs="Times New Roman"/>
              </w:rPr>
              <w:t xml:space="preserve">  </w:t>
            </w:r>
            <w:r w:rsidR="00C81163" w:rsidRPr="00D917EA">
              <w:rPr>
                <w:rStyle w:val="wrtext"/>
                <w:rFonts w:ascii="Times" w:hAnsi="Times" w:cs="Times New Roman"/>
              </w:rPr>
              <w:t>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Forma (-y) i liczba godzin zajęć oraz sposoby ich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80100D">
              <w:rPr>
                <w:rStyle w:val="wrtext"/>
                <w:rFonts w:ascii="Times" w:hAnsi="Times" w:cs="Times New Roman"/>
                <w:b/>
              </w:rPr>
              <w:t>Ćwiczenia:</w:t>
            </w:r>
            <w:r w:rsidRPr="00D917EA">
              <w:rPr>
                <w:rStyle w:val="wrtext"/>
                <w:rFonts w:ascii="Times" w:hAnsi="Times" w:cs="Times New Roman"/>
              </w:rPr>
              <w:t xml:space="preserve">  15 godzin - 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Imię i nazwisko koordynatora</w:t>
            </w:r>
          </w:p>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 xml:space="preserve">Imię i nazwisko  osób prowadzących grupy zajęciowe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0100D" w:rsidRDefault="00C81163" w:rsidP="00D917EA">
            <w:pPr>
              <w:pStyle w:val="Domylnie"/>
              <w:spacing w:after="0" w:line="100" w:lineRule="atLeast"/>
              <w:jc w:val="both"/>
              <w:rPr>
                <w:rStyle w:val="wrtext"/>
                <w:rFonts w:ascii="Times New Roman" w:hAnsi="Times New Roman" w:cs="Times New Roman"/>
              </w:rPr>
            </w:pPr>
            <w:r w:rsidRPr="00D917EA">
              <w:rPr>
                <w:rStyle w:val="wrtext"/>
                <w:rFonts w:ascii="Times" w:hAnsi="Times" w:cs="Times New Roman"/>
              </w:rPr>
              <w:t>dr n. o zdr. Marcin Kwiatkowski</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mgr  Agnieszka   Perzyńska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 xml:space="preserve">Atrybut  (charakter)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Fakultatywny</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Terminy i miejsca odbywania zajęć</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Fonts w:ascii="Times" w:hAnsi="Times" w:cs="Times New Roman"/>
              </w:rPr>
              <w:t>Terminy i miejsca  odbywania  zajęć  są  podawane  przez  Dział  Dydaktyki  Collegium  Medicum  im. Ludwika  Rydygiera w  Bydgoszczy, UMK w Toruniu.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Efekty kształcenia, zdefiniowane dla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0100D" w:rsidRPr="000B1F84" w:rsidRDefault="0080100D" w:rsidP="0080100D">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zna i rozumie:</w:t>
            </w:r>
          </w:p>
          <w:p w:rsidR="0080100D" w:rsidRPr="000B1F84" w:rsidRDefault="0080100D" w:rsidP="0080100D">
            <w:pPr>
              <w:pStyle w:val="Domylnie"/>
              <w:spacing w:after="0" w:line="100" w:lineRule="atLeast"/>
              <w:jc w:val="both"/>
              <w:rPr>
                <w:rStyle w:val="wrtext"/>
                <w:rFonts w:ascii="Times" w:hAnsi="Times" w:cs="Times New Roman"/>
              </w:rPr>
            </w:pPr>
            <w:r w:rsidRPr="000B1F84">
              <w:rPr>
                <w:rStyle w:val="wrtext"/>
                <w:rFonts w:ascii="Times" w:hAnsi="Times" w:cs="Times New Roman"/>
              </w:rPr>
              <w:t>W1: zasady udzielania pierwszej pomocy medycznejw stanach zagrożenia zdrowia lub życia.</w:t>
            </w:r>
          </w:p>
          <w:p w:rsidR="0080100D" w:rsidRPr="000B1F84" w:rsidRDefault="0080100D" w:rsidP="0080100D">
            <w:pPr>
              <w:pStyle w:val="Domylnie"/>
              <w:spacing w:after="0" w:line="100" w:lineRule="atLeast"/>
              <w:jc w:val="both"/>
              <w:rPr>
                <w:rStyle w:val="wrtext"/>
                <w:rFonts w:ascii="Times" w:hAnsi="Times" w:cs="Times New Roman"/>
              </w:rPr>
            </w:pPr>
            <w:r w:rsidRPr="000B1F84">
              <w:rPr>
                <w:rStyle w:val="wrtext"/>
                <w:rFonts w:ascii="Times" w:hAnsi="Times" w:cs="Times New Roman"/>
              </w:rPr>
              <w:t>W2: wiedzę na temat wpływu aktywności fizycznej na stan zdrowia.</w:t>
            </w:r>
          </w:p>
          <w:p w:rsidR="0080100D" w:rsidRPr="000B1F84" w:rsidRDefault="0080100D" w:rsidP="0080100D">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potrafi:</w:t>
            </w:r>
          </w:p>
          <w:p w:rsidR="0080100D" w:rsidRPr="000B1F84" w:rsidRDefault="0080100D" w:rsidP="0080100D">
            <w:pPr>
              <w:pStyle w:val="Domylnie"/>
              <w:spacing w:after="0" w:line="100" w:lineRule="atLeast"/>
              <w:jc w:val="both"/>
              <w:rPr>
                <w:rStyle w:val="wrtext"/>
                <w:rFonts w:ascii="Times" w:hAnsi="Times" w:cs="Times New Roman"/>
              </w:rPr>
            </w:pPr>
            <w:r w:rsidRPr="000B1F84">
              <w:rPr>
                <w:rStyle w:val="wrtext"/>
                <w:rFonts w:ascii="Times" w:hAnsi="Times" w:cs="Times New Roman"/>
              </w:rPr>
              <w:lastRenderedPageBreak/>
              <w:t>U1: przygotować różne formy aktywności fizycznej i promować zdrowy tryb życia.</w:t>
            </w:r>
          </w:p>
          <w:p w:rsidR="0080100D" w:rsidRPr="000B1F84" w:rsidRDefault="0080100D" w:rsidP="0080100D">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gotów jest do:</w:t>
            </w:r>
          </w:p>
          <w:p w:rsidR="0080100D" w:rsidRPr="000B1F84" w:rsidRDefault="0080100D" w:rsidP="0080100D">
            <w:pPr>
              <w:pStyle w:val="Domylnie"/>
              <w:spacing w:after="0" w:line="100" w:lineRule="atLeast"/>
              <w:jc w:val="both"/>
              <w:rPr>
                <w:rStyle w:val="wrtext"/>
                <w:rFonts w:ascii="Times" w:hAnsi="Times" w:cs="Times New Roman"/>
              </w:rPr>
            </w:pPr>
            <w:r w:rsidRPr="000B1F84">
              <w:rPr>
                <w:rStyle w:val="wrtext"/>
                <w:rFonts w:ascii="Times" w:hAnsi="Times" w:cs="Times New Roman"/>
              </w:rPr>
              <w:t>K1: pracy w grupie przyjmując w niej różne role.</w:t>
            </w:r>
          </w:p>
          <w:p w:rsidR="00C81163" w:rsidRPr="0080100D" w:rsidRDefault="0080100D" w:rsidP="00D917EA">
            <w:pPr>
              <w:pStyle w:val="Domylnie"/>
              <w:spacing w:after="0" w:line="100" w:lineRule="atLeast"/>
              <w:jc w:val="both"/>
              <w:rPr>
                <w:rStyle w:val="wrtext"/>
                <w:rFonts w:ascii="Times" w:hAnsi="Times" w:cs="Times New Roman"/>
              </w:rPr>
            </w:pPr>
            <w:r w:rsidRPr="000B1F84">
              <w:rPr>
                <w:rStyle w:val="wrtext"/>
                <w:rFonts w:ascii="Times" w:hAnsi="Times" w:cs="Times New Roman"/>
              </w:rPr>
              <w:t>K2: dbania o bezpieczeństwo własne, otoczenia i współpracowników, demonst</w:t>
            </w:r>
            <w:r>
              <w:rPr>
                <w:rStyle w:val="wrtext"/>
                <w:rFonts w:ascii="Times" w:hAnsi="Times" w:cs="Times New Roman"/>
              </w:rPr>
              <w:t>ruje postawę promującą zdrowie.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lastRenderedPageBreak/>
              <w:t>Metody i kryteria oceniania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0100D" w:rsidRPr="008B4CE1" w:rsidRDefault="0080100D" w:rsidP="0080100D">
            <w:pPr>
              <w:jc w:val="both"/>
              <w:rPr>
                <w:rFonts w:ascii="Times New Roman" w:hAnsi="Times New Roman" w:cs="Times New Roman"/>
              </w:rPr>
            </w:pPr>
            <w:r w:rsidRPr="008B4CE1">
              <w:rPr>
                <w:rFonts w:ascii="Times" w:hAnsi="Times"/>
              </w:rPr>
              <w:t>Warunkiem zaliczenia przedmiotu jest: obecność na wszystkich zajęciach (w przypadku usprawiedliwionej nieobecności zajęcia musza być odrobione w innym terminie do końca semestru),</w:t>
            </w:r>
            <w:r w:rsidRPr="008B4CE1">
              <w:rPr>
                <w:rFonts w:ascii="Times" w:hAnsi="Times"/>
              </w:rPr>
              <w:br/>
              <w:t>W- Systematyczna i bieżąca kontrola znajomości poprawnej technikiwykonywanych ćwiczeń dla zapewnienie jej skuteczności, znajomości wpływu ćwiczeń na poprawę sprawności, wyglądu  sylwetki własnego ciała.</w:t>
            </w:r>
          </w:p>
          <w:p w:rsidR="0080100D" w:rsidRPr="008B4CE1" w:rsidRDefault="0080100D" w:rsidP="0080100D">
            <w:pPr>
              <w:autoSpaceDE w:val="0"/>
              <w:autoSpaceDN w:val="0"/>
              <w:adjustRightInd w:val="0"/>
              <w:jc w:val="both"/>
              <w:rPr>
                <w:rFonts w:ascii="Times" w:hAnsi="Times"/>
              </w:rPr>
            </w:pPr>
            <w:r w:rsidRPr="008B4CE1">
              <w:rPr>
                <w:rFonts w:ascii="Times" w:hAnsi="Times"/>
              </w:rPr>
              <w:t>U-  student potrafi poprawnie wykonywać ćwiczenia  mające za zadanie  poprawić mu sylwetkę i sprawność motoryczną.</w:t>
            </w:r>
          </w:p>
          <w:p w:rsidR="00C81163" w:rsidRPr="0080100D" w:rsidRDefault="0080100D" w:rsidP="0080100D">
            <w:pPr>
              <w:autoSpaceDE w:val="0"/>
              <w:autoSpaceDN w:val="0"/>
              <w:adjustRightInd w:val="0"/>
              <w:jc w:val="both"/>
              <w:rPr>
                <w:rStyle w:val="wrtext"/>
                <w:rFonts w:ascii="Times New Roman" w:hAnsi="Times New Roman" w:cs="Times New Roman"/>
              </w:rPr>
            </w:pPr>
            <w:r w:rsidRPr="008B4CE1">
              <w:rPr>
                <w:rFonts w:ascii="Times" w:hAnsi="Times"/>
              </w:rPr>
              <w:t>K-</w:t>
            </w:r>
            <w:r w:rsidRPr="008B4CE1">
              <w:rPr>
                <w:rFonts w:ascii="Times New Roman" w:hAnsi="Times New Roman" w:cs="Times New Roman"/>
              </w:rPr>
              <w:t xml:space="preserve"> </w:t>
            </w:r>
            <w:r w:rsidRPr="008B4CE1">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r>
              <w:rPr>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Zakres  tematów</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80100D" w:rsidRDefault="00C81163" w:rsidP="00D917EA">
            <w:pPr>
              <w:pStyle w:val="Domylnie"/>
              <w:spacing w:after="0" w:line="100" w:lineRule="atLeast"/>
              <w:jc w:val="both"/>
              <w:rPr>
                <w:rStyle w:val="wrtext"/>
                <w:rFonts w:ascii="Times" w:hAnsi="Times" w:cs="Times New Roman"/>
                <w:b/>
              </w:rPr>
            </w:pPr>
            <w:r w:rsidRPr="0080100D">
              <w:rPr>
                <w:rStyle w:val="wrtext"/>
                <w:rFonts w:ascii="Times" w:hAnsi="Times" w:cs="Times New Roman"/>
                <w:b/>
              </w:rPr>
              <w:t>Kształtowanie ogólnej sprawności fizycznej:</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 Nauczanie bezpieczeństwa podczas zajęć wychowania fizycznego.</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2. Doskonalenie prawidłowej postawy ciała i zapoznanie z podstawowymi ćwiczeniami korekcyjno-kompensacyjnymi.</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3. Nauczanie ćwiczeń kształtujących ciało i modelowanie sylwetki.</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4. Doskonalenie ćwiczeń kształtujących ciało i modelowanie sylwetki.</w:t>
            </w:r>
          </w:p>
          <w:p w:rsidR="00C81163" w:rsidRPr="00D917EA" w:rsidRDefault="00C81163" w:rsidP="00D917EA">
            <w:pPr>
              <w:pStyle w:val="Domylnie"/>
              <w:spacing w:after="0" w:line="100" w:lineRule="atLeast"/>
              <w:jc w:val="both"/>
              <w:rPr>
                <w:rFonts w:ascii="Times" w:hAnsi="Times" w:cs="Times New Roman"/>
              </w:rPr>
            </w:pPr>
            <w:r w:rsidRPr="00D917EA">
              <w:rPr>
                <w:rStyle w:val="wrtext"/>
                <w:rFonts w:ascii="Times" w:hAnsi="Times" w:cs="Times New Roman"/>
              </w:rPr>
              <w:t xml:space="preserve">5. Nauczanie ćwiczeń do </w:t>
            </w:r>
            <w:r w:rsidRPr="00D917EA">
              <w:rPr>
                <w:rFonts w:ascii="Times" w:hAnsi="Times"/>
              </w:rPr>
              <w:t xml:space="preserve">treningu motorycznego z wykorzystaniem </w:t>
            </w:r>
            <w:r w:rsidRPr="00D917EA">
              <w:rPr>
                <w:rFonts w:ascii="Times" w:hAnsi="Times" w:cs="Times New Roman"/>
              </w:rPr>
              <w:t>wolnych ciężarów,</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6. Doskonalenie ćwiczeń do treningu motorycznego z wykorzystaniem wolnych ciężarów.</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7. Nauczanie ćwiczeń kształtujących wszystkie partie mięśniowe z wykorzystaniem maszyn siłowych.</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8. Doskonalenie ćwiczeń kształtujących wszystkie partie mięśniowe z wykorzystaniem maszyn siłowych.</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9. Nauczanie ćwiczeń ogólnej sprawności ruchowej za pomocą dostępnego sprzętu i przyborów.</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10. Doskonalenie ćwiczeń ogólnej sprawności ruchowej z pomocą dostępnego sprzętu i przyborów.</w:t>
            </w:r>
          </w:p>
          <w:p w:rsidR="00C81163" w:rsidRPr="00D917EA" w:rsidRDefault="00C81163" w:rsidP="00D917EA">
            <w:pPr>
              <w:pStyle w:val="Domylnie"/>
              <w:spacing w:line="100" w:lineRule="atLeast"/>
              <w:jc w:val="both"/>
              <w:rPr>
                <w:rStyle w:val="wrtext"/>
                <w:rFonts w:ascii="Times" w:hAnsi="Times" w:cs="Times New Roman"/>
              </w:rPr>
            </w:pPr>
            <w:r w:rsidRPr="00D917EA">
              <w:rPr>
                <w:rStyle w:val="wrtext"/>
                <w:rFonts w:ascii="Times" w:hAnsi="Times" w:cs="Times New Roman"/>
              </w:rPr>
              <w:t>11. Terminologia form gimnastyczno-tanecznych.</w:t>
            </w:r>
            <w:r w:rsidRPr="00D917EA">
              <w:rPr>
                <w:rStyle w:val="wrtext"/>
                <w:rFonts w:ascii="Times" w:hAnsi="Times" w:cs="Times New Roman"/>
              </w:rPr>
              <w:br/>
              <w:t>12. Zastosowanie ćwiczeń gimnastycznych do wzmocnienia mięśni posturalnych.</w:t>
            </w:r>
            <w:r w:rsidRPr="00D917EA">
              <w:rPr>
                <w:rStyle w:val="wrtext"/>
                <w:rFonts w:ascii="Times" w:hAnsi="Times" w:cs="Times New Roman"/>
              </w:rPr>
              <w:br/>
              <w:t>13. Ćwiczenia taneczne pojedynczo i w dwójkach.</w:t>
            </w:r>
            <w:r w:rsidRPr="00D917EA">
              <w:rPr>
                <w:rStyle w:val="wrtext"/>
                <w:rFonts w:ascii="Times" w:hAnsi="Times" w:cs="Times New Roman"/>
              </w:rPr>
              <w:br/>
              <w:t>14. Zabawy przy zróżnicowanej muzyce i wplatanie elementów ruchowych.</w:t>
            </w:r>
            <w:r w:rsidRPr="00D917EA">
              <w:rPr>
                <w:rStyle w:val="wrtext"/>
                <w:rFonts w:ascii="Times" w:hAnsi="Times" w:cs="Times New Roman"/>
              </w:rPr>
              <w:br/>
              <w:t>15. Aspekty zdrowotne tańca towarzyskiego, klasycznego i współczesnego</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80100D" w:rsidRDefault="0080100D" w:rsidP="00D917EA">
            <w:pPr>
              <w:pStyle w:val="Domylnie"/>
              <w:spacing w:after="0" w:line="100" w:lineRule="atLeast"/>
              <w:jc w:val="both"/>
              <w:rPr>
                <w:rStyle w:val="wrtext"/>
                <w:rFonts w:ascii="Times New Roman" w:hAnsi="Times New Roman" w:cs="Times New Roman"/>
              </w:rPr>
            </w:pPr>
            <w:r>
              <w:rPr>
                <w:rStyle w:val="wrtext"/>
                <w:rFonts w:ascii="Times" w:hAnsi="Times" w:cs="Times New Roman"/>
              </w:rPr>
              <w:t>Identycznie j</w:t>
            </w:r>
            <w:r w:rsidR="00C81163" w:rsidRPr="00D917EA">
              <w:rPr>
                <w:rStyle w:val="wrtext"/>
                <w:rFonts w:ascii="Times" w:hAnsi="Times" w:cs="Times New Roman"/>
              </w:rPr>
              <w:t>ak w części A</w:t>
            </w:r>
            <w:r>
              <w:rPr>
                <w:rStyle w:val="wrtext"/>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80100D" w:rsidP="00D917EA">
            <w:pPr>
              <w:pStyle w:val="Domylnie"/>
              <w:spacing w:after="0" w:line="100" w:lineRule="atLeast"/>
              <w:jc w:val="both"/>
              <w:rPr>
                <w:rStyle w:val="wrtext"/>
                <w:rFonts w:ascii="Times" w:hAnsi="Times" w:cs="Times New Roman"/>
              </w:rPr>
            </w:pPr>
            <w:r>
              <w:rPr>
                <w:rStyle w:val="wrtext"/>
                <w:rFonts w:ascii="Times" w:hAnsi="Times" w:cs="Times New Roman"/>
              </w:rPr>
              <w:t>Identycznie j</w:t>
            </w:r>
            <w:r w:rsidRPr="00D917EA">
              <w:rPr>
                <w:rStyle w:val="wrtext"/>
                <w:rFonts w:ascii="Times" w:hAnsi="Times" w:cs="Times New Roman"/>
              </w:rPr>
              <w:t>ak w części A</w:t>
            </w:r>
            <w:r>
              <w:rPr>
                <w:rStyle w:val="wrtext"/>
                <w:rFonts w:ascii="Times New Roman" w:hAnsi="Times New Roman" w:cs="Times New Roman"/>
              </w:rPr>
              <w:t>.</w:t>
            </w:r>
          </w:p>
        </w:tc>
      </w:tr>
      <w:tr w:rsidR="00C81163" w:rsidRPr="00D917EA" w:rsidTr="00D904CB">
        <w:tc>
          <w:tcPr>
            <w:tcW w:w="97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pStyle w:val="Domylnie"/>
              <w:spacing w:after="0" w:line="100" w:lineRule="atLeast"/>
              <w:jc w:val="both"/>
              <w:rPr>
                <w:rFonts w:ascii="Times" w:eastAsia="Times New Roman" w:hAnsi="Times" w:cs="Times New Roman"/>
                <w:lang w:eastAsia="pl-PL"/>
              </w:rPr>
            </w:pPr>
          </w:p>
          <w:p w:rsidR="00C81163" w:rsidRPr="0080100D" w:rsidRDefault="0080100D" w:rsidP="00D917EA">
            <w:pPr>
              <w:jc w:val="both"/>
              <w:rPr>
                <w:rStyle w:val="wrtext"/>
                <w:rFonts w:ascii="Times" w:hAnsi="Times"/>
                <w:b/>
                <w:szCs w:val="28"/>
              </w:rPr>
            </w:pPr>
            <w:r w:rsidRPr="0080100D">
              <w:rPr>
                <w:rFonts w:ascii="Times" w:hAnsi="Times"/>
                <w:b/>
                <w:szCs w:val="28"/>
              </w:rPr>
              <w:t>B)</w:t>
            </w:r>
            <w:r w:rsidR="00C81163" w:rsidRPr="0080100D">
              <w:rPr>
                <w:rFonts w:ascii="Times" w:hAnsi="Times"/>
                <w:b/>
                <w:szCs w:val="28"/>
              </w:rPr>
              <w:t xml:space="preserve"> Opis  przedmiotu w cyklu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lastRenderedPageBreak/>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80100D" w:rsidRDefault="00C81163" w:rsidP="00D917EA">
            <w:pPr>
              <w:pStyle w:val="Domylnie"/>
              <w:spacing w:after="0" w:line="100" w:lineRule="atLeast"/>
              <w:jc w:val="both"/>
              <w:rPr>
                <w:rStyle w:val="wrtext"/>
                <w:rFonts w:ascii="Times" w:hAnsi="Times" w:cs="Times New Roman"/>
                <w:b/>
              </w:rPr>
            </w:pPr>
            <w:r w:rsidRPr="0080100D">
              <w:rPr>
                <w:rStyle w:val="wrtext"/>
                <w:rFonts w:ascii="Times" w:hAnsi="Times" w:cs="Times New Roman"/>
                <w:b/>
              </w:rPr>
              <w:t>Komentarz</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Cykl dydaktyczny w którym</w:t>
            </w:r>
          </w:p>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przedmiot jest realizowany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0F7961" w:rsidRDefault="000F7961" w:rsidP="00D917EA">
            <w:pPr>
              <w:pStyle w:val="Domylnie"/>
              <w:spacing w:after="0" w:line="100" w:lineRule="atLeast"/>
              <w:jc w:val="both"/>
              <w:rPr>
                <w:rStyle w:val="wrtext"/>
                <w:rFonts w:ascii="Times New Roman" w:hAnsi="Times New Roman" w:cs="Times New Roman"/>
                <w:b/>
              </w:rPr>
            </w:pPr>
            <w:r>
              <w:rPr>
                <w:rStyle w:val="wrtext"/>
                <w:rFonts w:ascii="Times" w:hAnsi="Times" w:cs="Times New Roman"/>
                <w:b/>
              </w:rPr>
              <w:t xml:space="preserve">II rok,  semestr  IV  </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Sposób zaliczenia 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80100D" w:rsidP="00D917EA">
            <w:pPr>
              <w:pStyle w:val="Domylnie"/>
              <w:spacing w:after="0" w:line="100" w:lineRule="atLeast"/>
              <w:jc w:val="both"/>
              <w:rPr>
                <w:rStyle w:val="wrtext"/>
                <w:rFonts w:ascii="Times" w:hAnsi="Times" w:cs="Times New Roman"/>
              </w:rPr>
            </w:pPr>
            <w:r w:rsidRPr="0080100D">
              <w:rPr>
                <w:rStyle w:val="wrtext"/>
                <w:rFonts w:ascii="Times" w:hAnsi="Times" w:cs="Times New Roman"/>
                <w:b/>
              </w:rPr>
              <w:t>Ćwiczenia:</w:t>
            </w:r>
            <w:r w:rsidRPr="00D917EA">
              <w:rPr>
                <w:rStyle w:val="wrtext"/>
                <w:rFonts w:ascii="Times" w:hAnsi="Times" w:cs="Times New Roman"/>
              </w:rPr>
              <w:t xml:space="preserve">  </w:t>
            </w:r>
            <w:r w:rsidR="00C81163" w:rsidRPr="00D917EA">
              <w:rPr>
                <w:rStyle w:val="wrtext"/>
                <w:rFonts w:ascii="Times" w:hAnsi="Times" w:cs="Times New Roman"/>
              </w:rPr>
              <w:t>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Forma (-y) i liczba godzin zajęć oraz sposoby ich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80100D">
              <w:rPr>
                <w:rStyle w:val="wrtext"/>
                <w:rFonts w:ascii="Times" w:hAnsi="Times" w:cs="Times New Roman"/>
                <w:b/>
              </w:rPr>
              <w:t>Ćwiczenia:</w:t>
            </w:r>
            <w:r w:rsidRPr="00D917EA">
              <w:rPr>
                <w:rStyle w:val="wrtext"/>
                <w:rFonts w:ascii="Times" w:hAnsi="Times" w:cs="Times New Roman"/>
              </w:rPr>
              <w:t xml:space="preserve">  15 godzin - 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Imię i nazwisko koordynatora</w:t>
            </w:r>
          </w:p>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 xml:space="preserve">Imię i nazwisko  osób prowadzących grupy zajęciowe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0100D" w:rsidRDefault="00C81163" w:rsidP="00D917EA">
            <w:pPr>
              <w:pStyle w:val="Domylnie"/>
              <w:spacing w:after="0" w:line="100" w:lineRule="atLeast"/>
              <w:jc w:val="both"/>
              <w:rPr>
                <w:rStyle w:val="wrtext"/>
                <w:rFonts w:ascii="Times New Roman" w:hAnsi="Times New Roman" w:cs="Times New Roman"/>
              </w:rPr>
            </w:pPr>
            <w:r w:rsidRPr="00D917EA">
              <w:rPr>
                <w:rStyle w:val="wrtext"/>
                <w:rFonts w:ascii="Times" w:hAnsi="Times" w:cs="Times New Roman"/>
              </w:rPr>
              <w:t>dr n. o zdr. Marcin Kwiatkowski</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mgr  Agnieszka   Perzyńska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 xml:space="preserve">Atrybut  (charakter)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80100D" w:rsidP="00D917EA">
            <w:pPr>
              <w:pStyle w:val="Domylnie"/>
              <w:spacing w:after="0" w:line="100" w:lineRule="atLeast"/>
              <w:jc w:val="both"/>
              <w:rPr>
                <w:rStyle w:val="wrtext"/>
                <w:rFonts w:ascii="Times" w:hAnsi="Times" w:cs="Times New Roman"/>
              </w:rPr>
            </w:pPr>
            <w:r>
              <w:rPr>
                <w:rStyle w:val="wrtext"/>
                <w:rFonts w:ascii="Times" w:hAnsi="Times" w:cs="Times New Roman"/>
              </w:rPr>
              <w:t>Przedmiot f</w:t>
            </w:r>
            <w:r w:rsidR="00C81163" w:rsidRPr="00D917EA">
              <w:rPr>
                <w:rStyle w:val="wrtext"/>
                <w:rFonts w:ascii="Times" w:hAnsi="Times" w:cs="Times New Roman"/>
              </w:rPr>
              <w:t>akultatywny</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Terminy i miejsca odbywania zajęć</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Fonts w:ascii="Times" w:hAnsi="Times" w:cs="Times New Roman"/>
              </w:rPr>
              <w:t>Terminy i miejsca  odbywania  zajęć  są  podawane  przez  Dział  Dydaktyki  Collegium  Medicum  im. Ludwika  Rydygiera w  Bydgoszczy, UMK w Toruniu.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Efekty kształcenia, zdefiniowane dla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0100D" w:rsidRPr="000B1F84" w:rsidRDefault="0080100D" w:rsidP="0080100D">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zna i rozumie:</w:t>
            </w:r>
          </w:p>
          <w:p w:rsidR="0080100D" w:rsidRPr="000B1F84" w:rsidRDefault="0080100D" w:rsidP="0080100D">
            <w:pPr>
              <w:pStyle w:val="Domylnie"/>
              <w:spacing w:after="0" w:line="100" w:lineRule="atLeast"/>
              <w:jc w:val="both"/>
              <w:rPr>
                <w:rStyle w:val="wrtext"/>
                <w:rFonts w:ascii="Times" w:hAnsi="Times" w:cs="Times New Roman"/>
              </w:rPr>
            </w:pPr>
            <w:r w:rsidRPr="000B1F84">
              <w:rPr>
                <w:rStyle w:val="wrtext"/>
                <w:rFonts w:ascii="Times" w:hAnsi="Times" w:cs="Times New Roman"/>
              </w:rPr>
              <w:t>W1: zasady udzielania pierwszej pomocy medycznejw stanach zagrożenia zdrowia lub życia.</w:t>
            </w:r>
          </w:p>
          <w:p w:rsidR="0080100D" w:rsidRPr="000B1F84" w:rsidRDefault="0080100D" w:rsidP="0080100D">
            <w:pPr>
              <w:pStyle w:val="Domylnie"/>
              <w:spacing w:after="0" w:line="100" w:lineRule="atLeast"/>
              <w:jc w:val="both"/>
              <w:rPr>
                <w:rStyle w:val="wrtext"/>
                <w:rFonts w:ascii="Times" w:hAnsi="Times" w:cs="Times New Roman"/>
              </w:rPr>
            </w:pPr>
            <w:r w:rsidRPr="000B1F84">
              <w:rPr>
                <w:rStyle w:val="wrtext"/>
                <w:rFonts w:ascii="Times" w:hAnsi="Times" w:cs="Times New Roman"/>
              </w:rPr>
              <w:t>W2: wiedzę na temat wpływu aktywności fizycznej na stan zdrowia.</w:t>
            </w:r>
          </w:p>
          <w:p w:rsidR="0080100D" w:rsidRPr="000B1F84" w:rsidRDefault="0080100D" w:rsidP="0080100D">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potrafi:</w:t>
            </w:r>
          </w:p>
          <w:p w:rsidR="0080100D" w:rsidRPr="000B1F84" w:rsidRDefault="0080100D" w:rsidP="0080100D">
            <w:pPr>
              <w:pStyle w:val="Domylnie"/>
              <w:spacing w:after="0" w:line="100" w:lineRule="atLeast"/>
              <w:jc w:val="both"/>
              <w:rPr>
                <w:rStyle w:val="wrtext"/>
                <w:rFonts w:ascii="Times" w:hAnsi="Times" w:cs="Times New Roman"/>
              </w:rPr>
            </w:pPr>
            <w:r w:rsidRPr="000B1F84">
              <w:rPr>
                <w:rStyle w:val="wrtext"/>
                <w:rFonts w:ascii="Times" w:hAnsi="Times" w:cs="Times New Roman"/>
              </w:rPr>
              <w:t>U1: przygotować różne formy aktywności fizycznej i promować zdrowy tryb życia.</w:t>
            </w:r>
          </w:p>
          <w:p w:rsidR="0080100D" w:rsidRPr="000B1F84" w:rsidRDefault="0080100D" w:rsidP="0080100D">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gotów jest do:</w:t>
            </w:r>
          </w:p>
          <w:p w:rsidR="0080100D" w:rsidRPr="000B1F84" w:rsidRDefault="0080100D" w:rsidP="0080100D">
            <w:pPr>
              <w:pStyle w:val="Domylnie"/>
              <w:spacing w:after="0" w:line="100" w:lineRule="atLeast"/>
              <w:jc w:val="both"/>
              <w:rPr>
                <w:rStyle w:val="wrtext"/>
                <w:rFonts w:ascii="Times" w:hAnsi="Times" w:cs="Times New Roman"/>
              </w:rPr>
            </w:pPr>
            <w:r w:rsidRPr="000B1F84">
              <w:rPr>
                <w:rStyle w:val="wrtext"/>
                <w:rFonts w:ascii="Times" w:hAnsi="Times" w:cs="Times New Roman"/>
              </w:rPr>
              <w:t>K1: pracy w grupie przyjmując w niej różne role.</w:t>
            </w:r>
          </w:p>
          <w:p w:rsidR="00C81163" w:rsidRPr="0080100D" w:rsidRDefault="0080100D" w:rsidP="00D917EA">
            <w:pPr>
              <w:pStyle w:val="Domylnie"/>
              <w:spacing w:after="0" w:line="100" w:lineRule="atLeast"/>
              <w:jc w:val="both"/>
              <w:rPr>
                <w:rStyle w:val="wrtext"/>
                <w:rFonts w:ascii="Times" w:hAnsi="Times" w:cs="Times New Roman"/>
              </w:rPr>
            </w:pPr>
            <w:r w:rsidRPr="000B1F84">
              <w:rPr>
                <w:rStyle w:val="wrtext"/>
                <w:rFonts w:ascii="Times" w:hAnsi="Times" w:cs="Times New Roman"/>
              </w:rPr>
              <w:t>K2: dbania o bezpieczeństwo własne, otoczenia i współpracowników, demonst</w:t>
            </w:r>
            <w:r>
              <w:rPr>
                <w:rStyle w:val="wrtext"/>
                <w:rFonts w:ascii="Times" w:hAnsi="Times" w:cs="Times New Roman"/>
              </w:rPr>
              <w:t>ruje postawę promującą zdrowie.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Metody i kryteria oceniania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0100D" w:rsidRPr="008B4CE1" w:rsidRDefault="0080100D" w:rsidP="0080100D">
            <w:pPr>
              <w:jc w:val="both"/>
              <w:rPr>
                <w:rFonts w:ascii="Times New Roman" w:hAnsi="Times New Roman" w:cs="Times New Roman"/>
              </w:rPr>
            </w:pPr>
            <w:r w:rsidRPr="008B4CE1">
              <w:rPr>
                <w:rFonts w:ascii="Times" w:hAnsi="Times"/>
              </w:rPr>
              <w:t>Warunkiem zaliczenia przedmiotu jest: obecność na wszystkich zajęciach (w przypadku usprawiedliwionej nieobecności zajęcia musza być odrobione w innym terminie do końca semestru),</w:t>
            </w:r>
            <w:r w:rsidRPr="008B4CE1">
              <w:rPr>
                <w:rFonts w:ascii="Times" w:hAnsi="Times"/>
              </w:rPr>
              <w:br/>
              <w:t>W- Systematyczna i bieżąca kontrola znajomości poprawnej technikiwykonywanych ćwiczeń dla zapewnienie jej skuteczności, znajomości wpływu ćwiczeń na poprawę sprawności, wyglądu  sylwetki własnego ciała.</w:t>
            </w:r>
          </w:p>
          <w:p w:rsidR="0080100D" w:rsidRPr="008B4CE1" w:rsidRDefault="0080100D" w:rsidP="0080100D">
            <w:pPr>
              <w:autoSpaceDE w:val="0"/>
              <w:autoSpaceDN w:val="0"/>
              <w:adjustRightInd w:val="0"/>
              <w:jc w:val="both"/>
              <w:rPr>
                <w:rFonts w:ascii="Times" w:hAnsi="Times"/>
              </w:rPr>
            </w:pPr>
            <w:r w:rsidRPr="008B4CE1">
              <w:rPr>
                <w:rFonts w:ascii="Times" w:hAnsi="Times"/>
              </w:rPr>
              <w:t>U-  student potrafi poprawnie wykonywać ćwiczenia  mające za zadanie  poprawić mu sylwetkę i sprawność motoryczną.</w:t>
            </w:r>
          </w:p>
          <w:p w:rsidR="00C81163" w:rsidRPr="00FC445E" w:rsidRDefault="0080100D" w:rsidP="0080100D">
            <w:pPr>
              <w:autoSpaceDE w:val="0"/>
              <w:autoSpaceDN w:val="0"/>
              <w:adjustRightInd w:val="0"/>
              <w:jc w:val="both"/>
              <w:rPr>
                <w:rStyle w:val="wrtext"/>
                <w:rFonts w:ascii="Times New Roman" w:hAnsi="Times New Roman" w:cs="Times New Roman"/>
              </w:rPr>
            </w:pPr>
            <w:r w:rsidRPr="008B4CE1">
              <w:rPr>
                <w:rFonts w:ascii="Times" w:hAnsi="Times"/>
              </w:rPr>
              <w:t>K-</w:t>
            </w:r>
            <w:r w:rsidRPr="008B4CE1">
              <w:rPr>
                <w:rFonts w:ascii="Times New Roman" w:hAnsi="Times New Roman" w:cs="Times New Roman"/>
              </w:rPr>
              <w:t xml:space="preserve"> </w:t>
            </w:r>
            <w:r w:rsidRPr="008B4CE1">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r w:rsidR="00FC445E">
              <w:rPr>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Zakres  tematów</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80100D" w:rsidRDefault="00C81163" w:rsidP="00D917EA">
            <w:pPr>
              <w:pStyle w:val="Domylnie"/>
              <w:spacing w:after="0" w:line="100" w:lineRule="atLeast"/>
              <w:jc w:val="both"/>
              <w:rPr>
                <w:rStyle w:val="wrtext"/>
                <w:rFonts w:ascii="Times" w:hAnsi="Times" w:cs="Times New Roman"/>
                <w:b/>
              </w:rPr>
            </w:pPr>
            <w:r w:rsidRPr="0080100D">
              <w:rPr>
                <w:rStyle w:val="wrtext"/>
                <w:rFonts w:ascii="Times" w:hAnsi="Times" w:cs="Times New Roman"/>
                <w:b/>
              </w:rPr>
              <w:t>Kształtowanie ogólnej sprawności fizycznej:</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 Zapoznanie z nowoczesnymi formami aktywności ruchowej.</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2. Nauczanie ćwiczeń kształtujących wydolność układu krążenia.</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3. Doskonalenie ćwiczeń kształtujących wydolność układu krążenia – obwód stacyjny.</w:t>
            </w:r>
          </w:p>
          <w:p w:rsidR="00C81163" w:rsidRPr="00D917EA" w:rsidRDefault="00C81163" w:rsidP="00D917EA">
            <w:pPr>
              <w:pStyle w:val="Domylnie"/>
              <w:spacing w:after="0" w:line="100" w:lineRule="atLeast"/>
              <w:jc w:val="both"/>
              <w:rPr>
                <w:rFonts w:ascii="Times" w:hAnsi="Times"/>
              </w:rPr>
            </w:pPr>
            <w:r w:rsidRPr="00D917EA">
              <w:rPr>
                <w:rStyle w:val="wrtext"/>
                <w:rFonts w:ascii="Times" w:hAnsi="Times" w:cs="Times New Roman"/>
              </w:rPr>
              <w:t>4. Nauczanie ćwiczeń wykorzystujących trening z masą własnego ciała - TRX</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5. Doskonalenie ćwiczeń na TRX.</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 xml:space="preserve">6. Nauczanie ćwiczeń wzmacniających wszystkie partie mięśni na </w:t>
            </w:r>
            <w:r w:rsidRPr="00D917EA">
              <w:rPr>
                <w:rFonts w:ascii="Times" w:hAnsi="Times" w:cs="Times New Roman"/>
              </w:rPr>
              <w:lastRenderedPageBreak/>
              <w:t>gumowych piłkach – BODY BALL.</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7. Doskonalenie ćwiczeń wzmacniających wszystkie partie mięśni – BODY BALL.</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8. Nauczanie ćwiczeń rozciągających – STRETCHING.</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9. Doskonalenie ćwiczeń stretchingowych.</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10. Nauczanie treningu siłowo-kondycyjnego - CROSS-FIT.</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11. Nauczanie treningu CROSS-FIT z wykorzystaniem przyborów codziennego użytku.</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12. Nauczanie techniki marszu treningu zdrowotnego Nordic Walking.</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13. Doskonalenie marszu treningu zdrowotnego Nordic Walking.</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14. Nauczanie podstawowych form gimnastyczno-tanecznych.</w:t>
            </w:r>
          </w:p>
          <w:p w:rsidR="00C81163" w:rsidRPr="00D917EA" w:rsidRDefault="00C81163" w:rsidP="00D917EA">
            <w:pPr>
              <w:pStyle w:val="Domylnie"/>
              <w:spacing w:after="0" w:line="100" w:lineRule="atLeast"/>
              <w:jc w:val="both"/>
              <w:rPr>
                <w:rStyle w:val="wrtext"/>
                <w:rFonts w:ascii="Times" w:hAnsi="Times" w:cs="Times New Roman"/>
              </w:rPr>
            </w:pPr>
            <w:r w:rsidRPr="00D917EA">
              <w:rPr>
                <w:rFonts w:ascii="Times" w:hAnsi="Times" w:cs="Times New Roman"/>
              </w:rPr>
              <w:t xml:space="preserve">15. Aerobik jako trening </w:t>
            </w:r>
            <w:r w:rsidRPr="00D917EA">
              <w:rPr>
                <w:rFonts w:ascii="Times" w:hAnsi="Times" w:cs="Times New Roman"/>
                <w:color w:val="252525"/>
                <w:sz w:val="21"/>
                <w:szCs w:val="21"/>
                <w:shd w:val="clear" w:color="auto" w:fill="FFFFFF"/>
              </w:rPr>
              <w:t>oparty na intensywnej wymianie</w:t>
            </w:r>
            <w:r w:rsidRPr="00D917EA">
              <w:rPr>
                <w:rStyle w:val="apple-converted-space"/>
                <w:rFonts w:ascii="Times" w:hAnsi="Times" w:cs="Times New Roman"/>
                <w:color w:val="252525"/>
                <w:sz w:val="21"/>
                <w:szCs w:val="21"/>
                <w:shd w:val="clear" w:color="auto" w:fill="FFFFFF"/>
              </w:rPr>
              <w:t xml:space="preserve"> tlenowej.</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lastRenderedPageBreak/>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80100D" w:rsidRDefault="0080100D" w:rsidP="00D917EA">
            <w:pPr>
              <w:pStyle w:val="Domylnie"/>
              <w:spacing w:after="0" w:line="100" w:lineRule="atLeast"/>
              <w:jc w:val="both"/>
              <w:rPr>
                <w:rStyle w:val="wrtext"/>
                <w:rFonts w:ascii="Times New Roman" w:hAnsi="Times New Roman" w:cs="Times New Roman"/>
              </w:rPr>
            </w:pPr>
            <w:r>
              <w:rPr>
                <w:rStyle w:val="wrtext"/>
                <w:rFonts w:ascii="Times" w:hAnsi="Times" w:cs="Times New Roman"/>
              </w:rPr>
              <w:t>Idenycznie j</w:t>
            </w:r>
            <w:r w:rsidR="00C81163" w:rsidRPr="00D917EA">
              <w:rPr>
                <w:rStyle w:val="wrtext"/>
                <w:rFonts w:ascii="Times" w:hAnsi="Times" w:cs="Times New Roman"/>
              </w:rPr>
              <w:t>ak w części A</w:t>
            </w:r>
            <w:r>
              <w:rPr>
                <w:rStyle w:val="wrtext"/>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eastAsia="Times New Roman" w:hAnsi="Times" w:cs="Times New Roman"/>
                <w:b/>
                <w:lang w:eastAsia="pl-PL"/>
              </w:rPr>
            </w:pPr>
            <w:r w:rsidRPr="0080100D">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80100D" w:rsidP="00D917EA">
            <w:pPr>
              <w:pStyle w:val="Domylnie"/>
              <w:spacing w:after="0" w:line="100" w:lineRule="atLeast"/>
              <w:jc w:val="both"/>
              <w:rPr>
                <w:rStyle w:val="wrtext"/>
                <w:rFonts w:ascii="Times" w:hAnsi="Times" w:cs="Times New Roman"/>
              </w:rPr>
            </w:pPr>
            <w:r>
              <w:rPr>
                <w:rStyle w:val="wrtext"/>
                <w:rFonts w:ascii="Times" w:hAnsi="Times" w:cs="Times New Roman"/>
              </w:rPr>
              <w:t>Idenycznie j</w:t>
            </w:r>
            <w:r w:rsidRPr="00D917EA">
              <w:rPr>
                <w:rStyle w:val="wrtext"/>
                <w:rFonts w:ascii="Times" w:hAnsi="Times" w:cs="Times New Roman"/>
              </w:rPr>
              <w:t>ak w części A</w:t>
            </w:r>
            <w:r>
              <w:rPr>
                <w:rStyle w:val="wrtext"/>
                <w:rFonts w:ascii="Times New Roman" w:hAnsi="Times New Roman" w:cs="Times New Roman"/>
              </w:rPr>
              <w:t>.</w:t>
            </w:r>
          </w:p>
        </w:tc>
      </w:tr>
    </w:tbl>
    <w:p w:rsidR="00C81163" w:rsidRPr="00D917EA" w:rsidRDefault="00C81163" w:rsidP="00D917EA">
      <w:pPr>
        <w:pStyle w:val="Domylnie"/>
        <w:spacing w:after="120" w:line="100" w:lineRule="atLeast"/>
        <w:contextualSpacing/>
        <w:jc w:val="both"/>
        <w:rPr>
          <w:rFonts w:ascii="Times" w:eastAsia="Times New Roman" w:hAnsi="Times" w:cs="Times New Roman"/>
          <w:b/>
          <w:lang w:eastAsia="pl-PL"/>
        </w:rPr>
      </w:pPr>
    </w:p>
    <w:p w:rsidR="00C81163" w:rsidRPr="00D917EA" w:rsidRDefault="00C81163" w:rsidP="00D917EA">
      <w:pPr>
        <w:pStyle w:val="Domylnie"/>
        <w:spacing w:after="120" w:line="100" w:lineRule="atLeast"/>
        <w:contextualSpacing/>
        <w:jc w:val="both"/>
        <w:rPr>
          <w:rFonts w:ascii="Times" w:eastAsia="Times New Roman" w:hAnsi="Times" w:cs="Times New Roman"/>
          <w:b/>
          <w:lang w:eastAsia="pl-PL"/>
        </w:rPr>
      </w:pPr>
    </w:p>
    <w:p w:rsidR="003703F8" w:rsidRPr="00D917EA" w:rsidRDefault="003703F8" w:rsidP="00D917EA">
      <w:pPr>
        <w:jc w:val="both"/>
        <w:rPr>
          <w:rFonts w:ascii="Times" w:hAnsi="Times" w:cs="Times New Roman"/>
          <w:b/>
          <w:sz w:val="24"/>
          <w:szCs w:val="24"/>
        </w:rPr>
        <w:sectPr w:rsidR="003703F8" w:rsidRPr="00D917EA" w:rsidSect="00B520EA">
          <w:pgSz w:w="11906" w:h="16838"/>
          <w:pgMar w:top="1417" w:right="1558" w:bottom="1417" w:left="1417" w:header="708" w:footer="708" w:gutter="0"/>
          <w:cols w:space="708"/>
          <w:docGrid w:linePitch="360"/>
        </w:sectPr>
      </w:pPr>
    </w:p>
    <w:p w:rsidR="003703F8" w:rsidRPr="0080100D" w:rsidRDefault="003703F8" w:rsidP="0080100D">
      <w:pPr>
        <w:pStyle w:val="Nagwek1"/>
        <w:spacing w:line="240" w:lineRule="auto"/>
        <w:jc w:val="both"/>
        <w:rPr>
          <w:u w:val="single"/>
        </w:rPr>
      </w:pPr>
      <w:bookmarkStart w:id="74" w:name="_Toc435613855"/>
      <w:r w:rsidRPr="0080100D">
        <w:rPr>
          <w:u w:val="single"/>
        </w:rPr>
        <w:lastRenderedPageBreak/>
        <w:t>4</w:t>
      </w:r>
      <w:r w:rsidR="00883E83" w:rsidRPr="0080100D">
        <w:rPr>
          <w:u w:val="single"/>
        </w:rPr>
        <w:t>5</w:t>
      </w:r>
      <w:r w:rsidRPr="0080100D">
        <w:rPr>
          <w:u w:val="single"/>
        </w:rPr>
        <w:t>. Ćwiczenia kształtujące ciało, anatomiczne modelowanie ciała – super sylwetka.</w:t>
      </w:r>
      <w:bookmarkEnd w:id="74"/>
    </w:p>
    <w:p w:rsidR="00C81163" w:rsidRDefault="003703F8" w:rsidP="00D917EA">
      <w:pPr>
        <w:pStyle w:val="Domylnie"/>
        <w:spacing w:after="0" w:line="100" w:lineRule="atLeast"/>
        <w:jc w:val="both"/>
        <w:rPr>
          <w:rFonts w:ascii="Times New Roman" w:hAnsi="Times New Roman" w:cs="Times New Roman"/>
          <w:b/>
          <w:sz w:val="24"/>
          <w:szCs w:val="24"/>
        </w:rPr>
      </w:pPr>
      <w:r w:rsidRPr="00D917EA">
        <w:rPr>
          <w:rFonts w:ascii="Times" w:hAnsi="Times" w:cs="Times New Roman"/>
          <w:b/>
          <w:sz w:val="24"/>
          <w:szCs w:val="24"/>
        </w:rPr>
        <w:t xml:space="preserve"> </w:t>
      </w:r>
    </w:p>
    <w:p w:rsidR="0080100D" w:rsidRPr="0080100D" w:rsidRDefault="0080100D" w:rsidP="00D917EA">
      <w:pPr>
        <w:pStyle w:val="Domylnie"/>
        <w:spacing w:after="0" w:line="100" w:lineRule="atLeast"/>
        <w:jc w:val="both"/>
        <w:rPr>
          <w:rFonts w:ascii="Times New Roman" w:hAnsi="Times New Roman" w:cs="Times New Roman"/>
        </w:rPr>
      </w:pPr>
    </w:p>
    <w:p w:rsidR="00C81163" w:rsidRPr="0080100D" w:rsidRDefault="0080100D" w:rsidP="0080100D">
      <w:pPr>
        <w:pStyle w:val="Domylnie"/>
        <w:spacing w:after="120" w:line="100" w:lineRule="atLeast"/>
        <w:contextualSpacing/>
        <w:jc w:val="both"/>
        <w:rPr>
          <w:rFonts w:ascii="Times" w:hAnsi="Times" w:cs="Times New Roman"/>
        </w:rPr>
      </w:pPr>
      <w:r>
        <w:rPr>
          <w:rFonts w:ascii="Times New Roman" w:eastAsia="Times New Roman" w:hAnsi="Times New Roman" w:cs="Times New Roman"/>
          <w:b/>
          <w:lang w:eastAsia="pl-PL"/>
        </w:rPr>
        <w:t xml:space="preserve">A) </w:t>
      </w:r>
      <w:r w:rsidR="00C81163" w:rsidRPr="00D917EA">
        <w:rPr>
          <w:rFonts w:ascii="Times" w:eastAsia="Times New Roman" w:hAnsi="Times" w:cs="Times New Roman"/>
          <w:b/>
          <w:lang w:eastAsia="pl-PL"/>
        </w:rPr>
        <w:t xml:space="preserve">Ogólny opis przedmiotu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4"/>
        <w:gridCol w:w="6331"/>
      </w:tblGrid>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233EA8" w:rsidRDefault="00C81163" w:rsidP="00D917EA">
            <w:pPr>
              <w:pStyle w:val="Domylnie"/>
              <w:spacing w:before="240" w:line="100" w:lineRule="atLeast"/>
              <w:jc w:val="both"/>
              <w:rPr>
                <w:rFonts w:ascii="Times" w:hAnsi="Times" w:cs="Times New Roman"/>
              </w:rPr>
            </w:pPr>
            <w:r w:rsidRPr="00233EA8">
              <w:rPr>
                <w:rFonts w:ascii="Times" w:eastAsia="Times New Roman" w:hAnsi="Times" w:cs="Times New Roman"/>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80100D">
            <w:pPr>
              <w:pStyle w:val="Domylnie"/>
              <w:spacing w:before="240" w:line="100" w:lineRule="atLeast"/>
              <w:jc w:val="center"/>
              <w:rPr>
                <w:rFonts w:ascii="Times" w:hAnsi="Times" w:cs="Times New Roman"/>
              </w:rPr>
            </w:pPr>
            <w:r w:rsidRPr="00D917EA">
              <w:rPr>
                <w:rFonts w:ascii="Times" w:eastAsia="Times New Roman" w:hAnsi="Times" w:cs="Times New Roman"/>
                <w:b/>
                <w:lang w:eastAsia="pl-PL"/>
              </w:rPr>
              <w:t>Komentarz</w:t>
            </w:r>
          </w:p>
        </w:tc>
      </w:tr>
      <w:tr w:rsidR="00C81163" w:rsidRPr="00A8526C"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233EA8" w:rsidRDefault="00C81163" w:rsidP="00D917EA">
            <w:pPr>
              <w:pStyle w:val="Domylnie"/>
              <w:spacing w:after="0" w:line="100" w:lineRule="atLeast"/>
              <w:jc w:val="both"/>
              <w:rPr>
                <w:rFonts w:ascii="Times" w:hAnsi="Times" w:cs="Times New Roman"/>
              </w:rPr>
            </w:pPr>
            <w:r w:rsidRPr="00233EA8">
              <w:rPr>
                <w:rFonts w:ascii="Times" w:eastAsia="Times New Roman" w:hAnsi="Times" w:cs="Times New Roman"/>
                <w:lang w:eastAsia="pl-PL"/>
              </w:rPr>
              <w:t>Nazwa przedmiotu (w języku polskim oraz angielskim)</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233EA8">
            <w:pPr>
              <w:spacing w:after="0" w:line="240" w:lineRule="auto"/>
              <w:jc w:val="center"/>
              <w:rPr>
                <w:rFonts w:ascii="Times" w:eastAsia="Calibri" w:hAnsi="Times"/>
                <w:b/>
                <w:bCs/>
              </w:rPr>
            </w:pPr>
            <w:r w:rsidRPr="00D917EA">
              <w:rPr>
                <w:rFonts w:ascii="Times" w:eastAsia="Calibri" w:hAnsi="Times"/>
                <w:b/>
                <w:bCs/>
              </w:rPr>
              <w:t>Ćwiczenia kształtujące ciało, anatomiczne modelowanie ciała – super sylwetka.</w:t>
            </w:r>
          </w:p>
          <w:p w:rsidR="00C81163" w:rsidRPr="00D917EA" w:rsidRDefault="00C81163" w:rsidP="00233EA8">
            <w:pPr>
              <w:spacing w:after="0" w:line="240" w:lineRule="auto"/>
              <w:jc w:val="center"/>
              <w:rPr>
                <w:rFonts w:ascii="Times" w:eastAsia="Calibri" w:hAnsi="Times"/>
                <w:b/>
                <w:bCs/>
                <w:lang w:val="en-US"/>
              </w:rPr>
            </w:pPr>
            <w:r w:rsidRPr="00D917EA">
              <w:rPr>
                <w:rFonts w:ascii="Times" w:eastAsia="Calibri" w:hAnsi="Times"/>
                <w:b/>
                <w:bCs/>
                <w:lang w:val="en-US"/>
              </w:rPr>
              <w:t>(Exercises shaping the body, anatomical body modeling - a great figure)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hAnsi="Times" w:cs="Times New Roman"/>
                <w:b/>
              </w:rPr>
            </w:pPr>
            <w:r w:rsidRPr="0080100D">
              <w:rPr>
                <w:rFonts w:ascii="Times" w:eastAsia="Times New Roman" w:hAnsi="Times" w:cs="Times New Roman"/>
                <w:b/>
                <w:lang w:eastAsia="pl-PL"/>
              </w:rPr>
              <w:t>Jednostka oferująca przedmiot</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80100D">
            <w:pPr>
              <w:pStyle w:val="Domylnie"/>
              <w:spacing w:after="0" w:line="100" w:lineRule="atLeast"/>
              <w:jc w:val="center"/>
              <w:rPr>
                <w:rFonts w:ascii="Times" w:eastAsia="Calibri" w:hAnsi="Times" w:cs="Times New Roman"/>
                <w:b/>
              </w:rPr>
            </w:pPr>
            <w:r w:rsidRPr="00D917EA">
              <w:rPr>
                <w:rFonts w:ascii="Times" w:hAnsi="Times" w:cs="Times New Roman"/>
                <w:b/>
              </w:rPr>
              <w:t>Studium  Wychowania  Fizycznego i Sportu</w:t>
            </w:r>
          </w:p>
          <w:p w:rsidR="00C81163" w:rsidRPr="00D917EA" w:rsidRDefault="00C81163" w:rsidP="0080100D">
            <w:pPr>
              <w:pStyle w:val="Domylnie"/>
              <w:spacing w:after="0" w:line="100" w:lineRule="atLeast"/>
              <w:jc w:val="center"/>
              <w:rPr>
                <w:rFonts w:ascii="Times" w:eastAsia="Calibri" w:hAnsi="Times" w:cs="Times New Roman"/>
                <w:b/>
              </w:rPr>
            </w:pPr>
            <w:r w:rsidRPr="00D917EA">
              <w:rPr>
                <w:rFonts w:ascii="Times" w:eastAsia="Calibri" w:hAnsi="Times" w:cs="Times New Roman"/>
                <w:b/>
              </w:rPr>
              <w:t>Collegium Medicum im. Ludwika Rydygiera w Bydgoszczy</w:t>
            </w:r>
          </w:p>
          <w:p w:rsidR="00C81163" w:rsidRPr="00D917EA" w:rsidRDefault="00C81163" w:rsidP="0080100D">
            <w:pPr>
              <w:pStyle w:val="Domylnie"/>
              <w:spacing w:after="0" w:line="100" w:lineRule="atLeast"/>
              <w:jc w:val="center"/>
              <w:rPr>
                <w:rFonts w:ascii="Times" w:hAnsi="Times" w:cs="Times New Roman"/>
              </w:rPr>
            </w:pPr>
            <w:r w:rsidRPr="00D917EA">
              <w:rPr>
                <w:rFonts w:ascii="Times" w:eastAsia="Calibri" w:hAnsi="Times" w:cs="Times New Roman"/>
                <w:b/>
              </w:rPr>
              <w:t>Uniwersytet Mikołaja Kopernika w Toruniu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hAnsi="Times" w:cs="Times New Roman"/>
                <w:b/>
              </w:rPr>
            </w:pPr>
            <w:r w:rsidRPr="0080100D">
              <w:rPr>
                <w:rFonts w:ascii="Times" w:eastAsia="Times New Roman" w:hAnsi="Times" w:cs="Times New Roman"/>
                <w:b/>
                <w:lang w:eastAsia="pl-PL"/>
              </w:rPr>
              <w:t>Jednostka, dla której przedmiot jest oferowany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80100D">
            <w:pPr>
              <w:pStyle w:val="Domylnie"/>
              <w:spacing w:after="0" w:line="100" w:lineRule="atLeast"/>
              <w:jc w:val="center"/>
              <w:rPr>
                <w:rFonts w:ascii="Times" w:eastAsia="Calibri" w:hAnsi="Times" w:cs="Times New Roman"/>
                <w:b/>
              </w:rPr>
            </w:pPr>
            <w:r w:rsidRPr="00D917EA">
              <w:rPr>
                <w:rFonts w:ascii="Times" w:eastAsia="Calibri" w:hAnsi="Times" w:cs="Times New Roman"/>
                <w:b/>
              </w:rPr>
              <w:t>Wydział Farmaceutyczny</w:t>
            </w:r>
          </w:p>
          <w:p w:rsidR="00C81163" w:rsidRPr="00D917EA" w:rsidRDefault="00C81163" w:rsidP="0080100D">
            <w:pPr>
              <w:pStyle w:val="Domylnie"/>
              <w:spacing w:after="0" w:line="100" w:lineRule="atLeast"/>
              <w:jc w:val="center"/>
              <w:rPr>
                <w:rFonts w:ascii="Times" w:eastAsia="Calibri" w:hAnsi="Times" w:cs="Times New Roman"/>
                <w:b/>
              </w:rPr>
            </w:pPr>
            <w:r w:rsidRPr="00D917EA">
              <w:rPr>
                <w:rFonts w:ascii="Times" w:eastAsia="Calibri" w:hAnsi="Times" w:cs="Times New Roman"/>
                <w:b/>
              </w:rPr>
              <w:t>Kierunek: analityka medyczna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hAnsi="Times" w:cs="Times New Roman"/>
                <w:b/>
              </w:rPr>
            </w:pPr>
            <w:r w:rsidRPr="0080100D">
              <w:rPr>
                <w:rFonts w:ascii="Times" w:eastAsia="Times New Roman" w:hAnsi="Times" w:cs="Times New Roman"/>
                <w:b/>
                <w:lang w:eastAsia="pl-PL"/>
              </w:rPr>
              <w:t xml:space="preserve">Kod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B72F41" w:rsidP="0080100D">
            <w:pPr>
              <w:pStyle w:val="Domylnie"/>
              <w:spacing w:after="0" w:line="100" w:lineRule="atLeast"/>
              <w:jc w:val="center"/>
              <w:rPr>
                <w:rFonts w:ascii="Times" w:hAnsi="Times" w:cs="Times New Roman"/>
                <w:b/>
              </w:rPr>
            </w:pPr>
            <w:r w:rsidRPr="00D917EA">
              <w:rPr>
                <w:rFonts w:ascii="Times" w:hAnsi="Times" w:cs="Times New Roman"/>
                <w:b/>
              </w:rPr>
              <w:t>1700-A-ZF-CWKSZCI</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hAnsi="Times" w:cs="Times New Roman"/>
                <w:b/>
              </w:rPr>
            </w:pPr>
            <w:r w:rsidRPr="0080100D">
              <w:rPr>
                <w:rFonts w:ascii="Times" w:eastAsia="Times New Roman" w:hAnsi="Times" w:cs="Times New Roman"/>
                <w:b/>
                <w:lang w:eastAsia="pl-PL"/>
              </w:rPr>
              <w:t xml:space="preserve">Kod </w:t>
            </w:r>
            <w:r w:rsidR="003C6AA5" w:rsidRPr="0080100D">
              <w:rPr>
                <w:rFonts w:ascii="Times" w:eastAsia="Times New Roman" w:hAnsi="Times" w:cs="Times New Roman"/>
                <w:b/>
                <w:lang w:eastAsia="pl-PL"/>
              </w:rPr>
              <w:t>ISCED</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B72F41" w:rsidP="0080100D">
            <w:pPr>
              <w:pStyle w:val="Domylnie"/>
              <w:spacing w:after="0" w:line="100" w:lineRule="atLeast"/>
              <w:jc w:val="center"/>
              <w:rPr>
                <w:rFonts w:ascii="Times" w:hAnsi="Times" w:cs="Times New Roman"/>
                <w:b/>
              </w:rPr>
            </w:pPr>
            <w:r w:rsidRPr="00D917EA">
              <w:rPr>
                <w:rFonts w:ascii="Times" w:hAnsi="Times" w:cs="Times New Roman"/>
                <w:b/>
              </w:rPr>
              <w:t>0914</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hAnsi="Times" w:cs="Times New Roman"/>
                <w:b/>
              </w:rPr>
            </w:pPr>
            <w:r w:rsidRPr="0080100D">
              <w:rPr>
                <w:rFonts w:ascii="Times" w:eastAsia="Times New Roman" w:hAnsi="Times" w:cs="Times New Roman"/>
                <w:b/>
                <w:lang w:eastAsia="pl-PL"/>
              </w:rPr>
              <w:t>Liczba punktów ECTS</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80100D">
            <w:pPr>
              <w:pStyle w:val="Domylnie"/>
              <w:spacing w:after="0" w:line="100" w:lineRule="atLeast"/>
              <w:jc w:val="center"/>
              <w:rPr>
                <w:rFonts w:ascii="Times" w:hAnsi="Times" w:cs="Times New Roman"/>
                <w:b/>
              </w:rPr>
            </w:pPr>
            <w:r w:rsidRPr="00D917EA">
              <w:rPr>
                <w:rFonts w:ascii="Times" w:hAnsi="Times" w:cs="Times New Roman"/>
                <w:b/>
              </w:rPr>
              <w:t>1</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hAnsi="Times" w:cs="Times New Roman"/>
                <w:b/>
              </w:rPr>
            </w:pPr>
            <w:r w:rsidRPr="0080100D">
              <w:rPr>
                <w:rFonts w:ascii="Times" w:eastAsia="Times New Roman" w:hAnsi="Times" w:cs="Times New Roman"/>
                <w:b/>
                <w:lang w:eastAsia="pl-PL"/>
              </w:rPr>
              <w:t>Sposób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80100D">
            <w:pPr>
              <w:pStyle w:val="Domylnie"/>
              <w:spacing w:after="0" w:line="100" w:lineRule="atLeast"/>
              <w:jc w:val="center"/>
              <w:rPr>
                <w:rFonts w:ascii="Times" w:hAnsi="Times" w:cs="Times New Roman"/>
                <w:b/>
              </w:rPr>
            </w:pPr>
            <w:r w:rsidRPr="00D917EA">
              <w:rPr>
                <w:rFonts w:ascii="Times" w:hAnsi="Times" w:cs="Times New Roman"/>
                <w:b/>
              </w:rPr>
              <w:t>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hAnsi="Times" w:cs="Times New Roman"/>
                <w:b/>
              </w:rPr>
            </w:pPr>
            <w:r w:rsidRPr="0080100D">
              <w:rPr>
                <w:rFonts w:ascii="Times" w:eastAsia="Times New Roman" w:hAnsi="Times" w:cs="Times New Roman"/>
                <w:b/>
                <w:lang w:eastAsia="pl-PL"/>
              </w:rPr>
              <w:t>Język wykładowy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233EA8" w:rsidP="0080100D">
            <w:pPr>
              <w:pStyle w:val="Domylnie"/>
              <w:spacing w:after="0" w:line="100" w:lineRule="atLeast"/>
              <w:jc w:val="center"/>
              <w:rPr>
                <w:rFonts w:ascii="Times" w:hAnsi="Times" w:cs="Times New Roman"/>
                <w:b/>
              </w:rPr>
            </w:pPr>
            <w:r>
              <w:rPr>
                <w:rFonts w:ascii="Times New Roman" w:eastAsia="Calibri" w:hAnsi="Times New Roman" w:cs="Times New Roman"/>
                <w:b/>
              </w:rPr>
              <w:t xml:space="preserve">Język </w:t>
            </w:r>
            <w:r w:rsidR="00C81163" w:rsidRPr="00D917EA">
              <w:rPr>
                <w:rFonts w:ascii="Times" w:eastAsia="Calibri" w:hAnsi="Times" w:cs="Times New Roman"/>
                <w:b/>
              </w:rPr>
              <w:t>polski</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hAnsi="Times" w:cs="Times New Roman"/>
                <w:b/>
              </w:rPr>
            </w:pPr>
            <w:r w:rsidRPr="0080100D">
              <w:rPr>
                <w:rFonts w:ascii="Times" w:eastAsia="Times New Roman" w:hAnsi="Times" w:cs="Times New Roman"/>
                <w:b/>
                <w:lang w:eastAsia="pl-PL"/>
              </w:rPr>
              <w:t>Określenie, czy przedmiot może być wielokrotnie zaliczany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80100D">
            <w:pPr>
              <w:pStyle w:val="Domylnie"/>
              <w:spacing w:after="0" w:line="100" w:lineRule="atLeast"/>
              <w:jc w:val="center"/>
              <w:rPr>
                <w:rFonts w:ascii="Times" w:hAnsi="Times" w:cs="Times New Roman"/>
                <w:b/>
              </w:rPr>
            </w:pPr>
            <w:r w:rsidRPr="00D917EA">
              <w:rPr>
                <w:rFonts w:ascii="Times" w:hAnsi="Times" w:cs="Times New Roman"/>
                <w:b/>
              </w:rPr>
              <w:t>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hAnsi="Times" w:cs="Times New Roman"/>
                <w:b/>
              </w:rPr>
            </w:pPr>
            <w:r w:rsidRPr="0080100D">
              <w:rPr>
                <w:rFonts w:ascii="Times" w:eastAsia="Times New Roman" w:hAnsi="Times" w:cs="Times New Roman"/>
                <w:b/>
                <w:lang w:eastAsia="pl-PL"/>
              </w:rPr>
              <w:t xml:space="preserve">Przynależność przedmiotu do grupy przedmiotów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5A293E" w:rsidP="0080100D">
            <w:pPr>
              <w:pStyle w:val="Domylnie"/>
              <w:spacing w:after="0" w:line="100" w:lineRule="atLeast"/>
              <w:jc w:val="center"/>
              <w:rPr>
                <w:rFonts w:ascii="Times" w:hAnsi="Times" w:cs="Times New Roman"/>
                <w:b/>
              </w:rPr>
            </w:pPr>
            <w:r w:rsidRPr="00D917EA">
              <w:rPr>
                <w:rFonts w:ascii="Times" w:hAnsi="Times" w:cs="Times New Roman"/>
                <w:b/>
              </w:rPr>
              <w:t>Przedmiot do wyboru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hAnsi="Times" w:cs="Times New Roman"/>
                <w:b/>
              </w:rPr>
            </w:pPr>
            <w:r w:rsidRPr="0080100D">
              <w:rPr>
                <w:rFonts w:ascii="Times" w:eastAsia="Times New Roman" w:hAnsi="Times" w:cs="Times New Roman"/>
                <w:b/>
                <w:lang w:eastAsia="pl-PL"/>
              </w:rPr>
              <w:t>Całkowity nakład pracy studenta/słuchacza studiów podyplomowych/uczestnika kursów dokształcających</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EA8" w:rsidRPr="00D917EA" w:rsidRDefault="00233EA8" w:rsidP="00233EA8">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233EA8" w:rsidRPr="00D917EA" w:rsidRDefault="00233EA8" w:rsidP="00233EA8">
            <w:pPr>
              <w:spacing w:after="0" w:line="240" w:lineRule="auto"/>
              <w:jc w:val="both"/>
              <w:rPr>
                <w:rFonts w:ascii="Times" w:hAnsi="Times"/>
              </w:rPr>
            </w:pPr>
            <w:r w:rsidRPr="00D917EA">
              <w:rPr>
                <w:rFonts w:ascii="Times" w:hAnsi="Times"/>
              </w:rPr>
              <w:t xml:space="preserve">- udział w </w:t>
            </w:r>
            <w:r>
              <w:rPr>
                <w:rFonts w:ascii="Times New Roman" w:hAnsi="Times New Roman" w:cs="Times New Roman"/>
              </w:rPr>
              <w:t>ćwiczeniach</w:t>
            </w:r>
            <w:r w:rsidRPr="00D917EA">
              <w:rPr>
                <w:rFonts w:ascii="Times" w:hAnsi="Times"/>
              </w:rPr>
              <w:t xml:space="preserve">: </w:t>
            </w:r>
            <w:r w:rsidRPr="00D917EA">
              <w:rPr>
                <w:rFonts w:ascii="Times" w:hAnsi="Times"/>
                <w:b/>
              </w:rPr>
              <w:t>15  godzin</w:t>
            </w:r>
            <w:r w:rsidRPr="00D917EA">
              <w:rPr>
                <w:rFonts w:ascii="Times" w:hAnsi="Times"/>
              </w:rPr>
              <w:t xml:space="preserve">, </w:t>
            </w:r>
          </w:p>
          <w:p w:rsidR="00233EA8" w:rsidRPr="00D917EA" w:rsidRDefault="00233EA8" w:rsidP="00233EA8">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godziny</w:t>
            </w:r>
            <w:r w:rsidRPr="00D917EA">
              <w:rPr>
                <w:rFonts w:ascii="Times" w:hAnsi="Times"/>
              </w:rPr>
              <w:t>.</w:t>
            </w:r>
          </w:p>
          <w:p w:rsidR="00233EA8" w:rsidRPr="00D917EA" w:rsidRDefault="00233EA8" w:rsidP="00233EA8">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233EA8" w:rsidRPr="00D917EA" w:rsidRDefault="00233EA8" w:rsidP="00233EA8">
            <w:pPr>
              <w:pStyle w:val="Domylnie"/>
              <w:spacing w:after="0" w:line="100" w:lineRule="atLeast"/>
              <w:jc w:val="both"/>
              <w:rPr>
                <w:rFonts w:ascii="Times" w:hAnsi="Times" w:cs="Times New Roman"/>
                <w:b/>
                <w:iCs/>
              </w:rPr>
            </w:pPr>
          </w:p>
          <w:p w:rsidR="00233EA8" w:rsidRPr="00D917EA" w:rsidRDefault="00233EA8" w:rsidP="00233EA8">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233EA8" w:rsidRPr="00D917EA" w:rsidRDefault="00233EA8" w:rsidP="00233EA8">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t>
            </w:r>
            <w:r>
              <w:rPr>
                <w:rFonts w:ascii="Times New Roman" w:hAnsi="Times New Roman" w:cs="Times New Roman"/>
              </w:rPr>
              <w:t>ćwiczeniach</w:t>
            </w:r>
            <w:r w:rsidRPr="00D917EA">
              <w:rPr>
                <w:rFonts w:ascii="Times" w:hAnsi="Times" w:cs="Times New Roman"/>
                <w:iCs/>
              </w:rPr>
              <w:t xml:space="preserve">: </w:t>
            </w:r>
            <w:r w:rsidRPr="00D917EA">
              <w:rPr>
                <w:rFonts w:ascii="Times" w:hAnsi="Times" w:cs="Times New Roman"/>
                <w:b/>
                <w:iCs/>
              </w:rPr>
              <w:t>15 godzin</w:t>
            </w:r>
          </w:p>
          <w:p w:rsidR="00233EA8" w:rsidRPr="00D917EA" w:rsidRDefault="00233EA8" w:rsidP="00233EA8">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233EA8" w:rsidRPr="00D917EA" w:rsidRDefault="00233EA8" w:rsidP="00233EA8">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233EA8" w:rsidRPr="008B4CE1" w:rsidRDefault="00233EA8" w:rsidP="00233EA8">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w:t>
            </w:r>
            <w:r w:rsidRPr="008B4CE1">
              <w:rPr>
                <w:rFonts w:ascii="Times" w:hAnsi="Times" w:cs="Times New Roman"/>
                <w:iCs/>
              </w:rPr>
              <w:t xml:space="preserve">udział w konsultacjach: </w:t>
            </w:r>
            <w:r w:rsidRPr="008B4CE1">
              <w:rPr>
                <w:rFonts w:ascii="Times" w:hAnsi="Times" w:cs="Times New Roman"/>
                <w:b/>
                <w:iCs/>
              </w:rPr>
              <w:t>2 godziny</w:t>
            </w:r>
          </w:p>
          <w:p w:rsidR="00233EA8" w:rsidRPr="008B4CE1" w:rsidRDefault="00233EA8" w:rsidP="00233EA8">
            <w:pPr>
              <w:autoSpaceDE w:val="0"/>
              <w:autoSpaceDN w:val="0"/>
              <w:adjustRightInd w:val="0"/>
              <w:spacing w:after="0" w:line="240" w:lineRule="auto"/>
              <w:jc w:val="both"/>
              <w:rPr>
                <w:rFonts w:ascii="Times" w:hAnsi="Times" w:cs="Times New Roman"/>
                <w:iCs/>
              </w:rPr>
            </w:pPr>
            <w:r w:rsidRPr="008B4CE1">
              <w:rPr>
                <w:rFonts w:ascii="Times" w:hAnsi="Times" w:cs="Times New Roman"/>
                <w:iCs/>
              </w:rPr>
              <w:t xml:space="preserve">- czytanie wybranego piśmiennictwa: </w:t>
            </w:r>
            <w:r w:rsidRPr="008B4CE1">
              <w:rPr>
                <w:rFonts w:ascii="Times" w:hAnsi="Times" w:cs="Times New Roman"/>
                <w:b/>
                <w:iCs/>
              </w:rPr>
              <w:t>3 godziny</w:t>
            </w:r>
          </w:p>
          <w:p w:rsidR="00233EA8" w:rsidRPr="008B4CE1" w:rsidRDefault="00233EA8" w:rsidP="00233EA8">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przygotowanie do zaliczenia:</w:t>
            </w:r>
            <w:r w:rsidRPr="008B4CE1">
              <w:rPr>
                <w:rFonts w:ascii="Times" w:hAnsi="Times" w:cs="Times New Roman"/>
                <w:b/>
                <w:iCs/>
              </w:rPr>
              <w:t xml:space="preserve"> 5 godzin.</w:t>
            </w:r>
          </w:p>
          <w:p w:rsidR="00C81163" w:rsidRPr="00175848" w:rsidRDefault="00233EA8" w:rsidP="00233EA8">
            <w:pPr>
              <w:pStyle w:val="Default"/>
              <w:jc w:val="both"/>
              <w:rPr>
                <w:rFonts w:ascii="Times" w:hAnsi="Times"/>
                <w:b/>
                <w:color w:val="auto"/>
                <w:sz w:val="22"/>
                <w:szCs w:val="22"/>
                <w:lang w:val="pl-PL"/>
              </w:rPr>
            </w:pPr>
            <w:r w:rsidRPr="00175848">
              <w:rPr>
                <w:rFonts w:ascii="Times" w:hAnsi="Times"/>
                <w:iCs/>
                <w:sz w:val="22"/>
                <w:szCs w:val="22"/>
                <w:lang w:val="pl-PL"/>
              </w:rPr>
              <w:t xml:space="preserve">Łączny nakład pracy związany z realizacją przedmiotu wynosi </w:t>
            </w:r>
            <w:r w:rsidRPr="00175848">
              <w:rPr>
                <w:rFonts w:ascii="Times" w:hAnsi="Times"/>
                <w:b/>
                <w:iCs/>
                <w:sz w:val="22"/>
                <w:szCs w:val="22"/>
                <w:lang w:val="pl-PL"/>
              </w:rPr>
              <w:t>25 godzin</w:t>
            </w:r>
            <w:r w:rsidRPr="00175848">
              <w:rPr>
                <w:rFonts w:ascii="Times" w:hAnsi="Times"/>
                <w:iCs/>
                <w:sz w:val="22"/>
                <w:szCs w:val="22"/>
                <w:lang w:val="pl-PL"/>
              </w:rPr>
              <w:t xml:space="preserve">, co odpowiada </w:t>
            </w:r>
            <w:r w:rsidRPr="00175848">
              <w:rPr>
                <w:rFonts w:ascii="Times" w:hAnsi="Times"/>
                <w:b/>
                <w:iCs/>
                <w:sz w:val="22"/>
                <w:szCs w:val="22"/>
                <w:lang w:val="pl-PL"/>
              </w:rPr>
              <w:t>1 punktowi ECTS</w:t>
            </w:r>
            <w:r w:rsidRPr="00175848">
              <w:rPr>
                <w:rFonts w:ascii="Times" w:hAnsi="Times"/>
                <w:b/>
                <w:iCs/>
                <w:lang w:val="pl-PL"/>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80100D" w:rsidRDefault="00C81163" w:rsidP="00D917EA">
            <w:pPr>
              <w:pStyle w:val="Domylnie"/>
              <w:spacing w:after="0" w:line="100" w:lineRule="atLeast"/>
              <w:jc w:val="both"/>
              <w:rPr>
                <w:rFonts w:ascii="Times" w:hAnsi="Times" w:cs="Times New Roman"/>
                <w:b/>
              </w:rPr>
            </w:pPr>
            <w:r w:rsidRPr="0080100D">
              <w:rPr>
                <w:rFonts w:ascii="Times" w:eastAsia="Times New Roman" w:hAnsi="Times" w:cs="Times New Roman"/>
                <w:b/>
                <w:lang w:eastAsia="pl-PL"/>
              </w:rPr>
              <w:t>Efekty kształcenia – wiedza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33EA8" w:rsidRPr="00233EA8" w:rsidRDefault="00233EA8" w:rsidP="00D917EA">
            <w:pPr>
              <w:pStyle w:val="Default"/>
              <w:jc w:val="both"/>
              <w:rPr>
                <w:b/>
                <w:color w:val="auto"/>
                <w:sz w:val="22"/>
                <w:szCs w:val="22"/>
                <w:lang w:val="pl-PL"/>
              </w:rPr>
            </w:pPr>
            <w:r w:rsidRPr="00233EA8">
              <w:rPr>
                <w:b/>
                <w:color w:val="auto"/>
                <w:sz w:val="22"/>
                <w:szCs w:val="22"/>
                <w:lang w:val="pl-PL"/>
              </w:rPr>
              <w:t>Student zna i rozumie:</w:t>
            </w:r>
          </w:p>
          <w:p w:rsidR="00233EA8" w:rsidRDefault="00C81163" w:rsidP="00D917EA">
            <w:pPr>
              <w:pStyle w:val="Default"/>
              <w:jc w:val="both"/>
              <w:rPr>
                <w:rFonts w:ascii="Times" w:hAnsi="Times"/>
                <w:color w:val="auto"/>
                <w:sz w:val="22"/>
                <w:szCs w:val="22"/>
                <w:lang w:val="pl-PL"/>
              </w:rPr>
            </w:pPr>
            <w:r w:rsidRPr="00D917EA">
              <w:rPr>
                <w:rFonts w:ascii="Times" w:hAnsi="Times"/>
                <w:color w:val="auto"/>
                <w:sz w:val="22"/>
                <w:szCs w:val="22"/>
                <w:lang w:val="pl-PL"/>
              </w:rPr>
              <w:t>W1: zasady udzielania pierwszej pomocy medycznejw stana</w:t>
            </w:r>
            <w:r w:rsidR="00233EA8">
              <w:rPr>
                <w:rFonts w:ascii="Times" w:hAnsi="Times"/>
                <w:color w:val="auto"/>
                <w:sz w:val="22"/>
                <w:szCs w:val="22"/>
                <w:lang w:val="pl-PL"/>
              </w:rPr>
              <w:t>ch zagrożenia zdrowia lub życia.</w:t>
            </w:r>
          </w:p>
          <w:p w:rsidR="00C81163" w:rsidRPr="00233EA8" w:rsidRDefault="00C81163" w:rsidP="00233EA8">
            <w:pPr>
              <w:pStyle w:val="Default"/>
              <w:jc w:val="both"/>
              <w:rPr>
                <w:rFonts w:ascii="Times" w:hAnsi="Times"/>
                <w:color w:val="auto"/>
                <w:sz w:val="22"/>
                <w:szCs w:val="22"/>
                <w:lang w:val="pl-PL"/>
              </w:rPr>
            </w:pPr>
            <w:r w:rsidRPr="00D917EA">
              <w:rPr>
                <w:rFonts w:ascii="Times" w:hAnsi="Times"/>
                <w:color w:val="auto"/>
                <w:sz w:val="22"/>
                <w:szCs w:val="22"/>
                <w:lang w:val="pl-PL"/>
              </w:rPr>
              <w:t>W2: wiedzę na temat wpływu aktyw</w:t>
            </w:r>
            <w:r w:rsidR="00233EA8">
              <w:rPr>
                <w:rFonts w:ascii="Times" w:hAnsi="Times"/>
                <w:color w:val="auto"/>
                <w:sz w:val="22"/>
                <w:szCs w:val="22"/>
                <w:lang w:val="pl-PL"/>
              </w:rPr>
              <w:t>ności fizycznej na stan zdrowia.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233EA8" w:rsidRDefault="00C81163" w:rsidP="00D917EA">
            <w:pPr>
              <w:pStyle w:val="Domylnie"/>
              <w:spacing w:after="0" w:line="100" w:lineRule="atLeast"/>
              <w:jc w:val="both"/>
              <w:rPr>
                <w:rFonts w:ascii="Times" w:hAnsi="Times" w:cs="Times New Roman"/>
                <w:b/>
              </w:rPr>
            </w:pPr>
            <w:r w:rsidRPr="00233EA8">
              <w:rPr>
                <w:rFonts w:ascii="Times" w:eastAsia="Times New Roman" w:hAnsi="Times" w:cs="Times New Roman"/>
                <w:b/>
                <w:lang w:eastAsia="pl-PL"/>
              </w:rPr>
              <w:t>Efekty kształcenia – umiejętności</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EA8" w:rsidRPr="00233EA8" w:rsidRDefault="00233EA8" w:rsidP="00233EA8">
            <w:pPr>
              <w:spacing w:after="0" w:line="240" w:lineRule="auto"/>
              <w:jc w:val="both"/>
              <w:rPr>
                <w:rFonts w:ascii="Times New Roman" w:hAnsi="Times New Roman" w:cs="Times New Roman"/>
                <w:b/>
              </w:rPr>
            </w:pPr>
            <w:r w:rsidRPr="00233EA8">
              <w:rPr>
                <w:rFonts w:ascii="Times New Roman" w:hAnsi="Times New Roman" w:cs="Times New Roman"/>
                <w:b/>
              </w:rPr>
              <w:t>Student potrafi:</w:t>
            </w:r>
          </w:p>
          <w:p w:rsidR="00C81163" w:rsidRPr="00233EA8" w:rsidRDefault="00C81163" w:rsidP="00233EA8">
            <w:pPr>
              <w:spacing w:after="0" w:line="240" w:lineRule="auto"/>
              <w:jc w:val="both"/>
              <w:rPr>
                <w:rFonts w:ascii="Times" w:hAnsi="Times"/>
              </w:rPr>
            </w:pPr>
            <w:r w:rsidRPr="00D917EA">
              <w:rPr>
                <w:rFonts w:ascii="Times" w:hAnsi="Times"/>
              </w:rPr>
              <w:t>U1: przygotować różne formy aktywności fizyczn</w:t>
            </w:r>
            <w:r w:rsidR="00233EA8">
              <w:rPr>
                <w:rFonts w:ascii="Times" w:hAnsi="Times"/>
              </w:rPr>
              <w:t>ej i promować zdrowy tryb życia.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hAnsi="Times" w:cs="Times New Roman"/>
                <w:b/>
              </w:rPr>
            </w:pPr>
            <w:r w:rsidRPr="00FC445E">
              <w:rPr>
                <w:rFonts w:ascii="Times" w:eastAsia="Times New Roman" w:hAnsi="Times" w:cs="Times New Roman"/>
                <w:b/>
                <w:lang w:eastAsia="pl-PL"/>
              </w:rPr>
              <w:t>Efekty kształcenia – kompetencje społeczne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C445E" w:rsidRPr="00FC445E" w:rsidRDefault="00FC445E" w:rsidP="00FC445E">
            <w:pPr>
              <w:pStyle w:val="Domylnie"/>
              <w:spacing w:after="0" w:line="100" w:lineRule="atLeast"/>
              <w:jc w:val="both"/>
              <w:rPr>
                <w:rStyle w:val="wrtext"/>
                <w:rFonts w:ascii="Times New Roman" w:hAnsi="Times New Roman" w:cs="Times New Roman"/>
                <w:b/>
              </w:rPr>
            </w:pPr>
            <w:r>
              <w:rPr>
                <w:rStyle w:val="wrtext"/>
                <w:rFonts w:ascii="Times New Roman" w:hAnsi="Times New Roman" w:cs="Times New Roman"/>
                <w:b/>
              </w:rPr>
              <w:t>Student gotów</w:t>
            </w:r>
            <w:r w:rsidRPr="00FC445E">
              <w:rPr>
                <w:rStyle w:val="wrtext"/>
                <w:rFonts w:ascii="Times New Roman" w:hAnsi="Times New Roman" w:cs="Times New Roman"/>
                <w:b/>
              </w:rPr>
              <w:t xml:space="preserve"> jest do:</w:t>
            </w:r>
          </w:p>
          <w:p w:rsidR="00FC445E" w:rsidRPr="000B1F84" w:rsidRDefault="00FC445E" w:rsidP="00FC445E">
            <w:pPr>
              <w:pStyle w:val="Domylnie"/>
              <w:spacing w:after="0" w:line="100" w:lineRule="atLeast"/>
              <w:jc w:val="both"/>
              <w:rPr>
                <w:rStyle w:val="wrtext"/>
                <w:rFonts w:ascii="Times" w:hAnsi="Times" w:cs="Times New Roman"/>
              </w:rPr>
            </w:pPr>
            <w:r w:rsidRPr="000B1F84">
              <w:rPr>
                <w:rStyle w:val="wrtext"/>
                <w:rFonts w:ascii="Times" w:hAnsi="Times" w:cs="Times New Roman"/>
              </w:rPr>
              <w:t>K1: pracy w grupie przyjmując w niej różne role.</w:t>
            </w:r>
          </w:p>
          <w:p w:rsidR="00C81163" w:rsidRPr="00FC445E" w:rsidRDefault="00FC445E" w:rsidP="00D917EA">
            <w:pPr>
              <w:jc w:val="both"/>
              <w:rPr>
                <w:rFonts w:ascii="Times New Roman" w:hAnsi="Times New Roman" w:cs="Times New Roman"/>
              </w:rPr>
            </w:pPr>
            <w:r w:rsidRPr="000B1F84">
              <w:rPr>
                <w:rStyle w:val="wrtext"/>
                <w:rFonts w:ascii="Times" w:hAnsi="Times" w:cs="Times New Roman"/>
              </w:rPr>
              <w:t xml:space="preserve">K2: dbania o bezpieczeństwo własne, otoczenia i </w:t>
            </w:r>
            <w:r w:rsidRPr="000B1F84">
              <w:rPr>
                <w:rStyle w:val="wrtext"/>
                <w:rFonts w:ascii="Times" w:hAnsi="Times" w:cs="Times New Roman"/>
              </w:rPr>
              <w:lastRenderedPageBreak/>
              <w:t>współpracowników, demonst</w:t>
            </w:r>
            <w:r>
              <w:rPr>
                <w:rStyle w:val="wrtext"/>
                <w:rFonts w:ascii="Times" w:hAnsi="Times" w:cs="Times New Roman"/>
              </w:rPr>
              <w:t>ruje postawę promującą zdrowie.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hAnsi="Times" w:cs="Times New Roman"/>
                <w:b/>
              </w:rPr>
            </w:pPr>
            <w:r w:rsidRPr="00FC445E">
              <w:rPr>
                <w:rFonts w:ascii="Times" w:eastAsia="Times New Roman" w:hAnsi="Times" w:cs="Times New Roman"/>
                <w:b/>
                <w:lang w:eastAsia="pl-PL"/>
              </w:rPr>
              <w:lastRenderedPageBreak/>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C445E" w:rsidRPr="008D1268" w:rsidRDefault="00FC445E" w:rsidP="00FC445E">
            <w:pPr>
              <w:spacing w:after="0" w:line="240" w:lineRule="auto"/>
              <w:jc w:val="both"/>
              <w:rPr>
                <w:rFonts w:ascii="Times New Roman" w:hAnsi="Times New Roman" w:cs="Times New Roman"/>
                <w:b/>
              </w:rPr>
            </w:pPr>
            <w:r w:rsidRPr="008D1268">
              <w:rPr>
                <w:rFonts w:ascii="Times" w:hAnsi="Times"/>
                <w:b/>
              </w:rPr>
              <w:t xml:space="preserve">Wykład: </w:t>
            </w:r>
          </w:p>
          <w:p w:rsidR="00FC445E" w:rsidRDefault="00FC445E" w:rsidP="00FC445E">
            <w:pPr>
              <w:spacing w:after="0" w:line="240" w:lineRule="auto"/>
              <w:jc w:val="both"/>
              <w:rPr>
                <w:rFonts w:ascii="Times New Roman" w:hAnsi="Times New Roman" w:cs="Times New Roman"/>
                <w:bCs/>
                <w:iCs/>
              </w:rPr>
            </w:pPr>
            <w:r>
              <w:rPr>
                <w:rFonts w:ascii="Times New Roman" w:hAnsi="Times New Roman" w:cs="Times New Roman"/>
              </w:rPr>
              <w:t xml:space="preserve">- </w:t>
            </w:r>
            <w:r w:rsidRPr="00D917EA">
              <w:rPr>
                <w:rFonts w:ascii="Times" w:hAnsi="Times"/>
              </w:rPr>
              <w:t>nie dotyczy</w:t>
            </w:r>
            <w:r>
              <w:rPr>
                <w:rFonts w:ascii="Times" w:hAnsi="Times"/>
                <w:bCs/>
                <w:iCs/>
              </w:rPr>
              <w:t>.</w:t>
            </w:r>
          </w:p>
          <w:p w:rsidR="00FC445E" w:rsidRPr="003D4CB9" w:rsidRDefault="00FC445E" w:rsidP="00FC445E">
            <w:pPr>
              <w:spacing w:after="0" w:line="240" w:lineRule="auto"/>
              <w:jc w:val="both"/>
              <w:rPr>
                <w:rFonts w:ascii="Times New Roman" w:hAnsi="Times New Roman" w:cs="Times New Roman"/>
                <w:bCs/>
                <w:iCs/>
              </w:rPr>
            </w:pPr>
          </w:p>
          <w:p w:rsidR="00FC445E" w:rsidRPr="008D1268" w:rsidRDefault="00FC445E" w:rsidP="00FC445E">
            <w:pPr>
              <w:pStyle w:val="Domylnie"/>
              <w:spacing w:after="0" w:line="240" w:lineRule="auto"/>
              <w:jc w:val="both"/>
              <w:rPr>
                <w:rFonts w:ascii="Times" w:hAnsi="Times"/>
                <w:b/>
              </w:rPr>
            </w:pPr>
            <w:r w:rsidRPr="008D1268">
              <w:rPr>
                <w:rFonts w:ascii="Times" w:hAnsi="Times"/>
                <w:b/>
              </w:rPr>
              <w:t xml:space="preserve">Ćwiczenia: </w:t>
            </w:r>
          </w:p>
          <w:p w:rsidR="00FC445E" w:rsidRPr="00D917EA" w:rsidRDefault="00FC445E" w:rsidP="00FC445E">
            <w:pPr>
              <w:pStyle w:val="Default"/>
              <w:jc w:val="both"/>
              <w:rPr>
                <w:rFonts w:ascii="Times" w:hAnsi="Times"/>
                <w:color w:val="auto"/>
                <w:sz w:val="22"/>
                <w:szCs w:val="22"/>
                <w:lang w:val="pl-PL"/>
              </w:rPr>
            </w:pPr>
            <w:r w:rsidRPr="00D917EA">
              <w:rPr>
                <w:rFonts w:ascii="Times" w:hAnsi="Times"/>
                <w:color w:val="auto"/>
                <w:sz w:val="22"/>
                <w:szCs w:val="22"/>
                <w:lang w:val="pl-PL"/>
              </w:rPr>
              <w:t>Metody oglądowe: pokaz z objaśnieniem, film, kinogramy.</w:t>
            </w:r>
          </w:p>
          <w:p w:rsidR="00FC445E" w:rsidRPr="00D917EA" w:rsidRDefault="00FC445E" w:rsidP="00FC445E">
            <w:pPr>
              <w:pStyle w:val="Default"/>
              <w:jc w:val="both"/>
              <w:rPr>
                <w:rFonts w:ascii="Times" w:hAnsi="Times"/>
                <w:color w:val="auto"/>
                <w:sz w:val="22"/>
                <w:szCs w:val="22"/>
                <w:lang w:val="pl-PL"/>
              </w:rPr>
            </w:pPr>
            <w:r w:rsidRPr="00D917EA">
              <w:rPr>
                <w:rFonts w:ascii="Times" w:hAnsi="Times"/>
                <w:color w:val="auto"/>
                <w:sz w:val="22"/>
                <w:szCs w:val="22"/>
                <w:lang w:val="pl-PL"/>
              </w:rPr>
              <w:t>Metody słowne: opis, objaśnienie, wyjaśnienie.</w:t>
            </w:r>
          </w:p>
          <w:p w:rsidR="00FC445E" w:rsidRPr="00D917EA" w:rsidRDefault="00FC445E" w:rsidP="00FC445E">
            <w:pPr>
              <w:pStyle w:val="Default"/>
              <w:jc w:val="both"/>
              <w:rPr>
                <w:rFonts w:ascii="Times" w:hAnsi="Times"/>
                <w:color w:val="auto"/>
                <w:sz w:val="22"/>
                <w:szCs w:val="22"/>
                <w:lang w:val="pl-PL"/>
              </w:rPr>
            </w:pPr>
            <w:r w:rsidRPr="00D917EA">
              <w:rPr>
                <w:rFonts w:ascii="Times" w:hAnsi="Times"/>
                <w:color w:val="auto"/>
                <w:sz w:val="22"/>
                <w:szCs w:val="22"/>
                <w:lang w:val="pl-PL"/>
              </w:rPr>
              <w:t>Metody nauczania ruchu: analityczna, syntetyczna i globalna.</w:t>
            </w:r>
          </w:p>
          <w:p w:rsidR="00FC445E" w:rsidRPr="00D917EA" w:rsidRDefault="00FC445E" w:rsidP="00FC445E">
            <w:pPr>
              <w:pStyle w:val="Default"/>
              <w:jc w:val="both"/>
              <w:rPr>
                <w:rFonts w:ascii="Times" w:hAnsi="Times"/>
                <w:color w:val="auto"/>
                <w:sz w:val="22"/>
                <w:szCs w:val="22"/>
                <w:lang w:val="pl-PL"/>
              </w:rPr>
            </w:pPr>
            <w:r w:rsidRPr="00D917EA">
              <w:rPr>
                <w:rFonts w:ascii="Times" w:hAnsi="Times"/>
                <w:color w:val="auto"/>
                <w:sz w:val="22"/>
                <w:szCs w:val="22"/>
                <w:lang w:val="pl-PL"/>
              </w:rPr>
              <w:t>Metody nauczania techniki w grach sportowych: powtórzeniowa.</w:t>
            </w:r>
          </w:p>
          <w:p w:rsidR="00FC445E" w:rsidRPr="00D917EA" w:rsidRDefault="00FC445E" w:rsidP="00FC445E">
            <w:pPr>
              <w:pStyle w:val="Default"/>
              <w:jc w:val="both"/>
              <w:rPr>
                <w:rFonts w:ascii="Times" w:hAnsi="Times"/>
                <w:color w:val="auto"/>
                <w:sz w:val="22"/>
                <w:szCs w:val="22"/>
                <w:lang w:val="pl-PL"/>
              </w:rPr>
            </w:pPr>
            <w:r w:rsidRPr="00D917EA">
              <w:rPr>
                <w:rFonts w:ascii="Times" w:hAnsi="Times"/>
                <w:color w:val="auto"/>
                <w:sz w:val="22"/>
                <w:szCs w:val="22"/>
                <w:lang w:val="pl-PL"/>
              </w:rPr>
              <w:t>Metody stosowane w kształtowaniu zdolności motorycznych:</w:t>
            </w:r>
          </w:p>
          <w:p w:rsidR="00FC445E" w:rsidRPr="00D917EA" w:rsidRDefault="00FC445E" w:rsidP="00FC445E">
            <w:pPr>
              <w:pStyle w:val="Default"/>
              <w:jc w:val="both"/>
              <w:rPr>
                <w:rFonts w:ascii="Times" w:hAnsi="Times"/>
                <w:color w:val="auto"/>
                <w:sz w:val="22"/>
                <w:szCs w:val="22"/>
                <w:lang w:val="pl-PL"/>
              </w:rPr>
            </w:pPr>
            <w:r w:rsidRPr="00D917EA">
              <w:rPr>
                <w:rFonts w:ascii="Times" w:hAnsi="Times"/>
                <w:color w:val="auto"/>
                <w:sz w:val="22"/>
                <w:szCs w:val="22"/>
                <w:lang w:val="pl-PL"/>
              </w:rPr>
              <w:t>- powtórzeniowa, małych i średnich obciążeń, obwodowa, obwodowo – stacyjna.</w:t>
            </w:r>
          </w:p>
          <w:p w:rsidR="00FC445E" w:rsidRDefault="00FC445E" w:rsidP="00FC445E">
            <w:pPr>
              <w:pStyle w:val="Default"/>
              <w:jc w:val="both"/>
              <w:rPr>
                <w:color w:val="auto"/>
                <w:sz w:val="22"/>
                <w:szCs w:val="22"/>
                <w:lang w:val="pl-PL"/>
              </w:rPr>
            </w:pPr>
            <w:r w:rsidRPr="00D917EA">
              <w:rPr>
                <w:rFonts w:ascii="Times" w:hAnsi="Times"/>
                <w:color w:val="auto"/>
                <w:sz w:val="22"/>
                <w:szCs w:val="22"/>
                <w:lang w:val="pl-PL"/>
              </w:rPr>
              <w:t>Formy ćwiczeń:</w:t>
            </w:r>
          </w:p>
          <w:p w:rsidR="00FC445E" w:rsidRDefault="00FC445E" w:rsidP="00FC445E">
            <w:pPr>
              <w:pStyle w:val="Default"/>
              <w:jc w:val="both"/>
              <w:rPr>
                <w:color w:val="auto"/>
                <w:sz w:val="22"/>
                <w:szCs w:val="22"/>
                <w:lang w:val="pl-PL"/>
              </w:rPr>
            </w:pPr>
            <w:r w:rsidRPr="00D917EA">
              <w:rPr>
                <w:rFonts w:ascii="Times" w:hAnsi="Times"/>
                <w:color w:val="auto"/>
                <w:sz w:val="22"/>
                <w:szCs w:val="22"/>
                <w:lang w:val="pl-PL"/>
              </w:rPr>
              <w:t>- zespołowa</w:t>
            </w:r>
          </w:p>
          <w:p w:rsidR="00FC445E" w:rsidRDefault="00FC445E" w:rsidP="00FC445E">
            <w:pPr>
              <w:pStyle w:val="Default"/>
              <w:jc w:val="both"/>
              <w:rPr>
                <w:color w:val="auto"/>
                <w:sz w:val="22"/>
                <w:szCs w:val="22"/>
                <w:lang w:val="pl-PL"/>
              </w:rPr>
            </w:pPr>
            <w:r w:rsidRPr="00D917EA">
              <w:rPr>
                <w:rFonts w:ascii="Times" w:hAnsi="Times"/>
                <w:color w:val="auto"/>
                <w:sz w:val="22"/>
                <w:szCs w:val="22"/>
                <w:lang w:val="pl-PL"/>
              </w:rPr>
              <w:t>- frontalna</w:t>
            </w:r>
          </w:p>
          <w:p w:rsidR="00FC445E" w:rsidRPr="0026355E" w:rsidRDefault="00FC445E" w:rsidP="00FC445E">
            <w:pPr>
              <w:pStyle w:val="Default"/>
              <w:jc w:val="both"/>
              <w:rPr>
                <w:color w:val="auto"/>
                <w:sz w:val="22"/>
                <w:szCs w:val="22"/>
                <w:lang w:val="pl-PL"/>
              </w:rPr>
            </w:pPr>
            <w:r w:rsidRPr="00D917EA">
              <w:rPr>
                <w:rFonts w:ascii="Times" w:hAnsi="Times"/>
                <w:color w:val="auto"/>
                <w:sz w:val="22"/>
                <w:szCs w:val="22"/>
                <w:lang w:val="pl-PL"/>
              </w:rPr>
              <w:t>- indywidualna.</w:t>
            </w:r>
          </w:p>
          <w:p w:rsidR="00FC445E" w:rsidRDefault="00FC445E" w:rsidP="00FC445E">
            <w:pPr>
              <w:pStyle w:val="Domylnie"/>
              <w:spacing w:after="0" w:line="240" w:lineRule="auto"/>
              <w:jc w:val="both"/>
              <w:rPr>
                <w:rFonts w:ascii="Times New Roman" w:hAnsi="Times New Roman" w:cs="Times New Roman"/>
                <w:b/>
              </w:rPr>
            </w:pPr>
          </w:p>
          <w:p w:rsidR="00FC445E" w:rsidRDefault="00FC445E" w:rsidP="00FC445E">
            <w:pPr>
              <w:pStyle w:val="Domylnie"/>
              <w:spacing w:after="0" w:line="240" w:lineRule="auto"/>
              <w:jc w:val="both"/>
              <w:rPr>
                <w:rFonts w:ascii="Times New Roman" w:hAnsi="Times New Roman" w:cs="Times New Roman"/>
              </w:rPr>
            </w:pPr>
            <w:r w:rsidRPr="00D917EA">
              <w:rPr>
                <w:rFonts w:ascii="Times" w:hAnsi="Times" w:cs="Times New Roman"/>
                <w:b/>
              </w:rPr>
              <w:t>Seminaria</w:t>
            </w:r>
            <w:r w:rsidRPr="00D917EA">
              <w:rPr>
                <w:rFonts w:ascii="Times" w:hAnsi="Times" w:cs="Times New Roman"/>
              </w:rPr>
              <w:t xml:space="preserve">: </w:t>
            </w:r>
          </w:p>
          <w:p w:rsidR="00C81163" w:rsidRPr="00FC445E" w:rsidRDefault="00FC445E" w:rsidP="00FC445E">
            <w:pPr>
              <w:pStyle w:val="Domylnie"/>
              <w:spacing w:after="0" w:line="100" w:lineRule="atLeast"/>
              <w:jc w:val="both"/>
              <w:rPr>
                <w:rFonts w:ascii="Times New Roman" w:hAnsi="Times New Roman" w:cs="Times New Roman"/>
                <w:bCs/>
              </w:rPr>
            </w:pPr>
            <w:r>
              <w:rPr>
                <w:rFonts w:ascii="Times New Roman" w:hAnsi="Times New Roman" w:cs="Times New Roman"/>
              </w:rPr>
              <w:t xml:space="preserve">- </w:t>
            </w:r>
            <w:r w:rsidRPr="00D917EA">
              <w:rPr>
                <w:rFonts w:ascii="Times" w:hAnsi="Times" w:cs="Times New Roman"/>
              </w:rPr>
              <w:t>nie dotyczy</w:t>
            </w:r>
            <w:r>
              <w:rPr>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hAnsi="Times" w:cs="Times New Roman"/>
                <w:b/>
              </w:rPr>
            </w:pPr>
            <w:r w:rsidRPr="00FC445E">
              <w:rPr>
                <w:rFonts w:ascii="Times" w:eastAsia="Times New Roman" w:hAnsi="Times" w:cs="Times New Roman"/>
                <w:b/>
                <w:lang w:eastAsia="pl-PL"/>
              </w:rPr>
              <w:t>Wymagania wstępne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pStyle w:val="Default"/>
              <w:jc w:val="both"/>
              <w:rPr>
                <w:rFonts w:ascii="Times" w:hAnsi="Times"/>
                <w:color w:val="auto"/>
                <w:sz w:val="22"/>
                <w:szCs w:val="22"/>
                <w:lang w:val="pl-PL"/>
              </w:rPr>
            </w:pPr>
            <w:r w:rsidRPr="00D917EA">
              <w:rPr>
                <w:rFonts w:ascii="Times" w:hAnsi="Times"/>
                <w:color w:val="auto"/>
                <w:sz w:val="22"/>
                <w:szCs w:val="22"/>
                <w:lang w:val="pl-PL"/>
              </w:rPr>
              <w:t>Do realizacji celów i zadań opisywanego przedmiotu potrzebne są:</w:t>
            </w:r>
          </w:p>
          <w:p w:rsidR="00C81163" w:rsidRPr="00D917EA" w:rsidRDefault="00C81163" w:rsidP="00D917EA">
            <w:pPr>
              <w:pStyle w:val="Default"/>
              <w:jc w:val="both"/>
              <w:rPr>
                <w:rFonts w:ascii="Times" w:hAnsi="Times"/>
                <w:color w:val="auto"/>
                <w:sz w:val="22"/>
                <w:szCs w:val="22"/>
                <w:lang w:val="pl-PL"/>
              </w:rPr>
            </w:pPr>
            <w:r w:rsidRPr="00D917EA">
              <w:rPr>
                <w:rFonts w:ascii="Times" w:hAnsi="Times"/>
                <w:color w:val="auto"/>
                <w:sz w:val="22"/>
                <w:szCs w:val="22"/>
                <w:lang w:val="pl-PL"/>
              </w:rPr>
              <w:t>- ogólny, dobry stan zdrowia - brak przeciwwskazań lekarskich,</w:t>
            </w:r>
          </w:p>
          <w:p w:rsidR="00C81163" w:rsidRPr="00D917EA" w:rsidRDefault="00C81163" w:rsidP="00D917EA">
            <w:pPr>
              <w:pStyle w:val="Default"/>
              <w:jc w:val="both"/>
              <w:rPr>
                <w:rFonts w:ascii="Times" w:hAnsi="Times"/>
                <w:color w:val="auto"/>
                <w:sz w:val="22"/>
                <w:szCs w:val="22"/>
                <w:lang w:val="pl-PL"/>
              </w:rPr>
            </w:pPr>
            <w:r w:rsidRPr="00D917EA">
              <w:rPr>
                <w:rFonts w:ascii="Times" w:hAnsi="Times"/>
                <w:color w:val="auto"/>
                <w:sz w:val="22"/>
                <w:szCs w:val="22"/>
                <w:lang w:val="pl-PL"/>
              </w:rPr>
              <w:t>- brak wymagań wstępnych z zakresu przygotowania specjalnego,</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 wskazane zainteresowanie, aktywność.</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hAnsi="Times" w:cs="Times New Roman"/>
                <w:b/>
              </w:rPr>
            </w:pPr>
            <w:r w:rsidRPr="00FC445E">
              <w:rPr>
                <w:rFonts w:ascii="Times" w:eastAsia="Times New Roman" w:hAnsi="Times" w:cs="Times New Roman"/>
                <w:b/>
                <w:lang w:eastAsia="pl-PL"/>
              </w:rPr>
              <w:t>Skrócony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pStyle w:val="Default"/>
              <w:tabs>
                <w:tab w:val="left" w:pos="51"/>
              </w:tabs>
              <w:ind w:hanging="8"/>
              <w:jc w:val="both"/>
              <w:rPr>
                <w:rFonts w:ascii="Times" w:hAnsi="Times"/>
                <w:color w:val="auto"/>
                <w:sz w:val="22"/>
                <w:szCs w:val="22"/>
                <w:lang w:val="pl-PL"/>
              </w:rPr>
            </w:pPr>
            <w:r w:rsidRPr="00D917EA">
              <w:rPr>
                <w:rFonts w:ascii="Times" w:hAnsi="Times"/>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hAnsi="Times" w:cs="Times New Roman"/>
                <w:b/>
              </w:rPr>
            </w:pPr>
            <w:r w:rsidRPr="00FC445E">
              <w:rPr>
                <w:rFonts w:ascii="Times" w:eastAsia="Times New Roman" w:hAnsi="Times" w:cs="Times New Roman"/>
                <w:b/>
                <w:lang w:eastAsia="pl-PL"/>
              </w:rPr>
              <w:t>Pełny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D917EA" w:rsidRDefault="00C81163" w:rsidP="00D917EA">
            <w:pPr>
              <w:jc w:val="both"/>
              <w:outlineLvl w:val="0"/>
              <w:rPr>
                <w:rFonts w:ascii="Times" w:hAnsi="Times"/>
                <w:b/>
                <w:bCs/>
                <w:kern w:val="36"/>
              </w:rPr>
            </w:pPr>
            <w:r w:rsidRPr="00D917EA">
              <w:rPr>
                <w:rFonts w:ascii="Times" w:hAnsi="Times"/>
                <w:b/>
                <w:bCs/>
                <w:kern w:val="36"/>
              </w:rPr>
              <w:t>Zajęcia fakultatywne: Ćwiczenia kształtujące ciało, anatomiczne modelowanie ciała – super sylwetka.</w:t>
            </w:r>
          </w:p>
          <w:p w:rsidR="00C81163" w:rsidRPr="00D917EA" w:rsidRDefault="00C81163" w:rsidP="00D917EA">
            <w:pPr>
              <w:jc w:val="both"/>
              <w:outlineLvl w:val="0"/>
              <w:rPr>
                <w:rFonts w:ascii="Times" w:hAnsi="Times"/>
                <w:bCs/>
                <w:kern w:val="36"/>
              </w:rPr>
            </w:pPr>
            <w:r w:rsidRPr="00D917EA">
              <w:rPr>
                <w:rFonts w:ascii="Times" w:hAnsi="Times"/>
                <w:bCs/>
                <w:kern w:val="36"/>
              </w:rPr>
              <w:t>Student wie jakie ćwiczenia powinno wykonywać się w danym wieku oraz jakie narzędzie określa obciążenie układu krążenia oraz rozumie zastosowanie ćwiczeń kształtujących dane zdolności motoryczne. Student umie wykonać ćwiczenia kształtujące jego sylwetkę w warunkach uczelnianych, jak również domowych i potrafi określić obciążenie układu krążenia na podstawie ‘sport testera’. Student ma świadomość wpływu aktywności fizycznej na dobre samopoczucie i poprawę nastroju i posiada nawyk systematycznych ćwiczeń modelujących sylwetkę.</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hAnsi="Times" w:cs="Times New Roman"/>
                <w:b/>
              </w:rPr>
            </w:pPr>
            <w:r w:rsidRPr="00FC445E">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C445E" w:rsidRPr="00D917EA" w:rsidRDefault="00FC445E" w:rsidP="00FC445E">
            <w:pPr>
              <w:spacing w:after="0" w:line="240" w:lineRule="auto"/>
              <w:jc w:val="both"/>
              <w:rPr>
                <w:rFonts w:ascii="Times" w:hAnsi="Times"/>
              </w:rPr>
            </w:pPr>
            <w:r w:rsidRPr="00D917EA">
              <w:rPr>
                <w:rFonts w:ascii="Times" w:hAnsi="Times"/>
                <w:b/>
              </w:rPr>
              <w:t>Literatura  podstawowa:</w:t>
            </w:r>
            <w:r w:rsidRPr="00D917EA">
              <w:rPr>
                <w:rFonts w:ascii="Times" w:hAnsi="Times"/>
              </w:rPr>
              <w:t xml:space="preserve"> </w:t>
            </w:r>
          </w:p>
          <w:p w:rsidR="00FC445E" w:rsidRPr="008B4CE1" w:rsidRDefault="00FC445E" w:rsidP="00FC445E">
            <w:pPr>
              <w:pStyle w:val="NormalnyWeb"/>
              <w:spacing w:before="0" w:beforeAutospacing="0" w:after="0" w:afterAutospacing="0"/>
              <w:jc w:val="both"/>
              <w:rPr>
                <w:szCs w:val="28"/>
              </w:rPr>
            </w:pPr>
            <w:r w:rsidRPr="00D917EA">
              <w:rPr>
                <w:rFonts w:ascii="Times" w:hAnsi="Times"/>
                <w:sz w:val="22"/>
                <w:szCs w:val="28"/>
              </w:rPr>
              <w:t>1. Fitness nowoczesne formy gimnastyki -</w:t>
            </w:r>
            <w:r>
              <w:rPr>
                <w:rFonts w:ascii="Times" w:hAnsi="Times"/>
                <w:sz w:val="22"/>
                <w:szCs w:val="28"/>
              </w:rPr>
              <w:t xml:space="preserve"> praca zbiorowa pod red. dr D. </w:t>
            </w:r>
            <w:r w:rsidRPr="00D917EA">
              <w:rPr>
                <w:rFonts w:ascii="Times" w:hAnsi="Times"/>
                <w:sz w:val="22"/>
                <w:szCs w:val="28"/>
              </w:rPr>
              <w:t>Pietrzyk, Warszawa 2005</w:t>
            </w:r>
            <w:r>
              <w:rPr>
                <w:rFonts w:ascii="Times" w:hAnsi="Times"/>
                <w:sz w:val="22"/>
                <w:szCs w:val="28"/>
              </w:rPr>
              <w:t>.</w:t>
            </w:r>
          </w:p>
          <w:p w:rsidR="00FC445E" w:rsidRPr="008B4CE1" w:rsidRDefault="00FC445E" w:rsidP="00FC445E">
            <w:pPr>
              <w:pStyle w:val="NormalnyWeb"/>
              <w:spacing w:before="0" w:beforeAutospacing="0" w:after="0" w:afterAutospacing="0"/>
              <w:jc w:val="both"/>
              <w:rPr>
                <w:szCs w:val="28"/>
              </w:rPr>
            </w:pPr>
            <w:r w:rsidRPr="00D917EA">
              <w:rPr>
                <w:rFonts w:ascii="Times" w:hAnsi="Times"/>
                <w:sz w:val="22"/>
                <w:szCs w:val="28"/>
              </w:rPr>
              <w:t>2. Aerobic - Z. Szot, AWFiS Gdańsk 2002</w:t>
            </w:r>
            <w:r>
              <w:rPr>
                <w:rFonts w:ascii="Times" w:hAnsi="Times"/>
                <w:sz w:val="22"/>
                <w:szCs w:val="28"/>
              </w:rPr>
              <w:t>.</w:t>
            </w:r>
          </w:p>
          <w:p w:rsidR="00FC445E" w:rsidRPr="00D917EA" w:rsidRDefault="00FC445E" w:rsidP="00FC445E">
            <w:pPr>
              <w:pStyle w:val="NormalnyWeb"/>
              <w:spacing w:before="0" w:beforeAutospacing="0" w:after="0" w:afterAutospacing="0"/>
              <w:jc w:val="both"/>
              <w:rPr>
                <w:rStyle w:val="wrtext"/>
                <w:rFonts w:ascii="Times" w:hAnsi="Times"/>
                <w:szCs w:val="28"/>
                <w:lang w:val="en-US"/>
              </w:rPr>
            </w:pPr>
            <w:r w:rsidRPr="00D917EA">
              <w:rPr>
                <w:rStyle w:val="wrtext"/>
                <w:rFonts w:ascii="Times" w:hAnsi="Times"/>
                <w:sz w:val="22"/>
                <w:szCs w:val="28"/>
                <w:lang w:val="en-US"/>
              </w:rPr>
              <w:t>3. Zumba Fitness, LLC , Instruktor Training Manual. Basic Steps Level 1, 2008.</w:t>
            </w:r>
          </w:p>
          <w:p w:rsidR="00FC445E" w:rsidRPr="008B4CE1" w:rsidRDefault="00FC445E" w:rsidP="00FC445E">
            <w:pPr>
              <w:spacing w:after="0" w:line="240" w:lineRule="auto"/>
              <w:jc w:val="both"/>
              <w:rPr>
                <w:rFonts w:ascii="Times New Roman" w:hAnsi="Times New Roman" w:cs="Times New Roman"/>
                <w:bCs/>
              </w:rPr>
            </w:pPr>
            <w:r w:rsidRPr="00D917EA">
              <w:rPr>
                <w:rStyle w:val="wrtext"/>
                <w:rFonts w:ascii="Times" w:hAnsi="Times"/>
                <w:lang w:val="en-US"/>
              </w:rPr>
              <w:t xml:space="preserve">4. </w:t>
            </w:r>
            <w:r w:rsidRPr="00D917EA">
              <w:rPr>
                <w:rFonts w:ascii="Times" w:hAnsi="Times"/>
                <w:bCs/>
                <w:lang w:val="en-US"/>
              </w:rPr>
              <w:t xml:space="preserve">„Modelowanie sylwetki” Frederic Delavier, wyd. </w:t>
            </w:r>
            <w:r>
              <w:rPr>
                <w:rFonts w:ascii="Times" w:hAnsi="Times"/>
                <w:bCs/>
              </w:rPr>
              <w:t>RM, 2014.</w:t>
            </w:r>
          </w:p>
          <w:p w:rsidR="00FC445E" w:rsidRPr="00D917EA" w:rsidRDefault="00FC445E" w:rsidP="00FC445E">
            <w:pPr>
              <w:pStyle w:val="NormalnyWeb"/>
              <w:spacing w:before="0" w:beforeAutospacing="0" w:after="0" w:afterAutospacing="0"/>
              <w:jc w:val="both"/>
              <w:rPr>
                <w:rFonts w:ascii="Times" w:hAnsi="Times"/>
                <w:b/>
              </w:rPr>
            </w:pPr>
            <w:r w:rsidRPr="00D917EA">
              <w:rPr>
                <w:rFonts w:ascii="Times" w:hAnsi="Times"/>
                <w:b/>
                <w:sz w:val="22"/>
                <w:szCs w:val="22"/>
              </w:rPr>
              <w:t>Literatura  uzupełniająca:</w:t>
            </w:r>
          </w:p>
          <w:p w:rsidR="00C81163" w:rsidRPr="00D917EA" w:rsidRDefault="00FC445E" w:rsidP="00FC445E">
            <w:pPr>
              <w:pStyle w:val="NormalnyWeb"/>
              <w:spacing w:before="0" w:beforeAutospacing="0" w:after="0" w:afterAutospacing="0"/>
              <w:jc w:val="both"/>
              <w:rPr>
                <w:rFonts w:ascii="Times" w:hAnsi="Times"/>
              </w:rPr>
            </w:pPr>
            <w:r w:rsidRPr="00D917EA">
              <w:rPr>
                <w:rFonts w:ascii="Times" w:hAnsi="Times"/>
              </w:rPr>
              <w:t>1. Atlas ćwiczeń ogólnorozwojowych. Wydawnictwo AWF W-wa,    1999</w:t>
            </w:r>
            <w:r>
              <w:t>.</w:t>
            </w:r>
          </w:p>
        </w:tc>
      </w:tr>
      <w:tr w:rsidR="00C81163" w:rsidRPr="00D917EA" w:rsidTr="00D904CB">
        <w:trPr>
          <w:trHeight w:val="314"/>
        </w:trPr>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hAnsi="Times" w:cs="Times New Roman"/>
                <w:b/>
              </w:rPr>
            </w:pPr>
            <w:r w:rsidRPr="00FC445E">
              <w:rPr>
                <w:rFonts w:ascii="Times" w:eastAsia="Times New Roman" w:hAnsi="Times" w:cs="Times New Roman"/>
                <w:b/>
                <w:lang w:eastAsia="pl-PL"/>
              </w:rPr>
              <w:t>Metody i kryteria oceniania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C445E" w:rsidRPr="008B4CE1" w:rsidRDefault="00FC445E" w:rsidP="00FC445E">
            <w:pPr>
              <w:jc w:val="both"/>
              <w:rPr>
                <w:rFonts w:ascii="Times New Roman" w:hAnsi="Times New Roman" w:cs="Times New Roman"/>
              </w:rPr>
            </w:pPr>
            <w:r w:rsidRPr="008B4CE1">
              <w:rPr>
                <w:rFonts w:ascii="Times" w:hAnsi="Times"/>
              </w:rPr>
              <w:t>Warunkiem zaliczenia przedmiotu jest: obecność na wszystkich zajęciach (w przypadku usprawiedliwionej nieobecności zajęcia musza być odrobione w innym terminie do końca semestru),</w:t>
            </w:r>
            <w:r w:rsidRPr="008B4CE1">
              <w:rPr>
                <w:rFonts w:ascii="Times" w:hAnsi="Times"/>
              </w:rPr>
              <w:br/>
            </w:r>
            <w:r w:rsidRPr="008B4CE1">
              <w:rPr>
                <w:rFonts w:ascii="Times" w:hAnsi="Times"/>
              </w:rPr>
              <w:lastRenderedPageBreak/>
              <w:t>W- Systematyczna i bieżąca kontrola znajomości poprawnej technikiwykonywanych ćwiczeń dla zapewnienie jej skuteczności, znajomości wpływu ćwiczeń na poprawę sprawności, wyglądu  sylwetki własnego ciała.</w:t>
            </w:r>
          </w:p>
          <w:p w:rsidR="00FC445E" w:rsidRPr="008B4CE1" w:rsidRDefault="00FC445E" w:rsidP="00FC445E">
            <w:pPr>
              <w:autoSpaceDE w:val="0"/>
              <w:autoSpaceDN w:val="0"/>
              <w:adjustRightInd w:val="0"/>
              <w:jc w:val="both"/>
              <w:rPr>
                <w:rFonts w:ascii="Times" w:hAnsi="Times"/>
              </w:rPr>
            </w:pPr>
            <w:r w:rsidRPr="008B4CE1">
              <w:rPr>
                <w:rFonts w:ascii="Times" w:hAnsi="Times"/>
              </w:rPr>
              <w:t>U-  student potrafi poprawnie wykonywać ćwiczenia  mające za zadanie  poprawić mu sylwetkę i sprawność motoryczną.</w:t>
            </w:r>
          </w:p>
          <w:p w:rsidR="00C81163" w:rsidRPr="00D917EA" w:rsidRDefault="00FC445E" w:rsidP="00FC445E">
            <w:pPr>
              <w:autoSpaceDE w:val="0"/>
              <w:autoSpaceDN w:val="0"/>
              <w:adjustRightInd w:val="0"/>
              <w:jc w:val="both"/>
              <w:rPr>
                <w:rFonts w:ascii="Times" w:hAnsi="Times"/>
              </w:rPr>
            </w:pPr>
            <w:r w:rsidRPr="008B4CE1">
              <w:rPr>
                <w:rFonts w:ascii="Times" w:hAnsi="Times"/>
              </w:rPr>
              <w:t>K-</w:t>
            </w:r>
            <w:r w:rsidRPr="008B4CE1">
              <w:rPr>
                <w:rFonts w:ascii="Times New Roman" w:hAnsi="Times New Roman" w:cs="Times New Roman"/>
              </w:rPr>
              <w:t xml:space="preserve"> </w:t>
            </w:r>
            <w:r w:rsidRPr="008B4CE1">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r>
              <w:rPr>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hAnsi="Times" w:cs="Times New Roman"/>
                <w:b/>
              </w:rPr>
            </w:pPr>
            <w:r w:rsidRPr="00FC445E">
              <w:rPr>
                <w:rFonts w:ascii="Times" w:eastAsia="Times New Roman" w:hAnsi="Times" w:cs="Times New Roman"/>
                <w:b/>
                <w:lang w:eastAsia="pl-PL"/>
              </w:rPr>
              <w:lastRenderedPageBreak/>
              <w:t>Praktyki zawodowe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FC445E" w:rsidRDefault="00FC445E" w:rsidP="00D917EA">
            <w:pPr>
              <w:pStyle w:val="Domylnie"/>
              <w:spacing w:after="0" w:line="100" w:lineRule="atLeast"/>
              <w:jc w:val="both"/>
              <w:rPr>
                <w:rFonts w:ascii="Times New Roman" w:hAnsi="Times New Roman" w:cs="Times New Roman"/>
              </w:rPr>
            </w:pPr>
            <w:r>
              <w:rPr>
                <w:rStyle w:val="wrtext"/>
                <w:rFonts w:ascii="Times New Roman" w:hAnsi="Times New Roman" w:cs="Times New Roman"/>
              </w:rPr>
              <w:t>Nie dotyczy.</w:t>
            </w:r>
          </w:p>
        </w:tc>
      </w:tr>
      <w:tr w:rsidR="00C81163" w:rsidRPr="00D917EA" w:rsidTr="00D904CB">
        <w:tc>
          <w:tcPr>
            <w:tcW w:w="97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Default="00C81163" w:rsidP="00D917EA">
            <w:pPr>
              <w:pStyle w:val="Domylnie"/>
              <w:spacing w:after="0" w:line="100" w:lineRule="atLeast"/>
              <w:jc w:val="both"/>
              <w:rPr>
                <w:rFonts w:ascii="Times New Roman" w:eastAsia="Times New Roman" w:hAnsi="Times New Roman" w:cs="Times New Roman"/>
                <w:lang w:eastAsia="pl-PL"/>
              </w:rPr>
            </w:pPr>
          </w:p>
          <w:p w:rsidR="00FC445E" w:rsidRPr="00FC445E" w:rsidRDefault="00FC445E" w:rsidP="00D917EA">
            <w:pPr>
              <w:pStyle w:val="Domylnie"/>
              <w:spacing w:after="0" w:line="100" w:lineRule="atLeast"/>
              <w:jc w:val="both"/>
              <w:rPr>
                <w:rFonts w:ascii="Times New Roman" w:eastAsia="Times New Roman" w:hAnsi="Times New Roman" w:cs="Times New Roman"/>
                <w:b/>
                <w:lang w:eastAsia="pl-PL"/>
              </w:rPr>
            </w:pPr>
          </w:p>
          <w:p w:rsidR="00C81163" w:rsidRPr="00FC445E" w:rsidRDefault="00FC445E" w:rsidP="00D917EA">
            <w:pPr>
              <w:jc w:val="both"/>
              <w:rPr>
                <w:rStyle w:val="wrtext"/>
                <w:rFonts w:ascii="Times" w:hAnsi="Times"/>
                <w:szCs w:val="28"/>
              </w:rPr>
            </w:pPr>
            <w:r w:rsidRPr="00FC445E">
              <w:rPr>
                <w:rFonts w:ascii="Times" w:hAnsi="Times"/>
                <w:b/>
                <w:szCs w:val="28"/>
              </w:rPr>
              <w:t>B)</w:t>
            </w:r>
            <w:r w:rsidR="00C81163" w:rsidRPr="00FC445E">
              <w:rPr>
                <w:rFonts w:ascii="Times" w:hAnsi="Times"/>
                <w:b/>
                <w:szCs w:val="28"/>
              </w:rPr>
              <w:t xml:space="preserve">  Opis  przedmiotu w cyklu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FC445E" w:rsidRDefault="00C81163" w:rsidP="00D917EA">
            <w:pPr>
              <w:pStyle w:val="Domylnie"/>
              <w:spacing w:after="0" w:line="100" w:lineRule="atLeast"/>
              <w:jc w:val="both"/>
              <w:rPr>
                <w:rStyle w:val="wrtext"/>
                <w:rFonts w:ascii="Times" w:hAnsi="Times" w:cs="Times New Roman"/>
                <w:b/>
              </w:rPr>
            </w:pPr>
            <w:r w:rsidRPr="00FC445E">
              <w:rPr>
                <w:rStyle w:val="wrtext"/>
                <w:rFonts w:ascii="Times" w:hAnsi="Times" w:cs="Times New Roman"/>
                <w:b/>
              </w:rPr>
              <w:t>Komentarz</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Cykl dydaktyczny w którym</w:t>
            </w:r>
          </w:p>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przedmiot jest realizowany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FC445E" w:rsidRDefault="00C81163" w:rsidP="000F7961">
            <w:pPr>
              <w:pStyle w:val="Domylnie"/>
              <w:spacing w:after="0" w:line="100" w:lineRule="atLeast"/>
              <w:jc w:val="both"/>
              <w:rPr>
                <w:rStyle w:val="wrtext"/>
                <w:rFonts w:ascii="Times" w:hAnsi="Times" w:cs="Times New Roman"/>
                <w:b/>
              </w:rPr>
            </w:pPr>
            <w:r w:rsidRPr="00FC445E">
              <w:rPr>
                <w:rStyle w:val="wrtext"/>
                <w:rFonts w:ascii="Times" w:hAnsi="Times" w:cs="Times New Roman"/>
                <w:b/>
              </w:rPr>
              <w:t xml:space="preserve">II rok,  semestr  </w:t>
            </w:r>
            <w:r w:rsidR="000F7961">
              <w:rPr>
                <w:rStyle w:val="wrtext"/>
                <w:rFonts w:ascii="Times New Roman" w:hAnsi="Times New Roman" w:cs="Times New Roman"/>
                <w:b/>
              </w:rPr>
              <w:t>III</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Sposób zaliczenia 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FC445E" w:rsidP="00D917EA">
            <w:pPr>
              <w:pStyle w:val="Domylnie"/>
              <w:spacing w:after="0" w:line="100" w:lineRule="atLeast"/>
              <w:jc w:val="both"/>
              <w:rPr>
                <w:rStyle w:val="wrtext"/>
                <w:rFonts w:ascii="Times" w:hAnsi="Times" w:cs="Times New Roman"/>
              </w:rPr>
            </w:pPr>
            <w:r w:rsidRPr="00FC445E">
              <w:rPr>
                <w:rStyle w:val="wrtext"/>
                <w:rFonts w:ascii="Times" w:hAnsi="Times" w:cs="Times New Roman"/>
                <w:b/>
              </w:rPr>
              <w:t>Ćwiczenia:</w:t>
            </w:r>
            <w:r w:rsidRPr="00D917EA">
              <w:rPr>
                <w:rStyle w:val="wrtext"/>
                <w:rFonts w:ascii="Times" w:hAnsi="Times" w:cs="Times New Roman"/>
              </w:rPr>
              <w:t xml:space="preserve">  </w:t>
            </w:r>
            <w:r w:rsidR="00C81163" w:rsidRPr="00D917EA">
              <w:rPr>
                <w:rStyle w:val="wrtext"/>
                <w:rFonts w:ascii="Times" w:hAnsi="Times" w:cs="Times New Roman"/>
              </w:rPr>
              <w:t>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Forma (-y) i liczba godzin zajęć oraz sposoby ich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FC445E">
              <w:rPr>
                <w:rStyle w:val="wrtext"/>
                <w:rFonts w:ascii="Times" w:hAnsi="Times" w:cs="Times New Roman"/>
                <w:b/>
              </w:rPr>
              <w:t>Ćwiczenia:</w:t>
            </w:r>
            <w:r w:rsidRPr="00D917EA">
              <w:rPr>
                <w:rStyle w:val="wrtext"/>
                <w:rFonts w:ascii="Times" w:hAnsi="Times" w:cs="Times New Roman"/>
              </w:rPr>
              <w:t xml:space="preserve">  15 godzin - 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Imię i nazwisko koordynatora</w:t>
            </w:r>
          </w:p>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 xml:space="preserve">Imię i nazwisko  osób prowadzących grupy zajęciowe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C445E" w:rsidRDefault="00C81163" w:rsidP="00D917EA">
            <w:pPr>
              <w:pStyle w:val="Domylnie"/>
              <w:spacing w:after="0" w:line="100" w:lineRule="atLeast"/>
              <w:jc w:val="both"/>
              <w:rPr>
                <w:rStyle w:val="wrtext"/>
                <w:rFonts w:ascii="Times New Roman" w:hAnsi="Times New Roman" w:cs="Times New Roman"/>
              </w:rPr>
            </w:pPr>
            <w:r w:rsidRPr="00D917EA">
              <w:rPr>
                <w:rStyle w:val="wrtext"/>
                <w:rFonts w:ascii="Times" w:hAnsi="Times" w:cs="Times New Roman"/>
              </w:rPr>
              <w:t>dr n. o zdr. Marcin Kwiatkowski</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mgr  Agnieszka   Perzyńska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 xml:space="preserve">Atrybut  (charakter)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FC445E" w:rsidP="00D917EA">
            <w:pPr>
              <w:pStyle w:val="Domylnie"/>
              <w:spacing w:after="0" w:line="100" w:lineRule="atLeast"/>
              <w:jc w:val="both"/>
              <w:rPr>
                <w:rStyle w:val="wrtext"/>
                <w:rFonts w:ascii="Times" w:hAnsi="Times" w:cs="Times New Roman"/>
              </w:rPr>
            </w:pPr>
            <w:r>
              <w:rPr>
                <w:rStyle w:val="wrtext"/>
                <w:rFonts w:ascii="Times" w:hAnsi="Times" w:cs="Times New Roman"/>
              </w:rPr>
              <w:t>Przedmiot f</w:t>
            </w:r>
            <w:r w:rsidR="00C81163" w:rsidRPr="00D917EA">
              <w:rPr>
                <w:rStyle w:val="wrtext"/>
                <w:rFonts w:ascii="Times" w:hAnsi="Times" w:cs="Times New Roman"/>
              </w:rPr>
              <w:t>akultatywny</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Terminy i miejsca odbywania zajęć</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Fonts w:ascii="Times" w:hAnsi="Times" w:cs="Times New Roman"/>
              </w:rPr>
              <w:t>Terminy i miejsca  odbywania  zajęć  są  podawane  przez  Dział  Dydaktyki  Collegium  Medicum  im. Ludwika  Rydygiera w  Bydgoszczy, UMK w Toruniu.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Efekty kształcenia, zdefiniowane dla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C445E" w:rsidRPr="000B1F84" w:rsidRDefault="00FC445E" w:rsidP="00FC445E">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zna i rozumie:</w:t>
            </w:r>
          </w:p>
          <w:p w:rsidR="00FC445E" w:rsidRPr="000B1F84" w:rsidRDefault="00FC445E" w:rsidP="00FC445E">
            <w:pPr>
              <w:pStyle w:val="Domylnie"/>
              <w:spacing w:after="0" w:line="100" w:lineRule="atLeast"/>
              <w:jc w:val="both"/>
              <w:rPr>
                <w:rStyle w:val="wrtext"/>
                <w:rFonts w:ascii="Times" w:hAnsi="Times" w:cs="Times New Roman"/>
              </w:rPr>
            </w:pPr>
            <w:r w:rsidRPr="000B1F84">
              <w:rPr>
                <w:rStyle w:val="wrtext"/>
                <w:rFonts w:ascii="Times" w:hAnsi="Times" w:cs="Times New Roman"/>
              </w:rPr>
              <w:t>W1: zasady udzielania pierwszej pomocy medycznejw stanach zagrożenia zdrowia lub życia.</w:t>
            </w:r>
          </w:p>
          <w:p w:rsidR="00FC445E" w:rsidRPr="000B1F84" w:rsidRDefault="00FC445E" w:rsidP="00FC445E">
            <w:pPr>
              <w:pStyle w:val="Domylnie"/>
              <w:spacing w:after="0" w:line="100" w:lineRule="atLeast"/>
              <w:jc w:val="both"/>
              <w:rPr>
                <w:rStyle w:val="wrtext"/>
                <w:rFonts w:ascii="Times" w:hAnsi="Times" w:cs="Times New Roman"/>
              </w:rPr>
            </w:pPr>
            <w:r w:rsidRPr="000B1F84">
              <w:rPr>
                <w:rStyle w:val="wrtext"/>
                <w:rFonts w:ascii="Times" w:hAnsi="Times" w:cs="Times New Roman"/>
              </w:rPr>
              <w:t>W2: wiedzę na temat wpływu aktywności fizycznej na stan zdrowia.</w:t>
            </w:r>
          </w:p>
          <w:p w:rsidR="00FC445E" w:rsidRPr="000B1F84" w:rsidRDefault="00FC445E" w:rsidP="00FC445E">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potrafi:</w:t>
            </w:r>
          </w:p>
          <w:p w:rsidR="00FC445E" w:rsidRPr="000B1F84" w:rsidRDefault="00FC445E" w:rsidP="00FC445E">
            <w:pPr>
              <w:pStyle w:val="Domylnie"/>
              <w:spacing w:after="0" w:line="100" w:lineRule="atLeast"/>
              <w:jc w:val="both"/>
              <w:rPr>
                <w:rStyle w:val="wrtext"/>
                <w:rFonts w:ascii="Times" w:hAnsi="Times" w:cs="Times New Roman"/>
              </w:rPr>
            </w:pPr>
            <w:r w:rsidRPr="000B1F84">
              <w:rPr>
                <w:rStyle w:val="wrtext"/>
                <w:rFonts w:ascii="Times" w:hAnsi="Times" w:cs="Times New Roman"/>
              </w:rPr>
              <w:t>U1: przygotować różne formy aktywności fizycznej i promować zdrowy tryb życia.</w:t>
            </w:r>
          </w:p>
          <w:p w:rsidR="00FC445E" w:rsidRPr="000B1F84" w:rsidRDefault="00FC445E" w:rsidP="00FC445E">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gotów jest do:</w:t>
            </w:r>
          </w:p>
          <w:p w:rsidR="00FC445E" w:rsidRPr="000B1F84" w:rsidRDefault="00FC445E" w:rsidP="00FC445E">
            <w:pPr>
              <w:pStyle w:val="Domylnie"/>
              <w:spacing w:after="0" w:line="100" w:lineRule="atLeast"/>
              <w:jc w:val="both"/>
              <w:rPr>
                <w:rStyle w:val="wrtext"/>
                <w:rFonts w:ascii="Times" w:hAnsi="Times" w:cs="Times New Roman"/>
              </w:rPr>
            </w:pPr>
            <w:r w:rsidRPr="000B1F84">
              <w:rPr>
                <w:rStyle w:val="wrtext"/>
                <w:rFonts w:ascii="Times" w:hAnsi="Times" w:cs="Times New Roman"/>
              </w:rPr>
              <w:t>K1: pracy w grupie przyjmując w niej różne role.</w:t>
            </w:r>
          </w:p>
          <w:p w:rsidR="00C81163" w:rsidRPr="00FC445E" w:rsidRDefault="00FC445E" w:rsidP="00D917EA">
            <w:pPr>
              <w:pStyle w:val="Domylnie"/>
              <w:spacing w:after="0" w:line="100" w:lineRule="atLeast"/>
              <w:jc w:val="both"/>
              <w:rPr>
                <w:rStyle w:val="wrtext"/>
                <w:rFonts w:ascii="Times" w:hAnsi="Times" w:cs="Times New Roman"/>
              </w:rPr>
            </w:pPr>
            <w:r w:rsidRPr="000B1F84">
              <w:rPr>
                <w:rStyle w:val="wrtext"/>
                <w:rFonts w:ascii="Times" w:hAnsi="Times" w:cs="Times New Roman"/>
              </w:rPr>
              <w:t>K2: dbania o bezpieczeństwo własne, otoczenia i współpracowników, demonst</w:t>
            </w:r>
            <w:r>
              <w:rPr>
                <w:rStyle w:val="wrtext"/>
                <w:rFonts w:ascii="Times" w:hAnsi="Times" w:cs="Times New Roman"/>
              </w:rPr>
              <w:t>ruje postawę promującą zdrowie.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Metody i kryteria oceniania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C445E" w:rsidRPr="00FC445E" w:rsidRDefault="00FC445E" w:rsidP="00FC445E">
            <w:pPr>
              <w:jc w:val="both"/>
              <w:rPr>
                <w:rFonts w:ascii="Times New Roman" w:hAnsi="Times New Roman" w:cs="Times New Roman"/>
              </w:rPr>
            </w:pPr>
            <w:r w:rsidRPr="00FC445E">
              <w:rPr>
                <w:rFonts w:ascii="Times" w:hAnsi="Times"/>
              </w:rPr>
              <w:t>Warunkiem zaliczenia przedmiotu jest: obecność na wszystkich zajęciach (w przypadku usprawiedliwionej nieobecności zajęcia musza być odrobione w innym terminie do końca semestru),</w:t>
            </w:r>
            <w:r w:rsidRPr="00FC445E">
              <w:rPr>
                <w:rFonts w:ascii="Times" w:hAnsi="Times"/>
              </w:rPr>
              <w:br/>
              <w:t xml:space="preserve">W- Systematyczna i bieżąca kontrola znajomości poprawnej technikiwykonywanych ćwiczeń dla zapewnienie jej skuteczności, znajomości wpływu ćwiczeń na poprawę sprawności, wyglądu  </w:t>
            </w:r>
            <w:r w:rsidRPr="00FC445E">
              <w:rPr>
                <w:rFonts w:ascii="Times" w:hAnsi="Times"/>
              </w:rPr>
              <w:lastRenderedPageBreak/>
              <w:t>sylwetki własnego ciała.</w:t>
            </w:r>
          </w:p>
          <w:p w:rsidR="00FC445E" w:rsidRPr="00FC445E" w:rsidRDefault="00FC445E" w:rsidP="00FC445E">
            <w:pPr>
              <w:autoSpaceDE w:val="0"/>
              <w:autoSpaceDN w:val="0"/>
              <w:adjustRightInd w:val="0"/>
              <w:jc w:val="both"/>
              <w:rPr>
                <w:rFonts w:ascii="Times" w:hAnsi="Times"/>
              </w:rPr>
            </w:pPr>
            <w:r w:rsidRPr="00FC445E">
              <w:rPr>
                <w:rFonts w:ascii="Times" w:hAnsi="Times"/>
              </w:rPr>
              <w:t>U-  student potrafi poprawnie wykonywać ćwiczenia  mające za zadanie  poprawić mu sylwetkę i sprawność motoryczną.</w:t>
            </w:r>
          </w:p>
          <w:p w:rsidR="00C81163" w:rsidRPr="00FC445E" w:rsidRDefault="00FC445E" w:rsidP="00FC445E">
            <w:pPr>
              <w:autoSpaceDE w:val="0"/>
              <w:autoSpaceDN w:val="0"/>
              <w:adjustRightInd w:val="0"/>
              <w:jc w:val="both"/>
              <w:rPr>
                <w:rStyle w:val="wrtext"/>
                <w:rFonts w:ascii="Times" w:hAnsi="Times"/>
              </w:rPr>
            </w:pPr>
            <w:r w:rsidRPr="00FC445E">
              <w:rPr>
                <w:rFonts w:ascii="Times" w:hAnsi="Times"/>
              </w:rPr>
              <w:t>K-</w:t>
            </w:r>
            <w:r w:rsidRPr="00FC445E">
              <w:rPr>
                <w:rFonts w:ascii="Times New Roman" w:hAnsi="Times New Roman" w:cs="Times New Roman"/>
              </w:rPr>
              <w:t xml:space="preserve"> </w:t>
            </w:r>
            <w:r w:rsidRPr="00FC445E">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lastRenderedPageBreak/>
              <w:t>Zakres  tematów</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FC445E" w:rsidRDefault="00C81163" w:rsidP="00D917EA">
            <w:pPr>
              <w:pStyle w:val="Domylnie"/>
              <w:spacing w:after="0" w:line="100" w:lineRule="atLeast"/>
              <w:jc w:val="both"/>
              <w:rPr>
                <w:rStyle w:val="wrtext"/>
                <w:rFonts w:ascii="Times" w:hAnsi="Times" w:cs="Times New Roman"/>
                <w:b/>
              </w:rPr>
            </w:pPr>
            <w:r w:rsidRPr="00FC445E">
              <w:rPr>
                <w:rStyle w:val="wrtext"/>
                <w:rFonts w:ascii="Times" w:hAnsi="Times" w:cs="Times New Roman"/>
                <w:b/>
              </w:rPr>
              <w:t>Kształtowanie ogólnej sprawności fizycznej:</w:t>
            </w:r>
          </w:p>
          <w:p w:rsidR="00C81163" w:rsidRPr="00FC445E" w:rsidRDefault="00C81163" w:rsidP="00D917EA">
            <w:pPr>
              <w:pStyle w:val="Domylnie"/>
              <w:spacing w:after="0" w:line="100" w:lineRule="atLeast"/>
              <w:jc w:val="both"/>
              <w:rPr>
                <w:rStyle w:val="wrtext"/>
                <w:rFonts w:ascii="Times" w:hAnsi="Times" w:cs="Times New Roman"/>
              </w:rPr>
            </w:pPr>
            <w:r w:rsidRPr="00FC445E">
              <w:rPr>
                <w:rStyle w:val="wrtext"/>
                <w:rFonts w:ascii="Times" w:hAnsi="Times" w:cs="Times New Roman"/>
              </w:rPr>
              <w:t>1. Nauczanie bezpieczeństwa podczas zajęć wychowania fizycznego.</w:t>
            </w:r>
          </w:p>
          <w:p w:rsidR="00C81163" w:rsidRPr="00FC445E" w:rsidRDefault="00C81163" w:rsidP="00D917EA">
            <w:pPr>
              <w:pStyle w:val="Domylnie"/>
              <w:spacing w:after="0" w:line="100" w:lineRule="atLeast"/>
              <w:jc w:val="both"/>
              <w:rPr>
                <w:rStyle w:val="wrtext"/>
                <w:rFonts w:ascii="Times" w:hAnsi="Times" w:cs="Times New Roman"/>
              </w:rPr>
            </w:pPr>
            <w:r w:rsidRPr="00FC445E">
              <w:rPr>
                <w:rStyle w:val="wrtext"/>
                <w:rFonts w:ascii="Times" w:hAnsi="Times" w:cs="Times New Roman"/>
              </w:rPr>
              <w:t>2. Doskonalenie prawidłowej postawy ciała i zapoznanie z podstawowymi ćwiczeniami korekcyjno-kompensacyjnymi.</w:t>
            </w:r>
          </w:p>
          <w:p w:rsidR="00C81163" w:rsidRPr="00FC445E" w:rsidRDefault="00C81163" w:rsidP="00D917EA">
            <w:pPr>
              <w:pStyle w:val="Domylnie"/>
              <w:spacing w:after="0" w:line="100" w:lineRule="atLeast"/>
              <w:jc w:val="both"/>
              <w:rPr>
                <w:rStyle w:val="wrtext"/>
                <w:rFonts w:ascii="Times" w:hAnsi="Times" w:cs="Times New Roman"/>
              </w:rPr>
            </w:pPr>
            <w:r w:rsidRPr="00FC445E">
              <w:rPr>
                <w:rStyle w:val="wrtext"/>
                <w:rFonts w:ascii="Times" w:hAnsi="Times" w:cs="Times New Roman"/>
              </w:rPr>
              <w:t>3. Nauczanie ćwiczeń kształtujących ciało i modelowanie sylwetki.</w:t>
            </w:r>
          </w:p>
          <w:p w:rsidR="00C81163" w:rsidRPr="00FC445E" w:rsidRDefault="00C81163" w:rsidP="00D917EA">
            <w:pPr>
              <w:pStyle w:val="Domylnie"/>
              <w:spacing w:after="0" w:line="100" w:lineRule="atLeast"/>
              <w:jc w:val="both"/>
              <w:rPr>
                <w:rStyle w:val="wrtext"/>
                <w:rFonts w:ascii="Times" w:hAnsi="Times" w:cs="Times New Roman"/>
              </w:rPr>
            </w:pPr>
            <w:r w:rsidRPr="00FC445E">
              <w:rPr>
                <w:rStyle w:val="wrtext"/>
                <w:rFonts w:ascii="Times" w:hAnsi="Times" w:cs="Times New Roman"/>
              </w:rPr>
              <w:t>4. Doskonalenie ćwiczeń kształtujących ciało i modelowanie sylwetki.</w:t>
            </w:r>
          </w:p>
          <w:p w:rsidR="00C81163" w:rsidRPr="00FC445E" w:rsidRDefault="00C81163" w:rsidP="00D917EA">
            <w:pPr>
              <w:pStyle w:val="Domylnie"/>
              <w:spacing w:after="0" w:line="100" w:lineRule="atLeast"/>
              <w:jc w:val="both"/>
              <w:rPr>
                <w:rFonts w:ascii="Times" w:hAnsi="Times" w:cs="Times New Roman"/>
              </w:rPr>
            </w:pPr>
            <w:r w:rsidRPr="00FC445E">
              <w:rPr>
                <w:rStyle w:val="wrtext"/>
                <w:rFonts w:ascii="Times" w:hAnsi="Times" w:cs="Times New Roman"/>
              </w:rPr>
              <w:t xml:space="preserve">5. Nauczanie ćwiczeń do </w:t>
            </w:r>
            <w:r w:rsidRPr="00FC445E">
              <w:rPr>
                <w:rFonts w:ascii="Times" w:hAnsi="Times"/>
              </w:rPr>
              <w:t xml:space="preserve">treningu motorycznego z wykorzystaniem </w:t>
            </w:r>
            <w:r w:rsidRPr="00FC445E">
              <w:rPr>
                <w:rFonts w:ascii="Times" w:hAnsi="Times" w:cs="Times New Roman"/>
              </w:rPr>
              <w:t>wolnych ciężarów,</w:t>
            </w:r>
          </w:p>
          <w:p w:rsidR="00C81163" w:rsidRPr="00FC445E" w:rsidRDefault="00C81163" w:rsidP="00D917EA">
            <w:pPr>
              <w:pStyle w:val="Domylnie"/>
              <w:spacing w:after="0" w:line="100" w:lineRule="atLeast"/>
              <w:jc w:val="both"/>
              <w:rPr>
                <w:rFonts w:ascii="Times" w:hAnsi="Times" w:cs="Times New Roman"/>
              </w:rPr>
            </w:pPr>
            <w:r w:rsidRPr="00FC445E">
              <w:rPr>
                <w:rFonts w:ascii="Times" w:hAnsi="Times" w:cs="Times New Roman"/>
              </w:rPr>
              <w:t>6. Doskonalenie ćwiczeń do treningu motorycznego z wykorzystaniem wolnych ciężarów.</w:t>
            </w:r>
          </w:p>
          <w:p w:rsidR="00C81163" w:rsidRPr="00FC445E" w:rsidRDefault="00C81163" w:rsidP="00D917EA">
            <w:pPr>
              <w:pStyle w:val="Domylnie"/>
              <w:spacing w:after="0" w:line="100" w:lineRule="atLeast"/>
              <w:jc w:val="both"/>
              <w:rPr>
                <w:rFonts w:ascii="Times" w:hAnsi="Times" w:cs="Times New Roman"/>
              </w:rPr>
            </w:pPr>
            <w:r w:rsidRPr="00FC445E">
              <w:rPr>
                <w:rFonts w:ascii="Times" w:hAnsi="Times" w:cs="Times New Roman"/>
              </w:rPr>
              <w:t>7. Nauczanie ćwiczeń kształtujących wszystkie partie mięśniowe z wykorzystaniem maszyn siłowych.</w:t>
            </w:r>
          </w:p>
          <w:p w:rsidR="00C81163" w:rsidRPr="00FC445E" w:rsidRDefault="00C81163" w:rsidP="00D917EA">
            <w:pPr>
              <w:pStyle w:val="Domylnie"/>
              <w:spacing w:after="0" w:line="100" w:lineRule="atLeast"/>
              <w:jc w:val="both"/>
              <w:rPr>
                <w:rFonts w:ascii="Times" w:hAnsi="Times" w:cs="Times New Roman"/>
              </w:rPr>
            </w:pPr>
            <w:r w:rsidRPr="00FC445E">
              <w:rPr>
                <w:rFonts w:ascii="Times" w:hAnsi="Times" w:cs="Times New Roman"/>
              </w:rPr>
              <w:t>8. Doskonalenie ćwiczeń kształtujących wszystkie partie mięśniowe z wykorzystaniem maszyn siłowych.</w:t>
            </w:r>
          </w:p>
          <w:p w:rsidR="00C81163" w:rsidRPr="00FC445E" w:rsidRDefault="00C81163" w:rsidP="00D917EA">
            <w:pPr>
              <w:pStyle w:val="Domylnie"/>
              <w:spacing w:after="0" w:line="100" w:lineRule="atLeast"/>
              <w:jc w:val="both"/>
              <w:rPr>
                <w:rFonts w:ascii="Times" w:hAnsi="Times" w:cs="Times New Roman"/>
              </w:rPr>
            </w:pPr>
            <w:r w:rsidRPr="00FC445E">
              <w:rPr>
                <w:rFonts w:ascii="Times" w:hAnsi="Times" w:cs="Times New Roman"/>
              </w:rPr>
              <w:t>9. Nauczanie ćwiczeń ogólnej sprawności ruchowej za pomocą dostępnego sprzętu i przyborów.</w:t>
            </w:r>
          </w:p>
          <w:p w:rsidR="00C81163" w:rsidRPr="00FC445E" w:rsidRDefault="00C81163" w:rsidP="00D917EA">
            <w:pPr>
              <w:pStyle w:val="Domylnie"/>
              <w:spacing w:after="0" w:line="100" w:lineRule="atLeast"/>
              <w:jc w:val="both"/>
              <w:rPr>
                <w:rFonts w:ascii="Times" w:hAnsi="Times" w:cs="Times New Roman"/>
              </w:rPr>
            </w:pPr>
            <w:r w:rsidRPr="00FC445E">
              <w:rPr>
                <w:rFonts w:ascii="Times" w:hAnsi="Times" w:cs="Times New Roman"/>
              </w:rPr>
              <w:t>10. Doskonalenie ćwiczeń ogólnej sprawności ruchowej z pomocą dostępnego sprzętu i przyborów.</w:t>
            </w:r>
          </w:p>
          <w:p w:rsidR="00C81163" w:rsidRPr="00FC445E" w:rsidRDefault="00C81163" w:rsidP="00D917EA">
            <w:pPr>
              <w:jc w:val="both"/>
              <w:rPr>
                <w:rStyle w:val="wrtext"/>
                <w:rFonts w:ascii="Times" w:hAnsi="Times"/>
              </w:rPr>
            </w:pPr>
            <w:r w:rsidRPr="00FC445E">
              <w:rPr>
                <w:rStyle w:val="wrtext"/>
                <w:rFonts w:ascii="Times" w:hAnsi="Times"/>
              </w:rPr>
              <w:t>11. Teoretyczne podstawy ćwiczeń fizycznych w danym wieku.</w:t>
            </w:r>
          </w:p>
          <w:p w:rsidR="00C81163" w:rsidRPr="00FC445E" w:rsidRDefault="00C81163" w:rsidP="00D917EA">
            <w:pPr>
              <w:jc w:val="both"/>
              <w:rPr>
                <w:rStyle w:val="wrtext"/>
                <w:rFonts w:ascii="Times" w:hAnsi="Times"/>
              </w:rPr>
            </w:pPr>
            <w:r w:rsidRPr="00FC445E">
              <w:rPr>
                <w:rStyle w:val="wrtext"/>
                <w:rFonts w:ascii="Times" w:hAnsi="Times"/>
              </w:rPr>
              <w:t>12. Ćwiczenia poprawiajace wszystkie zdolności motoryczne.</w:t>
            </w:r>
          </w:p>
          <w:p w:rsidR="00C81163" w:rsidRPr="00FC445E" w:rsidRDefault="00C81163" w:rsidP="00D917EA">
            <w:pPr>
              <w:jc w:val="both"/>
              <w:rPr>
                <w:rStyle w:val="wrtext"/>
                <w:rFonts w:ascii="Times" w:hAnsi="Times"/>
              </w:rPr>
            </w:pPr>
            <w:r w:rsidRPr="00FC445E">
              <w:rPr>
                <w:rStyle w:val="wrtext"/>
                <w:rFonts w:ascii="Times" w:hAnsi="Times"/>
              </w:rPr>
              <w:t>13. Zasady korzystania z przyborów i przyrządów do kształtowania zdolności motorycznych poprzez ich praktyczne zastosowanie.</w:t>
            </w:r>
          </w:p>
          <w:p w:rsidR="00C81163" w:rsidRPr="00FC445E" w:rsidRDefault="00C81163" w:rsidP="00D917EA">
            <w:pPr>
              <w:jc w:val="both"/>
              <w:rPr>
                <w:rStyle w:val="wrtext"/>
                <w:rFonts w:ascii="Times" w:hAnsi="Times"/>
              </w:rPr>
            </w:pPr>
            <w:r w:rsidRPr="00FC445E">
              <w:rPr>
                <w:rStyle w:val="wrtext"/>
                <w:rFonts w:ascii="Times" w:hAnsi="Times"/>
              </w:rPr>
              <w:t>14. Najlepsze ćwiczenia kształtujące sylwetkę, które można wykonać w warunkach domowych.</w:t>
            </w:r>
          </w:p>
          <w:p w:rsidR="00C81163" w:rsidRPr="00FC445E" w:rsidRDefault="00C81163" w:rsidP="00D917EA">
            <w:pPr>
              <w:jc w:val="both"/>
              <w:rPr>
                <w:rStyle w:val="wrtext"/>
                <w:rFonts w:ascii="Times" w:hAnsi="Times"/>
              </w:rPr>
            </w:pPr>
            <w:r w:rsidRPr="00FC445E">
              <w:rPr>
                <w:rStyle w:val="wrtext"/>
                <w:rFonts w:ascii="Times" w:hAnsi="Times"/>
              </w:rPr>
              <w:t>15. Sport tester jako narzędzie do określenia obciążenia układu krążenia.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FC445E" w:rsidRDefault="00FC445E" w:rsidP="00D917EA">
            <w:pPr>
              <w:pStyle w:val="Domylnie"/>
              <w:spacing w:after="0" w:line="100" w:lineRule="atLeast"/>
              <w:jc w:val="both"/>
              <w:rPr>
                <w:rStyle w:val="wrtext"/>
                <w:rFonts w:ascii="Times New Roman" w:hAnsi="Times New Roman" w:cs="Times New Roman"/>
              </w:rPr>
            </w:pPr>
            <w:r>
              <w:rPr>
                <w:rStyle w:val="wrtext"/>
                <w:rFonts w:ascii="Times" w:hAnsi="Times" w:cs="Times New Roman"/>
              </w:rPr>
              <w:t>Identycznie j</w:t>
            </w:r>
            <w:r w:rsidR="00C81163" w:rsidRPr="00D917EA">
              <w:rPr>
                <w:rStyle w:val="wrtext"/>
                <w:rFonts w:ascii="Times" w:hAnsi="Times" w:cs="Times New Roman"/>
              </w:rPr>
              <w:t>ak w części A</w:t>
            </w:r>
            <w:r>
              <w:rPr>
                <w:rStyle w:val="wrtext"/>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FC445E" w:rsidP="00D917EA">
            <w:pPr>
              <w:pStyle w:val="Domylnie"/>
              <w:spacing w:after="0" w:line="100" w:lineRule="atLeast"/>
              <w:jc w:val="both"/>
              <w:rPr>
                <w:rStyle w:val="wrtext"/>
                <w:rFonts w:ascii="Times" w:hAnsi="Times" w:cs="Times New Roman"/>
              </w:rPr>
            </w:pPr>
            <w:r>
              <w:rPr>
                <w:rStyle w:val="wrtext"/>
                <w:rFonts w:ascii="Times" w:hAnsi="Times" w:cs="Times New Roman"/>
              </w:rPr>
              <w:t>Identycznie j</w:t>
            </w:r>
            <w:r w:rsidRPr="00D917EA">
              <w:rPr>
                <w:rStyle w:val="wrtext"/>
                <w:rFonts w:ascii="Times" w:hAnsi="Times" w:cs="Times New Roman"/>
              </w:rPr>
              <w:t>ak w części A</w:t>
            </w:r>
            <w:r>
              <w:rPr>
                <w:rStyle w:val="wrtext"/>
                <w:rFonts w:ascii="Times New Roman" w:hAnsi="Times New Roman" w:cs="Times New Roman"/>
              </w:rPr>
              <w:t>.</w:t>
            </w:r>
          </w:p>
        </w:tc>
      </w:tr>
      <w:tr w:rsidR="00C81163" w:rsidRPr="00D917EA" w:rsidTr="00D904CB">
        <w:tc>
          <w:tcPr>
            <w:tcW w:w="97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New Roman" w:eastAsia="Times New Roman" w:hAnsi="Times New Roman" w:cs="Times New Roman"/>
                <w:b/>
                <w:lang w:eastAsia="pl-PL"/>
              </w:rPr>
            </w:pPr>
          </w:p>
          <w:p w:rsidR="00FC445E" w:rsidRPr="00FC445E" w:rsidRDefault="00FC445E" w:rsidP="00D917EA">
            <w:pPr>
              <w:pStyle w:val="Domylnie"/>
              <w:spacing w:after="0" w:line="100" w:lineRule="atLeast"/>
              <w:jc w:val="both"/>
              <w:rPr>
                <w:rFonts w:ascii="Times New Roman" w:eastAsia="Times New Roman" w:hAnsi="Times New Roman" w:cs="Times New Roman"/>
                <w:b/>
                <w:lang w:eastAsia="pl-PL"/>
              </w:rPr>
            </w:pPr>
          </w:p>
          <w:p w:rsidR="00C81163" w:rsidRPr="00FC445E" w:rsidRDefault="00FC445E" w:rsidP="00D917EA">
            <w:pPr>
              <w:jc w:val="both"/>
              <w:rPr>
                <w:rStyle w:val="wrtext"/>
                <w:rFonts w:ascii="Times" w:hAnsi="Times"/>
                <w:b/>
                <w:szCs w:val="28"/>
              </w:rPr>
            </w:pPr>
            <w:r w:rsidRPr="00FC445E">
              <w:rPr>
                <w:rFonts w:ascii="Times" w:hAnsi="Times"/>
                <w:b/>
                <w:szCs w:val="28"/>
              </w:rPr>
              <w:t>B)</w:t>
            </w:r>
            <w:r w:rsidR="00C81163" w:rsidRPr="00FC445E">
              <w:rPr>
                <w:rFonts w:ascii="Times" w:hAnsi="Times"/>
                <w:b/>
                <w:szCs w:val="28"/>
              </w:rPr>
              <w:t xml:space="preserve">  Opis  przedmiotu w cyklu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FC445E" w:rsidRDefault="00C81163" w:rsidP="00D917EA">
            <w:pPr>
              <w:pStyle w:val="Domylnie"/>
              <w:spacing w:after="0" w:line="100" w:lineRule="atLeast"/>
              <w:jc w:val="both"/>
              <w:rPr>
                <w:rStyle w:val="wrtext"/>
                <w:rFonts w:ascii="Times" w:hAnsi="Times" w:cs="Times New Roman"/>
                <w:b/>
              </w:rPr>
            </w:pPr>
            <w:r w:rsidRPr="00FC445E">
              <w:rPr>
                <w:rStyle w:val="wrtext"/>
                <w:rFonts w:ascii="Times" w:hAnsi="Times" w:cs="Times New Roman"/>
                <w:b/>
              </w:rPr>
              <w:t>Komentarz</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Cykl dydaktyczny w którym</w:t>
            </w:r>
          </w:p>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przedmiot jest realizowany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0F7961" w:rsidRDefault="000F7961" w:rsidP="00D917EA">
            <w:pPr>
              <w:pStyle w:val="Domylnie"/>
              <w:spacing w:after="0" w:line="100" w:lineRule="atLeast"/>
              <w:jc w:val="both"/>
              <w:rPr>
                <w:rStyle w:val="wrtext"/>
                <w:rFonts w:ascii="Times New Roman" w:hAnsi="Times New Roman" w:cs="Times New Roman"/>
                <w:b/>
              </w:rPr>
            </w:pPr>
            <w:r>
              <w:rPr>
                <w:rStyle w:val="wrtext"/>
                <w:rFonts w:ascii="Times" w:hAnsi="Times" w:cs="Times New Roman"/>
                <w:b/>
              </w:rPr>
              <w:t xml:space="preserve">II rok,  semestr  IV </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Sposób zaliczenia 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FC445E" w:rsidP="00D917EA">
            <w:pPr>
              <w:pStyle w:val="Domylnie"/>
              <w:spacing w:after="0" w:line="100" w:lineRule="atLeast"/>
              <w:jc w:val="both"/>
              <w:rPr>
                <w:rStyle w:val="wrtext"/>
                <w:rFonts w:ascii="Times" w:hAnsi="Times" w:cs="Times New Roman"/>
              </w:rPr>
            </w:pPr>
            <w:r w:rsidRPr="00FC445E">
              <w:rPr>
                <w:rStyle w:val="wrtext"/>
                <w:rFonts w:ascii="Times" w:hAnsi="Times" w:cs="Times New Roman"/>
                <w:b/>
              </w:rPr>
              <w:t>Ćwiczenia:</w:t>
            </w:r>
            <w:r w:rsidRPr="00D917EA">
              <w:rPr>
                <w:rStyle w:val="wrtext"/>
                <w:rFonts w:ascii="Times" w:hAnsi="Times" w:cs="Times New Roman"/>
              </w:rPr>
              <w:t xml:space="preserve">  </w:t>
            </w:r>
            <w:r w:rsidR="00C81163" w:rsidRPr="00D917EA">
              <w:rPr>
                <w:rStyle w:val="wrtext"/>
                <w:rFonts w:ascii="Times" w:hAnsi="Times" w:cs="Times New Roman"/>
              </w:rPr>
              <w:t>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Forma (-y) i liczba godzin zajęć oraz sposoby ich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FC445E">
              <w:rPr>
                <w:rStyle w:val="wrtext"/>
                <w:rFonts w:ascii="Times" w:hAnsi="Times" w:cs="Times New Roman"/>
                <w:b/>
              </w:rPr>
              <w:t>Ćwiczenia:</w:t>
            </w:r>
            <w:r w:rsidRPr="00D917EA">
              <w:rPr>
                <w:rStyle w:val="wrtext"/>
                <w:rFonts w:ascii="Times" w:hAnsi="Times" w:cs="Times New Roman"/>
              </w:rPr>
              <w:t xml:space="preserve">  15 godzin - zaliczenie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 xml:space="preserve">Imię i nazwisko </w:t>
            </w:r>
            <w:r w:rsidRPr="00FC445E">
              <w:rPr>
                <w:rFonts w:ascii="Times" w:eastAsia="Times New Roman" w:hAnsi="Times" w:cs="Times New Roman"/>
                <w:b/>
                <w:lang w:eastAsia="pl-PL"/>
              </w:rPr>
              <w:lastRenderedPageBreak/>
              <w:t>koordynatora</w:t>
            </w:r>
          </w:p>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lastRenderedPageBreak/>
              <w:t>dr n. med. Tomasz  Zegarski</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lastRenderedPageBreak/>
              <w:t xml:space="preserve">Imię i nazwisko  osób prowadzących grupy zajęciowe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C445E" w:rsidRDefault="00C81163" w:rsidP="00D917EA">
            <w:pPr>
              <w:pStyle w:val="Domylnie"/>
              <w:spacing w:after="0" w:line="100" w:lineRule="atLeast"/>
              <w:jc w:val="both"/>
              <w:rPr>
                <w:rStyle w:val="wrtext"/>
                <w:rFonts w:ascii="Times New Roman" w:hAnsi="Times New Roman" w:cs="Times New Roman"/>
              </w:rPr>
            </w:pPr>
            <w:r w:rsidRPr="00D917EA">
              <w:rPr>
                <w:rStyle w:val="wrtext"/>
                <w:rFonts w:ascii="Times" w:hAnsi="Times" w:cs="Times New Roman"/>
              </w:rPr>
              <w:t>dr n. o zdr. Marcin Kwiatkowski</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mgr  Agnieszka   Perzyńska</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 xml:space="preserve">Atrybut  (charakter)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FC445E" w:rsidP="00D917EA">
            <w:pPr>
              <w:pStyle w:val="Domylnie"/>
              <w:spacing w:after="0" w:line="100" w:lineRule="atLeast"/>
              <w:jc w:val="both"/>
              <w:rPr>
                <w:rStyle w:val="wrtext"/>
                <w:rFonts w:ascii="Times" w:hAnsi="Times" w:cs="Times New Roman"/>
              </w:rPr>
            </w:pPr>
            <w:r>
              <w:rPr>
                <w:rStyle w:val="wrtext"/>
                <w:rFonts w:ascii="Times" w:hAnsi="Times" w:cs="Times New Roman"/>
              </w:rPr>
              <w:t>Przedmiot f</w:t>
            </w:r>
            <w:r w:rsidR="00C81163" w:rsidRPr="00D917EA">
              <w:rPr>
                <w:rStyle w:val="wrtext"/>
                <w:rFonts w:ascii="Times" w:hAnsi="Times" w:cs="Times New Roman"/>
              </w:rPr>
              <w:t>akultatywny</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Terminy i miejsca odbywania zajęć</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C81163" w:rsidP="00D917EA">
            <w:pPr>
              <w:pStyle w:val="Domylnie"/>
              <w:spacing w:after="0" w:line="100" w:lineRule="atLeast"/>
              <w:jc w:val="both"/>
              <w:rPr>
                <w:rStyle w:val="wrtext"/>
                <w:rFonts w:ascii="Times" w:hAnsi="Times" w:cs="Times New Roman"/>
              </w:rPr>
            </w:pPr>
            <w:r w:rsidRPr="00D917EA">
              <w:rPr>
                <w:rFonts w:ascii="Times" w:hAnsi="Times" w:cs="Times New Roman"/>
              </w:rPr>
              <w:t>Terminy i miejsca  odbywania  zajęć  są  podawane  przez  Dział  Dydaktyki  Collegium  Medicum  im. Ludwika  Rydygiera w  Bydgoszczy, UMK w Toruniu.</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Efekty kształcenia, zdefiniowane dla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C445E" w:rsidRPr="000B1F84" w:rsidRDefault="00FC445E" w:rsidP="00FC445E">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zna i rozumie:</w:t>
            </w:r>
          </w:p>
          <w:p w:rsidR="00FC445E" w:rsidRPr="000B1F84" w:rsidRDefault="00FC445E" w:rsidP="00FC445E">
            <w:pPr>
              <w:pStyle w:val="Domylnie"/>
              <w:spacing w:after="0" w:line="100" w:lineRule="atLeast"/>
              <w:jc w:val="both"/>
              <w:rPr>
                <w:rStyle w:val="wrtext"/>
                <w:rFonts w:ascii="Times" w:hAnsi="Times" w:cs="Times New Roman"/>
              </w:rPr>
            </w:pPr>
            <w:r w:rsidRPr="000B1F84">
              <w:rPr>
                <w:rStyle w:val="wrtext"/>
                <w:rFonts w:ascii="Times" w:hAnsi="Times" w:cs="Times New Roman"/>
              </w:rPr>
              <w:t>W1: zasady udzielania pierwszej pomocy medycznejw stanach zagrożenia zdrowia lub życia.</w:t>
            </w:r>
          </w:p>
          <w:p w:rsidR="00FC445E" w:rsidRPr="000B1F84" w:rsidRDefault="00FC445E" w:rsidP="00FC445E">
            <w:pPr>
              <w:pStyle w:val="Domylnie"/>
              <w:spacing w:after="0" w:line="100" w:lineRule="atLeast"/>
              <w:jc w:val="both"/>
              <w:rPr>
                <w:rStyle w:val="wrtext"/>
                <w:rFonts w:ascii="Times" w:hAnsi="Times" w:cs="Times New Roman"/>
              </w:rPr>
            </w:pPr>
            <w:r w:rsidRPr="000B1F84">
              <w:rPr>
                <w:rStyle w:val="wrtext"/>
                <w:rFonts w:ascii="Times" w:hAnsi="Times" w:cs="Times New Roman"/>
              </w:rPr>
              <w:t>W2: wiedzę na temat wpływu aktywności fizycznej na stan zdrowia.</w:t>
            </w:r>
          </w:p>
          <w:p w:rsidR="00FC445E" w:rsidRPr="000B1F84" w:rsidRDefault="00FC445E" w:rsidP="00FC445E">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potrafi:</w:t>
            </w:r>
          </w:p>
          <w:p w:rsidR="00FC445E" w:rsidRPr="000B1F84" w:rsidRDefault="00FC445E" w:rsidP="00FC445E">
            <w:pPr>
              <w:pStyle w:val="Domylnie"/>
              <w:spacing w:after="0" w:line="100" w:lineRule="atLeast"/>
              <w:jc w:val="both"/>
              <w:rPr>
                <w:rStyle w:val="wrtext"/>
                <w:rFonts w:ascii="Times" w:hAnsi="Times" w:cs="Times New Roman"/>
              </w:rPr>
            </w:pPr>
            <w:r w:rsidRPr="000B1F84">
              <w:rPr>
                <w:rStyle w:val="wrtext"/>
                <w:rFonts w:ascii="Times" w:hAnsi="Times" w:cs="Times New Roman"/>
              </w:rPr>
              <w:t>U1: przygotować różne formy aktywności fizycznej i promować zdrowy tryb życia.</w:t>
            </w:r>
          </w:p>
          <w:p w:rsidR="00FC445E" w:rsidRPr="000B1F84" w:rsidRDefault="00FC445E" w:rsidP="00FC445E">
            <w:pPr>
              <w:pStyle w:val="Domylnie"/>
              <w:spacing w:after="0" w:line="100" w:lineRule="atLeast"/>
              <w:jc w:val="both"/>
              <w:rPr>
                <w:rStyle w:val="wrtext"/>
                <w:rFonts w:ascii="Times" w:hAnsi="Times" w:cs="Times New Roman"/>
                <w:b/>
              </w:rPr>
            </w:pPr>
            <w:r w:rsidRPr="000B1F84">
              <w:rPr>
                <w:rStyle w:val="wrtext"/>
                <w:rFonts w:ascii="Times" w:hAnsi="Times" w:cs="Times New Roman"/>
                <w:b/>
              </w:rPr>
              <w:t>Ćwiczenia student gotów jest do:</w:t>
            </w:r>
          </w:p>
          <w:p w:rsidR="00FC445E" w:rsidRPr="000B1F84" w:rsidRDefault="00FC445E" w:rsidP="00FC445E">
            <w:pPr>
              <w:pStyle w:val="Domylnie"/>
              <w:spacing w:after="0" w:line="100" w:lineRule="atLeast"/>
              <w:jc w:val="both"/>
              <w:rPr>
                <w:rStyle w:val="wrtext"/>
                <w:rFonts w:ascii="Times" w:hAnsi="Times" w:cs="Times New Roman"/>
              </w:rPr>
            </w:pPr>
            <w:r w:rsidRPr="000B1F84">
              <w:rPr>
                <w:rStyle w:val="wrtext"/>
                <w:rFonts w:ascii="Times" w:hAnsi="Times" w:cs="Times New Roman"/>
              </w:rPr>
              <w:t>K1: pracy w grupie przyjmując w niej różne role.</w:t>
            </w:r>
          </w:p>
          <w:p w:rsidR="00C81163" w:rsidRPr="00FC445E" w:rsidRDefault="00FC445E" w:rsidP="00FC445E">
            <w:pPr>
              <w:pStyle w:val="Domylnie"/>
              <w:spacing w:after="0" w:line="100" w:lineRule="atLeast"/>
              <w:jc w:val="both"/>
              <w:rPr>
                <w:rStyle w:val="wrtext"/>
                <w:rFonts w:ascii="Times New Roman" w:hAnsi="Times New Roman" w:cs="Times New Roman"/>
                <w:sz w:val="20"/>
                <w:szCs w:val="18"/>
              </w:rPr>
            </w:pPr>
            <w:r w:rsidRPr="000B1F84">
              <w:rPr>
                <w:rStyle w:val="wrtext"/>
                <w:rFonts w:ascii="Times" w:hAnsi="Times" w:cs="Times New Roman"/>
              </w:rPr>
              <w:t>K2: dbania o bezpieczeństwo własne, otoczenia i współpracowników, demonst</w:t>
            </w:r>
            <w:r>
              <w:rPr>
                <w:rStyle w:val="wrtext"/>
                <w:rFonts w:ascii="Times" w:hAnsi="Times" w:cs="Times New Roman"/>
              </w:rPr>
              <w:t>ruje postawę promującą zdrowie.</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Metody i kryteria oceniania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C445E" w:rsidRPr="008B4CE1" w:rsidRDefault="00FC445E" w:rsidP="00FC445E">
            <w:pPr>
              <w:jc w:val="both"/>
              <w:rPr>
                <w:rFonts w:ascii="Times New Roman" w:hAnsi="Times New Roman" w:cs="Times New Roman"/>
              </w:rPr>
            </w:pPr>
            <w:r w:rsidRPr="008B4CE1">
              <w:rPr>
                <w:rFonts w:ascii="Times" w:hAnsi="Times"/>
              </w:rPr>
              <w:t>Warunkiem zaliczenia przedmiotu jest: obecność na wszystkich zajęciach (w przypadku usprawiedliwionej nieobecności zajęcia musza być odrobione w innym terminie do końca semestru),</w:t>
            </w:r>
            <w:r w:rsidRPr="008B4CE1">
              <w:rPr>
                <w:rFonts w:ascii="Times" w:hAnsi="Times"/>
              </w:rPr>
              <w:br/>
              <w:t>W- Systematyczna i bieżąca kontrola znajomości poprawnej technikiwykonywanych ćwiczeń dla zapewnienie jej skuteczności, znajomości wpływu ćwiczeń na poprawę sprawności, wyglądu  sylwetki własnego ciała.</w:t>
            </w:r>
          </w:p>
          <w:p w:rsidR="00FC445E" w:rsidRPr="008B4CE1" w:rsidRDefault="00FC445E" w:rsidP="00FC445E">
            <w:pPr>
              <w:autoSpaceDE w:val="0"/>
              <w:autoSpaceDN w:val="0"/>
              <w:adjustRightInd w:val="0"/>
              <w:jc w:val="both"/>
              <w:rPr>
                <w:rFonts w:ascii="Times" w:hAnsi="Times"/>
              </w:rPr>
            </w:pPr>
            <w:r w:rsidRPr="008B4CE1">
              <w:rPr>
                <w:rFonts w:ascii="Times" w:hAnsi="Times"/>
              </w:rPr>
              <w:t>U-  student potrafi poprawnie wykonywać ćwiczenia  mające za zadanie  poprawić mu sylwetkę i sprawność motoryczną.</w:t>
            </w:r>
          </w:p>
          <w:p w:rsidR="00C81163" w:rsidRPr="00D917EA" w:rsidRDefault="00FC445E" w:rsidP="00FC445E">
            <w:pPr>
              <w:autoSpaceDE w:val="0"/>
              <w:autoSpaceDN w:val="0"/>
              <w:adjustRightInd w:val="0"/>
              <w:jc w:val="both"/>
              <w:rPr>
                <w:rStyle w:val="wrtext"/>
                <w:rFonts w:ascii="Times" w:hAnsi="Times"/>
              </w:rPr>
            </w:pPr>
            <w:r w:rsidRPr="008B4CE1">
              <w:rPr>
                <w:rFonts w:ascii="Times" w:hAnsi="Times"/>
              </w:rPr>
              <w:t>K-</w:t>
            </w:r>
            <w:r w:rsidRPr="008B4CE1">
              <w:rPr>
                <w:rFonts w:ascii="Times New Roman" w:hAnsi="Times New Roman" w:cs="Times New Roman"/>
              </w:rPr>
              <w:t xml:space="preserve"> </w:t>
            </w:r>
            <w:r w:rsidRPr="008B4CE1">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r>
              <w:rPr>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Zakres  tematów</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FC445E" w:rsidRDefault="00C81163" w:rsidP="00D917EA">
            <w:pPr>
              <w:pStyle w:val="Domylnie"/>
              <w:spacing w:after="0" w:line="100" w:lineRule="atLeast"/>
              <w:jc w:val="both"/>
              <w:rPr>
                <w:rStyle w:val="wrtext"/>
                <w:rFonts w:ascii="Times" w:hAnsi="Times" w:cs="Times New Roman"/>
                <w:b/>
              </w:rPr>
            </w:pPr>
            <w:r w:rsidRPr="00FC445E">
              <w:rPr>
                <w:rStyle w:val="wrtext"/>
                <w:rFonts w:ascii="Times" w:hAnsi="Times" w:cs="Times New Roman"/>
                <w:b/>
              </w:rPr>
              <w:t>Kształtowanie ogólnej sprawności fizycznej:</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 Zapoznanie z nowoczesnymi formami aktywności ruchowej.</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2. Nauczanie ćwiczeń kształtujących wydolność układu krążenia.</w:t>
            </w:r>
          </w:p>
          <w:p w:rsidR="00C81163" w:rsidRPr="00D917EA" w:rsidRDefault="00C8116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3. Doskonalenie ćwiczeń kształtujących wydolność układu krążenia – obwód stacyjny.</w:t>
            </w:r>
          </w:p>
          <w:p w:rsidR="00C81163" w:rsidRPr="00D917EA" w:rsidRDefault="00C81163" w:rsidP="00D917EA">
            <w:pPr>
              <w:pStyle w:val="Domylnie"/>
              <w:spacing w:after="0" w:line="100" w:lineRule="atLeast"/>
              <w:jc w:val="both"/>
              <w:rPr>
                <w:rFonts w:ascii="Times" w:hAnsi="Times"/>
              </w:rPr>
            </w:pPr>
            <w:r w:rsidRPr="00D917EA">
              <w:rPr>
                <w:rStyle w:val="wrtext"/>
                <w:rFonts w:ascii="Times" w:hAnsi="Times" w:cs="Times New Roman"/>
              </w:rPr>
              <w:t>4. Nauczanie ćwiczeń wykorzystujących trening z masą własnego ciała - TRX</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5. Doskonalenie ćwiczeń na TRX.</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6. Nauczanie ćwiczeń wzmacniających wszystkie partie mięśni na gumowych piłkach – BODY BALL.</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7. Doskonalenie ćwiczeń wzmacniających wszystkie partie mięśni – BODY BALL.</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8. Nauczanie ćwiczeń rozciągających – STRETCHING.</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9. Doskonalenie ćwiczeń stretchingowych.</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10. Nauczanie treningu siłowo-kondycyjnego - CROSS-FIT.</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11. Nauczanie treningu CROSS-FIT z wykorzystaniem przyborów codziennego użytku.</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 xml:space="preserve">12. Nauczanie techniki marszu treningu zdrowotnego Nordic </w:t>
            </w:r>
            <w:r w:rsidRPr="00D917EA">
              <w:rPr>
                <w:rFonts w:ascii="Times" w:hAnsi="Times" w:cs="Times New Roman"/>
              </w:rPr>
              <w:lastRenderedPageBreak/>
              <w:t>Walking.</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13. Doskonalenie marszu treningu zdrowotnego Nordic Walking.</w:t>
            </w:r>
          </w:p>
          <w:p w:rsidR="00C81163" w:rsidRPr="00D917EA" w:rsidRDefault="00C81163" w:rsidP="00D917EA">
            <w:pPr>
              <w:pStyle w:val="Domylnie"/>
              <w:spacing w:after="0" w:line="100" w:lineRule="atLeast"/>
              <w:jc w:val="both"/>
              <w:rPr>
                <w:rFonts w:ascii="Times" w:hAnsi="Times" w:cs="Times New Roman"/>
              </w:rPr>
            </w:pPr>
            <w:r w:rsidRPr="00D917EA">
              <w:rPr>
                <w:rFonts w:ascii="Times" w:hAnsi="Times" w:cs="Times New Roman"/>
              </w:rPr>
              <w:t>14. Nauczanie podstawowych form gimnastyczno-tanecznych.</w:t>
            </w:r>
          </w:p>
          <w:p w:rsidR="00C81163" w:rsidRPr="00D917EA" w:rsidRDefault="00C81163" w:rsidP="00D917EA">
            <w:pPr>
              <w:pStyle w:val="Domylnie"/>
              <w:spacing w:after="0" w:line="100" w:lineRule="atLeast"/>
              <w:jc w:val="both"/>
              <w:rPr>
                <w:rStyle w:val="wrtext"/>
                <w:rFonts w:ascii="Times" w:hAnsi="Times" w:cs="Times New Roman"/>
              </w:rPr>
            </w:pPr>
            <w:r w:rsidRPr="00D917EA">
              <w:rPr>
                <w:rFonts w:ascii="Times" w:hAnsi="Times" w:cs="Times New Roman"/>
              </w:rPr>
              <w:t xml:space="preserve">15. Aerobik jako trening </w:t>
            </w:r>
            <w:r w:rsidRPr="00D917EA">
              <w:rPr>
                <w:rFonts w:ascii="Times" w:hAnsi="Times" w:cs="Times New Roman"/>
                <w:color w:val="252525"/>
                <w:sz w:val="21"/>
                <w:szCs w:val="21"/>
                <w:shd w:val="clear" w:color="auto" w:fill="FFFFFF"/>
              </w:rPr>
              <w:t>oparty na intensywnej wymianie</w:t>
            </w:r>
            <w:r w:rsidRPr="00D917EA">
              <w:rPr>
                <w:rStyle w:val="apple-converted-space"/>
                <w:rFonts w:ascii="Times" w:hAnsi="Times" w:cs="Times New Roman"/>
                <w:color w:val="252525"/>
                <w:sz w:val="21"/>
                <w:szCs w:val="21"/>
                <w:shd w:val="clear" w:color="auto" w:fill="FFFFFF"/>
              </w:rPr>
              <w:t xml:space="preserve"> tlenowej.</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lastRenderedPageBreak/>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FC445E" w:rsidP="00D917EA">
            <w:pPr>
              <w:pStyle w:val="Domylnie"/>
              <w:spacing w:after="0" w:line="100" w:lineRule="atLeast"/>
              <w:jc w:val="both"/>
              <w:rPr>
                <w:rStyle w:val="wrtext"/>
                <w:rFonts w:ascii="Times" w:hAnsi="Times" w:cs="Times New Roman"/>
              </w:rPr>
            </w:pPr>
            <w:r>
              <w:rPr>
                <w:rStyle w:val="wrtext"/>
                <w:rFonts w:ascii="Times" w:hAnsi="Times" w:cs="Times New Roman"/>
              </w:rPr>
              <w:t>Identycznie j</w:t>
            </w:r>
            <w:r w:rsidRPr="00D917EA">
              <w:rPr>
                <w:rStyle w:val="wrtext"/>
                <w:rFonts w:ascii="Times" w:hAnsi="Times" w:cs="Times New Roman"/>
              </w:rPr>
              <w:t>ak w części A</w:t>
            </w:r>
            <w:r>
              <w:rPr>
                <w:rStyle w:val="wrtext"/>
                <w:rFonts w:ascii="Times New Roman" w:hAnsi="Times New Roman" w:cs="Times New Roman"/>
              </w:rPr>
              <w:t>.</w:t>
            </w:r>
          </w:p>
        </w:tc>
      </w:tr>
      <w:tr w:rsidR="00C81163" w:rsidRPr="00D917EA" w:rsidTr="00D904CB">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163" w:rsidRPr="00FC445E" w:rsidRDefault="00C81163" w:rsidP="00D917EA">
            <w:pPr>
              <w:pStyle w:val="Domylnie"/>
              <w:spacing w:after="0" w:line="100" w:lineRule="atLeast"/>
              <w:jc w:val="both"/>
              <w:rPr>
                <w:rFonts w:ascii="Times" w:eastAsia="Times New Roman" w:hAnsi="Times" w:cs="Times New Roman"/>
                <w:b/>
                <w:lang w:eastAsia="pl-PL"/>
              </w:rPr>
            </w:pPr>
            <w:r w:rsidRPr="00FC445E">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1163" w:rsidRPr="00D917EA" w:rsidRDefault="00FC445E" w:rsidP="00D917EA">
            <w:pPr>
              <w:pStyle w:val="Domylnie"/>
              <w:spacing w:after="0" w:line="100" w:lineRule="atLeast"/>
              <w:jc w:val="both"/>
              <w:rPr>
                <w:rStyle w:val="wrtext"/>
                <w:rFonts w:ascii="Times" w:hAnsi="Times" w:cs="Times New Roman"/>
              </w:rPr>
            </w:pPr>
            <w:r>
              <w:rPr>
                <w:rStyle w:val="wrtext"/>
                <w:rFonts w:ascii="Times" w:hAnsi="Times" w:cs="Times New Roman"/>
              </w:rPr>
              <w:t>Identycznie j</w:t>
            </w:r>
            <w:r w:rsidRPr="00D917EA">
              <w:rPr>
                <w:rStyle w:val="wrtext"/>
                <w:rFonts w:ascii="Times" w:hAnsi="Times" w:cs="Times New Roman"/>
              </w:rPr>
              <w:t>ak w części A</w:t>
            </w:r>
            <w:r>
              <w:rPr>
                <w:rStyle w:val="wrtext"/>
                <w:rFonts w:ascii="Times New Roman" w:hAnsi="Times New Roman" w:cs="Times New Roman"/>
              </w:rPr>
              <w:t>.</w:t>
            </w:r>
          </w:p>
        </w:tc>
      </w:tr>
    </w:tbl>
    <w:p w:rsidR="00C81163" w:rsidRPr="00D917EA" w:rsidRDefault="00C81163" w:rsidP="00D917EA">
      <w:pPr>
        <w:pStyle w:val="Domylnie"/>
        <w:spacing w:after="120" w:line="100" w:lineRule="atLeast"/>
        <w:contextualSpacing/>
        <w:jc w:val="both"/>
        <w:rPr>
          <w:rFonts w:ascii="Times" w:eastAsia="Times New Roman" w:hAnsi="Times" w:cs="Times New Roman"/>
          <w:b/>
          <w:lang w:eastAsia="pl-PL"/>
        </w:rPr>
      </w:pPr>
    </w:p>
    <w:p w:rsidR="00C81163" w:rsidRPr="00D917EA" w:rsidRDefault="00C81163" w:rsidP="00D917EA">
      <w:pPr>
        <w:pStyle w:val="Domylnie"/>
        <w:spacing w:after="120" w:line="100" w:lineRule="atLeast"/>
        <w:contextualSpacing/>
        <w:jc w:val="both"/>
        <w:rPr>
          <w:rFonts w:ascii="Times" w:eastAsia="Times New Roman" w:hAnsi="Times" w:cs="Times New Roman"/>
          <w:b/>
          <w:lang w:eastAsia="pl-PL"/>
        </w:rPr>
      </w:pPr>
    </w:p>
    <w:p w:rsidR="003703F8" w:rsidRPr="00D917EA" w:rsidRDefault="003703F8" w:rsidP="00D917EA">
      <w:pPr>
        <w:jc w:val="both"/>
        <w:rPr>
          <w:rFonts w:ascii="Times" w:hAnsi="Times" w:cs="Times New Roman"/>
          <w:b/>
          <w:sz w:val="24"/>
          <w:szCs w:val="24"/>
        </w:rPr>
        <w:sectPr w:rsidR="003703F8" w:rsidRPr="00D917EA" w:rsidSect="00B520EA">
          <w:pgSz w:w="11906" w:h="16838"/>
          <w:pgMar w:top="1417" w:right="1558" w:bottom="1417" w:left="1417" w:header="708" w:footer="708" w:gutter="0"/>
          <w:cols w:space="708"/>
          <w:docGrid w:linePitch="360"/>
        </w:sectPr>
      </w:pPr>
    </w:p>
    <w:p w:rsidR="003703F8" w:rsidRPr="00190A35" w:rsidRDefault="003703F8" w:rsidP="00D917EA">
      <w:pPr>
        <w:pStyle w:val="Nagwek1"/>
        <w:jc w:val="both"/>
        <w:rPr>
          <w:u w:val="single"/>
        </w:rPr>
      </w:pPr>
      <w:bookmarkStart w:id="75" w:name="_Toc435613856"/>
      <w:r w:rsidRPr="00190A35">
        <w:rPr>
          <w:u w:val="single"/>
        </w:rPr>
        <w:lastRenderedPageBreak/>
        <w:t>4</w:t>
      </w:r>
      <w:r w:rsidR="00883E83" w:rsidRPr="00190A35">
        <w:rPr>
          <w:u w:val="single"/>
        </w:rPr>
        <w:t>6</w:t>
      </w:r>
      <w:r w:rsidRPr="00190A35">
        <w:rPr>
          <w:u w:val="single"/>
        </w:rPr>
        <w:t>. Ćwiczenia ruchowe kształtujące wydolność układu krążenia.</w:t>
      </w:r>
      <w:bookmarkEnd w:id="75"/>
    </w:p>
    <w:p w:rsidR="00883E83" w:rsidRDefault="00883E83" w:rsidP="00D917EA">
      <w:pPr>
        <w:pStyle w:val="Domylnie"/>
        <w:spacing w:after="0" w:line="100" w:lineRule="atLeast"/>
        <w:jc w:val="both"/>
        <w:rPr>
          <w:rFonts w:ascii="Times New Roman" w:hAnsi="Times New Roman" w:cs="Times New Roman"/>
        </w:rPr>
      </w:pPr>
    </w:p>
    <w:p w:rsidR="00190A35" w:rsidRPr="00190A35" w:rsidRDefault="00190A35" w:rsidP="00D917EA">
      <w:pPr>
        <w:pStyle w:val="Domylnie"/>
        <w:spacing w:after="0" w:line="100" w:lineRule="atLeast"/>
        <w:jc w:val="both"/>
        <w:rPr>
          <w:rFonts w:ascii="Times New Roman" w:hAnsi="Times New Roman" w:cs="Times New Roman"/>
        </w:rPr>
      </w:pPr>
    </w:p>
    <w:p w:rsidR="00883E83" w:rsidRPr="00190A35" w:rsidRDefault="00190A35" w:rsidP="00190A35">
      <w:pPr>
        <w:pStyle w:val="Domylnie"/>
        <w:spacing w:after="120" w:line="100" w:lineRule="atLeast"/>
        <w:contextualSpacing/>
        <w:jc w:val="both"/>
        <w:rPr>
          <w:rFonts w:ascii="Times" w:hAnsi="Times" w:cs="Times New Roman"/>
        </w:rPr>
      </w:pPr>
      <w:r>
        <w:rPr>
          <w:rFonts w:ascii="Times New Roman" w:eastAsia="Times New Roman" w:hAnsi="Times New Roman" w:cs="Times New Roman"/>
          <w:b/>
          <w:lang w:eastAsia="pl-PL"/>
        </w:rPr>
        <w:t xml:space="preserve">A) </w:t>
      </w:r>
      <w:r w:rsidR="00883E83" w:rsidRPr="00D917EA">
        <w:rPr>
          <w:rFonts w:ascii="Times" w:eastAsia="Times New Roman" w:hAnsi="Times" w:cs="Times New Roman"/>
          <w:b/>
          <w:lang w:eastAsia="pl-PL"/>
        </w:rPr>
        <w:t xml:space="preserve">Ogólny opis przedmiotu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4"/>
        <w:gridCol w:w="6331"/>
      </w:tblGrid>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883E83" w:rsidP="00D917EA">
            <w:pPr>
              <w:pStyle w:val="Domylnie"/>
              <w:spacing w:before="240" w:line="100" w:lineRule="atLeast"/>
              <w:jc w:val="both"/>
              <w:rPr>
                <w:rFonts w:ascii="Times" w:hAnsi="Times" w:cs="Times New Roman"/>
              </w:rPr>
            </w:pPr>
            <w:r w:rsidRPr="00D917EA">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883E83" w:rsidP="00190A35">
            <w:pPr>
              <w:pStyle w:val="Domylnie"/>
              <w:spacing w:before="240" w:line="100" w:lineRule="atLeast"/>
              <w:jc w:val="center"/>
              <w:rPr>
                <w:rFonts w:ascii="Times" w:hAnsi="Times" w:cs="Times New Roman"/>
              </w:rPr>
            </w:pPr>
            <w:r w:rsidRPr="00D917EA">
              <w:rPr>
                <w:rFonts w:ascii="Times" w:eastAsia="Times New Roman" w:hAnsi="Times" w:cs="Times New Roman"/>
                <w:b/>
                <w:lang w:eastAsia="pl-PL"/>
              </w:rPr>
              <w:t>Komentarz</w:t>
            </w:r>
          </w:p>
        </w:tc>
      </w:tr>
      <w:tr w:rsidR="00883E83" w:rsidRPr="00A8526C"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190A35" w:rsidRDefault="00883E83" w:rsidP="00D917EA">
            <w:pPr>
              <w:pStyle w:val="Domylnie"/>
              <w:spacing w:after="0" w:line="100" w:lineRule="atLeast"/>
              <w:jc w:val="both"/>
              <w:rPr>
                <w:rFonts w:ascii="Times" w:hAnsi="Times" w:cs="Times New Roman"/>
                <w:b/>
              </w:rPr>
            </w:pPr>
            <w:r w:rsidRPr="00190A35">
              <w:rPr>
                <w:rFonts w:ascii="Times" w:eastAsia="Times New Roman" w:hAnsi="Times" w:cs="Times New Roman"/>
                <w:b/>
                <w:lang w:eastAsia="pl-PL"/>
              </w:rPr>
              <w:t>Nazwa przedmiotu (w języku polskim oraz angielskim)</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883E83" w:rsidP="00543A31">
            <w:pPr>
              <w:spacing w:after="0" w:line="240" w:lineRule="auto"/>
              <w:jc w:val="center"/>
              <w:rPr>
                <w:rFonts w:ascii="Times" w:eastAsia="Calibri" w:hAnsi="Times"/>
                <w:b/>
                <w:bCs/>
              </w:rPr>
            </w:pPr>
            <w:r w:rsidRPr="00D917EA">
              <w:rPr>
                <w:rFonts w:ascii="Times" w:eastAsia="Calibri" w:hAnsi="Times"/>
                <w:b/>
                <w:bCs/>
              </w:rPr>
              <w:t>Ćwiczenia ruchowe kształtujące wydolność układu krążenia</w:t>
            </w:r>
          </w:p>
          <w:p w:rsidR="00883E83" w:rsidRPr="00D917EA" w:rsidRDefault="00883E83" w:rsidP="00543A31">
            <w:pPr>
              <w:spacing w:after="0" w:line="240" w:lineRule="auto"/>
              <w:jc w:val="center"/>
              <w:rPr>
                <w:rFonts w:ascii="Times" w:eastAsia="Calibri" w:hAnsi="Times"/>
                <w:b/>
                <w:bCs/>
                <w:lang w:val="en-US"/>
              </w:rPr>
            </w:pPr>
            <w:r w:rsidRPr="00D917EA">
              <w:rPr>
                <w:rFonts w:ascii="Times" w:hAnsi="Times"/>
                <w:b/>
                <w:lang w:val="en-US"/>
              </w:rPr>
              <w:t>(Exercises that shape the performance of the circulatory system)</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190A35" w:rsidRDefault="00883E83" w:rsidP="00D917EA">
            <w:pPr>
              <w:pStyle w:val="Domylnie"/>
              <w:spacing w:after="0" w:line="100" w:lineRule="atLeast"/>
              <w:jc w:val="both"/>
              <w:rPr>
                <w:rFonts w:ascii="Times" w:hAnsi="Times" w:cs="Times New Roman"/>
                <w:b/>
              </w:rPr>
            </w:pPr>
            <w:r w:rsidRPr="00190A35">
              <w:rPr>
                <w:rFonts w:ascii="Times" w:eastAsia="Times New Roman" w:hAnsi="Times" w:cs="Times New Roman"/>
                <w:b/>
                <w:lang w:eastAsia="pl-PL"/>
              </w:rPr>
              <w:t>Jednostka oferująca przedmiot</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883E83" w:rsidP="00190A35">
            <w:pPr>
              <w:pStyle w:val="Domylnie"/>
              <w:spacing w:after="0" w:line="100" w:lineRule="atLeast"/>
              <w:jc w:val="center"/>
              <w:rPr>
                <w:rFonts w:ascii="Times" w:eastAsia="Calibri" w:hAnsi="Times" w:cs="Times New Roman"/>
                <w:b/>
              </w:rPr>
            </w:pPr>
            <w:r w:rsidRPr="00D917EA">
              <w:rPr>
                <w:rFonts w:ascii="Times" w:hAnsi="Times" w:cs="Times New Roman"/>
                <w:b/>
              </w:rPr>
              <w:t>Studium  Wychowania  Fizycznego i Sportu</w:t>
            </w:r>
          </w:p>
          <w:p w:rsidR="00883E83" w:rsidRPr="00D917EA" w:rsidRDefault="00883E83" w:rsidP="00190A35">
            <w:pPr>
              <w:pStyle w:val="Domylnie"/>
              <w:spacing w:after="0" w:line="100" w:lineRule="atLeast"/>
              <w:jc w:val="center"/>
              <w:rPr>
                <w:rFonts w:ascii="Times" w:eastAsia="Calibri" w:hAnsi="Times" w:cs="Times New Roman"/>
                <w:b/>
              </w:rPr>
            </w:pPr>
            <w:r w:rsidRPr="00D917EA">
              <w:rPr>
                <w:rFonts w:ascii="Times" w:eastAsia="Calibri" w:hAnsi="Times" w:cs="Times New Roman"/>
                <w:b/>
              </w:rPr>
              <w:t>Collegium Medicum im. Ludwika Rydygiera w Bydgoszczy</w:t>
            </w:r>
          </w:p>
          <w:p w:rsidR="00883E83" w:rsidRPr="00D917EA" w:rsidRDefault="00883E83" w:rsidP="00190A35">
            <w:pPr>
              <w:pStyle w:val="Domylnie"/>
              <w:spacing w:after="0" w:line="100" w:lineRule="atLeast"/>
              <w:jc w:val="center"/>
              <w:rPr>
                <w:rFonts w:ascii="Times" w:hAnsi="Times" w:cs="Times New Roman"/>
              </w:rPr>
            </w:pPr>
            <w:r w:rsidRPr="00D917EA">
              <w:rPr>
                <w:rFonts w:ascii="Times" w:eastAsia="Calibri" w:hAnsi="Times" w:cs="Times New Roman"/>
                <w:b/>
              </w:rPr>
              <w:t>Uniwersytet Mikołaja Kopernika w Toruniu</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190A35" w:rsidRDefault="00883E83" w:rsidP="00D917EA">
            <w:pPr>
              <w:pStyle w:val="Domylnie"/>
              <w:spacing w:after="0" w:line="100" w:lineRule="atLeast"/>
              <w:jc w:val="both"/>
              <w:rPr>
                <w:rFonts w:ascii="Times" w:hAnsi="Times" w:cs="Times New Roman"/>
                <w:b/>
              </w:rPr>
            </w:pPr>
            <w:r w:rsidRPr="00190A35">
              <w:rPr>
                <w:rFonts w:ascii="Times" w:eastAsia="Times New Roman" w:hAnsi="Times" w:cs="Times New Roman"/>
                <w:b/>
                <w:lang w:eastAsia="pl-PL"/>
              </w:rPr>
              <w:t>Jednostka, dla której przedmiot jest oferowany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883E83" w:rsidP="00190A35">
            <w:pPr>
              <w:pStyle w:val="Domylnie"/>
              <w:spacing w:after="0" w:line="100" w:lineRule="atLeast"/>
              <w:jc w:val="center"/>
              <w:rPr>
                <w:rFonts w:ascii="Times" w:eastAsia="Calibri" w:hAnsi="Times" w:cs="Times New Roman"/>
                <w:b/>
              </w:rPr>
            </w:pPr>
            <w:r w:rsidRPr="00D917EA">
              <w:rPr>
                <w:rFonts w:ascii="Times" w:eastAsia="Calibri" w:hAnsi="Times" w:cs="Times New Roman"/>
                <w:b/>
              </w:rPr>
              <w:t>Wydział Farmaceutyczny</w:t>
            </w:r>
          </w:p>
          <w:p w:rsidR="00883E83" w:rsidRPr="00D917EA" w:rsidRDefault="00883E83" w:rsidP="00190A35">
            <w:pPr>
              <w:pStyle w:val="Domylnie"/>
              <w:spacing w:after="0" w:line="100" w:lineRule="atLeast"/>
              <w:jc w:val="center"/>
              <w:rPr>
                <w:rFonts w:ascii="Times" w:eastAsia="Calibri" w:hAnsi="Times" w:cs="Times New Roman"/>
                <w:b/>
              </w:rPr>
            </w:pPr>
            <w:r w:rsidRPr="00D917EA">
              <w:rPr>
                <w:rFonts w:ascii="Times" w:eastAsia="Calibri" w:hAnsi="Times" w:cs="Times New Roman"/>
                <w:b/>
              </w:rPr>
              <w:t>Kierunek: farmacja, studia jednolite magisterskie</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190A35" w:rsidRDefault="00883E83" w:rsidP="00D917EA">
            <w:pPr>
              <w:pStyle w:val="Domylnie"/>
              <w:spacing w:after="0" w:line="100" w:lineRule="atLeast"/>
              <w:jc w:val="both"/>
              <w:rPr>
                <w:rFonts w:ascii="Times" w:hAnsi="Times" w:cs="Times New Roman"/>
                <w:b/>
              </w:rPr>
            </w:pPr>
            <w:r w:rsidRPr="00190A35">
              <w:rPr>
                <w:rFonts w:ascii="Times" w:eastAsia="Times New Roman" w:hAnsi="Times" w:cs="Times New Roman"/>
                <w:b/>
                <w:lang w:eastAsia="pl-PL"/>
              </w:rPr>
              <w:t xml:space="preserve">Kod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883E83" w:rsidP="00190A35">
            <w:pPr>
              <w:pStyle w:val="Domylnie"/>
              <w:spacing w:after="0" w:line="100" w:lineRule="atLeast"/>
              <w:jc w:val="center"/>
              <w:rPr>
                <w:rFonts w:ascii="Times" w:hAnsi="Times" w:cs="Times New Roman"/>
                <w:b/>
              </w:rPr>
            </w:pPr>
            <w:r w:rsidRPr="00D917EA">
              <w:rPr>
                <w:rFonts w:ascii="Times" w:hAnsi="Times" w:cs="Times New Roman"/>
                <w:b/>
              </w:rPr>
              <w:t>1700-F-WF-CWRUCH</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190A35" w:rsidRDefault="00883E83" w:rsidP="00D917EA">
            <w:pPr>
              <w:pStyle w:val="Domylnie"/>
              <w:spacing w:after="0" w:line="100" w:lineRule="atLeast"/>
              <w:jc w:val="both"/>
              <w:rPr>
                <w:rFonts w:ascii="Times" w:hAnsi="Times" w:cs="Times New Roman"/>
                <w:b/>
              </w:rPr>
            </w:pPr>
            <w:r w:rsidRPr="00190A35">
              <w:rPr>
                <w:rFonts w:ascii="Times" w:eastAsia="Times New Roman" w:hAnsi="Times" w:cs="Times New Roman"/>
                <w:b/>
                <w:lang w:eastAsia="pl-PL"/>
              </w:rPr>
              <w:t>Kod ISCED</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883E83" w:rsidP="00190A35">
            <w:pPr>
              <w:pStyle w:val="Domylnie"/>
              <w:spacing w:after="0" w:line="100" w:lineRule="atLeast"/>
              <w:jc w:val="center"/>
              <w:rPr>
                <w:rFonts w:ascii="Times" w:hAnsi="Times" w:cs="Times New Roman"/>
                <w:b/>
              </w:rPr>
            </w:pPr>
            <w:r w:rsidRPr="00D917EA">
              <w:rPr>
                <w:rFonts w:ascii="Times" w:hAnsi="Times" w:cs="Times New Roman"/>
                <w:b/>
              </w:rPr>
              <w:t>0914</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190A35" w:rsidRDefault="00883E83" w:rsidP="00D917EA">
            <w:pPr>
              <w:pStyle w:val="Domylnie"/>
              <w:spacing w:after="0" w:line="100" w:lineRule="atLeast"/>
              <w:jc w:val="both"/>
              <w:rPr>
                <w:rFonts w:ascii="Times" w:hAnsi="Times" w:cs="Times New Roman"/>
                <w:b/>
              </w:rPr>
            </w:pPr>
            <w:r w:rsidRPr="00190A35">
              <w:rPr>
                <w:rFonts w:ascii="Times" w:eastAsia="Times New Roman" w:hAnsi="Times" w:cs="Times New Roman"/>
                <w:b/>
                <w:lang w:eastAsia="pl-PL"/>
              </w:rPr>
              <w:t>Liczba punktów ECTS</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883E83" w:rsidP="00190A35">
            <w:pPr>
              <w:pStyle w:val="Domylnie"/>
              <w:spacing w:after="0" w:line="100" w:lineRule="atLeast"/>
              <w:jc w:val="center"/>
              <w:rPr>
                <w:rFonts w:ascii="Times" w:hAnsi="Times" w:cs="Times New Roman"/>
                <w:b/>
              </w:rPr>
            </w:pPr>
            <w:r w:rsidRPr="00D917EA">
              <w:rPr>
                <w:rFonts w:ascii="Times" w:hAnsi="Times" w:cs="Times New Roman"/>
                <w:b/>
              </w:rPr>
              <w:t>1</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190A35" w:rsidRDefault="00883E83" w:rsidP="00D917EA">
            <w:pPr>
              <w:pStyle w:val="Domylnie"/>
              <w:spacing w:after="0" w:line="100" w:lineRule="atLeast"/>
              <w:jc w:val="both"/>
              <w:rPr>
                <w:rFonts w:ascii="Times" w:hAnsi="Times" w:cs="Times New Roman"/>
                <w:b/>
              </w:rPr>
            </w:pPr>
            <w:r w:rsidRPr="00190A35">
              <w:rPr>
                <w:rFonts w:ascii="Times" w:eastAsia="Times New Roman" w:hAnsi="Times" w:cs="Times New Roman"/>
                <w:b/>
                <w:lang w:eastAsia="pl-PL"/>
              </w:rPr>
              <w:t>Sposób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883E83" w:rsidP="00190A35">
            <w:pPr>
              <w:pStyle w:val="Domylnie"/>
              <w:spacing w:after="0" w:line="100" w:lineRule="atLeast"/>
              <w:jc w:val="center"/>
              <w:rPr>
                <w:rFonts w:ascii="Times" w:hAnsi="Times" w:cs="Times New Roman"/>
                <w:b/>
              </w:rPr>
            </w:pPr>
            <w:r w:rsidRPr="00D917EA">
              <w:rPr>
                <w:rFonts w:ascii="Times" w:hAnsi="Times" w:cs="Times New Roman"/>
                <w:b/>
              </w:rPr>
              <w:t>Zaliczenie</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190A35" w:rsidRDefault="00883E83" w:rsidP="00D917EA">
            <w:pPr>
              <w:pStyle w:val="Domylnie"/>
              <w:spacing w:after="0" w:line="100" w:lineRule="atLeast"/>
              <w:jc w:val="both"/>
              <w:rPr>
                <w:rFonts w:ascii="Times" w:hAnsi="Times" w:cs="Times New Roman"/>
                <w:b/>
              </w:rPr>
            </w:pPr>
            <w:r w:rsidRPr="00190A35">
              <w:rPr>
                <w:rFonts w:ascii="Times" w:eastAsia="Times New Roman" w:hAnsi="Times" w:cs="Times New Roman"/>
                <w:b/>
                <w:lang w:eastAsia="pl-PL"/>
              </w:rPr>
              <w:t>Język wykładowy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190A35" w:rsidP="00190A35">
            <w:pPr>
              <w:pStyle w:val="Domylnie"/>
              <w:spacing w:after="0" w:line="100" w:lineRule="atLeast"/>
              <w:jc w:val="center"/>
              <w:rPr>
                <w:rFonts w:ascii="Times" w:hAnsi="Times" w:cs="Times New Roman"/>
                <w:b/>
              </w:rPr>
            </w:pPr>
            <w:r>
              <w:rPr>
                <w:rFonts w:ascii="Times New Roman" w:eastAsia="Calibri" w:hAnsi="Times New Roman" w:cs="Times New Roman"/>
                <w:b/>
              </w:rPr>
              <w:t xml:space="preserve">Język </w:t>
            </w:r>
            <w:r w:rsidR="00883E83" w:rsidRPr="00D917EA">
              <w:rPr>
                <w:rFonts w:ascii="Times" w:eastAsia="Calibri" w:hAnsi="Times" w:cs="Times New Roman"/>
                <w:b/>
              </w:rPr>
              <w:t>polski</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190A35" w:rsidRDefault="00883E83" w:rsidP="00D917EA">
            <w:pPr>
              <w:pStyle w:val="Domylnie"/>
              <w:spacing w:after="0" w:line="100" w:lineRule="atLeast"/>
              <w:jc w:val="both"/>
              <w:rPr>
                <w:rFonts w:ascii="Times" w:hAnsi="Times" w:cs="Times New Roman"/>
                <w:b/>
              </w:rPr>
            </w:pPr>
            <w:r w:rsidRPr="00190A35">
              <w:rPr>
                <w:rFonts w:ascii="Times" w:eastAsia="Times New Roman" w:hAnsi="Times" w:cs="Times New Roman"/>
                <w:b/>
                <w:lang w:eastAsia="pl-PL"/>
              </w:rPr>
              <w:t>Określenie, czy przedmiot może być wielokrotnie zaliczany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883E83" w:rsidP="00190A35">
            <w:pPr>
              <w:pStyle w:val="Domylnie"/>
              <w:spacing w:after="0" w:line="100" w:lineRule="atLeast"/>
              <w:jc w:val="center"/>
              <w:rPr>
                <w:rFonts w:ascii="Times" w:hAnsi="Times" w:cs="Times New Roman"/>
                <w:b/>
              </w:rPr>
            </w:pPr>
            <w:r w:rsidRPr="00D917EA">
              <w:rPr>
                <w:rFonts w:ascii="Times" w:hAnsi="Times" w:cs="Times New Roman"/>
                <w:b/>
              </w:rPr>
              <w:t>Nie</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190A35" w:rsidRDefault="00883E83" w:rsidP="00D917EA">
            <w:pPr>
              <w:pStyle w:val="Domylnie"/>
              <w:spacing w:after="0" w:line="100" w:lineRule="atLeast"/>
              <w:jc w:val="both"/>
              <w:rPr>
                <w:rFonts w:ascii="Times" w:hAnsi="Times" w:cs="Times New Roman"/>
                <w:b/>
              </w:rPr>
            </w:pPr>
            <w:r w:rsidRPr="00190A35">
              <w:rPr>
                <w:rFonts w:ascii="Times" w:eastAsia="Times New Roman" w:hAnsi="Times" w:cs="Times New Roman"/>
                <w:b/>
                <w:lang w:eastAsia="pl-PL"/>
              </w:rPr>
              <w:t xml:space="preserve">Przynależność przedmiotu do grupy przedmiotów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190A35" w:rsidRDefault="00190A35" w:rsidP="00190A35">
            <w:pPr>
              <w:pStyle w:val="Domylnie"/>
              <w:spacing w:after="0" w:line="100" w:lineRule="atLeast"/>
              <w:jc w:val="center"/>
              <w:rPr>
                <w:rFonts w:ascii="Times New Roman" w:hAnsi="Times New Roman" w:cs="Times New Roman"/>
                <w:b/>
              </w:rPr>
            </w:pPr>
            <w:r>
              <w:rPr>
                <w:rFonts w:ascii="Times New Roman" w:hAnsi="Times New Roman" w:cs="Times New Roman"/>
                <w:b/>
              </w:rPr>
              <w:t>Przedmiot do wyboru</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190A35" w:rsidRDefault="00883E83" w:rsidP="00D917EA">
            <w:pPr>
              <w:pStyle w:val="Domylnie"/>
              <w:spacing w:after="0" w:line="100" w:lineRule="atLeast"/>
              <w:jc w:val="both"/>
              <w:rPr>
                <w:rFonts w:ascii="Times" w:hAnsi="Times" w:cs="Times New Roman"/>
                <w:b/>
              </w:rPr>
            </w:pPr>
            <w:r w:rsidRPr="00190A35">
              <w:rPr>
                <w:rFonts w:ascii="Times" w:eastAsia="Times New Roman" w:hAnsi="Times" w:cs="Times New Roman"/>
                <w:b/>
                <w:lang w:eastAsia="pl-PL"/>
              </w:rPr>
              <w:t>Całkowity nakład pracy studenta/słuchacza studiów podyplomowych/uczestnika kursów dokształcających</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0A35" w:rsidRPr="00D917EA" w:rsidRDefault="00190A35" w:rsidP="00190A35">
            <w:pPr>
              <w:pStyle w:val="Domylnie"/>
              <w:spacing w:after="0" w:line="100" w:lineRule="atLeast"/>
              <w:jc w:val="both"/>
              <w:rPr>
                <w:rFonts w:ascii="Times" w:hAnsi="Times" w:cs="Times New Roman"/>
                <w:iCs/>
              </w:rPr>
            </w:pPr>
            <w:r w:rsidRPr="00D917EA">
              <w:rPr>
                <w:rFonts w:ascii="Times" w:hAnsi="Times" w:cs="Times New Roman"/>
                <w:iCs/>
              </w:rPr>
              <w:t>1. Nakład pracy związany z zajęciami wymagającymi bezpośredniego udziału nauczycieli akademickich wynosi:</w:t>
            </w:r>
          </w:p>
          <w:p w:rsidR="00190A35" w:rsidRPr="00D917EA" w:rsidRDefault="00190A35" w:rsidP="00190A35">
            <w:pPr>
              <w:spacing w:after="0" w:line="240" w:lineRule="auto"/>
              <w:jc w:val="both"/>
              <w:rPr>
                <w:rFonts w:ascii="Times" w:hAnsi="Times"/>
              </w:rPr>
            </w:pPr>
            <w:r w:rsidRPr="00D917EA">
              <w:rPr>
                <w:rFonts w:ascii="Times" w:hAnsi="Times"/>
              </w:rPr>
              <w:t xml:space="preserve">- udział w </w:t>
            </w:r>
            <w:r>
              <w:rPr>
                <w:rFonts w:ascii="Times New Roman" w:hAnsi="Times New Roman" w:cs="Times New Roman"/>
              </w:rPr>
              <w:t>ćwiczeniach</w:t>
            </w:r>
            <w:r w:rsidRPr="00D917EA">
              <w:rPr>
                <w:rFonts w:ascii="Times" w:hAnsi="Times"/>
              </w:rPr>
              <w:t xml:space="preserve">: </w:t>
            </w:r>
            <w:r w:rsidRPr="00D917EA">
              <w:rPr>
                <w:rFonts w:ascii="Times" w:hAnsi="Times"/>
                <w:b/>
              </w:rPr>
              <w:t>15  godzin</w:t>
            </w:r>
            <w:r w:rsidRPr="00D917EA">
              <w:rPr>
                <w:rFonts w:ascii="Times" w:hAnsi="Times"/>
              </w:rPr>
              <w:t xml:space="preserve">, </w:t>
            </w:r>
          </w:p>
          <w:p w:rsidR="00190A35" w:rsidRPr="00D917EA" w:rsidRDefault="00190A35" w:rsidP="00190A35">
            <w:pPr>
              <w:spacing w:after="0" w:line="240" w:lineRule="auto"/>
              <w:jc w:val="both"/>
              <w:rPr>
                <w:rFonts w:ascii="Times" w:hAnsi="Times"/>
              </w:rPr>
            </w:pPr>
            <w:r w:rsidRPr="00D917EA">
              <w:rPr>
                <w:rFonts w:ascii="Times" w:hAnsi="Times"/>
              </w:rPr>
              <w:t>- konsultacj</w:t>
            </w:r>
            <w:r w:rsidRPr="00D917EA">
              <w:rPr>
                <w:rFonts w:ascii="Times" w:hAnsi="Times" w:cs="Times New Roman"/>
              </w:rPr>
              <w:t>e</w:t>
            </w:r>
            <w:r w:rsidRPr="00D917EA">
              <w:rPr>
                <w:rFonts w:ascii="Times" w:hAnsi="Times"/>
              </w:rPr>
              <w:t xml:space="preserve"> z nauczycielem akademickim: </w:t>
            </w:r>
            <w:r w:rsidRPr="00D917EA">
              <w:rPr>
                <w:rFonts w:ascii="Times" w:hAnsi="Times"/>
                <w:b/>
              </w:rPr>
              <w:t>2 godziny</w:t>
            </w:r>
            <w:r w:rsidRPr="00D917EA">
              <w:rPr>
                <w:rFonts w:ascii="Times" w:hAnsi="Times"/>
              </w:rPr>
              <w:t>.</w:t>
            </w:r>
          </w:p>
          <w:p w:rsidR="00190A35" w:rsidRPr="00D917EA" w:rsidRDefault="00190A35" w:rsidP="00190A35">
            <w:pPr>
              <w:pStyle w:val="Domylnie"/>
              <w:spacing w:after="0" w:line="100" w:lineRule="atLeast"/>
              <w:jc w:val="both"/>
              <w:rPr>
                <w:rFonts w:ascii="Times" w:hAnsi="Times" w:cs="Times New Roman"/>
                <w:b/>
                <w:iCs/>
              </w:rPr>
            </w:pPr>
            <w:r w:rsidRPr="00D917EA">
              <w:rPr>
                <w:rFonts w:ascii="Times" w:hAnsi="Times" w:cs="Times New Roman"/>
                <w:iCs/>
              </w:rPr>
              <w:t xml:space="preserve">Nakład pracy związany z zajęciami wymagającymi bezpośredniego udziału nauczycieli akademickich wynosi </w:t>
            </w:r>
            <w:r w:rsidRPr="00D917EA">
              <w:rPr>
                <w:rFonts w:ascii="Times" w:hAnsi="Times" w:cs="Times New Roman"/>
                <w:b/>
                <w:iCs/>
              </w:rPr>
              <w:t>17 godzin</w:t>
            </w:r>
            <w:r w:rsidRPr="00D917EA">
              <w:rPr>
                <w:rFonts w:ascii="Times" w:hAnsi="Times" w:cs="Times New Roman"/>
                <w:iCs/>
              </w:rPr>
              <w:t xml:space="preserve">, co odpowiada </w:t>
            </w:r>
            <w:r w:rsidRPr="00D917EA">
              <w:rPr>
                <w:rFonts w:ascii="Times" w:hAnsi="Times" w:cs="Times New Roman"/>
                <w:b/>
                <w:iCs/>
              </w:rPr>
              <w:t xml:space="preserve"> 0,68 punktu</w:t>
            </w:r>
            <w:r w:rsidRPr="00D917EA">
              <w:rPr>
                <w:rFonts w:ascii="Times" w:hAnsi="Times" w:cs="Times New Roman"/>
                <w:iCs/>
              </w:rPr>
              <w:t xml:space="preserve">  </w:t>
            </w:r>
            <w:r w:rsidRPr="00D917EA">
              <w:rPr>
                <w:rFonts w:ascii="Times" w:hAnsi="Times" w:cs="Times New Roman"/>
                <w:b/>
                <w:iCs/>
              </w:rPr>
              <w:t>ECTS.</w:t>
            </w:r>
          </w:p>
          <w:p w:rsidR="00190A35" w:rsidRPr="00D917EA" w:rsidRDefault="00190A35" w:rsidP="00190A35">
            <w:pPr>
              <w:pStyle w:val="Domylnie"/>
              <w:spacing w:after="0" w:line="100" w:lineRule="atLeast"/>
              <w:jc w:val="both"/>
              <w:rPr>
                <w:rFonts w:ascii="Times" w:hAnsi="Times" w:cs="Times New Roman"/>
                <w:b/>
                <w:iCs/>
              </w:rPr>
            </w:pPr>
          </w:p>
          <w:p w:rsidR="00190A35" w:rsidRPr="00D917EA" w:rsidRDefault="00190A35" w:rsidP="00190A35">
            <w:pPr>
              <w:autoSpaceDE w:val="0"/>
              <w:autoSpaceDN w:val="0"/>
              <w:adjustRightInd w:val="0"/>
              <w:spacing w:after="0" w:line="240" w:lineRule="auto"/>
              <w:jc w:val="both"/>
              <w:rPr>
                <w:rFonts w:ascii="Times" w:hAnsi="Times" w:cs="Times New Roman"/>
                <w:bCs/>
                <w:iCs/>
              </w:rPr>
            </w:pPr>
            <w:r w:rsidRPr="00D917EA">
              <w:rPr>
                <w:rFonts w:ascii="Times" w:hAnsi="Times" w:cs="Times New Roman"/>
                <w:bCs/>
                <w:iCs/>
              </w:rPr>
              <w:t xml:space="preserve">2. Bilans nakładu pracy studenta: </w:t>
            </w:r>
          </w:p>
          <w:p w:rsidR="00190A35" w:rsidRPr="00D917EA" w:rsidRDefault="00190A35" w:rsidP="00190A35">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udział w </w:t>
            </w:r>
            <w:r>
              <w:rPr>
                <w:rFonts w:ascii="Times New Roman" w:hAnsi="Times New Roman" w:cs="Times New Roman"/>
              </w:rPr>
              <w:t>ćwiczeniach</w:t>
            </w:r>
            <w:r w:rsidRPr="00D917EA">
              <w:rPr>
                <w:rFonts w:ascii="Times" w:hAnsi="Times" w:cs="Times New Roman"/>
                <w:iCs/>
              </w:rPr>
              <w:t xml:space="preserve">: </w:t>
            </w:r>
            <w:r w:rsidRPr="00D917EA">
              <w:rPr>
                <w:rFonts w:ascii="Times" w:hAnsi="Times" w:cs="Times New Roman"/>
                <w:b/>
                <w:iCs/>
              </w:rPr>
              <w:t>15 godzin</w:t>
            </w:r>
          </w:p>
          <w:p w:rsidR="00190A35" w:rsidRPr="00D917EA" w:rsidRDefault="00190A35" w:rsidP="00190A35">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laboratoriach</w:t>
            </w:r>
            <w:r w:rsidRPr="00D917EA">
              <w:rPr>
                <w:rFonts w:ascii="Times" w:hAnsi="Times" w:cs="Times New Roman"/>
                <w:b/>
                <w:iCs/>
              </w:rPr>
              <w:t>: nie dotyczy</w:t>
            </w:r>
          </w:p>
          <w:p w:rsidR="00190A35" w:rsidRPr="00D917EA" w:rsidRDefault="00190A35" w:rsidP="00190A35">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udział w seminariach:</w:t>
            </w:r>
            <w:r w:rsidRPr="00D917EA">
              <w:rPr>
                <w:rFonts w:ascii="Times" w:hAnsi="Times" w:cs="Times New Roman"/>
                <w:b/>
                <w:iCs/>
              </w:rPr>
              <w:t xml:space="preserve"> nie dotyczy</w:t>
            </w:r>
          </w:p>
          <w:p w:rsidR="00190A35" w:rsidRPr="008B4CE1" w:rsidRDefault="00190A35" w:rsidP="00190A35">
            <w:pPr>
              <w:autoSpaceDE w:val="0"/>
              <w:autoSpaceDN w:val="0"/>
              <w:adjustRightInd w:val="0"/>
              <w:spacing w:after="0" w:line="240" w:lineRule="auto"/>
              <w:jc w:val="both"/>
              <w:rPr>
                <w:rFonts w:ascii="Times" w:hAnsi="Times" w:cs="Times New Roman"/>
                <w:b/>
                <w:iCs/>
              </w:rPr>
            </w:pPr>
            <w:r w:rsidRPr="00D917EA">
              <w:rPr>
                <w:rFonts w:ascii="Times" w:hAnsi="Times" w:cs="Times New Roman"/>
                <w:iCs/>
              </w:rPr>
              <w:t xml:space="preserve">- </w:t>
            </w:r>
            <w:r w:rsidRPr="008B4CE1">
              <w:rPr>
                <w:rFonts w:ascii="Times" w:hAnsi="Times" w:cs="Times New Roman"/>
                <w:iCs/>
              </w:rPr>
              <w:t xml:space="preserve">udział w konsultacjach: </w:t>
            </w:r>
            <w:r w:rsidRPr="008B4CE1">
              <w:rPr>
                <w:rFonts w:ascii="Times" w:hAnsi="Times" w:cs="Times New Roman"/>
                <w:b/>
                <w:iCs/>
              </w:rPr>
              <w:t>2 godziny</w:t>
            </w:r>
          </w:p>
          <w:p w:rsidR="00190A35" w:rsidRPr="008B4CE1" w:rsidRDefault="00190A35" w:rsidP="00190A35">
            <w:pPr>
              <w:autoSpaceDE w:val="0"/>
              <w:autoSpaceDN w:val="0"/>
              <w:adjustRightInd w:val="0"/>
              <w:spacing w:after="0" w:line="240" w:lineRule="auto"/>
              <w:jc w:val="both"/>
              <w:rPr>
                <w:rFonts w:ascii="Times" w:hAnsi="Times" w:cs="Times New Roman"/>
                <w:iCs/>
              </w:rPr>
            </w:pPr>
            <w:r w:rsidRPr="008B4CE1">
              <w:rPr>
                <w:rFonts w:ascii="Times" w:hAnsi="Times" w:cs="Times New Roman"/>
                <w:iCs/>
              </w:rPr>
              <w:t xml:space="preserve">- czytanie wybranego piśmiennictwa: </w:t>
            </w:r>
            <w:r w:rsidRPr="008B4CE1">
              <w:rPr>
                <w:rFonts w:ascii="Times" w:hAnsi="Times" w:cs="Times New Roman"/>
                <w:b/>
                <w:iCs/>
              </w:rPr>
              <w:t>3 godziny</w:t>
            </w:r>
          </w:p>
          <w:p w:rsidR="00190A35" w:rsidRPr="008B4CE1" w:rsidRDefault="00190A35" w:rsidP="00190A35">
            <w:pPr>
              <w:autoSpaceDE w:val="0"/>
              <w:autoSpaceDN w:val="0"/>
              <w:adjustRightInd w:val="0"/>
              <w:spacing w:after="0" w:line="240" w:lineRule="auto"/>
              <w:jc w:val="both"/>
              <w:rPr>
                <w:rFonts w:ascii="Times" w:hAnsi="Times" w:cs="Times New Roman"/>
                <w:b/>
                <w:iCs/>
              </w:rPr>
            </w:pPr>
            <w:r w:rsidRPr="008B4CE1">
              <w:rPr>
                <w:rFonts w:ascii="Times" w:hAnsi="Times" w:cs="Times New Roman"/>
                <w:iCs/>
              </w:rPr>
              <w:t>- przygotowanie do zaliczenia:</w:t>
            </w:r>
            <w:r w:rsidRPr="008B4CE1">
              <w:rPr>
                <w:rFonts w:ascii="Times" w:hAnsi="Times" w:cs="Times New Roman"/>
                <w:b/>
                <w:iCs/>
              </w:rPr>
              <w:t xml:space="preserve"> 5 godzin.</w:t>
            </w:r>
          </w:p>
          <w:p w:rsidR="00883E83" w:rsidRPr="00D917EA" w:rsidRDefault="00190A35" w:rsidP="00190A35">
            <w:pPr>
              <w:pStyle w:val="Default"/>
              <w:jc w:val="both"/>
              <w:rPr>
                <w:rFonts w:ascii="Times" w:hAnsi="Times"/>
                <w:b/>
                <w:color w:val="auto"/>
                <w:sz w:val="22"/>
                <w:szCs w:val="22"/>
                <w:lang w:val="pl-PL"/>
              </w:rPr>
            </w:pPr>
            <w:r w:rsidRPr="00175848">
              <w:rPr>
                <w:rFonts w:ascii="Times" w:hAnsi="Times"/>
                <w:iCs/>
                <w:sz w:val="22"/>
                <w:szCs w:val="22"/>
                <w:lang w:val="pl-PL"/>
              </w:rPr>
              <w:t xml:space="preserve">Łączny nakład pracy związany z realizacją przedmiotu wynosi </w:t>
            </w:r>
            <w:r w:rsidRPr="00175848">
              <w:rPr>
                <w:rFonts w:ascii="Times" w:hAnsi="Times"/>
                <w:b/>
                <w:iCs/>
                <w:sz w:val="22"/>
                <w:szCs w:val="22"/>
                <w:lang w:val="pl-PL"/>
              </w:rPr>
              <w:t>25 godzin</w:t>
            </w:r>
            <w:r w:rsidRPr="00175848">
              <w:rPr>
                <w:rFonts w:ascii="Times" w:hAnsi="Times"/>
                <w:iCs/>
                <w:sz w:val="22"/>
                <w:szCs w:val="22"/>
                <w:lang w:val="pl-PL"/>
              </w:rPr>
              <w:t xml:space="preserve">, co odpowiada </w:t>
            </w:r>
            <w:r w:rsidRPr="00175848">
              <w:rPr>
                <w:rFonts w:ascii="Times" w:hAnsi="Times"/>
                <w:b/>
                <w:iCs/>
                <w:sz w:val="22"/>
                <w:szCs w:val="22"/>
                <w:lang w:val="pl-PL"/>
              </w:rPr>
              <w:t>1 punktowi ECTS</w:t>
            </w:r>
            <w:r w:rsidRPr="00175848">
              <w:rPr>
                <w:rFonts w:ascii="Times" w:hAnsi="Times"/>
                <w:b/>
                <w:iCs/>
                <w:lang w:val="pl-PL"/>
              </w:rPr>
              <w:t>.</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hAnsi="Times" w:cs="Times New Roman"/>
                <w:b/>
              </w:rPr>
            </w:pPr>
            <w:r w:rsidRPr="00856523">
              <w:rPr>
                <w:rFonts w:ascii="Times" w:eastAsia="Times New Roman" w:hAnsi="Times" w:cs="Times New Roman"/>
                <w:b/>
                <w:lang w:eastAsia="pl-PL"/>
              </w:rPr>
              <w:t>Efekty kształcenia – wiedza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6523" w:rsidRPr="00856523" w:rsidRDefault="00856523" w:rsidP="00D917EA">
            <w:pPr>
              <w:pStyle w:val="Default"/>
              <w:jc w:val="both"/>
              <w:rPr>
                <w:b/>
                <w:color w:val="auto"/>
                <w:sz w:val="22"/>
                <w:szCs w:val="22"/>
                <w:lang w:val="pl-PL"/>
              </w:rPr>
            </w:pPr>
            <w:r w:rsidRPr="00856523">
              <w:rPr>
                <w:b/>
                <w:color w:val="auto"/>
                <w:sz w:val="22"/>
                <w:szCs w:val="22"/>
                <w:lang w:val="pl-PL"/>
              </w:rPr>
              <w:t>Student zna i rozumie:</w:t>
            </w:r>
          </w:p>
          <w:p w:rsidR="00883E83" w:rsidRPr="00D917EA" w:rsidRDefault="00883E83" w:rsidP="00856523">
            <w:pPr>
              <w:pStyle w:val="Default"/>
              <w:jc w:val="both"/>
              <w:rPr>
                <w:rFonts w:ascii="Times" w:hAnsi="Times"/>
                <w:color w:val="auto"/>
                <w:sz w:val="22"/>
                <w:szCs w:val="22"/>
                <w:lang w:val="pl-PL"/>
              </w:rPr>
            </w:pPr>
            <w:r w:rsidRPr="00D917EA">
              <w:rPr>
                <w:rFonts w:ascii="Times" w:hAnsi="Times"/>
                <w:color w:val="auto"/>
                <w:sz w:val="22"/>
                <w:szCs w:val="22"/>
                <w:lang w:val="pl-PL"/>
              </w:rPr>
              <w:t>W1: wiedzę na temat rozwoju fizyczn</w:t>
            </w:r>
            <w:r w:rsidR="00856523">
              <w:rPr>
                <w:rFonts w:ascii="Times" w:hAnsi="Times"/>
                <w:color w:val="auto"/>
                <w:sz w:val="22"/>
                <w:szCs w:val="22"/>
                <w:lang w:val="pl-PL"/>
              </w:rPr>
              <w:t>ego, zdrowia i zasad hartowania.</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hAnsi="Times" w:cs="Times New Roman"/>
                <w:b/>
              </w:rPr>
            </w:pPr>
            <w:r w:rsidRPr="00856523">
              <w:rPr>
                <w:rFonts w:ascii="Times" w:eastAsia="Times New Roman" w:hAnsi="Times" w:cs="Times New Roman"/>
                <w:b/>
                <w:lang w:eastAsia="pl-PL"/>
              </w:rPr>
              <w:t>Efekty kształcenia – umiejętności</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56523" w:rsidRPr="00856523" w:rsidRDefault="00856523" w:rsidP="00856523">
            <w:pPr>
              <w:spacing w:after="0" w:line="240" w:lineRule="auto"/>
              <w:jc w:val="both"/>
              <w:rPr>
                <w:rFonts w:ascii="Times" w:hAnsi="Times"/>
                <w:b/>
              </w:rPr>
            </w:pPr>
            <w:r w:rsidRPr="00856523">
              <w:rPr>
                <w:rFonts w:ascii="Times" w:hAnsi="Times"/>
                <w:b/>
              </w:rPr>
              <w:t>Student potrafi:</w:t>
            </w:r>
          </w:p>
          <w:p w:rsidR="00856523" w:rsidRDefault="00883E83" w:rsidP="00856523">
            <w:pPr>
              <w:spacing w:after="0" w:line="240" w:lineRule="auto"/>
              <w:jc w:val="both"/>
              <w:rPr>
                <w:rFonts w:ascii="Times" w:hAnsi="Times"/>
              </w:rPr>
            </w:pPr>
            <w:r w:rsidRPr="00856523">
              <w:rPr>
                <w:rFonts w:ascii="Times" w:hAnsi="Times"/>
              </w:rPr>
              <w:t xml:space="preserve">U1: udzielać </w:t>
            </w:r>
            <w:r w:rsidR="00856523">
              <w:rPr>
                <w:rFonts w:ascii="Times" w:hAnsi="Times"/>
              </w:rPr>
              <w:t>pierwszej pomocy przedmedycznej.</w:t>
            </w:r>
          </w:p>
          <w:p w:rsidR="00883E83" w:rsidRPr="00856523" w:rsidRDefault="00883E83" w:rsidP="00856523">
            <w:pPr>
              <w:spacing w:after="0" w:line="240" w:lineRule="auto"/>
              <w:jc w:val="both"/>
              <w:rPr>
                <w:rFonts w:ascii="Times New Roman" w:hAnsi="Times New Roman" w:cs="Times New Roman"/>
                <w:b/>
              </w:rPr>
            </w:pPr>
            <w:r w:rsidRPr="00856523">
              <w:rPr>
                <w:rFonts w:ascii="Times" w:hAnsi="Times"/>
              </w:rPr>
              <w:t>U2: wykorzystać różne formy aktywności fizycznej w celu poprawienia sprawności oraz dbania o</w:t>
            </w:r>
            <w:r w:rsidR="00856523">
              <w:rPr>
                <w:rFonts w:ascii="Times" w:hAnsi="Times"/>
              </w:rPr>
              <w:t xml:space="preserve"> wygląd własnej sylwetki.</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hAnsi="Times" w:cs="Times New Roman"/>
                <w:b/>
              </w:rPr>
            </w:pPr>
            <w:r w:rsidRPr="00856523">
              <w:rPr>
                <w:rFonts w:ascii="Times" w:eastAsia="Times New Roman" w:hAnsi="Times" w:cs="Times New Roman"/>
                <w:b/>
                <w:lang w:eastAsia="pl-PL"/>
              </w:rPr>
              <w:t>Efekty kształcenia – kompetencje społeczne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56523" w:rsidRPr="00856523" w:rsidRDefault="00856523" w:rsidP="00856523">
            <w:pPr>
              <w:spacing w:after="0" w:line="240" w:lineRule="auto"/>
              <w:jc w:val="both"/>
              <w:rPr>
                <w:rFonts w:ascii="Times" w:hAnsi="Times" w:cs="Times New Roman"/>
                <w:b/>
              </w:rPr>
            </w:pPr>
            <w:r w:rsidRPr="00856523">
              <w:rPr>
                <w:rFonts w:ascii="Times" w:hAnsi="Times"/>
                <w:b/>
              </w:rPr>
              <w:t>Student gotów jest do:</w:t>
            </w:r>
          </w:p>
          <w:p w:rsidR="00856523" w:rsidRDefault="00883E83" w:rsidP="00856523">
            <w:pPr>
              <w:spacing w:after="0" w:line="240" w:lineRule="auto"/>
              <w:jc w:val="both"/>
              <w:rPr>
                <w:rFonts w:ascii="Times" w:hAnsi="Times"/>
              </w:rPr>
            </w:pPr>
            <w:r w:rsidRPr="00856523">
              <w:rPr>
                <w:rFonts w:ascii="Times" w:hAnsi="Times"/>
              </w:rPr>
              <w:t xml:space="preserve">K1: </w:t>
            </w:r>
            <w:r w:rsidR="00856523">
              <w:rPr>
                <w:rFonts w:ascii="Times New Roman" w:hAnsi="Times New Roman" w:cs="Times New Roman"/>
              </w:rPr>
              <w:t>po</w:t>
            </w:r>
            <w:r w:rsidR="00856523">
              <w:rPr>
                <w:rFonts w:ascii="Times" w:hAnsi="Times"/>
              </w:rPr>
              <w:t>szanowania ciała człowieka.</w:t>
            </w:r>
          </w:p>
          <w:p w:rsidR="00883E83" w:rsidRPr="00856523" w:rsidRDefault="00883E83" w:rsidP="00856523">
            <w:pPr>
              <w:spacing w:after="0" w:line="240" w:lineRule="auto"/>
              <w:jc w:val="both"/>
              <w:rPr>
                <w:rFonts w:ascii="Times New Roman" w:hAnsi="Times New Roman" w:cs="Times New Roman"/>
              </w:rPr>
            </w:pPr>
            <w:r w:rsidRPr="00856523">
              <w:rPr>
                <w:rFonts w:ascii="Times" w:hAnsi="Times"/>
              </w:rPr>
              <w:t xml:space="preserve">K2: </w:t>
            </w:r>
            <w:r w:rsidR="00856523">
              <w:rPr>
                <w:rFonts w:ascii="Times" w:hAnsi="Times"/>
              </w:rPr>
              <w:t>pracy w zespole.</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hAnsi="Times" w:cs="Times New Roman"/>
                <w:b/>
              </w:rPr>
            </w:pPr>
            <w:r w:rsidRPr="00856523">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56523" w:rsidRPr="008D1268" w:rsidRDefault="00856523" w:rsidP="00856523">
            <w:pPr>
              <w:spacing w:after="0" w:line="240" w:lineRule="auto"/>
              <w:jc w:val="both"/>
              <w:rPr>
                <w:rFonts w:ascii="Times New Roman" w:hAnsi="Times New Roman" w:cs="Times New Roman"/>
                <w:b/>
              </w:rPr>
            </w:pPr>
            <w:r w:rsidRPr="008D1268">
              <w:rPr>
                <w:rFonts w:ascii="Times" w:hAnsi="Times"/>
                <w:b/>
              </w:rPr>
              <w:t xml:space="preserve">Wykład: </w:t>
            </w:r>
          </w:p>
          <w:p w:rsidR="00856523" w:rsidRDefault="00856523" w:rsidP="00856523">
            <w:pPr>
              <w:spacing w:after="0" w:line="240" w:lineRule="auto"/>
              <w:jc w:val="both"/>
              <w:rPr>
                <w:rFonts w:ascii="Times New Roman" w:hAnsi="Times New Roman" w:cs="Times New Roman"/>
                <w:bCs/>
                <w:iCs/>
              </w:rPr>
            </w:pPr>
            <w:r>
              <w:rPr>
                <w:rFonts w:ascii="Times New Roman" w:hAnsi="Times New Roman" w:cs="Times New Roman"/>
              </w:rPr>
              <w:t xml:space="preserve">- </w:t>
            </w:r>
            <w:r w:rsidRPr="00D917EA">
              <w:rPr>
                <w:rFonts w:ascii="Times" w:hAnsi="Times"/>
              </w:rPr>
              <w:t>nie dotyczy</w:t>
            </w:r>
            <w:r>
              <w:rPr>
                <w:rFonts w:ascii="Times" w:hAnsi="Times"/>
                <w:bCs/>
                <w:iCs/>
              </w:rPr>
              <w:t>.</w:t>
            </w:r>
          </w:p>
          <w:p w:rsidR="00856523" w:rsidRPr="003D4CB9" w:rsidRDefault="00856523" w:rsidP="00856523">
            <w:pPr>
              <w:spacing w:after="0" w:line="240" w:lineRule="auto"/>
              <w:jc w:val="both"/>
              <w:rPr>
                <w:rFonts w:ascii="Times New Roman" w:hAnsi="Times New Roman" w:cs="Times New Roman"/>
                <w:bCs/>
                <w:iCs/>
              </w:rPr>
            </w:pPr>
          </w:p>
          <w:p w:rsidR="00856523" w:rsidRPr="008D1268" w:rsidRDefault="00856523" w:rsidP="00856523">
            <w:pPr>
              <w:pStyle w:val="Domylnie"/>
              <w:spacing w:after="0" w:line="240" w:lineRule="auto"/>
              <w:jc w:val="both"/>
              <w:rPr>
                <w:rFonts w:ascii="Times" w:hAnsi="Times"/>
                <w:b/>
              </w:rPr>
            </w:pPr>
            <w:r w:rsidRPr="008D1268">
              <w:rPr>
                <w:rFonts w:ascii="Times" w:hAnsi="Times"/>
                <w:b/>
              </w:rPr>
              <w:t xml:space="preserve">Ćwiczenia: </w:t>
            </w:r>
          </w:p>
          <w:p w:rsidR="00856523" w:rsidRPr="00D917EA" w:rsidRDefault="00856523" w:rsidP="00856523">
            <w:pPr>
              <w:pStyle w:val="Default"/>
              <w:jc w:val="both"/>
              <w:rPr>
                <w:rFonts w:ascii="Times" w:hAnsi="Times"/>
                <w:color w:val="auto"/>
                <w:sz w:val="22"/>
                <w:szCs w:val="22"/>
                <w:lang w:val="pl-PL"/>
              </w:rPr>
            </w:pPr>
            <w:r w:rsidRPr="00D917EA">
              <w:rPr>
                <w:rFonts w:ascii="Times" w:hAnsi="Times"/>
                <w:color w:val="auto"/>
                <w:sz w:val="22"/>
                <w:szCs w:val="22"/>
                <w:lang w:val="pl-PL"/>
              </w:rPr>
              <w:t>Metody oglądowe: pokaz z objaśnieniem, film, kinogramy.</w:t>
            </w:r>
          </w:p>
          <w:p w:rsidR="00856523" w:rsidRPr="00D917EA" w:rsidRDefault="00856523" w:rsidP="00856523">
            <w:pPr>
              <w:pStyle w:val="Default"/>
              <w:jc w:val="both"/>
              <w:rPr>
                <w:rFonts w:ascii="Times" w:hAnsi="Times"/>
                <w:color w:val="auto"/>
                <w:sz w:val="22"/>
                <w:szCs w:val="22"/>
                <w:lang w:val="pl-PL"/>
              </w:rPr>
            </w:pPr>
            <w:r w:rsidRPr="00D917EA">
              <w:rPr>
                <w:rFonts w:ascii="Times" w:hAnsi="Times"/>
                <w:color w:val="auto"/>
                <w:sz w:val="22"/>
                <w:szCs w:val="22"/>
                <w:lang w:val="pl-PL"/>
              </w:rPr>
              <w:t>Metody słowne: opis, objaśnienie, wyjaśnienie.</w:t>
            </w:r>
          </w:p>
          <w:p w:rsidR="00856523" w:rsidRPr="00D917EA" w:rsidRDefault="00856523" w:rsidP="00856523">
            <w:pPr>
              <w:pStyle w:val="Default"/>
              <w:jc w:val="both"/>
              <w:rPr>
                <w:rFonts w:ascii="Times" w:hAnsi="Times"/>
                <w:color w:val="auto"/>
                <w:sz w:val="22"/>
                <w:szCs w:val="22"/>
                <w:lang w:val="pl-PL"/>
              </w:rPr>
            </w:pPr>
            <w:r w:rsidRPr="00D917EA">
              <w:rPr>
                <w:rFonts w:ascii="Times" w:hAnsi="Times"/>
                <w:color w:val="auto"/>
                <w:sz w:val="22"/>
                <w:szCs w:val="22"/>
                <w:lang w:val="pl-PL"/>
              </w:rPr>
              <w:t>Metody nauczania ruchu: analityczna, syntetyczna i globalna.</w:t>
            </w:r>
          </w:p>
          <w:p w:rsidR="00856523" w:rsidRPr="00D917EA" w:rsidRDefault="00856523" w:rsidP="00856523">
            <w:pPr>
              <w:pStyle w:val="Default"/>
              <w:jc w:val="both"/>
              <w:rPr>
                <w:rFonts w:ascii="Times" w:hAnsi="Times"/>
                <w:color w:val="auto"/>
                <w:sz w:val="22"/>
                <w:szCs w:val="22"/>
                <w:lang w:val="pl-PL"/>
              </w:rPr>
            </w:pPr>
            <w:r w:rsidRPr="00D917EA">
              <w:rPr>
                <w:rFonts w:ascii="Times" w:hAnsi="Times"/>
                <w:color w:val="auto"/>
                <w:sz w:val="22"/>
                <w:szCs w:val="22"/>
                <w:lang w:val="pl-PL"/>
              </w:rPr>
              <w:t>Metody nauczania techniki w grach sportowych: powtórzeniowa.</w:t>
            </w:r>
          </w:p>
          <w:p w:rsidR="00856523" w:rsidRPr="00D917EA" w:rsidRDefault="00856523" w:rsidP="00856523">
            <w:pPr>
              <w:pStyle w:val="Default"/>
              <w:jc w:val="both"/>
              <w:rPr>
                <w:rFonts w:ascii="Times" w:hAnsi="Times"/>
                <w:color w:val="auto"/>
                <w:sz w:val="22"/>
                <w:szCs w:val="22"/>
                <w:lang w:val="pl-PL"/>
              </w:rPr>
            </w:pPr>
            <w:r w:rsidRPr="00D917EA">
              <w:rPr>
                <w:rFonts w:ascii="Times" w:hAnsi="Times"/>
                <w:color w:val="auto"/>
                <w:sz w:val="22"/>
                <w:szCs w:val="22"/>
                <w:lang w:val="pl-PL"/>
              </w:rPr>
              <w:t>Metody stosowane w kształtowaniu zdolności motorycznych:</w:t>
            </w:r>
          </w:p>
          <w:p w:rsidR="00856523" w:rsidRPr="00D917EA" w:rsidRDefault="00856523" w:rsidP="00856523">
            <w:pPr>
              <w:pStyle w:val="Default"/>
              <w:jc w:val="both"/>
              <w:rPr>
                <w:rFonts w:ascii="Times" w:hAnsi="Times"/>
                <w:color w:val="auto"/>
                <w:sz w:val="22"/>
                <w:szCs w:val="22"/>
                <w:lang w:val="pl-PL"/>
              </w:rPr>
            </w:pPr>
            <w:r w:rsidRPr="00D917EA">
              <w:rPr>
                <w:rFonts w:ascii="Times" w:hAnsi="Times"/>
                <w:color w:val="auto"/>
                <w:sz w:val="22"/>
                <w:szCs w:val="22"/>
                <w:lang w:val="pl-PL"/>
              </w:rPr>
              <w:t>- powtórzeniowa, małych i średnich obciążeń, obwodowa, obwodowo – stacyjna.</w:t>
            </w:r>
          </w:p>
          <w:p w:rsidR="00856523" w:rsidRDefault="00856523" w:rsidP="00856523">
            <w:pPr>
              <w:pStyle w:val="Default"/>
              <w:jc w:val="both"/>
              <w:rPr>
                <w:color w:val="auto"/>
                <w:sz w:val="22"/>
                <w:szCs w:val="22"/>
                <w:lang w:val="pl-PL"/>
              </w:rPr>
            </w:pPr>
            <w:r w:rsidRPr="00D917EA">
              <w:rPr>
                <w:rFonts w:ascii="Times" w:hAnsi="Times"/>
                <w:color w:val="auto"/>
                <w:sz w:val="22"/>
                <w:szCs w:val="22"/>
                <w:lang w:val="pl-PL"/>
              </w:rPr>
              <w:t>Formy ćwiczeń:</w:t>
            </w:r>
          </w:p>
          <w:p w:rsidR="00856523" w:rsidRDefault="00856523" w:rsidP="00856523">
            <w:pPr>
              <w:pStyle w:val="Default"/>
              <w:jc w:val="both"/>
              <w:rPr>
                <w:color w:val="auto"/>
                <w:sz w:val="22"/>
                <w:szCs w:val="22"/>
                <w:lang w:val="pl-PL"/>
              </w:rPr>
            </w:pPr>
            <w:r w:rsidRPr="00D917EA">
              <w:rPr>
                <w:rFonts w:ascii="Times" w:hAnsi="Times"/>
                <w:color w:val="auto"/>
                <w:sz w:val="22"/>
                <w:szCs w:val="22"/>
                <w:lang w:val="pl-PL"/>
              </w:rPr>
              <w:t>- zespołowa</w:t>
            </w:r>
          </w:p>
          <w:p w:rsidR="00856523" w:rsidRDefault="00856523" w:rsidP="00856523">
            <w:pPr>
              <w:pStyle w:val="Default"/>
              <w:jc w:val="both"/>
              <w:rPr>
                <w:color w:val="auto"/>
                <w:sz w:val="22"/>
                <w:szCs w:val="22"/>
                <w:lang w:val="pl-PL"/>
              </w:rPr>
            </w:pPr>
            <w:r w:rsidRPr="00D917EA">
              <w:rPr>
                <w:rFonts w:ascii="Times" w:hAnsi="Times"/>
                <w:color w:val="auto"/>
                <w:sz w:val="22"/>
                <w:szCs w:val="22"/>
                <w:lang w:val="pl-PL"/>
              </w:rPr>
              <w:t>- frontalna</w:t>
            </w:r>
          </w:p>
          <w:p w:rsidR="00856523" w:rsidRPr="0026355E" w:rsidRDefault="00856523" w:rsidP="00856523">
            <w:pPr>
              <w:pStyle w:val="Default"/>
              <w:jc w:val="both"/>
              <w:rPr>
                <w:color w:val="auto"/>
                <w:sz w:val="22"/>
                <w:szCs w:val="22"/>
                <w:lang w:val="pl-PL"/>
              </w:rPr>
            </w:pPr>
            <w:r w:rsidRPr="00D917EA">
              <w:rPr>
                <w:rFonts w:ascii="Times" w:hAnsi="Times"/>
                <w:color w:val="auto"/>
                <w:sz w:val="22"/>
                <w:szCs w:val="22"/>
                <w:lang w:val="pl-PL"/>
              </w:rPr>
              <w:t>- indywidualna.</w:t>
            </w:r>
          </w:p>
          <w:p w:rsidR="00856523" w:rsidRDefault="00856523" w:rsidP="00856523">
            <w:pPr>
              <w:pStyle w:val="Domylnie"/>
              <w:spacing w:after="0" w:line="240" w:lineRule="auto"/>
              <w:jc w:val="both"/>
              <w:rPr>
                <w:rFonts w:ascii="Times New Roman" w:hAnsi="Times New Roman" w:cs="Times New Roman"/>
                <w:b/>
              </w:rPr>
            </w:pPr>
          </w:p>
          <w:p w:rsidR="00856523" w:rsidRDefault="00856523" w:rsidP="00856523">
            <w:pPr>
              <w:pStyle w:val="Domylnie"/>
              <w:spacing w:after="0" w:line="240" w:lineRule="auto"/>
              <w:jc w:val="both"/>
              <w:rPr>
                <w:rFonts w:ascii="Times New Roman" w:hAnsi="Times New Roman" w:cs="Times New Roman"/>
              </w:rPr>
            </w:pPr>
            <w:r w:rsidRPr="00D917EA">
              <w:rPr>
                <w:rFonts w:ascii="Times" w:hAnsi="Times" w:cs="Times New Roman"/>
                <w:b/>
              </w:rPr>
              <w:t>Seminaria</w:t>
            </w:r>
            <w:r w:rsidRPr="00D917EA">
              <w:rPr>
                <w:rFonts w:ascii="Times" w:hAnsi="Times" w:cs="Times New Roman"/>
              </w:rPr>
              <w:t xml:space="preserve">: </w:t>
            </w:r>
          </w:p>
          <w:p w:rsidR="00883E83" w:rsidRPr="00856523" w:rsidRDefault="00856523" w:rsidP="00856523">
            <w:pPr>
              <w:pStyle w:val="Domylnie"/>
              <w:spacing w:after="0" w:line="240" w:lineRule="auto"/>
              <w:jc w:val="both"/>
              <w:rPr>
                <w:rFonts w:ascii="Times" w:hAnsi="Times" w:cs="Times New Roman"/>
                <w:bCs/>
              </w:rPr>
            </w:pPr>
            <w:r>
              <w:rPr>
                <w:rFonts w:ascii="Times New Roman" w:hAnsi="Times New Roman" w:cs="Times New Roman"/>
              </w:rPr>
              <w:t xml:space="preserve">- </w:t>
            </w:r>
            <w:r w:rsidRPr="00D917EA">
              <w:rPr>
                <w:rFonts w:ascii="Times" w:hAnsi="Times" w:cs="Times New Roman"/>
              </w:rPr>
              <w:t>nie dotyczy</w:t>
            </w:r>
            <w:r>
              <w:rPr>
                <w:rFonts w:ascii="Times New Roman" w:hAnsi="Times New Roman" w:cs="Times New Roman"/>
              </w:rPr>
              <w:t>.</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hAnsi="Times" w:cs="Times New Roman"/>
                <w:b/>
              </w:rPr>
            </w:pPr>
            <w:r w:rsidRPr="00856523">
              <w:rPr>
                <w:rFonts w:ascii="Times" w:eastAsia="Times New Roman" w:hAnsi="Times" w:cs="Times New Roman"/>
                <w:b/>
                <w:lang w:eastAsia="pl-PL"/>
              </w:rPr>
              <w:lastRenderedPageBreak/>
              <w:t>Wymagania wstępne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D917EA" w:rsidRDefault="00883E83" w:rsidP="00D917EA">
            <w:pPr>
              <w:pStyle w:val="Default"/>
              <w:jc w:val="both"/>
              <w:rPr>
                <w:rFonts w:ascii="Times" w:hAnsi="Times"/>
                <w:color w:val="auto"/>
                <w:sz w:val="22"/>
                <w:szCs w:val="22"/>
                <w:lang w:val="pl-PL"/>
              </w:rPr>
            </w:pPr>
            <w:r w:rsidRPr="00D917EA">
              <w:rPr>
                <w:rFonts w:ascii="Times" w:hAnsi="Times"/>
                <w:color w:val="auto"/>
                <w:sz w:val="22"/>
                <w:szCs w:val="22"/>
                <w:lang w:val="pl-PL"/>
              </w:rPr>
              <w:t>Do realizacji celów i zadań opisywanego przedmiotu potrzebne są:</w:t>
            </w:r>
          </w:p>
          <w:p w:rsidR="00883E83" w:rsidRPr="00D917EA" w:rsidRDefault="00883E83" w:rsidP="00D917EA">
            <w:pPr>
              <w:pStyle w:val="Default"/>
              <w:jc w:val="both"/>
              <w:rPr>
                <w:rFonts w:ascii="Times" w:hAnsi="Times"/>
                <w:color w:val="auto"/>
                <w:sz w:val="22"/>
                <w:szCs w:val="22"/>
                <w:lang w:val="pl-PL"/>
              </w:rPr>
            </w:pPr>
            <w:r w:rsidRPr="00D917EA">
              <w:rPr>
                <w:rFonts w:ascii="Times" w:hAnsi="Times"/>
                <w:color w:val="auto"/>
                <w:sz w:val="22"/>
                <w:szCs w:val="22"/>
                <w:lang w:val="pl-PL"/>
              </w:rPr>
              <w:t>- ogólny, dobry stan zdrowia - brak przeciwwskazań lekarskich,</w:t>
            </w:r>
          </w:p>
          <w:p w:rsidR="00883E83" w:rsidRPr="00D917EA" w:rsidRDefault="00883E83" w:rsidP="00D917EA">
            <w:pPr>
              <w:pStyle w:val="Default"/>
              <w:jc w:val="both"/>
              <w:rPr>
                <w:rFonts w:ascii="Times" w:hAnsi="Times"/>
                <w:color w:val="auto"/>
                <w:sz w:val="22"/>
                <w:szCs w:val="22"/>
                <w:lang w:val="pl-PL"/>
              </w:rPr>
            </w:pPr>
            <w:r w:rsidRPr="00D917EA">
              <w:rPr>
                <w:rFonts w:ascii="Times" w:hAnsi="Times"/>
                <w:color w:val="auto"/>
                <w:sz w:val="22"/>
                <w:szCs w:val="22"/>
                <w:lang w:val="pl-PL"/>
              </w:rPr>
              <w:t>- brak wymagań wstępnych z zakresu przygotowania specjalnego,</w:t>
            </w:r>
          </w:p>
          <w:p w:rsidR="00883E83" w:rsidRPr="00D917EA" w:rsidRDefault="00883E83" w:rsidP="00D917EA">
            <w:pPr>
              <w:pStyle w:val="Domylnie"/>
              <w:spacing w:after="0" w:line="100" w:lineRule="atLeast"/>
              <w:jc w:val="both"/>
              <w:rPr>
                <w:rFonts w:ascii="Times" w:hAnsi="Times" w:cs="Times New Roman"/>
              </w:rPr>
            </w:pPr>
            <w:r w:rsidRPr="00D917EA">
              <w:rPr>
                <w:rFonts w:ascii="Times" w:hAnsi="Times" w:cs="Times New Roman"/>
              </w:rPr>
              <w:t>- wskazane zainteresowanie, aktywność.</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hAnsi="Times" w:cs="Times New Roman"/>
                <w:b/>
              </w:rPr>
            </w:pPr>
            <w:r w:rsidRPr="00856523">
              <w:rPr>
                <w:rFonts w:ascii="Times" w:eastAsia="Times New Roman" w:hAnsi="Times" w:cs="Times New Roman"/>
                <w:b/>
                <w:lang w:eastAsia="pl-PL"/>
              </w:rPr>
              <w:t>Skrócony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D917EA" w:rsidRDefault="00883E83" w:rsidP="00D917EA">
            <w:pPr>
              <w:pStyle w:val="Default"/>
              <w:tabs>
                <w:tab w:val="left" w:pos="51"/>
              </w:tabs>
              <w:ind w:hanging="8"/>
              <w:jc w:val="both"/>
              <w:rPr>
                <w:rFonts w:ascii="Times" w:hAnsi="Times"/>
                <w:color w:val="auto"/>
                <w:sz w:val="22"/>
                <w:szCs w:val="22"/>
                <w:lang w:val="pl-PL"/>
              </w:rPr>
            </w:pPr>
            <w:r w:rsidRPr="00D917EA">
              <w:rPr>
                <w:rFonts w:ascii="Times" w:hAnsi="Times"/>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 poprzez ćwiczenia wspomagające walkę z cellulitem.</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hAnsi="Times" w:cs="Times New Roman"/>
                <w:b/>
              </w:rPr>
            </w:pPr>
            <w:r w:rsidRPr="00856523">
              <w:rPr>
                <w:rFonts w:ascii="Times" w:eastAsia="Times New Roman" w:hAnsi="Times" w:cs="Times New Roman"/>
                <w:b/>
                <w:lang w:eastAsia="pl-PL"/>
              </w:rPr>
              <w:t>Pełny opis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D917EA" w:rsidRDefault="00883E83" w:rsidP="00D917EA">
            <w:pPr>
              <w:jc w:val="both"/>
              <w:outlineLvl w:val="0"/>
              <w:rPr>
                <w:rFonts w:ascii="Times" w:hAnsi="Times"/>
                <w:b/>
                <w:bCs/>
                <w:kern w:val="36"/>
              </w:rPr>
            </w:pPr>
            <w:r w:rsidRPr="00D917EA">
              <w:rPr>
                <w:rFonts w:ascii="Times" w:hAnsi="Times"/>
                <w:b/>
                <w:bCs/>
                <w:kern w:val="36"/>
              </w:rPr>
              <w:t xml:space="preserve">Zajęcia fakultatywne: </w:t>
            </w:r>
            <w:r w:rsidRPr="00D917EA">
              <w:rPr>
                <w:rFonts w:ascii="Times" w:eastAsia="Calibri" w:hAnsi="Times"/>
                <w:b/>
                <w:bCs/>
              </w:rPr>
              <w:t>Ćwiczenia ruchowe kształtujące wydolność układu krążenia</w:t>
            </w:r>
          </w:p>
          <w:p w:rsidR="00883E83" w:rsidRPr="00D917EA" w:rsidRDefault="00883E83" w:rsidP="00D917EA">
            <w:pPr>
              <w:jc w:val="both"/>
              <w:outlineLvl w:val="0"/>
              <w:rPr>
                <w:rFonts w:ascii="Times" w:hAnsi="Times"/>
                <w:bCs/>
                <w:kern w:val="36"/>
              </w:rPr>
            </w:pPr>
            <w:r w:rsidRPr="00D917EA">
              <w:rPr>
                <w:rFonts w:ascii="Times" w:hAnsi="Times"/>
                <w:bCs/>
                <w:kern w:val="36"/>
              </w:rPr>
              <w:t>Student wie jakie ćwiczenia powinno wykonywać się w danym wieku oraz jakie narzędzie określa obciążenie układu krążenia oraz rozumie zastosowanie ćwiczeń kształtujących dane zdolności motoryczne. Student umie wykonać ćwiczenia kształtujące jego sylwetkę w warunkach uczelnianych, jak również domowych i potrafi określić obciążenie układu krążenia na podstawie ‘sport testera’. Student ma świadomość wpływu aktywności fizycznej na dobre samopoczucie i poprawę nastroju i posiada nawyk systematycznych ćwiczeń modelujących sylwetkę.</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hAnsi="Times" w:cs="Times New Roman"/>
                <w:b/>
              </w:rPr>
            </w:pPr>
            <w:r w:rsidRPr="00856523">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56523" w:rsidRPr="00D917EA" w:rsidRDefault="00856523" w:rsidP="00856523">
            <w:pPr>
              <w:spacing w:after="0" w:line="240" w:lineRule="auto"/>
              <w:jc w:val="both"/>
              <w:rPr>
                <w:rFonts w:ascii="Times" w:hAnsi="Times"/>
              </w:rPr>
            </w:pPr>
            <w:r w:rsidRPr="00D917EA">
              <w:rPr>
                <w:rFonts w:ascii="Times" w:hAnsi="Times"/>
                <w:b/>
              </w:rPr>
              <w:t>Literatura  podstawowa:</w:t>
            </w:r>
            <w:r w:rsidRPr="00D917EA">
              <w:rPr>
                <w:rFonts w:ascii="Times" w:hAnsi="Times"/>
              </w:rPr>
              <w:t xml:space="preserve"> </w:t>
            </w:r>
          </w:p>
          <w:p w:rsidR="00856523" w:rsidRPr="008B4CE1" w:rsidRDefault="00856523" w:rsidP="00856523">
            <w:pPr>
              <w:pStyle w:val="NormalnyWeb"/>
              <w:spacing w:before="0" w:beforeAutospacing="0" w:after="0" w:afterAutospacing="0"/>
              <w:jc w:val="both"/>
              <w:rPr>
                <w:szCs w:val="28"/>
              </w:rPr>
            </w:pPr>
            <w:r w:rsidRPr="00D917EA">
              <w:rPr>
                <w:rFonts w:ascii="Times" w:hAnsi="Times"/>
                <w:sz w:val="22"/>
                <w:szCs w:val="28"/>
              </w:rPr>
              <w:t>1. Fitness nowoczesne formy gimnastyki -</w:t>
            </w:r>
            <w:r>
              <w:rPr>
                <w:rFonts w:ascii="Times" w:hAnsi="Times"/>
                <w:sz w:val="22"/>
                <w:szCs w:val="28"/>
              </w:rPr>
              <w:t xml:space="preserve"> praca zbiorowa pod red. dr D. </w:t>
            </w:r>
            <w:r w:rsidRPr="00D917EA">
              <w:rPr>
                <w:rFonts w:ascii="Times" w:hAnsi="Times"/>
                <w:sz w:val="22"/>
                <w:szCs w:val="28"/>
              </w:rPr>
              <w:t>Pietrzyk, Warszawa 2005</w:t>
            </w:r>
            <w:r>
              <w:rPr>
                <w:rFonts w:ascii="Times" w:hAnsi="Times"/>
                <w:sz w:val="22"/>
                <w:szCs w:val="28"/>
              </w:rPr>
              <w:t>.</w:t>
            </w:r>
          </w:p>
          <w:p w:rsidR="00856523" w:rsidRPr="008B4CE1" w:rsidRDefault="00856523" w:rsidP="00856523">
            <w:pPr>
              <w:pStyle w:val="NormalnyWeb"/>
              <w:spacing w:before="0" w:beforeAutospacing="0" w:after="0" w:afterAutospacing="0"/>
              <w:jc w:val="both"/>
              <w:rPr>
                <w:szCs w:val="28"/>
              </w:rPr>
            </w:pPr>
            <w:r w:rsidRPr="00D917EA">
              <w:rPr>
                <w:rFonts w:ascii="Times" w:hAnsi="Times"/>
                <w:sz w:val="22"/>
                <w:szCs w:val="28"/>
              </w:rPr>
              <w:t>2. Aerobic - Z. Szot, AWFiS Gdańsk 2002</w:t>
            </w:r>
            <w:r>
              <w:rPr>
                <w:rFonts w:ascii="Times" w:hAnsi="Times"/>
                <w:sz w:val="22"/>
                <w:szCs w:val="28"/>
              </w:rPr>
              <w:t>.</w:t>
            </w:r>
          </w:p>
          <w:p w:rsidR="00856523" w:rsidRPr="00D917EA" w:rsidRDefault="00856523" w:rsidP="00856523">
            <w:pPr>
              <w:pStyle w:val="NormalnyWeb"/>
              <w:spacing w:before="0" w:beforeAutospacing="0" w:after="0" w:afterAutospacing="0"/>
              <w:jc w:val="both"/>
              <w:rPr>
                <w:rStyle w:val="wrtext"/>
                <w:rFonts w:ascii="Times" w:hAnsi="Times"/>
                <w:szCs w:val="28"/>
                <w:lang w:val="en-US"/>
              </w:rPr>
            </w:pPr>
            <w:r w:rsidRPr="00D917EA">
              <w:rPr>
                <w:rStyle w:val="wrtext"/>
                <w:rFonts w:ascii="Times" w:hAnsi="Times"/>
                <w:sz w:val="22"/>
                <w:szCs w:val="28"/>
                <w:lang w:val="en-US"/>
              </w:rPr>
              <w:t>3. Zumba Fitness, LLC , Instruktor Training Manual. Basic Steps Level 1, 2008.</w:t>
            </w:r>
          </w:p>
          <w:p w:rsidR="00856523" w:rsidRPr="008B4CE1" w:rsidRDefault="00856523" w:rsidP="00856523">
            <w:pPr>
              <w:spacing w:after="0" w:line="240" w:lineRule="auto"/>
              <w:jc w:val="both"/>
              <w:rPr>
                <w:rFonts w:ascii="Times New Roman" w:hAnsi="Times New Roman" w:cs="Times New Roman"/>
                <w:bCs/>
              </w:rPr>
            </w:pPr>
            <w:r w:rsidRPr="00D917EA">
              <w:rPr>
                <w:rStyle w:val="wrtext"/>
                <w:rFonts w:ascii="Times" w:hAnsi="Times"/>
                <w:lang w:val="en-US"/>
              </w:rPr>
              <w:t xml:space="preserve">4. </w:t>
            </w:r>
            <w:r w:rsidRPr="00D917EA">
              <w:rPr>
                <w:rFonts w:ascii="Times" w:hAnsi="Times"/>
                <w:bCs/>
                <w:lang w:val="en-US"/>
              </w:rPr>
              <w:t xml:space="preserve">„Modelowanie sylwetki” Frederic Delavier, wyd. </w:t>
            </w:r>
            <w:r>
              <w:rPr>
                <w:rFonts w:ascii="Times" w:hAnsi="Times"/>
                <w:bCs/>
              </w:rPr>
              <w:t>RM, 2014.</w:t>
            </w:r>
          </w:p>
          <w:p w:rsidR="00856523" w:rsidRPr="00D917EA" w:rsidRDefault="00856523" w:rsidP="00856523">
            <w:pPr>
              <w:pStyle w:val="NormalnyWeb"/>
              <w:spacing w:before="0" w:beforeAutospacing="0" w:after="0" w:afterAutospacing="0"/>
              <w:jc w:val="both"/>
              <w:rPr>
                <w:rFonts w:ascii="Times" w:hAnsi="Times"/>
                <w:b/>
              </w:rPr>
            </w:pPr>
            <w:r w:rsidRPr="00D917EA">
              <w:rPr>
                <w:rFonts w:ascii="Times" w:hAnsi="Times"/>
                <w:b/>
                <w:sz w:val="22"/>
                <w:szCs w:val="22"/>
              </w:rPr>
              <w:t>Literatura  uzupełniająca:</w:t>
            </w:r>
          </w:p>
          <w:p w:rsidR="00883E83" w:rsidRPr="00D917EA" w:rsidRDefault="00856523" w:rsidP="00856523">
            <w:pPr>
              <w:pStyle w:val="NormalnyWeb"/>
              <w:spacing w:before="0" w:beforeAutospacing="0" w:after="0" w:afterAutospacing="0"/>
              <w:jc w:val="both"/>
              <w:rPr>
                <w:rFonts w:ascii="Times" w:hAnsi="Times"/>
              </w:rPr>
            </w:pPr>
            <w:r w:rsidRPr="00D917EA">
              <w:rPr>
                <w:rFonts w:ascii="Times" w:hAnsi="Times"/>
              </w:rPr>
              <w:t>1. Atlas ćwiczeń ogólnorozwojowych. Wydawnictwo AWF W-wa,    1999</w:t>
            </w:r>
            <w:r>
              <w:t>.</w:t>
            </w:r>
          </w:p>
        </w:tc>
      </w:tr>
      <w:tr w:rsidR="00883E83" w:rsidRPr="00D917EA" w:rsidTr="00106B01">
        <w:trPr>
          <w:trHeight w:val="314"/>
        </w:trPr>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hAnsi="Times" w:cs="Times New Roman"/>
                <w:b/>
              </w:rPr>
            </w:pPr>
            <w:r w:rsidRPr="00856523">
              <w:rPr>
                <w:rFonts w:ascii="Times" w:eastAsia="Times New Roman" w:hAnsi="Times" w:cs="Times New Roman"/>
                <w:b/>
                <w:lang w:eastAsia="pl-PL"/>
              </w:rPr>
              <w:t>Metody i kryteria oceniania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56523" w:rsidRPr="008B4CE1" w:rsidRDefault="00856523" w:rsidP="00856523">
            <w:pPr>
              <w:jc w:val="both"/>
              <w:rPr>
                <w:rFonts w:ascii="Times New Roman" w:hAnsi="Times New Roman" w:cs="Times New Roman"/>
              </w:rPr>
            </w:pPr>
            <w:r w:rsidRPr="008B4CE1">
              <w:rPr>
                <w:rFonts w:ascii="Times" w:hAnsi="Times"/>
              </w:rPr>
              <w:t>Warunkiem zaliczenia przedmiotu jest: obecność na wszystkich zajęciach (w przypadku usprawiedliwionej nieobecności zajęcia musza być odrobione w innym terminie do końca semestru),</w:t>
            </w:r>
            <w:r w:rsidRPr="008B4CE1">
              <w:rPr>
                <w:rFonts w:ascii="Times" w:hAnsi="Times"/>
              </w:rPr>
              <w:br/>
              <w:t xml:space="preserve">W- Systematyczna i bieżąca kontrola znajomości poprawnej technikiwykonywanych ćwiczeń dla zapewnienie jej skuteczności, </w:t>
            </w:r>
            <w:r w:rsidRPr="008B4CE1">
              <w:rPr>
                <w:rFonts w:ascii="Times" w:hAnsi="Times"/>
              </w:rPr>
              <w:lastRenderedPageBreak/>
              <w:t>znajomości wpływu ćwiczeń na poprawę sprawności, wyglądu  sylwetki własnego ciała.</w:t>
            </w:r>
          </w:p>
          <w:p w:rsidR="00856523" w:rsidRPr="008B4CE1" w:rsidRDefault="00856523" w:rsidP="00856523">
            <w:pPr>
              <w:autoSpaceDE w:val="0"/>
              <w:autoSpaceDN w:val="0"/>
              <w:adjustRightInd w:val="0"/>
              <w:jc w:val="both"/>
              <w:rPr>
                <w:rFonts w:ascii="Times" w:hAnsi="Times"/>
              </w:rPr>
            </w:pPr>
            <w:r w:rsidRPr="008B4CE1">
              <w:rPr>
                <w:rFonts w:ascii="Times" w:hAnsi="Times"/>
              </w:rPr>
              <w:t>U-  student potrafi poprawnie wykonywać ćwiczenia  mające za zadanie  poprawić mu sylwetkę i sprawność motoryczną.</w:t>
            </w:r>
          </w:p>
          <w:p w:rsidR="00883E83" w:rsidRPr="00D917EA" w:rsidRDefault="00856523" w:rsidP="00856523">
            <w:pPr>
              <w:autoSpaceDE w:val="0"/>
              <w:autoSpaceDN w:val="0"/>
              <w:adjustRightInd w:val="0"/>
              <w:jc w:val="both"/>
              <w:rPr>
                <w:rFonts w:ascii="Times" w:hAnsi="Times"/>
              </w:rPr>
            </w:pPr>
            <w:r w:rsidRPr="008B4CE1">
              <w:rPr>
                <w:rFonts w:ascii="Times" w:hAnsi="Times"/>
              </w:rPr>
              <w:t>K-</w:t>
            </w:r>
            <w:r w:rsidRPr="008B4CE1">
              <w:rPr>
                <w:rFonts w:ascii="Times New Roman" w:hAnsi="Times New Roman" w:cs="Times New Roman"/>
              </w:rPr>
              <w:t xml:space="preserve"> </w:t>
            </w:r>
            <w:r w:rsidRPr="008B4CE1">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r>
              <w:rPr>
                <w:rFonts w:ascii="Times New Roman" w:hAnsi="Times New Roman" w:cs="Times New Roman"/>
              </w:rPr>
              <w:t>.</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hAnsi="Times" w:cs="Times New Roman"/>
                <w:b/>
              </w:rPr>
            </w:pPr>
            <w:r w:rsidRPr="00856523">
              <w:rPr>
                <w:rFonts w:ascii="Times" w:eastAsia="Times New Roman" w:hAnsi="Times" w:cs="Times New Roman"/>
                <w:b/>
                <w:lang w:eastAsia="pl-PL"/>
              </w:rPr>
              <w:lastRenderedPageBreak/>
              <w:t>Praktyki zawodowe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856523" w:rsidRDefault="00856523" w:rsidP="00D917EA">
            <w:pPr>
              <w:pStyle w:val="Domylnie"/>
              <w:spacing w:after="0" w:line="100" w:lineRule="atLeast"/>
              <w:jc w:val="both"/>
              <w:rPr>
                <w:rFonts w:ascii="Times New Roman" w:hAnsi="Times New Roman" w:cs="Times New Roman"/>
              </w:rPr>
            </w:pPr>
            <w:r>
              <w:rPr>
                <w:rStyle w:val="wrtext"/>
                <w:rFonts w:ascii="Times New Roman" w:hAnsi="Times New Roman" w:cs="Times New Roman"/>
              </w:rPr>
              <w:t>Nie dotyczy.</w:t>
            </w:r>
          </w:p>
        </w:tc>
      </w:tr>
      <w:tr w:rsidR="00883E83" w:rsidRPr="00D917EA" w:rsidTr="00106B01">
        <w:tc>
          <w:tcPr>
            <w:tcW w:w="97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Default="00883E83" w:rsidP="00D917EA">
            <w:pPr>
              <w:pStyle w:val="Domylnie"/>
              <w:spacing w:after="0" w:line="100" w:lineRule="atLeast"/>
              <w:jc w:val="both"/>
              <w:rPr>
                <w:rFonts w:ascii="Times New Roman" w:eastAsia="Times New Roman" w:hAnsi="Times New Roman" w:cs="Times New Roman"/>
                <w:lang w:eastAsia="pl-PL"/>
              </w:rPr>
            </w:pPr>
          </w:p>
          <w:p w:rsidR="00856523" w:rsidRPr="00856523" w:rsidRDefault="00856523" w:rsidP="00D917EA">
            <w:pPr>
              <w:pStyle w:val="Domylnie"/>
              <w:spacing w:after="0" w:line="100" w:lineRule="atLeast"/>
              <w:jc w:val="both"/>
              <w:rPr>
                <w:rFonts w:ascii="Times New Roman" w:eastAsia="Times New Roman" w:hAnsi="Times New Roman" w:cs="Times New Roman"/>
                <w:b/>
                <w:lang w:eastAsia="pl-PL"/>
              </w:rPr>
            </w:pPr>
          </w:p>
          <w:p w:rsidR="00883E83" w:rsidRPr="00856523" w:rsidRDefault="00856523" w:rsidP="00D917EA">
            <w:pPr>
              <w:jc w:val="both"/>
              <w:rPr>
                <w:rStyle w:val="wrtext"/>
                <w:rFonts w:ascii="Times" w:hAnsi="Times"/>
                <w:szCs w:val="28"/>
              </w:rPr>
            </w:pPr>
            <w:r w:rsidRPr="00856523">
              <w:rPr>
                <w:rFonts w:ascii="Times" w:hAnsi="Times"/>
                <w:b/>
                <w:szCs w:val="28"/>
              </w:rPr>
              <w:t>B)</w:t>
            </w:r>
            <w:r w:rsidR="00883E83" w:rsidRPr="00856523">
              <w:rPr>
                <w:rFonts w:ascii="Times" w:hAnsi="Times"/>
                <w:b/>
                <w:szCs w:val="28"/>
              </w:rPr>
              <w:t xml:space="preserve">  Opis  przedmiotu w cyklu</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eastAsia="Times New Roman" w:hAnsi="Times" w:cs="Times New Roman"/>
                <w:b/>
                <w:lang w:eastAsia="pl-PL"/>
              </w:rPr>
            </w:pPr>
            <w:r w:rsidRPr="00856523">
              <w:rPr>
                <w:rFonts w:ascii="Times" w:eastAsia="Times New Roman" w:hAnsi="Times" w:cs="Times New Roman"/>
                <w:b/>
                <w:lang w:eastAsia="pl-PL"/>
              </w:rPr>
              <w:t>Nazwa  pola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856523" w:rsidRDefault="00883E83" w:rsidP="00D917EA">
            <w:pPr>
              <w:pStyle w:val="Domylnie"/>
              <w:spacing w:after="0" w:line="100" w:lineRule="atLeast"/>
              <w:jc w:val="both"/>
              <w:rPr>
                <w:rStyle w:val="wrtext"/>
                <w:rFonts w:ascii="Times" w:hAnsi="Times" w:cs="Times New Roman"/>
                <w:b/>
              </w:rPr>
            </w:pPr>
            <w:r w:rsidRPr="00856523">
              <w:rPr>
                <w:rStyle w:val="wrtext"/>
                <w:rFonts w:ascii="Times" w:hAnsi="Times" w:cs="Times New Roman"/>
                <w:b/>
              </w:rPr>
              <w:t>Komentarz</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eastAsia="Times New Roman" w:hAnsi="Times" w:cs="Times New Roman"/>
                <w:b/>
                <w:lang w:eastAsia="pl-PL"/>
              </w:rPr>
            </w:pPr>
            <w:r w:rsidRPr="00856523">
              <w:rPr>
                <w:rFonts w:ascii="Times" w:eastAsia="Times New Roman" w:hAnsi="Times" w:cs="Times New Roman"/>
                <w:b/>
                <w:lang w:eastAsia="pl-PL"/>
              </w:rPr>
              <w:t>Cykl dydaktyczny w którym</w:t>
            </w:r>
          </w:p>
          <w:p w:rsidR="00883E83" w:rsidRPr="00856523" w:rsidRDefault="00883E83" w:rsidP="00D917EA">
            <w:pPr>
              <w:pStyle w:val="Domylnie"/>
              <w:spacing w:after="0" w:line="100" w:lineRule="atLeast"/>
              <w:jc w:val="both"/>
              <w:rPr>
                <w:rFonts w:ascii="Times" w:eastAsia="Times New Roman" w:hAnsi="Times" w:cs="Times New Roman"/>
                <w:b/>
                <w:lang w:eastAsia="pl-PL"/>
              </w:rPr>
            </w:pPr>
            <w:r w:rsidRPr="00856523">
              <w:rPr>
                <w:rFonts w:ascii="Times" w:eastAsia="Times New Roman" w:hAnsi="Times" w:cs="Times New Roman"/>
                <w:b/>
                <w:lang w:eastAsia="pl-PL"/>
              </w:rPr>
              <w:t>przedmiot jest realizowany</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0F7961" w:rsidRDefault="000F7961" w:rsidP="00D917EA">
            <w:pPr>
              <w:pStyle w:val="Domylnie"/>
              <w:spacing w:after="0" w:line="100" w:lineRule="atLeast"/>
              <w:jc w:val="both"/>
              <w:rPr>
                <w:rStyle w:val="wrtext"/>
                <w:rFonts w:ascii="Times New Roman" w:hAnsi="Times New Roman" w:cs="Times New Roman"/>
                <w:b/>
              </w:rPr>
            </w:pPr>
            <w:r>
              <w:rPr>
                <w:rStyle w:val="wrtext"/>
                <w:rFonts w:ascii="Times" w:hAnsi="Times" w:cs="Times New Roman"/>
                <w:b/>
              </w:rPr>
              <w:t xml:space="preserve">V rok,  semestr  X  </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eastAsia="Times New Roman" w:hAnsi="Times" w:cs="Times New Roman"/>
                <w:b/>
                <w:lang w:eastAsia="pl-PL"/>
              </w:rPr>
            </w:pPr>
            <w:r w:rsidRPr="00856523">
              <w:rPr>
                <w:rFonts w:ascii="Times" w:eastAsia="Times New Roman" w:hAnsi="Times" w:cs="Times New Roman"/>
                <w:b/>
                <w:lang w:eastAsia="pl-PL"/>
              </w:rPr>
              <w:t>Sposób zaliczenia 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856523" w:rsidP="00D917EA">
            <w:pPr>
              <w:pStyle w:val="Domylnie"/>
              <w:spacing w:after="0" w:line="100" w:lineRule="atLeast"/>
              <w:jc w:val="both"/>
              <w:rPr>
                <w:rStyle w:val="wrtext"/>
                <w:rFonts w:ascii="Times" w:hAnsi="Times" w:cs="Times New Roman"/>
              </w:rPr>
            </w:pPr>
            <w:r w:rsidRPr="00856523">
              <w:rPr>
                <w:rStyle w:val="wrtext"/>
                <w:rFonts w:ascii="Times" w:hAnsi="Times" w:cs="Times New Roman"/>
                <w:b/>
              </w:rPr>
              <w:t>Ćwiczenia:</w:t>
            </w:r>
            <w:r w:rsidRPr="00D917EA">
              <w:rPr>
                <w:rStyle w:val="wrtext"/>
                <w:rFonts w:ascii="Times" w:hAnsi="Times" w:cs="Times New Roman"/>
              </w:rPr>
              <w:t xml:space="preserve">  </w:t>
            </w:r>
            <w:r w:rsidR="00883E83" w:rsidRPr="00D917EA">
              <w:rPr>
                <w:rStyle w:val="wrtext"/>
                <w:rFonts w:ascii="Times" w:hAnsi="Times" w:cs="Times New Roman"/>
              </w:rPr>
              <w:t>Zaliczenie</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eastAsia="Times New Roman" w:hAnsi="Times" w:cs="Times New Roman"/>
                <w:b/>
                <w:lang w:eastAsia="pl-PL"/>
              </w:rPr>
            </w:pPr>
            <w:r w:rsidRPr="00856523">
              <w:rPr>
                <w:rFonts w:ascii="Times" w:eastAsia="Times New Roman" w:hAnsi="Times" w:cs="Times New Roman"/>
                <w:b/>
                <w:lang w:eastAsia="pl-PL"/>
              </w:rPr>
              <w:t>Forma (-y) i liczba godzin zajęć oraz sposoby ich zaliczenia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883E83" w:rsidP="00D917EA">
            <w:pPr>
              <w:pStyle w:val="Domylnie"/>
              <w:spacing w:after="0" w:line="100" w:lineRule="atLeast"/>
              <w:jc w:val="both"/>
              <w:rPr>
                <w:rStyle w:val="wrtext"/>
                <w:rFonts w:ascii="Times" w:hAnsi="Times" w:cs="Times New Roman"/>
              </w:rPr>
            </w:pPr>
            <w:r w:rsidRPr="00856523">
              <w:rPr>
                <w:rStyle w:val="wrtext"/>
                <w:rFonts w:ascii="Times" w:hAnsi="Times" w:cs="Times New Roman"/>
                <w:b/>
              </w:rPr>
              <w:t>Ćwiczenia:</w:t>
            </w:r>
            <w:r w:rsidRPr="00D917EA">
              <w:rPr>
                <w:rStyle w:val="wrtext"/>
                <w:rFonts w:ascii="Times" w:hAnsi="Times" w:cs="Times New Roman"/>
              </w:rPr>
              <w:t xml:space="preserve">  15 godzin - zaliczenie</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eastAsia="Times New Roman" w:hAnsi="Times" w:cs="Times New Roman"/>
                <w:b/>
                <w:lang w:eastAsia="pl-PL"/>
              </w:rPr>
            </w:pPr>
            <w:r w:rsidRPr="00856523">
              <w:rPr>
                <w:rFonts w:ascii="Times" w:eastAsia="Times New Roman" w:hAnsi="Times" w:cs="Times New Roman"/>
                <w:b/>
                <w:lang w:eastAsia="pl-PL"/>
              </w:rPr>
              <w:t>Imię i nazwisko koordynatora</w:t>
            </w:r>
          </w:p>
          <w:p w:rsidR="00883E83" w:rsidRPr="00856523" w:rsidRDefault="00883E83" w:rsidP="00D917EA">
            <w:pPr>
              <w:pStyle w:val="Domylnie"/>
              <w:spacing w:after="0" w:line="100" w:lineRule="atLeast"/>
              <w:jc w:val="both"/>
              <w:rPr>
                <w:rFonts w:ascii="Times" w:eastAsia="Times New Roman" w:hAnsi="Times" w:cs="Times New Roman"/>
                <w:b/>
                <w:lang w:eastAsia="pl-PL"/>
              </w:rPr>
            </w:pPr>
            <w:r w:rsidRPr="00856523">
              <w:rPr>
                <w:rFonts w:ascii="Times" w:eastAsia="Times New Roman" w:hAnsi="Times" w:cs="Times New Roman"/>
                <w:b/>
                <w:lang w:eastAsia="pl-PL"/>
              </w:rPr>
              <w:t>przedmiotu w cyklu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883E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 med. Tomasz  Zegarski</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eastAsia="Times New Roman" w:hAnsi="Times" w:cs="Times New Roman"/>
                <w:b/>
                <w:lang w:eastAsia="pl-PL"/>
              </w:rPr>
            </w:pPr>
            <w:r w:rsidRPr="00856523">
              <w:rPr>
                <w:rFonts w:ascii="Times" w:eastAsia="Times New Roman" w:hAnsi="Times" w:cs="Times New Roman"/>
                <w:b/>
                <w:lang w:eastAsia="pl-PL"/>
              </w:rPr>
              <w:t xml:space="preserve">Imię i nazwisko  osób prowadzących grupy zajęciowe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883E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dr n.med Tomasz Zegarski</w:t>
            </w:r>
          </w:p>
          <w:p w:rsidR="00856523" w:rsidRDefault="00883E83" w:rsidP="00D917EA">
            <w:pPr>
              <w:pStyle w:val="Domylnie"/>
              <w:spacing w:after="0" w:line="100" w:lineRule="atLeast"/>
              <w:jc w:val="both"/>
              <w:rPr>
                <w:rStyle w:val="wrtext"/>
                <w:rFonts w:ascii="Times New Roman" w:hAnsi="Times New Roman" w:cs="Times New Roman"/>
              </w:rPr>
            </w:pPr>
            <w:r w:rsidRPr="00D917EA">
              <w:rPr>
                <w:rStyle w:val="wrtext"/>
                <w:rFonts w:ascii="Times" w:hAnsi="Times" w:cs="Times New Roman"/>
              </w:rPr>
              <w:t>dr n. o zdr. Marcin Kwiatkowski</w:t>
            </w:r>
          </w:p>
          <w:p w:rsidR="00883E83" w:rsidRPr="00D917EA" w:rsidRDefault="00883E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mgr  Agnieszka   Perzyńska</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eastAsia="Times New Roman" w:hAnsi="Times" w:cs="Times New Roman"/>
                <w:b/>
                <w:lang w:eastAsia="pl-PL"/>
              </w:rPr>
            </w:pPr>
            <w:r w:rsidRPr="00856523">
              <w:rPr>
                <w:rFonts w:ascii="Times" w:eastAsia="Times New Roman" w:hAnsi="Times" w:cs="Times New Roman"/>
                <w:b/>
                <w:lang w:eastAsia="pl-PL"/>
              </w:rPr>
              <w:t xml:space="preserve">Atrybut  (charakter) przedmiotu </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856523" w:rsidP="00D917EA">
            <w:pPr>
              <w:pStyle w:val="Domylnie"/>
              <w:spacing w:after="0" w:line="100" w:lineRule="atLeast"/>
              <w:jc w:val="both"/>
              <w:rPr>
                <w:rStyle w:val="wrtext"/>
                <w:rFonts w:ascii="Times" w:hAnsi="Times" w:cs="Times New Roman"/>
              </w:rPr>
            </w:pPr>
            <w:r>
              <w:rPr>
                <w:rStyle w:val="wrtext"/>
                <w:rFonts w:ascii="Times" w:hAnsi="Times" w:cs="Times New Roman"/>
              </w:rPr>
              <w:t>Przedmiot f</w:t>
            </w:r>
            <w:r w:rsidR="00883E83" w:rsidRPr="00D917EA">
              <w:rPr>
                <w:rStyle w:val="wrtext"/>
                <w:rFonts w:ascii="Times" w:hAnsi="Times" w:cs="Times New Roman"/>
              </w:rPr>
              <w:t>akultatywny</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eastAsia="Times New Roman" w:hAnsi="Times" w:cs="Times New Roman"/>
                <w:b/>
                <w:lang w:eastAsia="pl-PL"/>
              </w:rPr>
            </w:pPr>
            <w:r w:rsidRPr="00856523">
              <w:rPr>
                <w:rFonts w:ascii="Times" w:eastAsia="Times New Roman" w:hAnsi="Times" w:cs="Times New Roman"/>
                <w:b/>
                <w:lang w:eastAsia="pl-PL"/>
              </w:rPr>
              <w:t>Terminy i miejsca odbywania zajęć</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856523" w:rsidRDefault="00883E83" w:rsidP="00D917EA">
            <w:pPr>
              <w:pStyle w:val="Domylnie"/>
              <w:spacing w:after="0" w:line="100" w:lineRule="atLeast"/>
              <w:jc w:val="both"/>
              <w:rPr>
                <w:rStyle w:val="wrtext"/>
                <w:rFonts w:ascii="Times" w:hAnsi="Times" w:cs="Times New Roman"/>
              </w:rPr>
            </w:pPr>
            <w:r w:rsidRPr="00856523">
              <w:rPr>
                <w:rFonts w:ascii="Times" w:hAnsi="Times" w:cs="Times New Roman"/>
              </w:rPr>
              <w:t>Terminy i miejsca  odbywania  zajęć  są  podawane  przez  Dział  Dydaktyki  Collegium  Medicum  im. Ludwika  Rydygiera w  Bydgoszczy, UMK w Toruniu.</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eastAsia="Times New Roman" w:hAnsi="Times" w:cs="Times New Roman"/>
                <w:b/>
                <w:lang w:eastAsia="pl-PL"/>
              </w:rPr>
            </w:pPr>
            <w:r w:rsidRPr="00856523">
              <w:rPr>
                <w:rFonts w:ascii="Times" w:eastAsia="Times New Roman" w:hAnsi="Times" w:cs="Times New Roman"/>
                <w:b/>
                <w:lang w:eastAsia="pl-PL"/>
              </w:rPr>
              <w:t>Efekty kształcenia, zdefiniowane dla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6523" w:rsidRPr="00856523" w:rsidRDefault="00856523" w:rsidP="00856523">
            <w:pPr>
              <w:pStyle w:val="Domylnie"/>
              <w:spacing w:after="0" w:line="100" w:lineRule="atLeast"/>
              <w:jc w:val="both"/>
              <w:rPr>
                <w:rStyle w:val="wrtext"/>
                <w:rFonts w:ascii="Times" w:hAnsi="Times" w:cs="Times New Roman"/>
                <w:b/>
              </w:rPr>
            </w:pPr>
            <w:r w:rsidRPr="00856523">
              <w:rPr>
                <w:rStyle w:val="wrtext"/>
                <w:rFonts w:ascii="Times" w:hAnsi="Times" w:cs="Times New Roman"/>
                <w:b/>
              </w:rPr>
              <w:t>Ćwiczenia student zna i rozumie:</w:t>
            </w:r>
          </w:p>
          <w:p w:rsidR="00856523" w:rsidRPr="00856523" w:rsidRDefault="00856523" w:rsidP="00856523">
            <w:pPr>
              <w:pStyle w:val="Domylnie"/>
              <w:spacing w:after="0" w:line="100" w:lineRule="atLeast"/>
              <w:jc w:val="both"/>
              <w:rPr>
                <w:rStyle w:val="wrtext"/>
                <w:rFonts w:ascii="Times" w:hAnsi="Times" w:cs="Times New Roman"/>
              </w:rPr>
            </w:pPr>
            <w:r w:rsidRPr="00856523">
              <w:rPr>
                <w:rStyle w:val="wrtext"/>
                <w:rFonts w:ascii="Times" w:hAnsi="Times" w:cs="Times New Roman"/>
              </w:rPr>
              <w:t>W1: wiedzę na temat rozwoju fizycznego, zdrowia i zasad hartowania.</w:t>
            </w:r>
          </w:p>
          <w:p w:rsidR="00856523" w:rsidRPr="00856523" w:rsidRDefault="00856523" w:rsidP="00856523">
            <w:pPr>
              <w:pStyle w:val="Domylnie"/>
              <w:spacing w:after="0" w:line="100" w:lineRule="atLeast"/>
              <w:jc w:val="both"/>
              <w:rPr>
                <w:rStyle w:val="wrtext"/>
                <w:rFonts w:ascii="Times" w:hAnsi="Times" w:cs="Times New Roman"/>
                <w:b/>
              </w:rPr>
            </w:pPr>
            <w:r>
              <w:rPr>
                <w:rStyle w:val="wrtext"/>
                <w:rFonts w:ascii="Times" w:hAnsi="Times" w:cs="Times New Roman"/>
                <w:b/>
              </w:rPr>
              <w:t>Ćwiczenia s</w:t>
            </w:r>
            <w:r w:rsidRPr="00856523">
              <w:rPr>
                <w:rStyle w:val="wrtext"/>
                <w:rFonts w:ascii="Times" w:hAnsi="Times" w:cs="Times New Roman"/>
                <w:b/>
              </w:rPr>
              <w:t>tudent potrafi:</w:t>
            </w:r>
          </w:p>
          <w:p w:rsidR="00856523" w:rsidRPr="00856523" w:rsidRDefault="00856523" w:rsidP="00856523">
            <w:pPr>
              <w:pStyle w:val="Domylnie"/>
              <w:spacing w:after="0" w:line="100" w:lineRule="atLeast"/>
              <w:jc w:val="both"/>
              <w:rPr>
                <w:rStyle w:val="wrtext"/>
                <w:rFonts w:ascii="Times" w:hAnsi="Times" w:cs="Times New Roman"/>
              </w:rPr>
            </w:pPr>
            <w:r w:rsidRPr="00856523">
              <w:rPr>
                <w:rStyle w:val="wrtext"/>
                <w:rFonts w:ascii="Times" w:hAnsi="Times" w:cs="Times New Roman"/>
              </w:rPr>
              <w:t>U1: udzielać pierwszej pomocy przedmedycznej.</w:t>
            </w:r>
          </w:p>
          <w:p w:rsidR="00856523" w:rsidRPr="00856523" w:rsidRDefault="00856523" w:rsidP="00856523">
            <w:pPr>
              <w:pStyle w:val="Domylnie"/>
              <w:spacing w:after="0" w:line="100" w:lineRule="atLeast"/>
              <w:jc w:val="both"/>
              <w:rPr>
                <w:rStyle w:val="wrtext"/>
                <w:rFonts w:ascii="Times" w:hAnsi="Times" w:cs="Times New Roman"/>
              </w:rPr>
            </w:pPr>
            <w:r w:rsidRPr="00856523">
              <w:rPr>
                <w:rStyle w:val="wrtext"/>
                <w:rFonts w:ascii="Times" w:hAnsi="Times" w:cs="Times New Roman"/>
              </w:rPr>
              <w:t>U2: wykorzystać różne formy aktywności fizycznej w celu poprawienia sprawności oraz dbania o wygląd własnej sylwetki.</w:t>
            </w:r>
          </w:p>
          <w:p w:rsidR="00856523" w:rsidRPr="00856523" w:rsidRDefault="00856523" w:rsidP="00856523">
            <w:pPr>
              <w:pStyle w:val="Domylnie"/>
              <w:spacing w:after="0" w:line="100" w:lineRule="atLeast"/>
              <w:jc w:val="both"/>
              <w:rPr>
                <w:rStyle w:val="wrtext"/>
                <w:rFonts w:ascii="Times" w:hAnsi="Times" w:cs="Times New Roman"/>
                <w:b/>
              </w:rPr>
            </w:pPr>
            <w:r w:rsidRPr="00856523">
              <w:rPr>
                <w:rStyle w:val="wrtext"/>
                <w:rFonts w:ascii="Times" w:hAnsi="Times" w:cs="Times New Roman"/>
                <w:b/>
              </w:rPr>
              <w:t>Ćwiczenia student gotów jest do:</w:t>
            </w:r>
          </w:p>
          <w:p w:rsidR="00856523" w:rsidRPr="00856523" w:rsidRDefault="00856523" w:rsidP="00856523">
            <w:pPr>
              <w:pStyle w:val="Domylnie"/>
              <w:spacing w:after="0" w:line="100" w:lineRule="atLeast"/>
              <w:jc w:val="both"/>
              <w:rPr>
                <w:rStyle w:val="wrtext"/>
                <w:rFonts w:ascii="Times" w:hAnsi="Times" w:cs="Times New Roman"/>
              </w:rPr>
            </w:pPr>
            <w:r w:rsidRPr="00856523">
              <w:rPr>
                <w:rStyle w:val="wrtext"/>
                <w:rFonts w:ascii="Times" w:hAnsi="Times" w:cs="Times New Roman"/>
              </w:rPr>
              <w:t>K1: poszanowania ciała człowieka.</w:t>
            </w:r>
          </w:p>
          <w:p w:rsidR="00883E83" w:rsidRPr="00856523" w:rsidRDefault="00856523" w:rsidP="00856523">
            <w:pPr>
              <w:pStyle w:val="Domylnie"/>
              <w:spacing w:after="0" w:line="100" w:lineRule="atLeast"/>
              <w:jc w:val="both"/>
              <w:rPr>
                <w:rStyle w:val="wrtext"/>
                <w:rFonts w:ascii="Times" w:hAnsi="Times" w:cs="Times New Roman"/>
              </w:rPr>
            </w:pPr>
            <w:r w:rsidRPr="00856523">
              <w:rPr>
                <w:rStyle w:val="wrtext"/>
                <w:rFonts w:ascii="Times" w:hAnsi="Times" w:cs="Times New Roman"/>
              </w:rPr>
              <w:t>K2: pracy w zespole.</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eastAsia="Times New Roman" w:hAnsi="Times" w:cs="Times New Roman"/>
                <w:b/>
                <w:lang w:eastAsia="pl-PL"/>
              </w:rPr>
            </w:pPr>
            <w:r w:rsidRPr="00856523">
              <w:rPr>
                <w:rFonts w:ascii="Times" w:eastAsia="Times New Roman" w:hAnsi="Times" w:cs="Times New Roman"/>
                <w:b/>
                <w:lang w:eastAsia="pl-PL"/>
              </w:rPr>
              <w:t>Metody i kryteria oceniania danej formy zajęć w ramach przedmiotu</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6523" w:rsidRPr="008B4CE1" w:rsidRDefault="00856523" w:rsidP="00856523">
            <w:pPr>
              <w:jc w:val="both"/>
              <w:rPr>
                <w:rFonts w:ascii="Times New Roman" w:hAnsi="Times New Roman" w:cs="Times New Roman"/>
              </w:rPr>
            </w:pPr>
            <w:r w:rsidRPr="008B4CE1">
              <w:rPr>
                <w:rFonts w:ascii="Times" w:hAnsi="Times"/>
              </w:rPr>
              <w:t>Warunkiem zaliczenia przedmiotu jest: obecność na wszystkich zajęciach (w przypadku usprawiedliwionej nieobecności zajęcia musza być odrobione w innym terminie do końca semestru),</w:t>
            </w:r>
            <w:r w:rsidRPr="008B4CE1">
              <w:rPr>
                <w:rFonts w:ascii="Times" w:hAnsi="Times"/>
              </w:rPr>
              <w:br/>
              <w:t>W- Systematyczna i bieżąca kontrola znajomości poprawnej technikiwykonywanych ćwiczeń dla zapewnienie jej skuteczności, znajomości wpływu ćwiczeń na poprawę sprawności, wyglądu  sylwetki własnego ciała.</w:t>
            </w:r>
          </w:p>
          <w:p w:rsidR="00856523" w:rsidRPr="008B4CE1" w:rsidRDefault="00856523" w:rsidP="00856523">
            <w:pPr>
              <w:autoSpaceDE w:val="0"/>
              <w:autoSpaceDN w:val="0"/>
              <w:adjustRightInd w:val="0"/>
              <w:jc w:val="both"/>
              <w:rPr>
                <w:rFonts w:ascii="Times" w:hAnsi="Times"/>
              </w:rPr>
            </w:pPr>
            <w:r w:rsidRPr="008B4CE1">
              <w:rPr>
                <w:rFonts w:ascii="Times" w:hAnsi="Times"/>
              </w:rPr>
              <w:t xml:space="preserve">U-  student potrafi poprawnie wykonywać ćwiczenia  mające za </w:t>
            </w:r>
            <w:r w:rsidRPr="008B4CE1">
              <w:rPr>
                <w:rFonts w:ascii="Times" w:hAnsi="Times"/>
              </w:rPr>
              <w:lastRenderedPageBreak/>
              <w:t>zadanie  poprawić mu sylwetkę i sprawność motoryczną.</w:t>
            </w:r>
          </w:p>
          <w:p w:rsidR="00883E83" w:rsidRPr="00D917EA" w:rsidRDefault="00856523" w:rsidP="00856523">
            <w:pPr>
              <w:autoSpaceDE w:val="0"/>
              <w:autoSpaceDN w:val="0"/>
              <w:adjustRightInd w:val="0"/>
              <w:jc w:val="both"/>
              <w:rPr>
                <w:rStyle w:val="wrtext"/>
                <w:rFonts w:ascii="Times" w:hAnsi="Times"/>
              </w:rPr>
            </w:pPr>
            <w:r w:rsidRPr="008B4CE1">
              <w:rPr>
                <w:rFonts w:ascii="Times" w:hAnsi="Times"/>
              </w:rPr>
              <w:t>K-</w:t>
            </w:r>
            <w:r w:rsidRPr="008B4CE1">
              <w:rPr>
                <w:rFonts w:ascii="Times New Roman" w:hAnsi="Times New Roman" w:cs="Times New Roman"/>
              </w:rPr>
              <w:t xml:space="preserve"> </w:t>
            </w:r>
            <w:r w:rsidRPr="008B4CE1">
              <w:rPr>
                <w:rFonts w:ascii="Times" w:hAnsi="Times"/>
              </w:rPr>
              <w:t>student potrafi  stosować ćwiczenia  ze świadomością konsekwentnego i stałego dbania o własną o własną  sylwetkę  i wpływające na zdrowy styl życia. Podczas rozmowy na zajęciach jest świadomy wpływ aktywności fizycznej na zdrowy styl życia</w:t>
            </w:r>
            <w:r>
              <w:rPr>
                <w:rFonts w:ascii="Times New Roman" w:hAnsi="Times New Roman" w:cs="Times New Roman"/>
              </w:rPr>
              <w:t>.</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eastAsia="Times New Roman" w:hAnsi="Times" w:cs="Times New Roman"/>
                <w:b/>
                <w:lang w:eastAsia="pl-PL"/>
              </w:rPr>
            </w:pPr>
            <w:r w:rsidRPr="00856523">
              <w:rPr>
                <w:rFonts w:ascii="Times" w:eastAsia="Times New Roman" w:hAnsi="Times" w:cs="Times New Roman"/>
                <w:b/>
                <w:lang w:eastAsia="pl-PL"/>
              </w:rPr>
              <w:lastRenderedPageBreak/>
              <w:t>Zakres  tematów</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856523" w:rsidRDefault="00883E83" w:rsidP="00D917EA">
            <w:pPr>
              <w:pStyle w:val="Domylnie"/>
              <w:spacing w:after="0" w:line="100" w:lineRule="atLeast"/>
              <w:jc w:val="both"/>
              <w:rPr>
                <w:rStyle w:val="wrtext"/>
                <w:rFonts w:ascii="Times" w:hAnsi="Times" w:cs="Times New Roman"/>
                <w:b/>
              </w:rPr>
            </w:pPr>
            <w:r w:rsidRPr="00856523">
              <w:rPr>
                <w:rStyle w:val="wrtext"/>
                <w:rFonts w:ascii="Times" w:hAnsi="Times" w:cs="Times New Roman"/>
                <w:b/>
              </w:rPr>
              <w:t>Kształtowanie ogólnej sprawności fizycznej:</w:t>
            </w:r>
          </w:p>
          <w:p w:rsidR="00883E83" w:rsidRPr="00D917EA" w:rsidRDefault="00883E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1. Zapoznanie z nowoczesnymi formami aktywności ruchowej.</w:t>
            </w:r>
          </w:p>
          <w:p w:rsidR="00883E83" w:rsidRPr="00D917EA" w:rsidRDefault="00883E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2. Nauczanie ćwiczeń kształtujących wydolność układu krążenia.</w:t>
            </w:r>
          </w:p>
          <w:p w:rsidR="00883E83" w:rsidRPr="00D917EA" w:rsidRDefault="00883E83" w:rsidP="00D917EA">
            <w:pPr>
              <w:pStyle w:val="Domylnie"/>
              <w:spacing w:after="0" w:line="100" w:lineRule="atLeast"/>
              <w:jc w:val="both"/>
              <w:rPr>
                <w:rStyle w:val="wrtext"/>
                <w:rFonts w:ascii="Times" w:hAnsi="Times" w:cs="Times New Roman"/>
              </w:rPr>
            </w:pPr>
            <w:r w:rsidRPr="00D917EA">
              <w:rPr>
                <w:rStyle w:val="wrtext"/>
                <w:rFonts w:ascii="Times" w:hAnsi="Times" w:cs="Times New Roman"/>
              </w:rPr>
              <w:t>3. Doskonalenie ćwiczeń kształtujących wydolność układu krążenia – obwód stacyjny.</w:t>
            </w:r>
          </w:p>
          <w:p w:rsidR="00883E83" w:rsidRPr="00D917EA" w:rsidRDefault="00883E83" w:rsidP="00D917EA">
            <w:pPr>
              <w:pStyle w:val="Domylnie"/>
              <w:spacing w:after="0" w:line="100" w:lineRule="atLeast"/>
              <w:jc w:val="both"/>
              <w:rPr>
                <w:rFonts w:ascii="Times" w:hAnsi="Times"/>
              </w:rPr>
            </w:pPr>
            <w:r w:rsidRPr="00D917EA">
              <w:rPr>
                <w:rStyle w:val="wrtext"/>
                <w:rFonts w:ascii="Times" w:hAnsi="Times" w:cs="Times New Roman"/>
              </w:rPr>
              <w:t>4. Nauczanie ćwiczeń wykorzystujących trening z masą własnego ciała - TRX</w:t>
            </w:r>
          </w:p>
          <w:p w:rsidR="00883E83" w:rsidRPr="00D917EA" w:rsidRDefault="00883E83" w:rsidP="00D917EA">
            <w:pPr>
              <w:pStyle w:val="Domylnie"/>
              <w:spacing w:after="0" w:line="100" w:lineRule="atLeast"/>
              <w:jc w:val="both"/>
              <w:rPr>
                <w:rFonts w:ascii="Times" w:hAnsi="Times" w:cs="Times New Roman"/>
              </w:rPr>
            </w:pPr>
            <w:r w:rsidRPr="00D917EA">
              <w:rPr>
                <w:rFonts w:ascii="Times" w:hAnsi="Times" w:cs="Times New Roman"/>
              </w:rPr>
              <w:t>5. Doskonalenie ćwiczeń na TRX.</w:t>
            </w:r>
          </w:p>
          <w:p w:rsidR="00883E83" w:rsidRPr="00D917EA" w:rsidRDefault="00883E83" w:rsidP="00D917EA">
            <w:pPr>
              <w:pStyle w:val="Domylnie"/>
              <w:spacing w:after="0" w:line="100" w:lineRule="atLeast"/>
              <w:jc w:val="both"/>
              <w:rPr>
                <w:rFonts w:ascii="Times" w:hAnsi="Times" w:cs="Times New Roman"/>
              </w:rPr>
            </w:pPr>
            <w:r w:rsidRPr="00D917EA">
              <w:rPr>
                <w:rFonts w:ascii="Times" w:hAnsi="Times" w:cs="Times New Roman"/>
              </w:rPr>
              <w:t>6. Nauczanie ćwiczeń wzmacniających wszystkie partie mięśni na gumowych piłkach – BODY BALL.</w:t>
            </w:r>
          </w:p>
          <w:p w:rsidR="00883E83" w:rsidRPr="00D917EA" w:rsidRDefault="00883E83" w:rsidP="00D917EA">
            <w:pPr>
              <w:pStyle w:val="Domylnie"/>
              <w:spacing w:after="0" w:line="100" w:lineRule="atLeast"/>
              <w:jc w:val="both"/>
              <w:rPr>
                <w:rFonts w:ascii="Times" w:hAnsi="Times" w:cs="Times New Roman"/>
              </w:rPr>
            </w:pPr>
            <w:r w:rsidRPr="00D917EA">
              <w:rPr>
                <w:rFonts w:ascii="Times" w:hAnsi="Times" w:cs="Times New Roman"/>
              </w:rPr>
              <w:t>7. Doskonalenie ćwiczeń wzmacniających wszystkie partie mięśni – BODY BALL.</w:t>
            </w:r>
          </w:p>
          <w:p w:rsidR="00883E83" w:rsidRPr="00D917EA" w:rsidRDefault="00883E83" w:rsidP="00D917EA">
            <w:pPr>
              <w:pStyle w:val="Domylnie"/>
              <w:spacing w:after="0" w:line="100" w:lineRule="atLeast"/>
              <w:jc w:val="both"/>
              <w:rPr>
                <w:rFonts w:ascii="Times" w:hAnsi="Times" w:cs="Times New Roman"/>
              </w:rPr>
            </w:pPr>
            <w:r w:rsidRPr="00D917EA">
              <w:rPr>
                <w:rFonts w:ascii="Times" w:hAnsi="Times" w:cs="Times New Roman"/>
              </w:rPr>
              <w:t>8. Nauczanie ćwiczeń rozciągających – STRETCHING.</w:t>
            </w:r>
          </w:p>
          <w:p w:rsidR="00883E83" w:rsidRPr="00D917EA" w:rsidRDefault="00883E83" w:rsidP="00D917EA">
            <w:pPr>
              <w:pStyle w:val="Domylnie"/>
              <w:spacing w:after="0" w:line="100" w:lineRule="atLeast"/>
              <w:jc w:val="both"/>
              <w:rPr>
                <w:rFonts w:ascii="Times" w:hAnsi="Times" w:cs="Times New Roman"/>
              </w:rPr>
            </w:pPr>
            <w:r w:rsidRPr="00D917EA">
              <w:rPr>
                <w:rFonts w:ascii="Times" w:hAnsi="Times" w:cs="Times New Roman"/>
              </w:rPr>
              <w:t>9. Doskonalenie ćwiczeń stretchingowych.</w:t>
            </w:r>
          </w:p>
          <w:p w:rsidR="00883E83" w:rsidRPr="00D917EA" w:rsidRDefault="00883E83" w:rsidP="00D917EA">
            <w:pPr>
              <w:pStyle w:val="Domylnie"/>
              <w:spacing w:after="0" w:line="100" w:lineRule="atLeast"/>
              <w:jc w:val="both"/>
              <w:rPr>
                <w:rFonts w:ascii="Times" w:hAnsi="Times" w:cs="Times New Roman"/>
              </w:rPr>
            </w:pPr>
            <w:r w:rsidRPr="00D917EA">
              <w:rPr>
                <w:rFonts w:ascii="Times" w:hAnsi="Times" w:cs="Times New Roman"/>
              </w:rPr>
              <w:t>10. Nauczanie treningu siłowo-kondycyjnego - CROSS-FIT.</w:t>
            </w:r>
          </w:p>
          <w:p w:rsidR="00883E83" w:rsidRPr="00D917EA" w:rsidRDefault="00883E83" w:rsidP="00D917EA">
            <w:pPr>
              <w:pStyle w:val="Domylnie"/>
              <w:spacing w:after="0" w:line="100" w:lineRule="atLeast"/>
              <w:jc w:val="both"/>
              <w:rPr>
                <w:rFonts w:ascii="Times" w:hAnsi="Times" w:cs="Times New Roman"/>
              </w:rPr>
            </w:pPr>
            <w:r w:rsidRPr="00D917EA">
              <w:rPr>
                <w:rFonts w:ascii="Times" w:hAnsi="Times" w:cs="Times New Roman"/>
              </w:rPr>
              <w:t>11. Nauczanie treningu CROSS-FIT z wykorzystaniem przyborów codziennego użytku.</w:t>
            </w:r>
          </w:p>
          <w:p w:rsidR="00883E83" w:rsidRPr="00D917EA" w:rsidRDefault="00883E83" w:rsidP="00D917EA">
            <w:pPr>
              <w:pStyle w:val="Domylnie"/>
              <w:spacing w:after="0" w:line="100" w:lineRule="atLeast"/>
              <w:jc w:val="both"/>
              <w:rPr>
                <w:rFonts w:ascii="Times" w:hAnsi="Times" w:cs="Times New Roman"/>
              </w:rPr>
            </w:pPr>
            <w:r w:rsidRPr="00D917EA">
              <w:rPr>
                <w:rFonts w:ascii="Times" w:hAnsi="Times" w:cs="Times New Roman"/>
              </w:rPr>
              <w:t>12. Nauczanie techniki marszu treningu zdrowotnego Nordic Walking.</w:t>
            </w:r>
          </w:p>
          <w:p w:rsidR="00883E83" w:rsidRPr="00D917EA" w:rsidRDefault="00883E83" w:rsidP="00D917EA">
            <w:pPr>
              <w:pStyle w:val="Domylnie"/>
              <w:spacing w:after="0" w:line="100" w:lineRule="atLeast"/>
              <w:jc w:val="both"/>
              <w:rPr>
                <w:rFonts w:ascii="Times" w:hAnsi="Times" w:cs="Times New Roman"/>
              </w:rPr>
            </w:pPr>
            <w:r w:rsidRPr="00D917EA">
              <w:rPr>
                <w:rFonts w:ascii="Times" w:hAnsi="Times" w:cs="Times New Roman"/>
              </w:rPr>
              <w:t>13. Doskonalenie marszu treningu zdrowotnego Nordic Walking.</w:t>
            </w:r>
          </w:p>
          <w:p w:rsidR="00883E83" w:rsidRPr="00D917EA" w:rsidRDefault="00883E83" w:rsidP="00D917EA">
            <w:pPr>
              <w:pStyle w:val="Domylnie"/>
              <w:spacing w:after="0" w:line="100" w:lineRule="atLeast"/>
              <w:jc w:val="both"/>
              <w:rPr>
                <w:rFonts w:ascii="Times" w:hAnsi="Times" w:cs="Times New Roman"/>
              </w:rPr>
            </w:pPr>
            <w:r w:rsidRPr="00D917EA">
              <w:rPr>
                <w:rFonts w:ascii="Times" w:hAnsi="Times" w:cs="Times New Roman"/>
              </w:rPr>
              <w:t>14. Nauczanie podstawowych form gimnastyczno-tanecznych.</w:t>
            </w:r>
          </w:p>
          <w:p w:rsidR="00883E83" w:rsidRPr="00D917EA" w:rsidRDefault="00883E83" w:rsidP="00D917EA">
            <w:pPr>
              <w:pStyle w:val="Domylnie"/>
              <w:spacing w:after="0" w:line="100" w:lineRule="atLeast"/>
              <w:jc w:val="both"/>
              <w:rPr>
                <w:rStyle w:val="wrtext"/>
                <w:rFonts w:ascii="Times" w:hAnsi="Times" w:cs="Times New Roman"/>
              </w:rPr>
            </w:pPr>
            <w:r w:rsidRPr="00D917EA">
              <w:rPr>
                <w:rFonts w:ascii="Times" w:hAnsi="Times" w:cs="Times New Roman"/>
              </w:rPr>
              <w:t xml:space="preserve">15. Aerobik jako trening </w:t>
            </w:r>
            <w:r w:rsidRPr="00D917EA">
              <w:rPr>
                <w:rFonts w:ascii="Times" w:hAnsi="Times" w:cs="Times New Roman"/>
                <w:color w:val="252525"/>
                <w:sz w:val="21"/>
                <w:szCs w:val="21"/>
                <w:shd w:val="clear" w:color="auto" w:fill="FFFFFF"/>
              </w:rPr>
              <w:t>oparty na intensywnej wymianie</w:t>
            </w:r>
            <w:r w:rsidRPr="00D917EA">
              <w:rPr>
                <w:rStyle w:val="apple-converted-space"/>
                <w:rFonts w:ascii="Times" w:hAnsi="Times" w:cs="Times New Roman"/>
                <w:color w:val="252525"/>
                <w:sz w:val="21"/>
                <w:szCs w:val="21"/>
                <w:shd w:val="clear" w:color="auto" w:fill="FFFFFF"/>
              </w:rPr>
              <w:t xml:space="preserve"> tlenowej.</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eastAsia="Times New Roman" w:hAnsi="Times" w:cs="Times New Roman"/>
                <w:b/>
                <w:lang w:eastAsia="pl-PL"/>
              </w:rPr>
            </w:pPr>
            <w:r w:rsidRPr="00856523">
              <w:rPr>
                <w:rFonts w:ascii="Times" w:eastAsia="Times New Roman" w:hAnsi="Times" w:cs="Times New Roman"/>
                <w:b/>
                <w:lang w:eastAsia="pl-PL"/>
              </w:rPr>
              <w:t>Metody dydaktyczne</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856523" w:rsidRDefault="00856523" w:rsidP="00D917EA">
            <w:pPr>
              <w:pStyle w:val="Domylnie"/>
              <w:spacing w:after="0" w:line="100" w:lineRule="atLeast"/>
              <w:jc w:val="both"/>
              <w:rPr>
                <w:rStyle w:val="wrtext"/>
                <w:rFonts w:ascii="Times New Roman" w:hAnsi="Times New Roman" w:cs="Times New Roman"/>
              </w:rPr>
            </w:pPr>
            <w:r>
              <w:rPr>
                <w:rStyle w:val="wrtext"/>
                <w:rFonts w:ascii="Times" w:hAnsi="Times" w:cs="Times New Roman"/>
              </w:rPr>
              <w:t>Identycznie j</w:t>
            </w:r>
            <w:r w:rsidR="00883E83" w:rsidRPr="00D917EA">
              <w:rPr>
                <w:rStyle w:val="wrtext"/>
                <w:rFonts w:ascii="Times" w:hAnsi="Times" w:cs="Times New Roman"/>
              </w:rPr>
              <w:t>ak w części A</w:t>
            </w:r>
            <w:r>
              <w:rPr>
                <w:rStyle w:val="wrtext"/>
                <w:rFonts w:ascii="Times New Roman" w:hAnsi="Times New Roman" w:cs="Times New Roman"/>
              </w:rPr>
              <w:t>.</w:t>
            </w:r>
          </w:p>
        </w:tc>
      </w:tr>
      <w:tr w:rsidR="00883E83" w:rsidRPr="00D917EA" w:rsidTr="00106B01">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3E83" w:rsidRPr="00856523" w:rsidRDefault="00883E83" w:rsidP="00D917EA">
            <w:pPr>
              <w:pStyle w:val="Domylnie"/>
              <w:spacing w:after="0" w:line="100" w:lineRule="atLeast"/>
              <w:jc w:val="both"/>
              <w:rPr>
                <w:rFonts w:ascii="Times" w:eastAsia="Times New Roman" w:hAnsi="Times" w:cs="Times New Roman"/>
                <w:b/>
                <w:lang w:eastAsia="pl-PL"/>
              </w:rPr>
            </w:pPr>
            <w:r w:rsidRPr="00856523">
              <w:rPr>
                <w:rFonts w:ascii="Times" w:eastAsia="Times New Roman" w:hAnsi="Times" w:cs="Times New Roman"/>
                <w:b/>
                <w:lang w:eastAsia="pl-PL"/>
              </w:rPr>
              <w:t>Literatura</w:t>
            </w:r>
          </w:p>
        </w:tc>
        <w:tc>
          <w:tcPr>
            <w:tcW w:w="6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83E83" w:rsidRPr="00D917EA" w:rsidRDefault="00856523" w:rsidP="00D917EA">
            <w:pPr>
              <w:pStyle w:val="Domylnie"/>
              <w:spacing w:after="0" w:line="100" w:lineRule="atLeast"/>
              <w:jc w:val="both"/>
              <w:rPr>
                <w:rStyle w:val="wrtext"/>
                <w:rFonts w:ascii="Times" w:hAnsi="Times" w:cs="Times New Roman"/>
              </w:rPr>
            </w:pPr>
            <w:r>
              <w:rPr>
                <w:rStyle w:val="wrtext"/>
                <w:rFonts w:ascii="Times" w:hAnsi="Times" w:cs="Times New Roman"/>
              </w:rPr>
              <w:t>Identycznie j</w:t>
            </w:r>
            <w:r w:rsidRPr="00D917EA">
              <w:rPr>
                <w:rStyle w:val="wrtext"/>
                <w:rFonts w:ascii="Times" w:hAnsi="Times" w:cs="Times New Roman"/>
              </w:rPr>
              <w:t>ak w części A</w:t>
            </w:r>
            <w:r>
              <w:rPr>
                <w:rStyle w:val="wrtext"/>
                <w:rFonts w:ascii="Times New Roman" w:hAnsi="Times New Roman" w:cs="Times New Roman"/>
              </w:rPr>
              <w:t>.</w:t>
            </w:r>
          </w:p>
        </w:tc>
      </w:tr>
    </w:tbl>
    <w:p w:rsidR="00883E83" w:rsidRPr="00D917EA" w:rsidRDefault="00883E83" w:rsidP="00D917EA">
      <w:pPr>
        <w:pStyle w:val="Domylnie"/>
        <w:spacing w:after="120" w:line="100" w:lineRule="atLeast"/>
        <w:contextualSpacing/>
        <w:jc w:val="both"/>
        <w:rPr>
          <w:rFonts w:ascii="Times" w:eastAsia="Times New Roman" w:hAnsi="Times" w:cs="Times New Roman"/>
          <w:b/>
          <w:lang w:eastAsia="pl-PL"/>
        </w:rPr>
      </w:pPr>
    </w:p>
    <w:p w:rsidR="00883E83" w:rsidRPr="00D917EA" w:rsidRDefault="00883E83" w:rsidP="00D917EA">
      <w:pPr>
        <w:pStyle w:val="Domylnie"/>
        <w:spacing w:after="120" w:line="100" w:lineRule="atLeast"/>
        <w:contextualSpacing/>
        <w:jc w:val="both"/>
        <w:rPr>
          <w:rFonts w:ascii="Times" w:eastAsia="Times New Roman" w:hAnsi="Times" w:cs="Times New Roman"/>
          <w:b/>
          <w:lang w:eastAsia="pl-PL"/>
        </w:rPr>
      </w:pPr>
    </w:p>
    <w:p w:rsidR="003703F8" w:rsidRPr="00D917EA" w:rsidRDefault="003703F8" w:rsidP="00D917EA">
      <w:pPr>
        <w:jc w:val="both"/>
        <w:rPr>
          <w:rFonts w:ascii="Times" w:hAnsi="Times" w:cs="Times New Roman"/>
          <w:b/>
          <w:sz w:val="24"/>
          <w:szCs w:val="24"/>
        </w:rPr>
      </w:pPr>
    </w:p>
    <w:p w:rsidR="00F26D22" w:rsidRPr="00D917EA" w:rsidRDefault="00F26D22" w:rsidP="00D917EA">
      <w:pPr>
        <w:jc w:val="both"/>
        <w:rPr>
          <w:rFonts w:ascii="Times" w:hAnsi="Times" w:cs="Times New Roman"/>
          <w:sz w:val="24"/>
          <w:szCs w:val="24"/>
        </w:rPr>
      </w:pPr>
      <w:r w:rsidRPr="00D917EA">
        <w:rPr>
          <w:rFonts w:ascii="Times" w:hAnsi="Times" w:cs="Times New Roman"/>
          <w:sz w:val="24"/>
          <w:szCs w:val="24"/>
        </w:rPr>
        <w:t xml:space="preserve"> </w:t>
      </w:r>
    </w:p>
    <w:p w:rsidR="00F441BD" w:rsidRPr="00D917EA" w:rsidRDefault="00F441BD" w:rsidP="00D917EA">
      <w:pPr>
        <w:jc w:val="both"/>
        <w:rPr>
          <w:rFonts w:ascii="Times" w:hAnsi="Times" w:cs="Times New Roman"/>
          <w:sz w:val="24"/>
          <w:szCs w:val="24"/>
        </w:rPr>
      </w:pPr>
    </w:p>
    <w:p w:rsidR="00F441BD" w:rsidRPr="00D917EA" w:rsidRDefault="00F441BD" w:rsidP="00D917EA">
      <w:pPr>
        <w:jc w:val="both"/>
        <w:rPr>
          <w:rFonts w:ascii="Times" w:hAnsi="Times" w:cs="Times New Roman"/>
          <w:sz w:val="24"/>
          <w:szCs w:val="24"/>
        </w:rPr>
      </w:pPr>
    </w:p>
    <w:p w:rsidR="007530C0" w:rsidRPr="00D917EA" w:rsidRDefault="007530C0" w:rsidP="00D917EA">
      <w:pPr>
        <w:jc w:val="both"/>
        <w:rPr>
          <w:rFonts w:ascii="Times" w:hAnsi="Times" w:cs="Times New Roman"/>
          <w:sz w:val="24"/>
          <w:szCs w:val="24"/>
        </w:rPr>
        <w:sectPr w:rsidR="007530C0" w:rsidRPr="00D917EA" w:rsidSect="00B520EA">
          <w:pgSz w:w="11906" w:h="16838"/>
          <w:pgMar w:top="1417" w:right="1558" w:bottom="1417" w:left="1417" w:header="708" w:footer="708" w:gutter="0"/>
          <w:cols w:space="708"/>
          <w:docGrid w:linePitch="360"/>
        </w:sectPr>
      </w:pPr>
    </w:p>
    <w:p w:rsidR="007530C0" w:rsidRPr="00D917EA" w:rsidRDefault="007530C0" w:rsidP="00D917EA">
      <w:pPr>
        <w:pStyle w:val="Nagwek1"/>
        <w:spacing w:line="240" w:lineRule="auto"/>
        <w:jc w:val="both"/>
        <w:rPr>
          <w:u w:val="single"/>
        </w:rPr>
      </w:pPr>
      <w:bookmarkStart w:id="76" w:name="_Toc435613857"/>
      <w:r w:rsidRPr="00D917EA">
        <w:rPr>
          <w:u w:val="single"/>
        </w:rPr>
        <w:lastRenderedPageBreak/>
        <w:t>4</w:t>
      </w:r>
      <w:r w:rsidR="00883E83" w:rsidRPr="00D917EA">
        <w:rPr>
          <w:u w:val="single"/>
        </w:rPr>
        <w:t>7</w:t>
      </w:r>
      <w:r w:rsidRPr="00D917EA">
        <w:rPr>
          <w:u w:val="single"/>
        </w:rPr>
        <w:t>. Identyfikacja zafałszowań i niedozwolonych dodatków, potwierdzanie autentyczności – wyzwania dla chemii analitycznej</w:t>
      </w:r>
      <w:bookmarkEnd w:id="76"/>
    </w:p>
    <w:p w:rsidR="007530C0" w:rsidRPr="00D917EA" w:rsidRDefault="007530C0" w:rsidP="00D917EA">
      <w:pPr>
        <w:jc w:val="both"/>
        <w:rPr>
          <w:rFonts w:ascii="Times" w:hAnsi="Times" w:cs="Times New Roman"/>
          <w:b/>
          <w:sz w:val="24"/>
          <w:szCs w:val="24"/>
        </w:rPr>
      </w:pPr>
    </w:p>
    <w:p w:rsidR="001F5848" w:rsidRPr="00D917EA" w:rsidRDefault="001F5848" w:rsidP="00D917EA">
      <w:pPr>
        <w:pStyle w:val="WW-Domylnie"/>
        <w:spacing w:after="0" w:line="100" w:lineRule="atLeast"/>
        <w:jc w:val="both"/>
        <w:rPr>
          <w:rFonts w:ascii="Times" w:hAnsi="Times" w:cs="Times New Roman"/>
        </w:rPr>
      </w:pPr>
    </w:p>
    <w:p w:rsidR="001F5848" w:rsidRPr="00D917EA" w:rsidRDefault="00D917EA" w:rsidP="00D917EA">
      <w:pPr>
        <w:pStyle w:val="WW-Domylnie"/>
        <w:spacing w:after="120" w:line="100" w:lineRule="atLeast"/>
        <w:jc w:val="both"/>
        <w:rPr>
          <w:rFonts w:ascii="Times" w:hAnsi="Times" w:cs="Times New Roman"/>
        </w:rPr>
      </w:pPr>
      <w:r w:rsidRPr="00D917EA">
        <w:rPr>
          <w:rFonts w:ascii="Times" w:eastAsia="Times New Roman" w:hAnsi="Times" w:cs="Times New Roman"/>
          <w:b/>
        </w:rPr>
        <w:t xml:space="preserve">A) </w:t>
      </w:r>
      <w:r w:rsidR="001F5848" w:rsidRPr="00D917EA">
        <w:rPr>
          <w:rFonts w:ascii="Times" w:eastAsia="Times New Roman" w:hAnsi="Times" w:cs="Times New Roman"/>
          <w:b/>
        </w:rPr>
        <w:t xml:space="preserve">Ogólny opis przedmiotu </w:t>
      </w:r>
    </w:p>
    <w:tbl>
      <w:tblPr>
        <w:tblW w:w="9409" w:type="dxa"/>
        <w:tblInd w:w="-221" w:type="dxa"/>
        <w:tblLayout w:type="fixed"/>
        <w:tblCellMar>
          <w:left w:w="10" w:type="dxa"/>
          <w:right w:w="10" w:type="dxa"/>
        </w:tblCellMar>
        <w:tblLook w:val="0000" w:firstRow="0" w:lastRow="0" w:firstColumn="0" w:lastColumn="0" w:noHBand="0" w:noVBand="0"/>
      </w:tblPr>
      <w:tblGrid>
        <w:gridCol w:w="3208"/>
        <w:gridCol w:w="6201"/>
      </w:tblGrid>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napToGrid w:val="0"/>
              <w:spacing w:after="0" w:line="100" w:lineRule="atLeast"/>
              <w:jc w:val="both"/>
              <w:rPr>
                <w:rFonts w:ascii="Times" w:hAnsi="Times"/>
              </w:rPr>
            </w:pPr>
          </w:p>
          <w:p w:rsidR="001F5848" w:rsidRPr="00D917EA" w:rsidRDefault="001F5848" w:rsidP="00D917EA">
            <w:pPr>
              <w:pStyle w:val="WW-Domylnie"/>
              <w:spacing w:after="0" w:line="100" w:lineRule="atLeast"/>
              <w:jc w:val="both"/>
              <w:rPr>
                <w:rFonts w:ascii="Times" w:hAnsi="Times" w:cs="Times New Roman"/>
              </w:rPr>
            </w:pPr>
            <w:r w:rsidRPr="00D917EA">
              <w:rPr>
                <w:rFonts w:ascii="Times" w:eastAsia="Times New Roman" w:hAnsi="Times" w:cs="Times New Roman"/>
                <w:b/>
              </w:rPr>
              <w:t>Nazwa pola</w:t>
            </w:r>
          </w:p>
          <w:p w:rsidR="001F5848" w:rsidRPr="00D917EA" w:rsidRDefault="001F5848" w:rsidP="00D917EA">
            <w:pPr>
              <w:pStyle w:val="WW-Domylnie"/>
              <w:spacing w:after="0" w:line="100" w:lineRule="atLeast"/>
              <w:jc w:val="both"/>
              <w:rPr>
                <w:rFonts w:ascii="Times" w:hAnsi="Times" w:cs="Times New Roman"/>
              </w:rPr>
            </w:pP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1F5848" w:rsidP="00D917EA">
            <w:pPr>
              <w:pStyle w:val="WW-Domylnie"/>
              <w:snapToGrid w:val="0"/>
              <w:spacing w:after="0" w:line="100" w:lineRule="atLeast"/>
              <w:jc w:val="both"/>
              <w:rPr>
                <w:rFonts w:ascii="Times" w:hAnsi="Times" w:cs="Times New Roman"/>
              </w:rPr>
            </w:pPr>
          </w:p>
          <w:p w:rsidR="001F5848" w:rsidRPr="00D917EA" w:rsidRDefault="001F5848" w:rsidP="000070DE">
            <w:pPr>
              <w:pStyle w:val="WW-Domylnie"/>
              <w:spacing w:after="0" w:line="100" w:lineRule="atLeast"/>
              <w:jc w:val="center"/>
              <w:rPr>
                <w:rFonts w:ascii="Times" w:hAnsi="Times"/>
              </w:rPr>
            </w:pPr>
            <w:r w:rsidRPr="00D917EA">
              <w:rPr>
                <w:rFonts w:ascii="Times" w:eastAsia="Times New Roman" w:hAnsi="Times" w:cs="Times New Roman"/>
                <w:b/>
              </w:rPr>
              <w:t>Komentarz</w:t>
            </w:r>
          </w:p>
        </w:tc>
      </w:tr>
      <w:tr w:rsidR="001F5848" w:rsidRPr="00A8526C" w:rsidTr="000070DE">
        <w:tc>
          <w:tcPr>
            <w:tcW w:w="3208" w:type="dxa"/>
            <w:tcBorders>
              <w:top w:val="single" w:sz="4" w:space="0" w:color="000080"/>
              <w:left w:val="single" w:sz="4" w:space="0" w:color="000080"/>
              <w:bottom w:val="single" w:sz="4" w:space="0" w:color="000080"/>
            </w:tcBorders>
            <w:shd w:val="clear" w:color="auto" w:fill="auto"/>
          </w:tcPr>
          <w:p w:rsidR="001F5848" w:rsidRPr="00856523" w:rsidRDefault="001F5848" w:rsidP="00D917EA">
            <w:pPr>
              <w:pStyle w:val="WW-Domylnie"/>
              <w:spacing w:after="0" w:line="100" w:lineRule="atLeast"/>
              <w:jc w:val="both"/>
              <w:rPr>
                <w:rFonts w:ascii="Times" w:hAnsi="Times"/>
                <w:b/>
              </w:rPr>
            </w:pPr>
            <w:r w:rsidRPr="00856523">
              <w:rPr>
                <w:rFonts w:ascii="Times" w:eastAsia="Times New Roman" w:hAnsi="Times" w:cs="Times New Roman"/>
                <w:b/>
              </w:rPr>
              <w:t>Nazwa przedmiotu (w języku polskim oraz angielskim)</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1F5848" w:rsidRPr="00856523" w:rsidRDefault="001F5848" w:rsidP="000070DE">
            <w:pPr>
              <w:snapToGrid w:val="0"/>
              <w:spacing w:after="0" w:line="240" w:lineRule="auto"/>
              <w:ind w:left="720"/>
              <w:jc w:val="center"/>
              <w:rPr>
                <w:rFonts w:ascii="Times" w:hAnsi="Times"/>
                <w:b/>
              </w:rPr>
            </w:pPr>
            <w:r w:rsidRPr="00856523">
              <w:rPr>
                <w:rFonts w:ascii="Times" w:hAnsi="Times"/>
                <w:b/>
              </w:rPr>
              <w:t>Identyfikacja zafałszowań i niedozwolonych dodatków, potwierdzanie autentyczności – wyzwania dla chemii analitycznej</w:t>
            </w:r>
          </w:p>
          <w:p w:rsidR="001F5848" w:rsidRPr="00856523" w:rsidRDefault="001F5848" w:rsidP="000070DE">
            <w:pPr>
              <w:spacing w:after="0" w:line="240" w:lineRule="auto"/>
              <w:ind w:left="720"/>
              <w:jc w:val="center"/>
              <w:rPr>
                <w:rFonts w:ascii="Times" w:hAnsi="Times"/>
                <w:b/>
                <w:lang w:val="en-US"/>
              </w:rPr>
            </w:pPr>
            <w:r w:rsidRPr="00856523">
              <w:rPr>
                <w:rFonts w:ascii="Times" w:hAnsi="Times"/>
                <w:b/>
                <w:lang w:val="en-US"/>
              </w:rPr>
              <w:t>(Identification of falsification and adulteration, authenticity  – chal</w:t>
            </w:r>
            <w:r w:rsidR="000070DE">
              <w:rPr>
                <w:rFonts w:ascii="Times" w:hAnsi="Times"/>
                <w:b/>
                <w:lang w:val="en-US"/>
              </w:rPr>
              <w:t>lenges for analytical chemistry</w:t>
            </w:r>
            <w:r w:rsidRPr="00856523">
              <w:rPr>
                <w:rFonts w:ascii="Times" w:hAnsi="Times"/>
                <w:b/>
                <w:lang w:val="en-US"/>
              </w:rPr>
              <w:t>)</w:t>
            </w:r>
          </w:p>
        </w:tc>
      </w:tr>
      <w:tr w:rsidR="000070DE" w:rsidRPr="00D917EA" w:rsidTr="000070DE">
        <w:tc>
          <w:tcPr>
            <w:tcW w:w="3208" w:type="dxa"/>
            <w:tcBorders>
              <w:top w:val="single" w:sz="4" w:space="0" w:color="000080"/>
              <w:left w:val="single" w:sz="4" w:space="0" w:color="000080"/>
              <w:bottom w:val="single" w:sz="4" w:space="0" w:color="000080"/>
            </w:tcBorders>
            <w:shd w:val="clear" w:color="auto" w:fill="auto"/>
          </w:tcPr>
          <w:p w:rsidR="000070DE" w:rsidRPr="00856523" w:rsidRDefault="000070DE" w:rsidP="00D917EA">
            <w:pPr>
              <w:pStyle w:val="WW-Domylnie"/>
              <w:spacing w:after="0" w:line="100" w:lineRule="atLeast"/>
              <w:jc w:val="both"/>
              <w:rPr>
                <w:rFonts w:ascii="Times" w:eastAsia="Calibri" w:hAnsi="Times" w:cs="Times New Roman"/>
                <w:b/>
              </w:rPr>
            </w:pPr>
            <w:r w:rsidRPr="00856523">
              <w:rPr>
                <w:rFonts w:ascii="Times" w:eastAsia="Times New Roman" w:hAnsi="Times" w:cs="Times New Roman"/>
                <w:b/>
              </w:rPr>
              <w:t>Jednostka oferująca przedmiot</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0070DE" w:rsidRPr="00D917EA" w:rsidRDefault="000070DE" w:rsidP="003C2F9B">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Wydział Farmaceutyczny</w:t>
            </w:r>
          </w:p>
          <w:p w:rsidR="009E4040" w:rsidRDefault="000070DE" w:rsidP="003C2F9B">
            <w:pPr>
              <w:autoSpaceDE w:val="0"/>
              <w:autoSpaceDN w:val="0"/>
              <w:adjustRightInd w:val="0"/>
              <w:spacing w:after="0" w:line="240" w:lineRule="auto"/>
              <w:jc w:val="center"/>
              <w:rPr>
                <w:rFonts w:ascii="Times New Roman" w:eastAsia="SimSun" w:hAnsi="Times New Roman" w:cs="Times New Roman"/>
                <w:b/>
                <w:bCs/>
              </w:rPr>
            </w:pPr>
            <w:r w:rsidRPr="000070DE">
              <w:rPr>
                <w:rFonts w:ascii="Times" w:eastAsia="SimSun" w:hAnsi="Times" w:cs="Times New Roman"/>
                <w:b/>
                <w:bCs/>
              </w:rPr>
              <w:t>Katedra Chemii Nieorganicznej i Analitycznej</w:t>
            </w:r>
          </w:p>
          <w:p w:rsidR="000070DE" w:rsidRPr="00D917EA" w:rsidRDefault="000070DE" w:rsidP="003C2F9B">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w:t>
            </w:r>
          </w:p>
          <w:p w:rsidR="000070DE" w:rsidRPr="00856523" w:rsidRDefault="000070DE" w:rsidP="00856523">
            <w:pPr>
              <w:pStyle w:val="WW-Domylnie"/>
              <w:spacing w:after="0" w:line="100" w:lineRule="atLeast"/>
              <w:jc w:val="center"/>
              <w:rPr>
                <w:rFonts w:ascii="Times" w:hAnsi="Times"/>
                <w:b/>
              </w:rPr>
            </w:pPr>
            <w:r w:rsidRPr="00D917EA">
              <w:rPr>
                <w:rFonts w:ascii="Times" w:hAnsi="Times" w:cs="Times New Roman"/>
                <w:b/>
              </w:rPr>
              <w:t>Uniwersytet Mikołaja Kopernika w Toruniu</w:t>
            </w:r>
          </w:p>
        </w:tc>
      </w:tr>
      <w:tr w:rsidR="000070DE" w:rsidRPr="00D917EA" w:rsidTr="000070DE">
        <w:tc>
          <w:tcPr>
            <w:tcW w:w="3208" w:type="dxa"/>
            <w:tcBorders>
              <w:top w:val="single" w:sz="4" w:space="0" w:color="000080"/>
              <w:left w:val="single" w:sz="4" w:space="0" w:color="000080"/>
              <w:bottom w:val="single" w:sz="4" w:space="0" w:color="000080"/>
            </w:tcBorders>
            <w:shd w:val="clear" w:color="auto" w:fill="auto"/>
          </w:tcPr>
          <w:p w:rsidR="000070DE" w:rsidRPr="00856523" w:rsidRDefault="000070DE" w:rsidP="00D917EA">
            <w:pPr>
              <w:pStyle w:val="WW-Domylnie"/>
              <w:spacing w:after="0" w:line="100" w:lineRule="atLeast"/>
              <w:jc w:val="both"/>
              <w:rPr>
                <w:rFonts w:ascii="Times" w:eastAsia="Calibri" w:hAnsi="Times" w:cs="Times New Roman"/>
                <w:b/>
              </w:rPr>
            </w:pPr>
            <w:r w:rsidRPr="00856523">
              <w:rPr>
                <w:rFonts w:ascii="Times" w:eastAsia="Times New Roman" w:hAnsi="Times" w:cs="Times New Roman"/>
                <w:b/>
              </w:rPr>
              <w:t>Jednostka, dla której przedmiot jest oferowany</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0070DE" w:rsidRPr="00D917EA" w:rsidRDefault="000070DE" w:rsidP="003C2F9B">
            <w:pPr>
              <w:spacing w:after="0" w:line="240" w:lineRule="auto"/>
              <w:jc w:val="center"/>
              <w:rPr>
                <w:rFonts w:ascii="Times" w:eastAsia="Calibri" w:hAnsi="Times" w:cs="Times New Roman"/>
                <w:b/>
                <w:bCs/>
                <w:lang w:eastAsia="pl-PL"/>
              </w:rPr>
            </w:pPr>
            <w:r w:rsidRPr="00D917EA">
              <w:rPr>
                <w:rFonts w:ascii="Times" w:eastAsia="Calibri" w:hAnsi="Times" w:cs="Times New Roman"/>
                <w:b/>
                <w:bCs/>
                <w:lang w:eastAsia="pl-PL"/>
              </w:rPr>
              <w:t>Wydział Farmaceutyczny</w:t>
            </w:r>
          </w:p>
          <w:p w:rsidR="000070DE" w:rsidRPr="00856523" w:rsidRDefault="000070DE" w:rsidP="00856523">
            <w:pPr>
              <w:pStyle w:val="WW-Domylnie"/>
              <w:spacing w:after="0" w:line="100" w:lineRule="atLeast"/>
              <w:jc w:val="center"/>
              <w:rPr>
                <w:rFonts w:ascii="Times" w:hAnsi="Times"/>
                <w:b/>
              </w:rPr>
            </w:pPr>
            <w:r w:rsidRPr="00D917EA">
              <w:rPr>
                <w:rFonts w:ascii="Times" w:eastAsia="Calibri" w:hAnsi="Times" w:cs="Times New Roman"/>
                <w:b/>
                <w:lang w:eastAsia="pl-PL"/>
              </w:rPr>
              <w:t xml:space="preserve">Kierunek: </w:t>
            </w:r>
            <w:r w:rsidRPr="00D917EA">
              <w:rPr>
                <w:rFonts w:ascii="Times" w:eastAsia="Calibri" w:hAnsi="Times" w:cs="Times New Roman"/>
                <w:b/>
                <w:bCs/>
                <w:color w:val="000000"/>
              </w:rPr>
              <w:t>Analityka medyczna (studia jednolite)</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856523" w:rsidRDefault="001F5848" w:rsidP="00D917EA">
            <w:pPr>
              <w:pStyle w:val="WW-Domylnie"/>
              <w:spacing w:after="0" w:line="100" w:lineRule="atLeast"/>
              <w:jc w:val="both"/>
              <w:rPr>
                <w:rFonts w:ascii="Times" w:eastAsia="Times New Roman" w:hAnsi="Times" w:cs="Times New Roman"/>
                <w:b/>
                <w:bCs/>
                <w:i/>
                <w:color w:val="000000"/>
                <w:sz w:val="24"/>
                <w:szCs w:val="24"/>
              </w:rPr>
            </w:pPr>
            <w:r w:rsidRPr="00856523">
              <w:rPr>
                <w:rFonts w:ascii="Times" w:eastAsia="Times New Roman" w:hAnsi="Times" w:cs="Times New Roman"/>
                <w:b/>
              </w:rPr>
              <w:t xml:space="preserve">Kod przedmiotu </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1F5848" w:rsidRPr="00856523" w:rsidRDefault="00B72F41" w:rsidP="00856523">
            <w:pPr>
              <w:pStyle w:val="WW-Domylnie"/>
              <w:snapToGrid w:val="0"/>
              <w:spacing w:after="0" w:line="100" w:lineRule="atLeast"/>
              <w:jc w:val="center"/>
              <w:rPr>
                <w:rFonts w:ascii="Times" w:eastAsia="Times New Roman" w:hAnsi="Times" w:cs="Times New Roman"/>
                <w:b/>
                <w:bCs/>
                <w:color w:val="000000"/>
                <w:sz w:val="24"/>
                <w:szCs w:val="24"/>
              </w:rPr>
            </w:pPr>
            <w:r w:rsidRPr="00856523">
              <w:rPr>
                <w:rFonts w:ascii="Times" w:eastAsia="Times New Roman" w:hAnsi="Times" w:cs="Times New Roman"/>
                <w:b/>
                <w:bCs/>
                <w:color w:val="000000"/>
                <w:sz w:val="24"/>
                <w:szCs w:val="24"/>
              </w:rPr>
              <w:t>1710-A-ZF72-SJ</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856523" w:rsidRDefault="001F5848" w:rsidP="00D917EA">
            <w:pPr>
              <w:pStyle w:val="WW-Domylnie"/>
              <w:spacing w:after="0" w:line="100" w:lineRule="atLeast"/>
              <w:jc w:val="both"/>
              <w:rPr>
                <w:rFonts w:ascii="Times" w:hAnsi="Times" w:cs="Times New Roman"/>
                <w:b/>
              </w:rPr>
            </w:pPr>
            <w:r w:rsidRPr="00856523">
              <w:rPr>
                <w:rFonts w:ascii="Times" w:eastAsia="Times New Roman" w:hAnsi="Times" w:cs="Times New Roman"/>
                <w:b/>
              </w:rPr>
              <w:t>Kod ISCED</w:t>
            </w:r>
          </w:p>
          <w:p w:rsidR="001F5848" w:rsidRPr="00856523" w:rsidRDefault="001F5848" w:rsidP="00D917EA">
            <w:pPr>
              <w:pStyle w:val="WW-Domylnie"/>
              <w:spacing w:after="0" w:line="100" w:lineRule="atLeast"/>
              <w:jc w:val="both"/>
              <w:rPr>
                <w:rFonts w:ascii="Times" w:hAnsi="Times" w:cs="Times New Roman"/>
                <w:b/>
              </w:rPr>
            </w:pP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1F5848" w:rsidRPr="00856523" w:rsidRDefault="00B72F41" w:rsidP="00856523">
            <w:pPr>
              <w:pStyle w:val="WW-Domylnie"/>
              <w:snapToGrid w:val="0"/>
              <w:spacing w:after="0" w:line="100" w:lineRule="atLeast"/>
              <w:jc w:val="center"/>
              <w:rPr>
                <w:rFonts w:ascii="Times" w:hAnsi="Times" w:cs="Times New Roman"/>
                <w:b/>
                <w:color w:val="FF0000"/>
              </w:rPr>
            </w:pPr>
            <w:r w:rsidRPr="00856523">
              <w:rPr>
                <w:rFonts w:ascii="Times" w:hAnsi="Times" w:cs="Times New Roman"/>
                <w:b/>
              </w:rPr>
              <w:t>0914</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856523" w:rsidRDefault="001F5848" w:rsidP="00D917EA">
            <w:pPr>
              <w:pStyle w:val="WW-Domylnie"/>
              <w:spacing w:after="0" w:line="100" w:lineRule="atLeast"/>
              <w:jc w:val="both"/>
              <w:rPr>
                <w:rFonts w:ascii="Times" w:hAnsi="Times" w:cs="Times New Roman"/>
                <w:b/>
              </w:rPr>
            </w:pPr>
            <w:r w:rsidRPr="00856523">
              <w:rPr>
                <w:rFonts w:ascii="Times" w:eastAsia="Times New Roman" w:hAnsi="Times" w:cs="Times New Roman"/>
                <w:b/>
              </w:rPr>
              <w:t>Liczba punktów ECTS</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1F5848" w:rsidRPr="00856523" w:rsidRDefault="001F5848" w:rsidP="00856523">
            <w:pPr>
              <w:pStyle w:val="WW-Domylnie"/>
              <w:snapToGrid w:val="0"/>
              <w:spacing w:after="0" w:line="100" w:lineRule="atLeast"/>
              <w:jc w:val="center"/>
              <w:rPr>
                <w:rFonts w:ascii="Times" w:hAnsi="Times"/>
                <w:b/>
              </w:rPr>
            </w:pPr>
            <w:r w:rsidRPr="00856523">
              <w:rPr>
                <w:rFonts w:ascii="Times" w:hAnsi="Times" w:cs="Times New Roman"/>
                <w:b/>
              </w:rPr>
              <w:t>1</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856523" w:rsidRDefault="001F5848" w:rsidP="00D917EA">
            <w:pPr>
              <w:pStyle w:val="WW-Domylnie"/>
              <w:spacing w:after="0" w:line="100" w:lineRule="atLeast"/>
              <w:jc w:val="both"/>
              <w:rPr>
                <w:rFonts w:ascii="Times" w:hAnsi="Times"/>
                <w:b/>
              </w:rPr>
            </w:pPr>
            <w:r w:rsidRPr="00856523">
              <w:rPr>
                <w:rFonts w:ascii="Times" w:eastAsia="Times New Roman" w:hAnsi="Times" w:cs="Times New Roman"/>
                <w:b/>
              </w:rPr>
              <w:t>Sposób zaliczenia</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1F5848" w:rsidRPr="00856523" w:rsidRDefault="003A4FBD" w:rsidP="00856523">
            <w:pPr>
              <w:spacing w:before="120"/>
              <w:jc w:val="center"/>
              <w:rPr>
                <w:rFonts w:ascii="Times" w:hAnsi="Times"/>
                <w:b/>
              </w:rPr>
            </w:pPr>
            <w:r>
              <w:rPr>
                <w:rFonts w:ascii="Times" w:hAnsi="Times"/>
                <w:b/>
              </w:rPr>
              <w:t>Z</w:t>
            </w:r>
            <w:r w:rsidR="001F5848" w:rsidRPr="00856523">
              <w:rPr>
                <w:rFonts w:ascii="Times" w:hAnsi="Times"/>
                <w:b/>
              </w:rPr>
              <w:t>aliczenie na ocenę</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856523" w:rsidRDefault="001F5848" w:rsidP="00D917EA">
            <w:pPr>
              <w:pStyle w:val="WW-Domylnie"/>
              <w:spacing w:after="0" w:line="100" w:lineRule="atLeast"/>
              <w:jc w:val="both"/>
              <w:rPr>
                <w:rFonts w:ascii="Times" w:eastAsia="Calibri" w:hAnsi="Times" w:cs="Times New Roman"/>
                <w:b/>
              </w:rPr>
            </w:pPr>
            <w:r w:rsidRPr="00856523">
              <w:rPr>
                <w:rFonts w:ascii="Times" w:eastAsia="Times New Roman" w:hAnsi="Times" w:cs="Times New Roman"/>
                <w:b/>
              </w:rPr>
              <w:t>Język wykładowy</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1F5848" w:rsidRPr="00856523" w:rsidRDefault="001F5848" w:rsidP="00856523">
            <w:pPr>
              <w:pStyle w:val="WW-Domylnie"/>
              <w:spacing w:after="0" w:line="100" w:lineRule="atLeast"/>
              <w:jc w:val="center"/>
              <w:rPr>
                <w:rFonts w:ascii="Times" w:hAnsi="Times"/>
                <w:b/>
              </w:rPr>
            </w:pPr>
            <w:r w:rsidRPr="00856523">
              <w:rPr>
                <w:rFonts w:ascii="Times" w:eastAsia="Calibri" w:hAnsi="Times" w:cs="Times New Roman"/>
                <w:b/>
              </w:rPr>
              <w:t>Język polski</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856523" w:rsidRDefault="001F5848" w:rsidP="00D917EA">
            <w:pPr>
              <w:pStyle w:val="WW-Domylnie"/>
              <w:spacing w:after="0" w:line="100" w:lineRule="atLeast"/>
              <w:jc w:val="both"/>
              <w:rPr>
                <w:rFonts w:ascii="Times" w:hAnsi="Times" w:cs="Times New Roman"/>
                <w:b/>
              </w:rPr>
            </w:pPr>
            <w:r w:rsidRPr="00856523">
              <w:rPr>
                <w:rFonts w:ascii="Times" w:eastAsia="Times New Roman" w:hAnsi="Times" w:cs="Times New Roman"/>
                <w:b/>
              </w:rPr>
              <w:t>Określenie, czy przedmiot może być wielokrotnie zaliczany</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1F5848" w:rsidRPr="00856523" w:rsidRDefault="001F5848" w:rsidP="00856523">
            <w:pPr>
              <w:pStyle w:val="WW-Domylnie"/>
              <w:snapToGrid w:val="0"/>
              <w:spacing w:after="0" w:line="100" w:lineRule="atLeast"/>
              <w:jc w:val="center"/>
              <w:rPr>
                <w:rFonts w:ascii="Times" w:hAnsi="Times"/>
                <w:b/>
              </w:rPr>
            </w:pPr>
            <w:r w:rsidRPr="00856523">
              <w:rPr>
                <w:rFonts w:ascii="Times" w:hAnsi="Times" w:cs="Times New Roman"/>
                <w:b/>
              </w:rPr>
              <w:t>Nie</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856523" w:rsidRDefault="001F5848" w:rsidP="00D917EA">
            <w:pPr>
              <w:pStyle w:val="WW-Domylnie"/>
              <w:spacing w:after="0" w:line="100" w:lineRule="atLeast"/>
              <w:jc w:val="both"/>
              <w:rPr>
                <w:rFonts w:ascii="Times" w:eastAsia="Calibri" w:hAnsi="Times" w:cs="Times New Roman"/>
                <w:b/>
              </w:rPr>
            </w:pPr>
            <w:r w:rsidRPr="00856523">
              <w:rPr>
                <w:rFonts w:ascii="Times" w:eastAsia="Times New Roman" w:hAnsi="Times" w:cs="Times New Roman"/>
                <w:b/>
              </w:rPr>
              <w:t xml:space="preserve">Przynależność przedmiotu do grupy przedmiotów </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1F5848" w:rsidRPr="000070DE" w:rsidRDefault="000070DE" w:rsidP="00856523">
            <w:pPr>
              <w:pStyle w:val="WW-Domylnie"/>
              <w:spacing w:after="0" w:line="100" w:lineRule="atLeast"/>
              <w:jc w:val="center"/>
              <w:rPr>
                <w:rFonts w:ascii="Times New Roman" w:hAnsi="Times New Roman"/>
                <w:b/>
              </w:rPr>
            </w:pPr>
            <w:r w:rsidRPr="000070DE">
              <w:rPr>
                <w:rFonts w:ascii="Times New Roman" w:hAnsi="Times New Roman"/>
                <w:b/>
              </w:rPr>
              <w:t>Przedmiot do wyboru</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856523" w:rsidRDefault="001F5848" w:rsidP="00D917EA">
            <w:pPr>
              <w:pStyle w:val="WW-Domylnie"/>
              <w:spacing w:after="0" w:line="100" w:lineRule="atLeast"/>
              <w:jc w:val="both"/>
              <w:rPr>
                <w:rFonts w:ascii="Times" w:hAnsi="Times"/>
                <w:b/>
                <w:i/>
              </w:rPr>
            </w:pPr>
            <w:r w:rsidRPr="00856523">
              <w:rPr>
                <w:rFonts w:ascii="Times" w:eastAsia="Times New Roman" w:hAnsi="Times" w:cs="Times New Roman"/>
                <w:b/>
              </w:rPr>
              <w:t>Całkowity nakład pracy studenta/słuchacza studiów podyplomowych/uczestnika kursów dokształcających</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0070DE" w:rsidRPr="00D917EA" w:rsidRDefault="000070DE" w:rsidP="000070DE">
            <w:pPr>
              <w:widowControl w:val="0"/>
              <w:spacing w:after="0" w:line="240" w:lineRule="auto"/>
              <w:contextualSpacing/>
              <w:jc w:val="both"/>
              <w:rPr>
                <w:rFonts w:ascii="Times" w:hAnsi="Times"/>
                <w:iCs/>
              </w:rPr>
            </w:pPr>
            <w:r w:rsidRPr="00D917EA">
              <w:rPr>
                <w:rFonts w:ascii="Times" w:hAnsi="Times"/>
              </w:rPr>
              <w:t>1. Nakład pracy związany z zajęciami wymagającymi bezpośredniego udziału nauczycieli akademickich wynosi:</w:t>
            </w:r>
          </w:p>
          <w:p w:rsidR="000070DE" w:rsidRPr="00D917EA" w:rsidRDefault="000070DE" w:rsidP="000070DE">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15 godzin</w:t>
            </w:r>
          </w:p>
          <w:p w:rsidR="000070DE" w:rsidRPr="00D917EA" w:rsidRDefault="000070DE" w:rsidP="000070DE">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p>
          <w:p w:rsidR="000070DE" w:rsidRDefault="000070DE" w:rsidP="000070DE">
            <w:pPr>
              <w:spacing w:after="0" w:line="240" w:lineRule="auto"/>
              <w:contextualSpacing/>
              <w:jc w:val="both"/>
              <w:rPr>
                <w:rFonts w:ascii="Times" w:hAnsi="Times"/>
                <w:b/>
              </w:rPr>
            </w:pPr>
            <w:r w:rsidRPr="00D917EA">
              <w:rPr>
                <w:rFonts w:ascii="Times" w:hAnsi="Times"/>
              </w:rPr>
              <w:t xml:space="preserve">- udział w seminariach: </w:t>
            </w:r>
            <w:r w:rsidRPr="00D917EA">
              <w:rPr>
                <w:rFonts w:ascii="Times" w:hAnsi="Times"/>
                <w:b/>
              </w:rPr>
              <w:t>nie dotyczy</w:t>
            </w:r>
          </w:p>
          <w:p w:rsidR="000070DE" w:rsidRPr="000070DE" w:rsidRDefault="000070DE" w:rsidP="000070DE">
            <w:pPr>
              <w:spacing w:after="0" w:line="240" w:lineRule="auto"/>
              <w:contextualSpacing/>
              <w:jc w:val="both"/>
              <w:rPr>
                <w:rFonts w:ascii="Times New Roman" w:hAnsi="Times New Roman" w:cs="Times New Roman"/>
              </w:rPr>
            </w:pPr>
            <w:r w:rsidRPr="000070DE">
              <w:rPr>
                <w:rFonts w:ascii="Times" w:hAnsi="Times"/>
              </w:rPr>
              <w:t>- udział w konsultacjach</w:t>
            </w:r>
            <w:r>
              <w:rPr>
                <w:rFonts w:ascii="Times New Roman" w:hAnsi="Times New Roman" w:cs="Times New Roman"/>
              </w:rPr>
              <w:t xml:space="preserve"> z nauczycielem akademickim</w:t>
            </w:r>
            <w:r>
              <w:rPr>
                <w:rFonts w:ascii="Times New Roman" w:hAnsi="Times New Roman" w:cs="Times New Roman"/>
                <w:b/>
              </w:rPr>
              <w:t>:</w:t>
            </w:r>
            <w:r>
              <w:rPr>
                <w:rFonts w:ascii="Times" w:hAnsi="Times"/>
                <w:b/>
              </w:rPr>
              <w:t xml:space="preserve"> 2 godziny.</w:t>
            </w:r>
          </w:p>
          <w:p w:rsidR="000070DE" w:rsidRPr="00D917EA" w:rsidRDefault="000070DE" w:rsidP="000070DE">
            <w:pPr>
              <w:spacing w:after="0" w:line="240" w:lineRule="auto"/>
              <w:jc w:val="both"/>
              <w:rPr>
                <w:rFonts w:ascii="Times" w:hAnsi="Times"/>
                <w:color w:val="000000"/>
              </w:rPr>
            </w:pPr>
            <w:r w:rsidRPr="00D917EA">
              <w:rPr>
                <w:rFonts w:ascii="Times" w:hAnsi="Times"/>
              </w:rPr>
              <w:t xml:space="preserve">Nakład pracy związany z zajęciami wymagającymi bezpośredniego udziału nauczycieli akademickich wynosi </w:t>
            </w:r>
            <w:r>
              <w:rPr>
                <w:rFonts w:ascii="Times" w:hAnsi="Times"/>
                <w:b/>
                <w:color w:val="000000"/>
              </w:rPr>
              <w:t>17</w:t>
            </w:r>
            <w:r w:rsidRPr="00D917EA">
              <w:rPr>
                <w:rFonts w:ascii="Times" w:hAnsi="Times"/>
                <w:b/>
                <w:color w:val="000000"/>
              </w:rPr>
              <w:t xml:space="preserve"> godzin,</w:t>
            </w:r>
            <w:r w:rsidRPr="00D917EA">
              <w:rPr>
                <w:rFonts w:ascii="Times" w:hAnsi="Times"/>
                <w:color w:val="000000"/>
              </w:rPr>
              <w:t xml:space="preserve"> co odpowiada </w:t>
            </w:r>
            <w:r w:rsidRPr="00D917EA">
              <w:rPr>
                <w:rFonts w:ascii="Times" w:hAnsi="Times"/>
                <w:b/>
                <w:color w:val="000000"/>
              </w:rPr>
              <w:t>0,6</w:t>
            </w:r>
            <w:r>
              <w:rPr>
                <w:rFonts w:ascii="Times New Roman" w:hAnsi="Times New Roman" w:cs="Times New Roman"/>
                <w:b/>
                <w:color w:val="000000"/>
              </w:rPr>
              <w:t>8</w:t>
            </w:r>
            <w:r w:rsidRPr="00D917EA">
              <w:rPr>
                <w:rFonts w:ascii="Times" w:hAnsi="Times"/>
                <w:color w:val="000000"/>
              </w:rPr>
              <w:t xml:space="preserve"> </w:t>
            </w:r>
            <w:r w:rsidRPr="00D917EA">
              <w:rPr>
                <w:rFonts w:ascii="Times" w:hAnsi="Times"/>
                <w:b/>
                <w:color w:val="000000"/>
              </w:rPr>
              <w:t>punktu ECTS</w:t>
            </w:r>
            <w:r w:rsidRPr="00D917EA">
              <w:rPr>
                <w:rFonts w:ascii="Times" w:hAnsi="Times"/>
                <w:color w:val="000000"/>
              </w:rPr>
              <w:t xml:space="preserve">. </w:t>
            </w:r>
          </w:p>
          <w:p w:rsidR="000070DE" w:rsidRPr="00D917EA" w:rsidRDefault="000070DE" w:rsidP="000070DE">
            <w:pPr>
              <w:spacing w:after="0" w:line="240" w:lineRule="auto"/>
              <w:jc w:val="both"/>
              <w:rPr>
                <w:rFonts w:ascii="Times" w:hAnsi="Times"/>
                <w:color w:val="000000"/>
              </w:rPr>
            </w:pPr>
          </w:p>
          <w:p w:rsidR="000070DE" w:rsidRPr="00D917EA" w:rsidRDefault="000070DE" w:rsidP="000070DE">
            <w:pPr>
              <w:spacing w:after="0" w:line="240" w:lineRule="auto"/>
              <w:contextualSpacing/>
              <w:jc w:val="both"/>
              <w:rPr>
                <w:rFonts w:ascii="Times" w:hAnsi="Times"/>
              </w:rPr>
            </w:pPr>
            <w:r w:rsidRPr="00D917EA">
              <w:rPr>
                <w:rFonts w:ascii="Times" w:hAnsi="Times"/>
              </w:rPr>
              <w:t>2. Bilans nakładu pracy studenta:</w:t>
            </w:r>
          </w:p>
          <w:p w:rsidR="000070DE" w:rsidRPr="00D917EA" w:rsidRDefault="000070DE" w:rsidP="000070DE">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15 godzin</w:t>
            </w:r>
          </w:p>
          <w:p w:rsidR="000070DE" w:rsidRPr="00D917EA" w:rsidRDefault="000070DE" w:rsidP="000070DE">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r w:rsidRPr="00D917EA">
              <w:rPr>
                <w:rFonts w:ascii="Times" w:hAnsi="Times"/>
              </w:rPr>
              <w:t xml:space="preserve"> </w:t>
            </w:r>
          </w:p>
          <w:p w:rsidR="000070DE" w:rsidRDefault="000070DE" w:rsidP="000070DE">
            <w:pPr>
              <w:spacing w:after="0" w:line="240" w:lineRule="auto"/>
              <w:contextualSpacing/>
              <w:jc w:val="both"/>
              <w:rPr>
                <w:rFonts w:ascii="Times New Roman" w:hAnsi="Times New Roman" w:cs="Times New Roman"/>
                <w:b/>
              </w:rPr>
            </w:pPr>
            <w:r w:rsidRPr="00D917EA">
              <w:rPr>
                <w:rFonts w:ascii="Times" w:hAnsi="Times"/>
              </w:rPr>
              <w:t xml:space="preserve">- udział w seminariach: </w:t>
            </w:r>
            <w:r w:rsidRPr="00D917EA">
              <w:rPr>
                <w:rFonts w:ascii="Times" w:hAnsi="Times"/>
                <w:b/>
              </w:rPr>
              <w:t>nie dotyczy</w:t>
            </w:r>
          </w:p>
          <w:p w:rsidR="000070DE" w:rsidRPr="000070DE" w:rsidRDefault="000070DE" w:rsidP="000070DE">
            <w:pPr>
              <w:spacing w:after="0" w:line="240" w:lineRule="auto"/>
              <w:contextualSpacing/>
              <w:jc w:val="both"/>
              <w:rPr>
                <w:rFonts w:ascii="Times New Roman" w:hAnsi="Times New Roman" w:cs="Times New Roman"/>
              </w:rPr>
            </w:pPr>
            <w:r w:rsidRPr="000070DE">
              <w:rPr>
                <w:rFonts w:ascii="Times" w:hAnsi="Times"/>
              </w:rPr>
              <w:t>- udział w konsultacjach</w:t>
            </w:r>
            <w:r>
              <w:rPr>
                <w:rFonts w:ascii="Times New Roman" w:hAnsi="Times New Roman" w:cs="Times New Roman"/>
              </w:rPr>
              <w:t xml:space="preserve"> z nauczycielem akademickim</w:t>
            </w:r>
            <w:r>
              <w:rPr>
                <w:rFonts w:ascii="Times New Roman" w:hAnsi="Times New Roman" w:cs="Times New Roman"/>
                <w:b/>
              </w:rPr>
              <w:t>:</w:t>
            </w:r>
            <w:r>
              <w:rPr>
                <w:rFonts w:ascii="Times" w:hAnsi="Times"/>
                <w:b/>
              </w:rPr>
              <w:t xml:space="preserve"> 2 godziny.</w:t>
            </w:r>
          </w:p>
          <w:p w:rsidR="000070DE" w:rsidRPr="00D917EA" w:rsidRDefault="000070DE" w:rsidP="000070DE">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color w:val="000000"/>
              </w:rPr>
              <w:t>7+1=8</w:t>
            </w:r>
            <w:r w:rsidRPr="00D917EA">
              <w:rPr>
                <w:rFonts w:ascii="Times" w:hAnsi="Times"/>
                <w:b/>
                <w:color w:val="000000"/>
              </w:rPr>
              <w:t xml:space="preserve"> godzin</w:t>
            </w:r>
          </w:p>
          <w:p w:rsidR="000070DE" w:rsidRPr="00D917EA" w:rsidRDefault="000070DE" w:rsidP="000070DE">
            <w:pPr>
              <w:spacing w:after="0" w:line="240" w:lineRule="auto"/>
              <w:jc w:val="both"/>
              <w:rPr>
                <w:rFonts w:ascii="Times" w:hAnsi="Times"/>
                <w:iCs/>
              </w:rPr>
            </w:pPr>
            <w:r w:rsidRPr="00D917EA">
              <w:rPr>
                <w:rFonts w:ascii="Times" w:hAnsi="Times"/>
                <w:iCs/>
              </w:rPr>
              <w:t>Łączny nakład pracy studenta</w:t>
            </w:r>
            <w:r w:rsidRPr="00D917EA">
              <w:rPr>
                <w:rFonts w:ascii="Times" w:hAnsi="Times"/>
              </w:rPr>
              <w:t xml:space="preserve"> związany z realizacją przedmiotu</w:t>
            </w:r>
            <w:r w:rsidRPr="00D917EA">
              <w:rPr>
                <w:rFonts w:ascii="Times" w:hAnsi="Times"/>
                <w:iCs/>
              </w:rPr>
              <w:t xml:space="preserve">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r w:rsidRPr="00D917EA">
              <w:rPr>
                <w:rFonts w:ascii="Times" w:hAnsi="Times"/>
                <w:iCs/>
              </w:rPr>
              <w:t xml:space="preserve">. </w:t>
            </w:r>
          </w:p>
          <w:p w:rsidR="000070DE" w:rsidRPr="00D917EA" w:rsidRDefault="000070DE" w:rsidP="000070DE">
            <w:pPr>
              <w:tabs>
                <w:tab w:val="left" w:pos="317"/>
              </w:tabs>
              <w:spacing w:after="0" w:line="240" w:lineRule="auto"/>
              <w:ind w:left="720"/>
              <w:jc w:val="both"/>
              <w:rPr>
                <w:rFonts w:ascii="Times" w:hAnsi="Times"/>
                <w:iCs/>
              </w:rPr>
            </w:pPr>
          </w:p>
          <w:p w:rsidR="000070DE" w:rsidRPr="00D917EA" w:rsidRDefault="000070DE" w:rsidP="000070DE">
            <w:pPr>
              <w:tabs>
                <w:tab w:val="left" w:pos="317"/>
              </w:tabs>
              <w:spacing w:after="0" w:line="240" w:lineRule="auto"/>
              <w:jc w:val="both"/>
              <w:rPr>
                <w:rFonts w:ascii="Times" w:hAnsi="Times"/>
                <w:iCs/>
              </w:rPr>
            </w:pPr>
            <w:r w:rsidRPr="00D917EA">
              <w:rPr>
                <w:rFonts w:ascii="Times" w:hAnsi="Times"/>
                <w:iCs/>
              </w:rPr>
              <w:t>3. Nakład pracy związany z prowadzonymi badaniami naukowymi</w:t>
            </w:r>
          </w:p>
          <w:p w:rsidR="000070DE" w:rsidRPr="00D917EA" w:rsidRDefault="000070DE" w:rsidP="000070DE">
            <w:pPr>
              <w:tabs>
                <w:tab w:val="left" w:pos="626"/>
              </w:tabs>
              <w:spacing w:after="0" w:line="240" w:lineRule="auto"/>
              <w:jc w:val="both"/>
              <w:rPr>
                <w:rFonts w:ascii="Times" w:hAnsi="Times"/>
                <w:b/>
                <w:iCs/>
              </w:rPr>
            </w:pPr>
            <w:r w:rsidRPr="00D917EA">
              <w:rPr>
                <w:rFonts w:ascii="Times" w:hAnsi="Times"/>
                <w:b/>
                <w:iCs/>
              </w:rPr>
              <w:t>- nie dotyczy.</w:t>
            </w:r>
          </w:p>
          <w:p w:rsidR="000070DE" w:rsidRPr="00D917EA" w:rsidRDefault="000070DE" w:rsidP="000070DE">
            <w:pPr>
              <w:spacing w:after="0" w:line="240" w:lineRule="auto"/>
              <w:jc w:val="both"/>
              <w:rPr>
                <w:rFonts w:ascii="Times" w:hAnsi="Times"/>
                <w:b/>
                <w:iCs/>
              </w:rPr>
            </w:pPr>
          </w:p>
          <w:p w:rsidR="000070DE" w:rsidRPr="00D917EA" w:rsidRDefault="000070DE" w:rsidP="000070DE">
            <w:pPr>
              <w:spacing w:after="0" w:line="240" w:lineRule="auto"/>
              <w:jc w:val="both"/>
              <w:rPr>
                <w:rFonts w:ascii="Times" w:hAnsi="Times"/>
                <w:b/>
                <w:iCs/>
              </w:rPr>
            </w:pPr>
            <w:r w:rsidRPr="00D917EA">
              <w:rPr>
                <w:rFonts w:ascii="Times" w:hAnsi="Times"/>
                <w:iCs/>
              </w:rPr>
              <w:lastRenderedPageBreak/>
              <w:t>4. Czas wymagany do przygotowania się i do uczestnictwa w procesie oceniania:</w:t>
            </w:r>
          </w:p>
          <w:p w:rsidR="000070DE" w:rsidRPr="00D917EA" w:rsidRDefault="000070DE" w:rsidP="000070DE">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rPr>
              <w:t>8</w:t>
            </w:r>
            <w:r w:rsidRPr="00D917EA">
              <w:rPr>
                <w:rFonts w:ascii="Times" w:hAnsi="Times"/>
                <w:b/>
              </w:rPr>
              <w:t>+1</w:t>
            </w:r>
            <w:r>
              <w:rPr>
                <w:rFonts w:ascii="Times" w:hAnsi="Times"/>
                <w:b/>
                <w:color w:val="000000"/>
              </w:rPr>
              <w:t>=8</w:t>
            </w:r>
            <w:r w:rsidRPr="00D917EA">
              <w:rPr>
                <w:rFonts w:ascii="Times" w:hAnsi="Times"/>
                <w:b/>
                <w:color w:val="000000"/>
              </w:rPr>
              <w:t xml:space="preserve"> godzin.</w:t>
            </w:r>
          </w:p>
          <w:p w:rsidR="000070DE" w:rsidRDefault="000070DE" w:rsidP="000070DE">
            <w:pPr>
              <w:spacing w:after="0" w:line="240" w:lineRule="auto"/>
              <w:jc w:val="both"/>
              <w:rPr>
                <w:rFonts w:ascii="Times New Roman" w:hAnsi="Times New Roman" w:cs="Times New Roman"/>
                <w:b/>
                <w:iCs/>
                <w:color w:val="000000"/>
              </w:rPr>
            </w:pPr>
            <w:r w:rsidRPr="00D917EA">
              <w:rPr>
                <w:rFonts w:ascii="Times" w:hAnsi="Times"/>
                <w:iCs/>
              </w:rPr>
              <w:t xml:space="preserve">Łączny nakład pracy studenta związany z przygotowaniem do uczestnictwa w procesie oceniania </w:t>
            </w:r>
            <w:r w:rsidRPr="00D917EA">
              <w:rPr>
                <w:rFonts w:ascii="Times" w:hAnsi="Times"/>
                <w:iCs/>
                <w:color w:val="000000"/>
              </w:rPr>
              <w:t xml:space="preserve">wynosi </w:t>
            </w:r>
            <w:r>
              <w:rPr>
                <w:rFonts w:ascii="Times" w:hAnsi="Times"/>
                <w:b/>
                <w:iCs/>
                <w:color w:val="000000"/>
              </w:rPr>
              <w:t>8</w:t>
            </w:r>
            <w:r w:rsidRPr="00D917EA">
              <w:rPr>
                <w:rFonts w:ascii="Times" w:hAnsi="Times"/>
                <w:b/>
                <w:iCs/>
                <w:color w:val="000000"/>
              </w:rPr>
              <w:t xml:space="preserve"> godzin</w:t>
            </w:r>
            <w:r w:rsidRPr="00D917EA">
              <w:rPr>
                <w:rFonts w:ascii="Times" w:hAnsi="Times"/>
                <w:iCs/>
                <w:color w:val="000000"/>
              </w:rPr>
              <w:t xml:space="preserve"> co odpowiada </w:t>
            </w:r>
            <w:r>
              <w:rPr>
                <w:rFonts w:ascii="Times" w:hAnsi="Times"/>
                <w:b/>
                <w:iCs/>
                <w:color w:val="000000"/>
              </w:rPr>
              <w:t>0,32</w:t>
            </w:r>
            <w:r w:rsidRPr="00D917EA">
              <w:rPr>
                <w:rFonts w:ascii="Times" w:hAnsi="Times"/>
                <w:b/>
                <w:iCs/>
                <w:color w:val="000000"/>
              </w:rPr>
              <w:t xml:space="preserve"> punktu ECTS.</w:t>
            </w:r>
          </w:p>
          <w:p w:rsidR="000070DE" w:rsidRPr="000070DE" w:rsidRDefault="000070DE" w:rsidP="000070DE">
            <w:pPr>
              <w:spacing w:after="0" w:line="240" w:lineRule="auto"/>
              <w:jc w:val="both"/>
              <w:rPr>
                <w:rFonts w:ascii="Times New Roman" w:hAnsi="Times New Roman" w:cs="Times New Roman"/>
                <w:b/>
                <w:iCs/>
                <w:color w:val="000000"/>
              </w:rPr>
            </w:pPr>
          </w:p>
          <w:p w:rsidR="000070DE" w:rsidRPr="00D917EA" w:rsidRDefault="000070DE" w:rsidP="000070DE">
            <w:pPr>
              <w:tabs>
                <w:tab w:val="left" w:pos="317"/>
              </w:tabs>
              <w:spacing w:after="0" w:line="240" w:lineRule="auto"/>
              <w:jc w:val="both"/>
              <w:rPr>
                <w:rFonts w:ascii="Times" w:hAnsi="Times"/>
                <w:iCs/>
                <w:color w:val="000000"/>
              </w:rPr>
            </w:pPr>
            <w:r w:rsidRPr="00D917EA">
              <w:rPr>
                <w:rFonts w:ascii="Times" w:hAnsi="Times"/>
                <w:iCs/>
                <w:color w:val="000000"/>
              </w:rPr>
              <w:t>5. Bilans nakładu pracy o charakterze praktycznym:</w:t>
            </w:r>
          </w:p>
          <w:p w:rsidR="000070DE" w:rsidRPr="00D917EA" w:rsidRDefault="000070DE" w:rsidP="000070DE">
            <w:pPr>
              <w:spacing w:after="0" w:line="240" w:lineRule="auto"/>
              <w:jc w:val="both"/>
              <w:rPr>
                <w:rFonts w:ascii="Times" w:hAnsi="Times"/>
                <w:iCs/>
                <w:color w:val="000000"/>
              </w:rPr>
            </w:pPr>
            <w:r w:rsidRPr="00D917EA">
              <w:rPr>
                <w:rFonts w:ascii="Times" w:hAnsi="Times"/>
                <w:iCs/>
                <w:color w:val="000000"/>
              </w:rPr>
              <w:t>- udział w wykładach</w:t>
            </w:r>
            <w:r w:rsidRPr="00D917EA">
              <w:rPr>
                <w:rFonts w:ascii="Times" w:hAnsi="Times"/>
                <w:b/>
                <w:iCs/>
                <w:color w:val="000000"/>
              </w:rPr>
              <w:t>: 15 godzin</w:t>
            </w:r>
          </w:p>
          <w:p w:rsidR="000070DE" w:rsidRPr="00D917EA" w:rsidRDefault="000070DE" w:rsidP="000070DE">
            <w:pPr>
              <w:spacing w:after="0" w:line="240" w:lineRule="auto"/>
              <w:jc w:val="both"/>
              <w:rPr>
                <w:rFonts w:ascii="Times" w:hAnsi="Times"/>
                <w:b/>
                <w:iCs/>
                <w:color w:val="000000"/>
              </w:rPr>
            </w:pPr>
            <w:r w:rsidRPr="00D917EA">
              <w:rPr>
                <w:rFonts w:ascii="Times" w:hAnsi="Times"/>
                <w:iCs/>
                <w:color w:val="000000"/>
              </w:rPr>
              <w:t xml:space="preserve">Łączny nakład pracy studenta związany z zajęciami o charakterze praktycznym wynosi </w:t>
            </w:r>
            <w:r w:rsidRPr="00D917EA">
              <w:rPr>
                <w:rFonts w:ascii="Times" w:hAnsi="Times"/>
                <w:b/>
                <w:iCs/>
                <w:color w:val="000000"/>
              </w:rPr>
              <w:t>15 godzin</w:t>
            </w:r>
            <w:r w:rsidRPr="00D917EA">
              <w:rPr>
                <w:rFonts w:ascii="Times" w:hAnsi="Times"/>
                <w:iCs/>
                <w:color w:val="000000"/>
              </w:rPr>
              <w:t xml:space="preserve">, co odpowiada </w:t>
            </w:r>
            <w:r w:rsidRPr="00D917EA">
              <w:rPr>
                <w:rFonts w:ascii="Times" w:hAnsi="Times"/>
                <w:b/>
                <w:iCs/>
                <w:color w:val="000000"/>
              </w:rPr>
              <w:t>0,6 punktu ECTS.</w:t>
            </w:r>
          </w:p>
          <w:p w:rsidR="000070DE" w:rsidRPr="00D917EA" w:rsidRDefault="000070DE" w:rsidP="000070DE">
            <w:pPr>
              <w:spacing w:after="0" w:line="240" w:lineRule="auto"/>
              <w:jc w:val="both"/>
              <w:rPr>
                <w:rFonts w:ascii="Times" w:hAnsi="Times"/>
                <w:iCs/>
                <w:color w:val="000000"/>
              </w:rPr>
            </w:pPr>
          </w:p>
          <w:p w:rsidR="000070DE" w:rsidRPr="00D917EA" w:rsidRDefault="000070DE" w:rsidP="000070DE">
            <w:pPr>
              <w:tabs>
                <w:tab w:val="left" w:pos="327"/>
              </w:tabs>
              <w:spacing w:after="0" w:line="240" w:lineRule="auto"/>
              <w:jc w:val="both"/>
              <w:rPr>
                <w:rFonts w:ascii="Times" w:hAnsi="Times"/>
                <w:iCs/>
              </w:rPr>
            </w:pPr>
            <w:r w:rsidRPr="00D917EA">
              <w:rPr>
                <w:rFonts w:ascii="Times" w:hAnsi="Times"/>
                <w:iCs/>
              </w:rPr>
              <w:t>6. Czas wymagany do odbycia obowiązkowej praktyki:</w:t>
            </w:r>
          </w:p>
          <w:p w:rsidR="001F5848" w:rsidRPr="00D917EA" w:rsidRDefault="000070DE" w:rsidP="000070DE">
            <w:pPr>
              <w:jc w:val="both"/>
              <w:rPr>
                <w:rFonts w:ascii="Times" w:hAnsi="Times"/>
              </w:rPr>
            </w:pPr>
            <w:r w:rsidRPr="00D917EA">
              <w:rPr>
                <w:rFonts w:ascii="Times" w:hAnsi="Times"/>
                <w:b/>
                <w:iCs/>
              </w:rPr>
              <w:t>- nie dotyczy.</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856523" w:rsidRDefault="001F5848" w:rsidP="00D917EA">
            <w:pPr>
              <w:pStyle w:val="WW-Domylnie"/>
              <w:spacing w:after="0" w:line="100" w:lineRule="atLeast"/>
              <w:jc w:val="both"/>
              <w:rPr>
                <w:rFonts w:ascii="Times" w:hAnsi="Times" w:cs="Times New Roman"/>
                <w:b/>
              </w:rPr>
            </w:pPr>
            <w:r w:rsidRPr="00856523">
              <w:rPr>
                <w:rFonts w:ascii="Times" w:eastAsia="Times New Roman" w:hAnsi="Times" w:cs="Times New Roman"/>
                <w:b/>
              </w:rPr>
              <w:lastRenderedPageBreak/>
              <w:t>Efekty kształcenia – wiedza</w:t>
            </w:r>
          </w:p>
          <w:p w:rsidR="001F5848" w:rsidRPr="00856523" w:rsidRDefault="001F5848" w:rsidP="00D917EA">
            <w:pPr>
              <w:pStyle w:val="WW-Domylnie"/>
              <w:spacing w:after="0" w:line="100" w:lineRule="atLeast"/>
              <w:jc w:val="both"/>
              <w:rPr>
                <w:rFonts w:ascii="Times" w:hAnsi="Times" w:cs="Times New Roman"/>
                <w:b/>
              </w:rPr>
            </w:pP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856523" w:rsidRPr="00856523" w:rsidRDefault="00856523" w:rsidP="00856523">
            <w:pPr>
              <w:spacing w:after="0" w:line="240" w:lineRule="auto"/>
              <w:ind w:left="545" w:right="23" w:hanging="567"/>
              <w:jc w:val="both"/>
              <w:rPr>
                <w:rFonts w:ascii="Times New Roman" w:hAnsi="Times New Roman" w:cs="Times New Roman"/>
                <w:b/>
                <w:iCs/>
              </w:rPr>
            </w:pPr>
            <w:r w:rsidRPr="00856523">
              <w:rPr>
                <w:rFonts w:ascii="Times New Roman" w:hAnsi="Times New Roman" w:cs="Times New Roman"/>
                <w:b/>
                <w:iCs/>
              </w:rPr>
              <w:t>Student zna i rozumie:</w:t>
            </w:r>
          </w:p>
          <w:p w:rsidR="001F5848" w:rsidRPr="00856523" w:rsidRDefault="001F5848" w:rsidP="00856523">
            <w:pPr>
              <w:spacing w:after="0" w:line="240" w:lineRule="auto"/>
              <w:ind w:left="-22" w:right="23"/>
              <w:jc w:val="both"/>
              <w:rPr>
                <w:rFonts w:ascii="Times New Roman" w:hAnsi="Times New Roman" w:cs="Times New Roman"/>
              </w:rPr>
            </w:pPr>
            <w:r w:rsidRPr="00D917EA">
              <w:rPr>
                <w:rFonts w:ascii="Times" w:hAnsi="Times"/>
                <w:iCs/>
              </w:rPr>
              <w:t xml:space="preserve">W1: </w:t>
            </w:r>
            <w:r w:rsidRPr="00D917EA">
              <w:rPr>
                <w:rFonts w:ascii="Times" w:hAnsi="Times"/>
              </w:rPr>
              <w:t>definicje produktu sfałszowanego, nielegalnego, substan</w:t>
            </w:r>
            <w:r w:rsidR="00856523">
              <w:rPr>
                <w:rFonts w:ascii="Times" w:hAnsi="Times"/>
              </w:rPr>
              <w:t>dardowego według WHO, FDA i EMA.</w:t>
            </w:r>
          </w:p>
          <w:p w:rsidR="001F5848" w:rsidRPr="00856523" w:rsidRDefault="001F5848" w:rsidP="00856523">
            <w:pPr>
              <w:spacing w:after="0" w:line="240" w:lineRule="auto"/>
              <w:ind w:left="-22" w:right="23"/>
              <w:jc w:val="both"/>
              <w:rPr>
                <w:rFonts w:ascii="Times New Roman" w:hAnsi="Times New Roman" w:cs="Times New Roman"/>
                <w:iCs/>
              </w:rPr>
            </w:pPr>
            <w:r w:rsidRPr="00D917EA">
              <w:rPr>
                <w:rFonts w:ascii="Times" w:hAnsi="Times"/>
              </w:rPr>
              <w:t xml:space="preserve">W2: wybrane metody chemometryczne wykorzystywane do analizy sygnałów analitycznych typu </w:t>
            </w:r>
            <w:r w:rsidRPr="00D917EA">
              <w:rPr>
                <w:rFonts w:ascii="Times" w:hAnsi="Times"/>
                <w:i/>
              </w:rPr>
              <w:t>fingerprint</w:t>
            </w:r>
            <w:r w:rsidR="00856523">
              <w:rPr>
                <w:rFonts w:ascii="Times" w:hAnsi="Times"/>
                <w:i/>
              </w:rPr>
              <w:t>.</w:t>
            </w:r>
          </w:p>
          <w:p w:rsidR="001F5848" w:rsidRPr="00D917EA" w:rsidRDefault="001F5848" w:rsidP="00856523">
            <w:pPr>
              <w:spacing w:after="0" w:line="240" w:lineRule="auto"/>
              <w:ind w:left="-22" w:right="23"/>
              <w:jc w:val="both"/>
              <w:rPr>
                <w:rFonts w:ascii="Times" w:hAnsi="Times"/>
              </w:rPr>
            </w:pPr>
            <w:r w:rsidRPr="00D917EA">
              <w:rPr>
                <w:rFonts w:ascii="Times" w:hAnsi="Times"/>
                <w:iCs/>
              </w:rPr>
              <w:t xml:space="preserve">W3: </w:t>
            </w:r>
            <w:r w:rsidRPr="00D917EA">
              <w:rPr>
                <w:rFonts w:ascii="Times" w:hAnsi="Times"/>
              </w:rPr>
              <w:t xml:space="preserve">techniki analityczne stosowane do wykrywania produktów sfałszowanych ze szczególnym uwzględnieniem metod typu </w:t>
            </w:r>
            <w:r w:rsidRPr="00D917EA">
              <w:rPr>
                <w:rFonts w:ascii="Times" w:hAnsi="Times"/>
                <w:i/>
                <w:iCs/>
              </w:rPr>
              <w:t>fingerprint</w:t>
            </w:r>
            <w:r w:rsidR="00856523">
              <w:rPr>
                <w:rFonts w:ascii="Times New Roman" w:hAnsi="Times New Roman" w:cs="Times New Roman"/>
                <w:i/>
                <w:iCs/>
              </w:rPr>
              <w:t>.</w:t>
            </w:r>
            <w:r w:rsidRPr="00D917EA">
              <w:rPr>
                <w:rFonts w:ascii="Times" w:hAnsi="Times"/>
                <w:i/>
                <w:iCs/>
              </w:rPr>
              <w:t xml:space="preserve"> </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856523" w:rsidRDefault="001F5848" w:rsidP="00D917EA">
            <w:pPr>
              <w:pStyle w:val="WW-Domylnie"/>
              <w:spacing w:after="0" w:line="100" w:lineRule="atLeast"/>
              <w:jc w:val="both"/>
              <w:rPr>
                <w:rFonts w:ascii="Times" w:hAnsi="Times" w:cs="Times New Roman"/>
                <w:b/>
                <w:iCs/>
              </w:rPr>
            </w:pPr>
            <w:r w:rsidRPr="00856523">
              <w:rPr>
                <w:rFonts w:ascii="Times" w:eastAsia="Times New Roman" w:hAnsi="Times" w:cs="Times New Roman"/>
                <w:b/>
              </w:rPr>
              <w:t>Efekty kształcenia – umiejętności</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0070DE" w:rsidRPr="000070DE" w:rsidRDefault="000070DE" w:rsidP="000070DE">
            <w:pPr>
              <w:pStyle w:val="WW-Domylnie"/>
              <w:spacing w:after="0" w:line="100" w:lineRule="atLeast"/>
              <w:jc w:val="both"/>
              <w:rPr>
                <w:rFonts w:ascii="Times New Roman" w:hAnsi="Times New Roman" w:cs="Times New Roman"/>
                <w:b/>
                <w:iCs/>
              </w:rPr>
            </w:pPr>
            <w:r w:rsidRPr="000070DE">
              <w:rPr>
                <w:rFonts w:ascii="Times New Roman" w:hAnsi="Times New Roman" w:cs="Times New Roman"/>
                <w:b/>
                <w:iCs/>
              </w:rPr>
              <w:t>Student potrafi:</w:t>
            </w:r>
          </w:p>
          <w:p w:rsidR="001F5848" w:rsidRPr="00D917EA" w:rsidRDefault="001F5848" w:rsidP="000070DE">
            <w:pPr>
              <w:pStyle w:val="WW-Domylnie"/>
              <w:spacing w:after="0" w:line="100" w:lineRule="atLeast"/>
              <w:jc w:val="both"/>
              <w:rPr>
                <w:rFonts w:ascii="Times" w:hAnsi="Times" w:cs="Times New Roman"/>
              </w:rPr>
            </w:pPr>
            <w:r w:rsidRPr="00D917EA">
              <w:rPr>
                <w:rFonts w:ascii="Times" w:hAnsi="Times" w:cs="Times New Roman"/>
                <w:iCs/>
              </w:rPr>
              <w:t xml:space="preserve">U1: </w:t>
            </w:r>
            <w:r w:rsidR="000070DE">
              <w:rPr>
                <w:rFonts w:ascii="Times New Roman" w:hAnsi="Times New Roman" w:cs="Times New Roman"/>
              </w:rPr>
              <w:t>analizować</w:t>
            </w:r>
            <w:r w:rsidRPr="00D917EA">
              <w:rPr>
                <w:rFonts w:ascii="Times" w:hAnsi="Times" w:cs="Times New Roman"/>
              </w:rPr>
              <w:t xml:space="preserve"> publikacje naukowe z zakresu analityki produktów zafałszowanych pod kątem zastosowanych technik instrumentalnych</w:t>
            </w:r>
            <w:r w:rsidR="000070DE">
              <w:rPr>
                <w:rFonts w:ascii="Times New Roman" w:hAnsi="Times New Roman" w:cs="Times New Roman"/>
              </w:rPr>
              <w:t>.</w:t>
            </w:r>
            <w:r w:rsidRPr="00D917EA">
              <w:rPr>
                <w:rFonts w:ascii="Times" w:hAnsi="Times" w:cs="Times New Roman"/>
              </w:rPr>
              <w:t xml:space="preserve"> </w:t>
            </w:r>
          </w:p>
          <w:p w:rsidR="001F5848" w:rsidRPr="000070DE" w:rsidRDefault="001F5848" w:rsidP="000070DE">
            <w:pPr>
              <w:pStyle w:val="WW-Domylnie"/>
              <w:spacing w:after="0" w:line="100" w:lineRule="atLeast"/>
              <w:jc w:val="both"/>
              <w:rPr>
                <w:rFonts w:ascii="Times New Roman" w:hAnsi="Times New Roman"/>
              </w:rPr>
            </w:pPr>
            <w:r w:rsidRPr="00D917EA">
              <w:rPr>
                <w:rFonts w:ascii="Times" w:hAnsi="Times" w:cs="Times New Roman"/>
              </w:rPr>
              <w:t xml:space="preserve">U2: </w:t>
            </w:r>
            <w:r w:rsidRPr="00D917EA">
              <w:rPr>
                <w:rFonts w:ascii="Times" w:hAnsi="Times" w:cs="Times New Roman"/>
                <w:iCs/>
              </w:rPr>
              <w:t>krytycznie ocenić jakość produktu (leku, suplementu diety)        na podstawie wyników analizy metodami instrumentalnymi</w:t>
            </w:r>
            <w:r w:rsidR="000070DE">
              <w:rPr>
                <w:rFonts w:ascii="Times" w:hAnsi="Times" w:cs="Times New Roman"/>
                <w:iCs/>
              </w:rPr>
              <w:t>.</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856523" w:rsidRDefault="001F5848" w:rsidP="00D917EA">
            <w:pPr>
              <w:pStyle w:val="WW-Domylnie"/>
              <w:spacing w:after="0" w:line="100" w:lineRule="atLeast"/>
              <w:jc w:val="both"/>
              <w:rPr>
                <w:rFonts w:ascii="Times" w:hAnsi="Times" w:cs="Times New Roman"/>
                <w:b/>
                <w:iCs/>
              </w:rPr>
            </w:pPr>
            <w:r w:rsidRPr="00856523">
              <w:rPr>
                <w:rFonts w:ascii="Times" w:eastAsia="Times New Roman" w:hAnsi="Times" w:cs="Times New Roman"/>
                <w:b/>
              </w:rPr>
              <w:t>Efekty kształcenia – kompetencje społeczne</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0070DE" w:rsidRPr="000070DE" w:rsidRDefault="000070DE" w:rsidP="00D917EA">
            <w:pPr>
              <w:pStyle w:val="WW-Domylnie"/>
              <w:spacing w:after="0" w:line="100" w:lineRule="atLeast"/>
              <w:jc w:val="both"/>
              <w:rPr>
                <w:rFonts w:ascii="Times New Roman" w:hAnsi="Times New Roman" w:cs="Times New Roman"/>
                <w:b/>
                <w:iCs/>
              </w:rPr>
            </w:pPr>
            <w:r w:rsidRPr="000070DE">
              <w:rPr>
                <w:rFonts w:ascii="Times New Roman" w:hAnsi="Times New Roman" w:cs="Times New Roman"/>
                <w:b/>
                <w:iCs/>
              </w:rPr>
              <w:t>Student gotów jest do:</w:t>
            </w:r>
          </w:p>
          <w:p w:rsidR="001F5848" w:rsidRPr="002C0A04" w:rsidRDefault="001F5848" w:rsidP="000070DE">
            <w:pPr>
              <w:pStyle w:val="WW-Domylnie"/>
              <w:spacing w:after="0" w:line="100" w:lineRule="atLeast"/>
              <w:jc w:val="both"/>
              <w:rPr>
                <w:rFonts w:ascii="Times New Roman" w:hAnsi="Times New Roman" w:cs="Times New Roman"/>
                <w:iCs/>
              </w:rPr>
            </w:pPr>
            <w:r w:rsidRPr="00D917EA">
              <w:rPr>
                <w:rFonts w:ascii="Times" w:hAnsi="Times" w:cs="Times New Roman"/>
                <w:iCs/>
              </w:rPr>
              <w:t xml:space="preserve">K1: </w:t>
            </w:r>
            <w:r w:rsidR="000070DE">
              <w:rPr>
                <w:rFonts w:ascii="Times New Roman" w:hAnsi="Times New Roman" w:cs="Times New Roman"/>
              </w:rPr>
              <w:t>uświadamiania</w:t>
            </w:r>
            <w:r w:rsidRPr="00D917EA">
              <w:rPr>
                <w:rFonts w:ascii="Times" w:hAnsi="Times" w:cs="Times New Roman"/>
              </w:rPr>
              <w:t xml:space="preserve"> społecznych zagrożeń związanych z obecnością na  rynku sfałszowanych leków i suplementów diety</w:t>
            </w:r>
            <w:r w:rsidR="002C0A04">
              <w:rPr>
                <w:rFonts w:ascii="Times" w:hAnsi="Times" w:cs="Times New Roman"/>
              </w:rPr>
              <w:t>.</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856523" w:rsidRDefault="001F5848" w:rsidP="00D917EA">
            <w:pPr>
              <w:pStyle w:val="WW-Domylnie"/>
              <w:spacing w:after="0" w:line="100" w:lineRule="atLeast"/>
              <w:jc w:val="both"/>
              <w:rPr>
                <w:rFonts w:ascii="Times" w:hAnsi="Times" w:cs="Times New Roman"/>
                <w:b/>
              </w:rPr>
            </w:pPr>
            <w:r w:rsidRPr="00856523">
              <w:rPr>
                <w:rFonts w:ascii="Times" w:eastAsia="Times New Roman" w:hAnsi="Times" w:cs="Times New Roman"/>
                <w:b/>
              </w:rPr>
              <w:t>Metody dydaktyczne</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0070DE" w:rsidRPr="00D917EA" w:rsidRDefault="000070DE" w:rsidP="000070DE">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0070DE" w:rsidRPr="00D917EA" w:rsidRDefault="000070DE" w:rsidP="000070DE">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0070DE" w:rsidRPr="00D917EA" w:rsidRDefault="000070DE" w:rsidP="000070DE">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0070DE" w:rsidRPr="00D917EA" w:rsidRDefault="000070DE" w:rsidP="000070DE">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0070DE" w:rsidRDefault="000070DE" w:rsidP="000070DE">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0070DE" w:rsidRPr="000070DE" w:rsidRDefault="000070DE" w:rsidP="000070DE">
            <w:pPr>
              <w:autoSpaceDE w:val="0"/>
              <w:autoSpaceDN w:val="0"/>
              <w:adjustRightInd w:val="0"/>
              <w:spacing w:after="0" w:line="240" w:lineRule="auto"/>
              <w:jc w:val="both"/>
              <w:rPr>
                <w:rFonts w:ascii="Times" w:hAnsi="Times" w:cs="Times New Roman"/>
              </w:rPr>
            </w:pPr>
          </w:p>
          <w:p w:rsidR="000070DE" w:rsidRPr="00D917EA" w:rsidRDefault="000070DE" w:rsidP="000070DE">
            <w:pPr>
              <w:pStyle w:val="Domylnie"/>
              <w:jc w:val="both"/>
              <w:rPr>
                <w:rFonts w:ascii="Times" w:hAnsi="Times" w:cs="Times New Roman"/>
                <w:b/>
              </w:rPr>
            </w:pPr>
            <w:r w:rsidRPr="00D917EA">
              <w:rPr>
                <w:rFonts w:ascii="Times" w:hAnsi="Times" w:cs="Times New Roman"/>
                <w:b/>
              </w:rPr>
              <w:t>Laboratoria:</w:t>
            </w:r>
          </w:p>
          <w:p w:rsidR="000070DE" w:rsidRPr="000070DE" w:rsidRDefault="000070DE" w:rsidP="000070DE">
            <w:pPr>
              <w:pStyle w:val="Domylnie"/>
              <w:jc w:val="both"/>
              <w:rPr>
                <w:rFonts w:ascii="Times" w:hAnsi="Times" w:cs="Times New Roman"/>
              </w:rPr>
            </w:pPr>
            <w:r w:rsidRPr="00D917EA">
              <w:rPr>
                <w:rFonts w:ascii="Times" w:hAnsi="Times" w:cs="Times New Roman"/>
              </w:rPr>
              <w:t>- nie dotyczy.</w:t>
            </w:r>
          </w:p>
          <w:p w:rsidR="000070DE" w:rsidRPr="00D917EA" w:rsidRDefault="000070DE" w:rsidP="000070DE">
            <w:pPr>
              <w:pStyle w:val="Domylnie"/>
              <w:jc w:val="both"/>
              <w:rPr>
                <w:rFonts w:ascii="Times" w:hAnsi="Times" w:cs="Times New Roman"/>
                <w:b/>
              </w:rPr>
            </w:pPr>
            <w:r w:rsidRPr="00D917EA">
              <w:rPr>
                <w:rFonts w:ascii="Times" w:hAnsi="Times" w:cs="Times New Roman"/>
                <w:b/>
              </w:rPr>
              <w:t>Seminaria:</w:t>
            </w:r>
          </w:p>
          <w:p w:rsidR="001F5848" w:rsidRPr="00D917EA" w:rsidRDefault="000070DE" w:rsidP="000070DE">
            <w:pPr>
              <w:pStyle w:val="WW-Domylnie"/>
              <w:spacing w:after="0" w:line="100" w:lineRule="atLeast"/>
              <w:jc w:val="both"/>
              <w:rPr>
                <w:rFonts w:ascii="Times" w:hAnsi="Times" w:cs="Times New Roman"/>
                <w:bCs/>
              </w:rPr>
            </w:pPr>
            <w:r w:rsidRPr="00D917EA">
              <w:rPr>
                <w:rFonts w:ascii="Times" w:hAnsi="Times" w:cs="Times New Roman"/>
              </w:rPr>
              <w:t>- nie dotyczy.</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0070DE" w:rsidRDefault="001F5848" w:rsidP="00D917EA">
            <w:pPr>
              <w:pStyle w:val="WW-Domylnie"/>
              <w:spacing w:after="0" w:line="100" w:lineRule="atLeast"/>
              <w:jc w:val="both"/>
              <w:rPr>
                <w:rFonts w:ascii="Times" w:hAnsi="Times" w:cs="Times New Roman"/>
                <w:b/>
                <w:iCs/>
              </w:rPr>
            </w:pPr>
            <w:r w:rsidRPr="000070DE">
              <w:rPr>
                <w:rFonts w:ascii="Times" w:eastAsia="Times New Roman" w:hAnsi="Times" w:cs="Times New Roman"/>
                <w:b/>
              </w:rPr>
              <w:t>Wymagania wstępne</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1F5848" w:rsidRPr="002C0A04" w:rsidRDefault="001F5848" w:rsidP="00D917EA">
            <w:pPr>
              <w:pStyle w:val="WW-Domylnie"/>
              <w:spacing w:after="0" w:line="100" w:lineRule="atLeast"/>
              <w:jc w:val="both"/>
              <w:rPr>
                <w:rFonts w:ascii="Times New Roman" w:hAnsi="Times New Roman"/>
              </w:rPr>
            </w:pPr>
            <w:r w:rsidRPr="00D917EA">
              <w:rPr>
                <w:rFonts w:ascii="Times" w:hAnsi="Times" w:cs="Times New Roman"/>
                <w:iCs/>
              </w:rPr>
              <w:t xml:space="preserve">Znajomość </w:t>
            </w:r>
            <w:r w:rsidRPr="00D917EA">
              <w:rPr>
                <w:rFonts w:ascii="Times" w:hAnsi="Times" w:cs="Times New Roman"/>
                <w:b/>
                <w:iCs/>
              </w:rPr>
              <w:t>podstawowych pojęć</w:t>
            </w:r>
            <w:r w:rsidRPr="00D917EA">
              <w:rPr>
                <w:rFonts w:ascii="Times" w:hAnsi="Times" w:cs="Times New Roman"/>
                <w:iCs/>
              </w:rPr>
              <w:t xml:space="preserve"> z zakresu chemii analitycznej</w:t>
            </w:r>
            <w:r w:rsidR="002C0A04">
              <w:rPr>
                <w:rFonts w:ascii="Times New Roman" w:hAnsi="Times New Roman" w:cs="Times New Roman"/>
                <w:iCs/>
              </w:rPr>
              <w:t>.</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0070DE" w:rsidRDefault="001F5848" w:rsidP="00D917EA">
            <w:pPr>
              <w:pStyle w:val="WW-Domylnie"/>
              <w:spacing w:after="0" w:line="100" w:lineRule="atLeast"/>
              <w:jc w:val="both"/>
              <w:rPr>
                <w:rFonts w:ascii="Times" w:hAnsi="Times"/>
                <w:b/>
              </w:rPr>
            </w:pPr>
            <w:r w:rsidRPr="000070DE">
              <w:rPr>
                <w:rFonts w:ascii="Times" w:eastAsia="Times New Roman" w:hAnsi="Times" w:cs="Times New Roman"/>
                <w:b/>
              </w:rPr>
              <w:t>Skrócony opis przedmiotu</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1F5848" w:rsidRPr="002C0A04" w:rsidRDefault="001F5848" w:rsidP="00D917EA">
            <w:pPr>
              <w:snapToGrid w:val="0"/>
              <w:jc w:val="both"/>
              <w:rPr>
                <w:rFonts w:ascii="Times New Roman" w:hAnsi="Times New Roman" w:cs="Times New Roman"/>
              </w:rPr>
            </w:pPr>
            <w:r w:rsidRPr="00D917EA">
              <w:rPr>
                <w:rFonts w:ascii="Times" w:hAnsi="Times"/>
              </w:rPr>
              <w:t>Wykład obejmuje: omówienie metod instrumentalnych, ze szczególnym uwzględnieniem sygnałów typu „chemiczny odcisk palca”, wykorzystywanych do wykrywania i oznaczania zafałszowań produktów (głównie leków i suplementów diety); analizę szeregu przykładów; problemów związanych z odpowiednim przygotowaniem próbki</w:t>
            </w:r>
            <w:r w:rsidR="002C0A04">
              <w:rPr>
                <w:rFonts w:ascii="Times New Roman" w:hAnsi="Times New Roman" w:cs="Times New Roman"/>
              </w:rPr>
              <w:t>.</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100" w:lineRule="atLeast"/>
              <w:jc w:val="both"/>
              <w:rPr>
                <w:rFonts w:ascii="Times" w:hAnsi="Times"/>
              </w:rPr>
            </w:pPr>
            <w:r w:rsidRPr="00D917EA">
              <w:rPr>
                <w:rFonts w:ascii="Times" w:eastAsia="Times New Roman" w:hAnsi="Times" w:cs="Times New Roman"/>
              </w:rPr>
              <w:t>Pełny opis przedmiotu</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1F5848" w:rsidRPr="002C0A04" w:rsidRDefault="001F5848" w:rsidP="00D917EA">
            <w:pPr>
              <w:jc w:val="both"/>
              <w:rPr>
                <w:rFonts w:ascii="Times" w:hAnsi="Times"/>
              </w:rPr>
            </w:pPr>
            <w:r w:rsidRPr="00D917EA">
              <w:rPr>
                <w:rFonts w:ascii="Times" w:hAnsi="Times"/>
              </w:rPr>
              <w:t xml:space="preserve"> Z roku na rok rośnie obecność na rynku sfałszowanych leków czy  suplementów diety „wzbogaconych” dodatkiem substancji niedozwolonych, które mogą powodować negatywne skutki dla </w:t>
            </w:r>
            <w:r w:rsidRPr="00D917EA">
              <w:rPr>
                <w:rFonts w:ascii="Times" w:hAnsi="Times"/>
              </w:rPr>
              <w:lastRenderedPageBreak/>
              <w:t xml:space="preserve">zdrowia przyjmujących je pacjentów/konsumentów.  Determinuje to opracowanie metod analitycznych, które pozwalają na szybkie wykrywanie próbek podejrzanych, identyfikację substancji niebezpiecznych, ale także ich analizę ilościową. Techniki instrumentalne, jak chromatografia (LC-DAD, LC-MS), spektroskopia fluorescencyjna, NMR czy FTIR, w połączeniu z metodami chemometrycznymi są coraz częściej stosowane zarówno do badań przesiewowych jak i analizy ilościowej produktów zafałszowanych. </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2C0A04" w:rsidRDefault="001F5848" w:rsidP="00D917EA">
            <w:pPr>
              <w:pStyle w:val="WW-Domylnie"/>
              <w:spacing w:after="0" w:line="100" w:lineRule="atLeast"/>
              <w:jc w:val="both"/>
              <w:rPr>
                <w:rFonts w:ascii="Times" w:hAnsi="Times" w:cs="Times New Roman"/>
                <w:b/>
                <w:lang w:val="en-US"/>
              </w:rPr>
            </w:pPr>
            <w:r w:rsidRPr="002C0A04">
              <w:rPr>
                <w:rFonts w:ascii="Times" w:eastAsia="Times New Roman" w:hAnsi="Times" w:cs="Times New Roman"/>
                <w:b/>
              </w:rPr>
              <w:lastRenderedPageBreak/>
              <w:t>Literatura</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1F5848" w:rsidP="002C0A04">
            <w:pPr>
              <w:spacing w:after="0" w:line="240" w:lineRule="auto"/>
              <w:jc w:val="both"/>
              <w:rPr>
                <w:rFonts w:ascii="Times" w:hAnsi="Times" w:cs="Times New Roman"/>
              </w:rPr>
            </w:pPr>
            <w:r w:rsidRPr="00D917EA">
              <w:rPr>
                <w:rFonts w:ascii="Times" w:hAnsi="Times" w:cs="Times New Roman"/>
              </w:rPr>
              <w:t>1. Materiały i publikacje naukowe wskazane przez prowadzącego.</w:t>
            </w:r>
          </w:p>
          <w:p w:rsidR="001F5848" w:rsidRPr="00D917EA" w:rsidRDefault="001F5848" w:rsidP="002C0A04">
            <w:pPr>
              <w:spacing w:after="0" w:line="240" w:lineRule="auto"/>
              <w:jc w:val="both"/>
              <w:rPr>
                <w:rFonts w:ascii="Times" w:hAnsi="Times" w:cs="Times New Roman"/>
              </w:rPr>
            </w:pPr>
            <w:r w:rsidRPr="00D917EA">
              <w:rPr>
                <w:rFonts w:ascii="Times" w:hAnsi="Times" w:cs="Times New Roman"/>
              </w:rPr>
              <w:t>2. Farmakopea europejska i amerykańska.</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2C0A04" w:rsidRDefault="001F5848" w:rsidP="00D917EA">
            <w:pPr>
              <w:pStyle w:val="WW-Domylnie"/>
              <w:spacing w:after="0" w:line="100" w:lineRule="atLeast"/>
              <w:jc w:val="both"/>
              <w:rPr>
                <w:rFonts w:ascii="Times" w:hAnsi="Times"/>
                <w:b/>
                <w:iCs/>
              </w:rPr>
            </w:pPr>
            <w:r w:rsidRPr="002C0A04">
              <w:rPr>
                <w:rFonts w:ascii="Times" w:eastAsia="Times New Roman" w:hAnsi="Times" w:cs="Times New Roman"/>
                <w:b/>
              </w:rPr>
              <w:t>Metody i kryteria oceniania</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1F5848" w:rsidRPr="002C0A04" w:rsidRDefault="001F5848" w:rsidP="002C0A04">
            <w:pPr>
              <w:spacing w:after="0" w:line="240" w:lineRule="auto"/>
              <w:jc w:val="both"/>
              <w:rPr>
                <w:rFonts w:ascii="Times" w:hAnsi="Times"/>
                <w:b/>
                <w:iCs/>
              </w:rPr>
            </w:pPr>
            <w:r w:rsidRPr="002C0A04">
              <w:rPr>
                <w:rFonts w:ascii="Times" w:hAnsi="Times"/>
                <w:b/>
                <w:iCs/>
              </w:rPr>
              <w:t>Metody oceniania:</w:t>
            </w:r>
          </w:p>
          <w:p w:rsidR="001F5848" w:rsidRPr="00D917EA" w:rsidRDefault="002C0A04" w:rsidP="002C0A04">
            <w:pPr>
              <w:suppressAutoHyphens/>
              <w:spacing w:after="0" w:line="240" w:lineRule="auto"/>
              <w:jc w:val="both"/>
              <w:rPr>
                <w:rFonts w:ascii="Times" w:hAnsi="Times"/>
                <w:iCs/>
              </w:rPr>
            </w:pPr>
            <w:r>
              <w:rPr>
                <w:rFonts w:ascii="Times New Roman" w:hAnsi="Times New Roman" w:cs="Times New Roman"/>
                <w:iCs/>
              </w:rPr>
              <w:t xml:space="preserve">1. </w:t>
            </w:r>
            <w:r w:rsidR="001F5848" w:rsidRPr="00D917EA">
              <w:rPr>
                <w:rFonts w:ascii="Times" w:hAnsi="Times"/>
                <w:iCs/>
              </w:rPr>
              <w:t>aktywność w dyskusji na zajęciach</w:t>
            </w:r>
          </w:p>
          <w:p w:rsidR="001F5848" w:rsidRDefault="002C0A04" w:rsidP="002C0A04">
            <w:pPr>
              <w:suppressAutoHyphens/>
              <w:spacing w:after="0" w:line="240" w:lineRule="auto"/>
              <w:jc w:val="both"/>
              <w:rPr>
                <w:rFonts w:ascii="Times New Roman" w:hAnsi="Times New Roman" w:cs="Times New Roman"/>
                <w:iCs/>
              </w:rPr>
            </w:pPr>
            <w:r>
              <w:rPr>
                <w:rFonts w:ascii="Times New Roman" w:hAnsi="Times New Roman" w:cs="Times New Roman"/>
                <w:iCs/>
              </w:rPr>
              <w:t xml:space="preserve">2. </w:t>
            </w:r>
            <w:r w:rsidR="001F5848" w:rsidRPr="00D917EA">
              <w:rPr>
                <w:rFonts w:ascii="Times" w:hAnsi="Times"/>
                <w:iCs/>
              </w:rPr>
              <w:t>rozwiązanie quizów na platformie Moodle</w:t>
            </w:r>
            <w:r>
              <w:rPr>
                <w:rFonts w:ascii="Times New Roman" w:hAnsi="Times New Roman" w:cs="Times New Roman"/>
                <w:iCs/>
              </w:rPr>
              <w:t>.</w:t>
            </w:r>
          </w:p>
          <w:p w:rsidR="002C0A04" w:rsidRPr="002C0A04" w:rsidRDefault="002C0A04" w:rsidP="002C0A04">
            <w:pPr>
              <w:suppressAutoHyphens/>
              <w:spacing w:after="0" w:line="240" w:lineRule="auto"/>
              <w:jc w:val="both"/>
              <w:rPr>
                <w:rFonts w:ascii="Times New Roman" w:hAnsi="Times New Roman" w:cs="Times New Roman"/>
                <w:iCs/>
              </w:rPr>
            </w:pPr>
          </w:p>
          <w:p w:rsidR="001F5848" w:rsidRPr="002C0A04" w:rsidRDefault="001F5848" w:rsidP="002C0A04">
            <w:pPr>
              <w:spacing w:after="0" w:line="240" w:lineRule="auto"/>
              <w:jc w:val="both"/>
              <w:rPr>
                <w:rFonts w:ascii="Times" w:hAnsi="Times"/>
                <w:b/>
              </w:rPr>
            </w:pPr>
            <w:r w:rsidRPr="002C0A04">
              <w:rPr>
                <w:rFonts w:ascii="Times" w:hAnsi="Times"/>
                <w:b/>
                <w:iCs/>
              </w:rPr>
              <w:t xml:space="preserve">Kryteria oceniania: </w:t>
            </w:r>
          </w:p>
          <w:p w:rsidR="001F5848" w:rsidRPr="00D917EA" w:rsidRDefault="001F5848" w:rsidP="002C0A04">
            <w:pPr>
              <w:spacing w:after="0" w:line="240" w:lineRule="auto"/>
              <w:ind w:left="1"/>
              <w:jc w:val="both"/>
              <w:rPr>
                <w:rFonts w:ascii="Times" w:hAnsi="Times"/>
              </w:rPr>
            </w:pPr>
            <w:r w:rsidRPr="00D917EA">
              <w:rPr>
                <w:rFonts w:ascii="Times" w:hAnsi="Times"/>
              </w:rPr>
              <w:t xml:space="preserve">Wykład: zaliczenie na ocenę na podstawie aktywności na zajęciach i wyniku quizów: </w:t>
            </w:r>
          </w:p>
          <w:p w:rsidR="001F5848" w:rsidRPr="00D917EA" w:rsidRDefault="001F5848" w:rsidP="002C0A04">
            <w:pPr>
              <w:spacing w:after="0" w:line="240" w:lineRule="auto"/>
              <w:ind w:left="1"/>
              <w:jc w:val="both"/>
              <w:rPr>
                <w:rFonts w:ascii="Times" w:hAnsi="Times"/>
              </w:rPr>
            </w:pPr>
            <w:r w:rsidRPr="00D917EA">
              <w:rPr>
                <w:rFonts w:ascii="Times" w:hAnsi="Times"/>
              </w:rPr>
              <w:t>ndst - &lt;30 pkt (&lt;60%)</w:t>
            </w:r>
          </w:p>
          <w:p w:rsidR="001F5848" w:rsidRPr="00D917EA" w:rsidRDefault="001F5848" w:rsidP="002C0A04">
            <w:pPr>
              <w:spacing w:after="0" w:line="240" w:lineRule="auto"/>
              <w:ind w:left="1"/>
              <w:jc w:val="both"/>
              <w:rPr>
                <w:rFonts w:ascii="Times" w:hAnsi="Times"/>
              </w:rPr>
            </w:pPr>
            <w:r w:rsidRPr="00D917EA">
              <w:rPr>
                <w:rFonts w:ascii="Times" w:hAnsi="Times"/>
              </w:rPr>
              <w:t>dst- 30 pkt (60%)</w:t>
            </w:r>
          </w:p>
          <w:p w:rsidR="001F5848" w:rsidRPr="00D917EA" w:rsidRDefault="001F5848" w:rsidP="002C0A04">
            <w:pPr>
              <w:spacing w:after="0" w:line="240" w:lineRule="auto"/>
              <w:ind w:left="1"/>
              <w:jc w:val="both"/>
              <w:rPr>
                <w:rFonts w:ascii="Times" w:hAnsi="Times"/>
              </w:rPr>
            </w:pPr>
            <w:r w:rsidRPr="00D917EA">
              <w:rPr>
                <w:rFonts w:ascii="Times" w:hAnsi="Times"/>
              </w:rPr>
              <w:t>dst plus- 34 pkt (68%)</w:t>
            </w:r>
          </w:p>
          <w:p w:rsidR="001F5848" w:rsidRPr="00D917EA" w:rsidRDefault="001F5848" w:rsidP="002C0A04">
            <w:pPr>
              <w:spacing w:after="0" w:line="240" w:lineRule="auto"/>
              <w:ind w:left="1"/>
              <w:jc w:val="both"/>
              <w:rPr>
                <w:rFonts w:ascii="Times" w:hAnsi="Times"/>
              </w:rPr>
            </w:pPr>
            <w:r w:rsidRPr="00D917EA">
              <w:rPr>
                <w:rFonts w:ascii="Times" w:hAnsi="Times"/>
              </w:rPr>
              <w:t>db- 38 pkt (76%)</w:t>
            </w:r>
          </w:p>
          <w:p w:rsidR="001F5848" w:rsidRPr="00D917EA" w:rsidRDefault="001F5848" w:rsidP="002C0A04">
            <w:pPr>
              <w:spacing w:after="0" w:line="240" w:lineRule="auto"/>
              <w:ind w:left="1"/>
              <w:jc w:val="both"/>
              <w:rPr>
                <w:rFonts w:ascii="Times" w:hAnsi="Times"/>
              </w:rPr>
            </w:pPr>
            <w:r w:rsidRPr="00D917EA">
              <w:rPr>
                <w:rFonts w:ascii="Times" w:hAnsi="Times"/>
              </w:rPr>
              <w:t>db plus- 42 pkt (84%)</w:t>
            </w:r>
          </w:p>
          <w:p w:rsidR="001F5848" w:rsidRPr="002C0A04" w:rsidRDefault="001F5848" w:rsidP="002C0A04">
            <w:pPr>
              <w:spacing w:after="0" w:line="240" w:lineRule="auto"/>
              <w:ind w:left="1"/>
              <w:jc w:val="both"/>
              <w:rPr>
                <w:rFonts w:ascii="Times New Roman" w:hAnsi="Times New Roman" w:cs="Times New Roman"/>
              </w:rPr>
            </w:pPr>
            <w:r w:rsidRPr="00D917EA">
              <w:rPr>
                <w:rFonts w:ascii="Times" w:hAnsi="Times"/>
              </w:rPr>
              <w:t>bdb- &gt;45 pkt (&gt;90%)</w:t>
            </w:r>
            <w:r w:rsidR="002C0A04">
              <w:rPr>
                <w:rFonts w:ascii="Times New Roman" w:hAnsi="Times New Roman" w:cs="Times New Roman"/>
              </w:rPr>
              <w:t>.</w:t>
            </w:r>
          </w:p>
        </w:tc>
      </w:tr>
      <w:tr w:rsidR="001F5848" w:rsidRPr="00D917EA" w:rsidTr="000070DE">
        <w:tc>
          <w:tcPr>
            <w:tcW w:w="3208" w:type="dxa"/>
            <w:tcBorders>
              <w:top w:val="single" w:sz="4" w:space="0" w:color="000080"/>
              <w:left w:val="single" w:sz="4" w:space="0" w:color="000080"/>
              <w:bottom w:val="single" w:sz="4" w:space="0" w:color="000080"/>
            </w:tcBorders>
            <w:shd w:val="clear" w:color="auto" w:fill="auto"/>
          </w:tcPr>
          <w:p w:rsidR="001F5848" w:rsidRPr="00856523" w:rsidRDefault="001F5848" w:rsidP="00D917EA">
            <w:pPr>
              <w:pStyle w:val="WW-Domylnie"/>
              <w:spacing w:after="0" w:line="100" w:lineRule="atLeast"/>
              <w:jc w:val="both"/>
              <w:rPr>
                <w:rFonts w:ascii="Times" w:hAnsi="Times" w:cs="Times New Roman"/>
                <w:b/>
              </w:rPr>
            </w:pPr>
            <w:r w:rsidRPr="00856523">
              <w:rPr>
                <w:rFonts w:ascii="Times" w:eastAsia="Times New Roman" w:hAnsi="Times" w:cs="Times New Roman"/>
                <w:b/>
              </w:rPr>
              <w:t>Praktyki zawodowe w ramach przedmiotu</w:t>
            </w:r>
          </w:p>
        </w:tc>
        <w:tc>
          <w:tcPr>
            <w:tcW w:w="6201" w:type="dxa"/>
            <w:tcBorders>
              <w:top w:val="single" w:sz="4" w:space="0" w:color="000080"/>
              <w:left w:val="single" w:sz="4" w:space="0" w:color="000080"/>
              <w:bottom w:val="single" w:sz="4" w:space="0" w:color="000080"/>
              <w:right w:val="single" w:sz="4" w:space="0" w:color="000080"/>
            </w:tcBorders>
            <w:shd w:val="clear" w:color="auto" w:fill="auto"/>
          </w:tcPr>
          <w:p w:rsidR="001F5848" w:rsidRPr="000C1B2E" w:rsidRDefault="000C1B2E" w:rsidP="00D917EA">
            <w:pPr>
              <w:pStyle w:val="WW-Domylnie"/>
              <w:spacing w:after="0" w:line="100" w:lineRule="atLeast"/>
              <w:jc w:val="both"/>
              <w:rPr>
                <w:rFonts w:ascii="Times New Roman" w:hAnsi="Times New Roman"/>
              </w:rPr>
            </w:pPr>
            <w:r>
              <w:rPr>
                <w:rFonts w:ascii="Times" w:hAnsi="Times" w:cs="Times New Roman"/>
              </w:rPr>
              <w:t>N</w:t>
            </w:r>
            <w:r w:rsidR="001F5848" w:rsidRPr="00D917EA">
              <w:rPr>
                <w:rFonts w:ascii="Times" w:hAnsi="Times" w:cs="Times New Roman"/>
              </w:rPr>
              <w:t>ie dotycz</w:t>
            </w:r>
            <w:r>
              <w:rPr>
                <w:rFonts w:ascii="Times" w:hAnsi="Times" w:cs="Times New Roman"/>
              </w:rPr>
              <w:t>y.</w:t>
            </w:r>
          </w:p>
        </w:tc>
      </w:tr>
    </w:tbl>
    <w:p w:rsidR="002C0A04" w:rsidRDefault="002C0A04" w:rsidP="002C0A04">
      <w:pPr>
        <w:pStyle w:val="WW-Domylnie"/>
        <w:spacing w:after="120" w:line="100" w:lineRule="atLeast"/>
        <w:jc w:val="both"/>
        <w:rPr>
          <w:rFonts w:ascii="Times" w:eastAsia="Times New Roman" w:hAnsi="Times" w:cs="Times New Roman"/>
          <w:b/>
        </w:rPr>
      </w:pPr>
    </w:p>
    <w:p w:rsidR="001F5848" w:rsidRPr="002C0A04" w:rsidRDefault="002C0A04" w:rsidP="002C0A04">
      <w:pPr>
        <w:pStyle w:val="WW-Domylnie"/>
        <w:spacing w:after="120" w:line="100" w:lineRule="atLeast"/>
        <w:jc w:val="both"/>
        <w:rPr>
          <w:rFonts w:ascii="Times" w:hAnsi="Times" w:cs="Times New Roman"/>
        </w:rPr>
      </w:pPr>
      <w:r>
        <w:rPr>
          <w:rFonts w:ascii="Times" w:eastAsia="Times New Roman" w:hAnsi="Times" w:cs="Times New Roman"/>
          <w:b/>
        </w:rPr>
        <w:t xml:space="preserve">B) </w:t>
      </w:r>
      <w:r w:rsidR="001F5848" w:rsidRPr="00D917EA">
        <w:rPr>
          <w:rFonts w:ascii="Times" w:eastAsia="Times New Roman" w:hAnsi="Times" w:cs="Times New Roman"/>
          <w:b/>
        </w:rPr>
        <w:t xml:space="preserve">Opis przedmiotu cyklu </w:t>
      </w:r>
    </w:p>
    <w:tbl>
      <w:tblPr>
        <w:tblW w:w="0" w:type="auto"/>
        <w:tblInd w:w="-221" w:type="dxa"/>
        <w:tblLayout w:type="fixed"/>
        <w:tblCellMar>
          <w:left w:w="10" w:type="dxa"/>
          <w:right w:w="10" w:type="dxa"/>
        </w:tblCellMar>
        <w:tblLook w:val="0000" w:firstRow="0" w:lastRow="0" w:firstColumn="0" w:lastColumn="0" w:noHBand="0" w:noVBand="0"/>
      </w:tblPr>
      <w:tblGrid>
        <w:gridCol w:w="3226"/>
        <w:gridCol w:w="6015"/>
      </w:tblGrid>
      <w:tr w:rsidR="001F5848" w:rsidRPr="00D917EA" w:rsidTr="00B72F41">
        <w:tc>
          <w:tcPr>
            <w:tcW w:w="3226" w:type="dxa"/>
            <w:tcBorders>
              <w:top w:val="single" w:sz="4" w:space="0" w:color="000080"/>
              <w:left w:val="single" w:sz="4" w:space="0" w:color="000080"/>
              <w:bottom w:val="single" w:sz="4" w:space="0" w:color="000080"/>
            </w:tcBorders>
            <w:shd w:val="clear" w:color="auto" w:fill="auto"/>
          </w:tcPr>
          <w:p w:rsidR="001F5848" w:rsidRPr="002C0A04" w:rsidRDefault="001F5848" w:rsidP="00D917EA">
            <w:pPr>
              <w:pStyle w:val="WW-Domylnie"/>
              <w:spacing w:after="0" w:line="100" w:lineRule="atLeast"/>
              <w:jc w:val="both"/>
              <w:rPr>
                <w:rFonts w:ascii="Times" w:eastAsia="Times New Roman" w:hAnsi="Times" w:cs="Times New Roman"/>
                <w:b/>
              </w:rPr>
            </w:pPr>
            <w:r w:rsidRPr="002C0A04">
              <w:rPr>
                <w:rFonts w:ascii="Times" w:eastAsia="Times New Roman" w:hAnsi="Times" w:cs="Times New Roman"/>
                <w:b/>
              </w:rPr>
              <w:t>Nazwa pola</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1F5848" w:rsidP="00D917EA">
            <w:pPr>
              <w:pStyle w:val="WW-Domylnie"/>
              <w:spacing w:after="0" w:line="100" w:lineRule="atLeast"/>
              <w:jc w:val="both"/>
              <w:rPr>
                <w:rFonts w:ascii="Times" w:hAnsi="Times"/>
              </w:rPr>
            </w:pPr>
            <w:r w:rsidRPr="00D917EA">
              <w:rPr>
                <w:rFonts w:ascii="Times" w:eastAsia="Times New Roman" w:hAnsi="Times" w:cs="Times New Roman"/>
                <w:b/>
              </w:rPr>
              <w:t>Komentarz</w:t>
            </w:r>
          </w:p>
        </w:tc>
      </w:tr>
      <w:tr w:rsidR="001F5848" w:rsidRPr="00D917EA" w:rsidTr="00B72F41">
        <w:tc>
          <w:tcPr>
            <w:tcW w:w="3226" w:type="dxa"/>
            <w:tcBorders>
              <w:top w:val="single" w:sz="4" w:space="0" w:color="000080"/>
              <w:left w:val="single" w:sz="4" w:space="0" w:color="000080"/>
              <w:bottom w:val="single" w:sz="4" w:space="0" w:color="000080"/>
            </w:tcBorders>
            <w:shd w:val="clear" w:color="auto" w:fill="auto"/>
          </w:tcPr>
          <w:p w:rsidR="001F5848" w:rsidRPr="002C0A04" w:rsidRDefault="001F5848" w:rsidP="00D917EA">
            <w:pPr>
              <w:pStyle w:val="WW-Domylnie"/>
              <w:spacing w:after="0" w:line="100" w:lineRule="atLeast"/>
              <w:jc w:val="both"/>
              <w:rPr>
                <w:rFonts w:ascii="Times" w:eastAsia="Times New Roman" w:hAnsi="Times" w:cs="Times New Roman"/>
                <w:b/>
              </w:rPr>
            </w:pPr>
            <w:r w:rsidRPr="002C0A04">
              <w:rPr>
                <w:rFonts w:ascii="Times" w:eastAsia="Times New Roman" w:hAnsi="Times" w:cs="Times New Roman"/>
                <w:b/>
              </w:rPr>
              <w:t>Cykl dydaktyczny, w którym przedmiot jest realizowany</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0F7961" w:rsidP="00D917EA">
            <w:pPr>
              <w:pStyle w:val="WW-Domylnie"/>
              <w:spacing w:after="0" w:line="100" w:lineRule="atLeast"/>
              <w:jc w:val="both"/>
              <w:rPr>
                <w:rFonts w:ascii="Times" w:hAnsi="Times" w:cs="Times New Roman"/>
                <w:b/>
                <w:color w:val="FF0000"/>
              </w:rPr>
            </w:pPr>
            <w:r w:rsidRPr="000F7961">
              <w:rPr>
                <w:rFonts w:ascii="Times" w:hAnsi="Times" w:cs="Times New Roman"/>
                <w:b/>
                <w:spacing w:val="-3"/>
              </w:rPr>
              <w:t>I/I</w:t>
            </w:r>
            <w:r w:rsidRPr="000F7961">
              <w:rPr>
                <w:rFonts w:ascii="Times New Roman" w:hAnsi="Times New Roman" w:cs="Times New Roman"/>
                <w:b/>
                <w:spacing w:val="-3"/>
              </w:rPr>
              <w:t>I</w:t>
            </w:r>
            <w:r w:rsidRPr="000F7961">
              <w:rPr>
                <w:rFonts w:ascii="Times" w:hAnsi="Times" w:cs="Times New Roman"/>
                <w:b/>
                <w:spacing w:val="-3"/>
              </w:rPr>
              <w:t xml:space="preserve"> rok, </w:t>
            </w:r>
            <w:r w:rsidRPr="000F7961">
              <w:rPr>
                <w:rFonts w:ascii="Times New Roman" w:hAnsi="Times New Roman" w:cs="Times New Roman"/>
                <w:b/>
                <w:spacing w:val="-3"/>
              </w:rPr>
              <w:t>I/II/III/IV</w:t>
            </w:r>
            <w:r w:rsidRPr="000F7961">
              <w:rPr>
                <w:rFonts w:ascii="Times" w:hAnsi="Times" w:cs="Times New Roman"/>
                <w:b/>
                <w:spacing w:val="-3"/>
              </w:rPr>
              <w:t xml:space="preserve"> semestr</w:t>
            </w:r>
          </w:p>
        </w:tc>
      </w:tr>
      <w:tr w:rsidR="001F5848" w:rsidRPr="00D917EA" w:rsidTr="00B72F41">
        <w:tc>
          <w:tcPr>
            <w:tcW w:w="3226" w:type="dxa"/>
            <w:tcBorders>
              <w:top w:val="single" w:sz="4" w:space="0" w:color="000080"/>
              <w:left w:val="single" w:sz="4" w:space="0" w:color="000080"/>
              <w:bottom w:val="single" w:sz="4" w:space="0" w:color="000080"/>
            </w:tcBorders>
            <w:shd w:val="clear" w:color="auto" w:fill="auto"/>
          </w:tcPr>
          <w:p w:rsidR="001F5848" w:rsidRPr="002C0A04" w:rsidRDefault="001F5848" w:rsidP="00D917EA">
            <w:pPr>
              <w:pStyle w:val="WW-Domylnie"/>
              <w:spacing w:after="0" w:line="100" w:lineRule="atLeast"/>
              <w:jc w:val="both"/>
              <w:rPr>
                <w:rFonts w:ascii="Times" w:hAnsi="Times" w:cs="Times New Roman"/>
                <w:b/>
              </w:rPr>
            </w:pPr>
            <w:r w:rsidRPr="002C0A04">
              <w:rPr>
                <w:rFonts w:ascii="Times" w:eastAsia="Times New Roman" w:hAnsi="Times" w:cs="Times New Roman"/>
                <w:b/>
              </w:rPr>
              <w:t>Sposób zaliczenia przedmiotu w cyklu</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1F5848" w:rsidRPr="002C0A04" w:rsidRDefault="002C0A04" w:rsidP="00D917EA">
            <w:pPr>
              <w:pStyle w:val="WW-Domylnie"/>
              <w:spacing w:after="0" w:line="100" w:lineRule="atLeast"/>
              <w:jc w:val="both"/>
              <w:rPr>
                <w:rFonts w:ascii="Times New Roman" w:hAnsi="Times New Roman"/>
              </w:rPr>
            </w:pPr>
            <w:r w:rsidRPr="000F7961">
              <w:rPr>
                <w:rFonts w:ascii="Times New Roman" w:hAnsi="Times New Roman" w:cs="Times New Roman"/>
                <w:b/>
              </w:rPr>
              <w:t>Wykład</w:t>
            </w:r>
            <w:r>
              <w:rPr>
                <w:rFonts w:ascii="Times New Roman" w:hAnsi="Times New Roman" w:cs="Times New Roman"/>
              </w:rPr>
              <w:t>: zaliczenie na ocenę</w:t>
            </w:r>
          </w:p>
        </w:tc>
      </w:tr>
      <w:tr w:rsidR="001F5848" w:rsidRPr="00D917EA" w:rsidTr="00B72F41">
        <w:tc>
          <w:tcPr>
            <w:tcW w:w="3226" w:type="dxa"/>
            <w:tcBorders>
              <w:top w:val="single" w:sz="4" w:space="0" w:color="000080"/>
              <w:left w:val="single" w:sz="4" w:space="0" w:color="000080"/>
              <w:bottom w:val="single" w:sz="4" w:space="0" w:color="000080"/>
            </w:tcBorders>
            <w:shd w:val="clear" w:color="auto" w:fill="auto"/>
          </w:tcPr>
          <w:p w:rsidR="001F5848" w:rsidRPr="002C0A04" w:rsidRDefault="001F5848" w:rsidP="00D917EA">
            <w:pPr>
              <w:pStyle w:val="WW-Domylnie"/>
              <w:spacing w:after="0" w:line="100" w:lineRule="atLeast"/>
              <w:jc w:val="both"/>
              <w:rPr>
                <w:rFonts w:ascii="Times" w:hAnsi="Times" w:cs="Times New Roman"/>
                <w:b/>
              </w:rPr>
            </w:pPr>
            <w:r w:rsidRPr="002C0A04">
              <w:rPr>
                <w:rFonts w:ascii="Times" w:eastAsia="Times New Roman" w:hAnsi="Times" w:cs="Times New Roman"/>
                <w:b/>
              </w:rPr>
              <w:t>Forma(y) i liczba godzin zajęć oraz sposoby ich zaliczenia</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0F7961" w:rsidP="00D917EA">
            <w:pPr>
              <w:pStyle w:val="WW-Domylnie"/>
              <w:spacing w:after="0" w:line="100" w:lineRule="atLeast"/>
              <w:jc w:val="both"/>
              <w:rPr>
                <w:rFonts w:ascii="Times" w:hAnsi="Times"/>
              </w:rPr>
            </w:pPr>
            <w:r w:rsidRPr="000F7961">
              <w:rPr>
                <w:rFonts w:ascii="Times New Roman" w:hAnsi="Times New Roman" w:cs="Times New Roman"/>
                <w:b/>
              </w:rPr>
              <w:t>Wykład</w:t>
            </w:r>
            <w:r>
              <w:rPr>
                <w:rFonts w:ascii="Times New Roman" w:hAnsi="Times New Roman" w:cs="Times New Roman"/>
              </w:rPr>
              <w:t>: 15 godzin- zaliczenie na ocenę</w:t>
            </w:r>
          </w:p>
        </w:tc>
      </w:tr>
      <w:tr w:rsidR="001F5848" w:rsidRPr="00D917EA" w:rsidTr="00B72F41">
        <w:tc>
          <w:tcPr>
            <w:tcW w:w="3226" w:type="dxa"/>
            <w:tcBorders>
              <w:top w:val="single" w:sz="4" w:space="0" w:color="000080"/>
              <w:left w:val="single" w:sz="4" w:space="0" w:color="000080"/>
              <w:bottom w:val="single" w:sz="4" w:space="0" w:color="000080"/>
            </w:tcBorders>
            <w:shd w:val="clear" w:color="auto" w:fill="auto"/>
          </w:tcPr>
          <w:p w:rsidR="001F5848" w:rsidRPr="002C0A04" w:rsidRDefault="001F5848" w:rsidP="00D917EA">
            <w:pPr>
              <w:pStyle w:val="WW-Domylnie"/>
              <w:spacing w:after="0" w:line="100" w:lineRule="atLeast"/>
              <w:jc w:val="both"/>
              <w:rPr>
                <w:rFonts w:ascii="Times" w:hAnsi="Times" w:cs="Times New Roman"/>
                <w:b/>
              </w:rPr>
            </w:pPr>
            <w:r w:rsidRPr="002C0A04">
              <w:rPr>
                <w:rFonts w:ascii="Times" w:eastAsia="Times New Roman" w:hAnsi="Times" w:cs="Times New Roman"/>
                <w:b/>
              </w:rPr>
              <w:t>Imię i nazwisko koordynatora/ów przedmiotu cyklu</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1F5848" w:rsidRPr="002C0A04" w:rsidRDefault="001F5848" w:rsidP="00D917EA">
            <w:pPr>
              <w:pStyle w:val="WW-Domylnie"/>
              <w:snapToGrid w:val="0"/>
              <w:spacing w:after="0" w:line="100" w:lineRule="atLeast"/>
              <w:jc w:val="both"/>
              <w:rPr>
                <w:rFonts w:ascii="Times New Roman" w:hAnsi="Times New Roman" w:cs="Times New Roman"/>
              </w:rPr>
            </w:pPr>
            <w:r w:rsidRPr="00D917EA">
              <w:rPr>
                <w:rFonts w:ascii="Times" w:hAnsi="Times" w:cs="Times New Roman"/>
              </w:rPr>
              <w:t xml:space="preserve"> </w:t>
            </w:r>
            <w:r w:rsidR="002C0A04">
              <w:rPr>
                <w:rFonts w:ascii="Times New Roman" w:hAnsi="Times New Roman" w:cs="Times New Roman"/>
              </w:rPr>
              <w:t xml:space="preserve">Dr hab. </w:t>
            </w:r>
            <w:r w:rsidRPr="00D917EA">
              <w:rPr>
                <w:rFonts w:ascii="Times" w:hAnsi="Times" w:cs="Times New Roman"/>
              </w:rPr>
              <w:t>Bogumiła Kupcewicz</w:t>
            </w:r>
            <w:r w:rsidR="002C0A04">
              <w:rPr>
                <w:rFonts w:ascii="Times New Roman" w:hAnsi="Times New Roman" w:cs="Times New Roman"/>
              </w:rPr>
              <w:t>, prof. UMK</w:t>
            </w:r>
          </w:p>
        </w:tc>
      </w:tr>
      <w:tr w:rsidR="001F5848" w:rsidRPr="00D917EA" w:rsidTr="00B72F41">
        <w:tc>
          <w:tcPr>
            <w:tcW w:w="3226" w:type="dxa"/>
            <w:tcBorders>
              <w:top w:val="single" w:sz="4" w:space="0" w:color="000080"/>
              <w:left w:val="single" w:sz="4" w:space="0" w:color="000080"/>
              <w:bottom w:val="single" w:sz="4" w:space="0" w:color="000080"/>
            </w:tcBorders>
            <w:shd w:val="clear" w:color="auto" w:fill="auto"/>
          </w:tcPr>
          <w:p w:rsidR="001F5848" w:rsidRPr="002C0A04" w:rsidRDefault="001F5848" w:rsidP="00D917EA">
            <w:pPr>
              <w:pStyle w:val="WW-Domylnie"/>
              <w:spacing w:after="0" w:line="100" w:lineRule="atLeast"/>
              <w:jc w:val="both"/>
              <w:rPr>
                <w:rFonts w:ascii="Times" w:hAnsi="Times" w:cs="Times New Roman"/>
                <w:b/>
              </w:rPr>
            </w:pPr>
            <w:r w:rsidRPr="002C0A04">
              <w:rPr>
                <w:rFonts w:ascii="Times" w:eastAsia="Times New Roman" w:hAnsi="Times" w:cs="Times New Roman"/>
                <w:b/>
              </w:rPr>
              <w:t>Imię i nazwisko osób prowadzących grupy zajęciowe przedmiotu</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2C0A04" w:rsidP="00D917EA">
            <w:pPr>
              <w:pStyle w:val="WW-Domylnie"/>
              <w:spacing w:after="0" w:line="100" w:lineRule="atLeast"/>
              <w:jc w:val="both"/>
              <w:rPr>
                <w:rFonts w:ascii="Times" w:hAnsi="Times"/>
              </w:rPr>
            </w:pPr>
            <w:r>
              <w:rPr>
                <w:rFonts w:ascii="Times New Roman" w:hAnsi="Times New Roman" w:cs="Times New Roman"/>
              </w:rPr>
              <w:t xml:space="preserve">Dr hab. </w:t>
            </w:r>
            <w:r w:rsidRPr="00D917EA">
              <w:rPr>
                <w:rFonts w:ascii="Times" w:hAnsi="Times" w:cs="Times New Roman"/>
              </w:rPr>
              <w:t>Bogumiła Kupcewicz</w:t>
            </w:r>
            <w:r>
              <w:rPr>
                <w:rFonts w:ascii="Times New Roman" w:hAnsi="Times New Roman" w:cs="Times New Roman"/>
              </w:rPr>
              <w:t>, prof. UMK</w:t>
            </w:r>
          </w:p>
        </w:tc>
      </w:tr>
      <w:tr w:rsidR="001F5848" w:rsidRPr="00D917EA" w:rsidTr="00B72F41">
        <w:tc>
          <w:tcPr>
            <w:tcW w:w="3226" w:type="dxa"/>
            <w:tcBorders>
              <w:top w:val="single" w:sz="4" w:space="0" w:color="000080"/>
              <w:left w:val="single" w:sz="4" w:space="0" w:color="000080"/>
              <w:bottom w:val="single" w:sz="4" w:space="0" w:color="000080"/>
            </w:tcBorders>
            <w:shd w:val="clear" w:color="auto" w:fill="auto"/>
          </w:tcPr>
          <w:p w:rsidR="001F5848" w:rsidRPr="002C0A04" w:rsidRDefault="001F5848" w:rsidP="00D917EA">
            <w:pPr>
              <w:pStyle w:val="WW-Domylnie"/>
              <w:spacing w:after="0" w:line="100" w:lineRule="atLeast"/>
              <w:jc w:val="both"/>
              <w:rPr>
                <w:rFonts w:ascii="Times" w:hAnsi="Times" w:cs="Times New Roman"/>
                <w:b/>
              </w:rPr>
            </w:pPr>
            <w:r w:rsidRPr="002C0A04">
              <w:rPr>
                <w:rFonts w:ascii="Times" w:eastAsia="Times New Roman" w:hAnsi="Times" w:cs="Times New Roman"/>
                <w:b/>
              </w:rPr>
              <w:t>Atrybut (charakter) przedmiotu</w:t>
            </w:r>
          </w:p>
          <w:p w:rsidR="001F5848" w:rsidRPr="002C0A04" w:rsidRDefault="001F5848" w:rsidP="00D917EA">
            <w:pPr>
              <w:pStyle w:val="WW-Domylnie"/>
              <w:spacing w:after="0" w:line="100" w:lineRule="atLeast"/>
              <w:jc w:val="both"/>
              <w:rPr>
                <w:rFonts w:ascii="Times" w:hAnsi="Times" w:cs="Times New Roman"/>
                <w:b/>
              </w:rPr>
            </w:pP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1F5848" w:rsidRPr="002C0A04" w:rsidRDefault="002C0A04" w:rsidP="00D917EA">
            <w:pPr>
              <w:pStyle w:val="WW-Domylnie"/>
              <w:spacing w:after="0" w:line="100" w:lineRule="atLeast"/>
              <w:jc w:val="both"/>
              <w:rPr>
                <w:rFonts w:ascii="Times New Roman" w:hAnsi="Times New Roman"/>
              </w:rPr>
            </w:pPr>
            <w:r>
              <w:rPr>
                <w:rFonts w:ascii="Times New Roman" w:eastAsia="Times New Roman" w:hAnsi="Times New Roman" w:cs="Times New Roman"/>
              </w:rPr>
              <w:t>Przedmiot</w:t>
            </w:r>
            <w:r>
              <w:rPr>
                <w:rFonts w:ascii="Times" w:eastAsia="Times New Roman" w:hAnsi="Times" w:cs="Times New Roman"/>
              </w:rPr>
              <w:t xml:space="preserve"> fakultatywny</w:t>
            </w:r>
          </w:p>
        </w:tc>
      </w:tr>
      <w:tr w:rsidR="001F5848" w:rsidRPr="00D917EA" w:rsidTr="00B72F41">
        <w:tc>
          <w:tcPr>
            <w:tcW w:w="3226" w:type="dxa"/>
            <w:tcBorders>
              <w:top w:val="single" w:sz="4" w:space="0" w:color="000080"/>
              <w:left w:val="single" w:sz="4" w:space="0" w:color="000080"/>
              <w:bottom w:val="single" w:sz="4" w:space="0" w:color="000080"/>
            </w:tcBorders>
            <w:shd w:val="clear" w:color="auto" w:fill="auto"/>
          </w:tcPr>
          <w:p w:rsidR="001F5848" w:rsidRPr="002C0A04" w:rsidRDefault="001F5848" w:rsidP="00D917EA">
            <w:pPr>
              <w:pStyle w:val="WW-Domylnie"/>
              <w:spacing w:after="0" w:line="100" w:lineRule="atLeast"/>
              <w:jc w:val="both"/>
              <w:rPr>
                <w:rFonts w:ascii="Times" w:eastAsia="Calibri" w:hAnsi="Times" w:cs="Times New Roman"/>
                <w:b/>
              </w:rPr>
            </w:pPr>
            <w:r w:rsidRPr="002C0A04">
              <w:rPr>
                <w:rFonts w:ascii="Times" w:eastAsia="Times New Roman" w:hAnsi="Times" w:cs="Times New Roman"/>
                <w:b/>
              </w:rPr>
              <w:t>Grupy zajęciowe z opisem i limitem miejsc w grupach</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B72F41" w:rsidRPr="00D917EA" w:rsidRDefault="001F5848" w:rsidP="00D917EA">
            <w:pPr>
              <w:pStyle w:val="WW-Domylnie"/>
              <w:spacing w:after="0" w:line="240" w:lineRule="auto"/>
              <w:jc w:val="both"/>
              <w:rPr>
                <w:rFonts w:ascii="Times" w:hAnsi="Times" w:cs="Times New Roman"/>
              </w:rPr>
            </w:pPr>
            <w:r w:rsidRPr="00D917EA">
              <w:rPr>
                <w:rFonts w:ascii="Times" w:eastAsia="Calibri" w:hAnsi="Times" w:cs="Times New Roman"/>
              </w:rPr>
              <w:t xml:space="preserve"> </w:t>
            </w:r>
            <w:r w:rsidR="00B72F41" w:rsidRPr="00D917EA">
              <w:rPr>
                <w:rFonts w:ascii="Times" w:hAnsi="Times" w:cs="Times New Roman"/>
              </w:rPr>
              <w:t>Minimalna liczba studentów: 25</w:t>
            </w:r>
          </w:p>
          <w:p w:rsidR="001F5848" w:rsidRPr="00D917EA" w:rsidRDefault="00B72F41" w:rsidP="00D917EA">
            <w:pPr>
              <w:pStyle w:val="WW-Domylnie"/>
              <w:spacing w:after="0" w:line="100" w:lineRule="atLeast"/>
              <w:jc w:val="both"/>
              <w:rPr>
                <w:rFonts w:ascii="Times" w:hAnsi="Times" w:cs="Times New Roman"/>
                <w:strike/>
              </w:rPr>
            </w:pPr>
            <w:r w:rsidRPr="00D917EA">
              <w:rPr>
                <w:rFonts w:ascii="Times" w:hAnsi="Times" w:cs="Times New Roman"/>
              </w:rPr>
              <w:t>Maksymalna liczba studentów: 80</w:t>
            </w:r>
            <w:r w:rsidRPr="00D917EA">
              <w:rPr>
                <w:rFonts w:ascii="Times" w:hAnsi="Times" w:cs="Times New Roman"/>
                <w:strike/>
              </w:rPr>
              <w:t xml:space="preserve"> </w:t>
            </w:r>
          </w:p>
        </w:tc>
      </w:tr>
      <w:tr w:rsidR="001F5848" w:rsidRPr="00D917EA" w:rsidTr="00B72F41">
        <w:tc>
          <w:tcPr>
            <w:tcW w:w="3226" w:type="dxa"/>
            <w:tcBorders>
              <w:top w:val="single" w:sz="4" w:space="0" w:color="000080"/>
              <w:left w:val="single" w:sz="4" w:space="0" w:color="000080"/>
              <w:bottom w:val="single" w:sz="4" w:space="0" w:color="000080"/>
            </w:tcBorders>
            <w:shd w:val="clear" w:color="auto" w:fill="auto"/>
          </w:tcPr>
          <w:p w:rsidR="001F5848" w:rsidRPr="002C0A04" w:rsidRDefault="001F5848" w:rsidP="00D917EA">
            <w:pPr>
              <w:pStyle w:val="WW-Domylnie"/>
              <w:spacing w:after="0" w:line="100" w:lineRule="atLeast"/>
              <w:jc w:val="both"/>
              <w:rPr>
                <w:rFonts w:ascii="Times" w:eastAsia="Calibri" w:hAnsi="Times" w:cs="Times New Roman"/>
                <w:b/>
              </w:rPr>
            </w:pPr>
            <w:r w:rsidRPr="002C0A04">
              <w:rPr>
                <w:rFonts w:ascii="Times" w:eastAsia="Times New Roman" w:hAnsi="Times" w:cs="Times New Roman"/>
                <w:b/>
              </w:rPr>
              <w:t>Terminy i miejsca odbywania zajęć</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1F5848" w:rsidRPr="002C0A04" w:rsidRDefault="002C0A04" w:rsidP="00D917EA">
            <w:pPr>
              <w:pStyle w:val="WW-Domylnie"/>
              <w:spacing w:after="0" w:line="100" w:lineRule="atLeast"/>
              <w:jc w:val="both"/>
              <w:rPr>
                <w:rFonts w:ascii="Times New Roman" w:hAnsi="Times New Roman" w:cs="Times New Roman"/>
              </w:rPr>
            </w:pPr>
            <w:r w:rsidRPr="00D917EA">
              <w:rPr>
                <w:rFonts w:ascii="Times" w:hAnsi="Times" w:cs="Times New Roman"/>
                <w:bCs/>
                <w:iCs/>
              </w:rPr>
              <w:t xml:space="preserve">Sale wykładowe Collegium Medium im. L. Rydygiera </w:t>
            </w:r>
            <w:r w:rsidRPr="00D917EA">
              <w:rPr>
                <w:rFonts w:ascii="Times" w:hAnsi="Times" w:cs="Times New Roman"/>
                <w:bCs/>
                <w:iCs/>
              </w:rPr>
              <w:br/>
              <w:t>w Bydgoszczy Uniwersytetu Mikołaja Kopernika w Toruniu w terminach podawanych przez Dział Dydaktyki.</w:t>
            </w:r>
          </w:p>
        </w:tc>
      </w:tr>
      <w:tr w:rsidR="001F5848" w:rsidRPr="00D917EA" w:rsidTr="00B72F41">
        <w:tc>
          <w:tcPr>
            <w:tcW w:w="3226" w:type="dxa"/>
            <w:tcBorders>
              <w:top w:val="single" w:sz="4" w:space="0" w:color="000080"/>
              <w:left w:val="single" w:sz="4" w:space="0" w:color="000080"/>
              <w:bottom w:val="single" w:sz="4" w:space="0" w:color="000080"/>
            </w:tcBorders>
            <w:shd w:val="clear" w:color="auto" w:fill="auto"/>
          </w:tcPr>
          <w:p w:rsidR="001F5848" w:rsidRPr="002C0A04" w:rsidRDefault="001F5848" w:rsidP="00D917EA">
            <w:pPr>
              <w:pStyle w:val="WW-Domylnie"/>
              <w:spacing w:after="0" w:line="100" w:lineRule="atLeast"/>
              <w:jc w:val="both"/>
              <w:rPr>
                <w:rFonts w:ascii="Times" w:hAnsi="Times" w:cs="Times New Roman"/>
                <w:b/>
              </w:rPr>
            </w:pPr>
            <w:r w:rsidRPr="002C0A04">
              <w:rPr>
                <w:rFonts w:ascii="Times" w:hAnsi="Times" w:cs="Times New Roman"/>
                <w:b/>
              </w:rPr>
              <w:t>Liczba godzin zajęć prowadzonych z wykorzystaniem metod i technik kształcenia na odległość</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1F5848" w:rsidP="00D917EA">
            <w:pPr>
              <w:pStyle w:val="WW-Domylnie"/>
              <w:snapToGrid w:val="0"/>
              <w:spacing w:after="0" w:line="100" w:lineRule="atLeast"/>
              <w:jc w:val="both"/>
              <w:rPr>
                <w:rFonts w:ascii="Times" w:hAnsi="Times" w:cs="Times New Roman"/>
              </w:rPr>
            </w:pPr>
            <w:r w:rsidRPr="00D917EA">
              <w:rPr>
                <w:rFonts w:ascii="Times" w:hAnsi="Times" w:cs="Times New Roman"/>
              </w:rPr>
              <w:t xml:space="preserve"> 3 godziny – zajęcia z wykorzystaniem platformy Moodle</w:t>
            </w:r>
          </w:p>
        </w:tc>
      </w:tr>
      <w:tr w:rsidR="001F5848" w:rsidRPr="00D917EA" w:rsidTr="00B72F41">
        <w:tc>
          <w:tcPr>
            <w:tcW w:w="3226" w:type="dxa"/>
            <w:tcBorders>
              <w:top w:val="single" w:sz="4" w:space="0" w:color="000080"/>
              <w:left w:val="single" w:sz="4" w:space="0" w:color="000080"/>
              <w:bottom w:val="single" w:sz="4" w:space="0" w:color="000080"/>
            </w:tcBorders>
            <w:shd w:val="clear" w:color="auto" w:fill="auto"/>
          </w:tcPr>
          <w:p w:rsidR="001F5848" w:rsidRPr="00D917EA" w:rsidRDefault="001F5848" w:rsidP="00D917EA">
            <w:pPr>
              <w:pStyle w:val="WW-Domylnie"/>
              <w:spacing w:after="0" w:line="100" w:lineRule="atLeast"/>
              <w:jc w:val="both"/>
              <w:rPr>
                <w:rFonts w:ascii="Times" w:hAnsi="Times" w:cs="Times New Roman"/>
              </w:rPr>
            </w:pPr>
            <w:r w:rsidRPr="00D917EA">
              <w:rPr>
                <w:rFonts w:ascii="Times" w:hAnsi="Times" w:cs="Times New Roman"/>
              </w:rPr>
              <w:t>Strona www przedmiotu</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1F5848" w:rsidRPr="00D917EA" w:rsidRDefault="009777E7" w:rsidP="00D917EA">
            <w:pPr>
              <w:pStyle w:val="WW-Domylnie"/>
              <w:snapToGrid w:val="0"/>
              <w:spacing w:after="0" w:line="100" w:lineRule="atLeast"/>
              <w:jc w:val="both"/>
              <w:rPr>
                <w:rFonts w:ascii="Times" w:hAnsi="Times" w:cs="Times New Roman"/>
              </w:rPr>
            </w:pPr>
            <w:hyperlink r:id="rId12" w:history="1">
              <w:r w:rsidR="001F5848" w:rsidRPr="00D917EA">
                <w:rPr>
                  <w:rStyle w:val="Hipercze"/>
                  <w:rFonts w:ascii="Times" w:hAnsi="Times" w:cs="Times New Roman"/>
                </w:rPr>
                <w:t>https://moodle.umk.pl/WFarm/</w:t>
              </w:r>
            </w:hyperlink>
          </w:p>
        </w:tc>
      </w:tr>
      <w:tr w:rsidR="001F5848" w:rsidRPr="00D917EA" w:rsidTr="00B72F41">
        <w:tc>
          <w:tcPr>
            <w:tcW w:w="3226" w:type="dxa"/>
            <w:tcBorders>
              <w:top w:val="single" w:sz="4" w:space="0" w:color="000080"/>
              <w:left w:val="single" w:sz="4" w:space="0" w:color="000080"/>
              <w:bottom w:val="single" w:sz="4" w:space="0" w:color="000080"/>
            </w:tcBorders>
            <w:shd w:val="clear" w:color="auto" w:fill="auto"/>
          </w:tcPr>
          <w:p w:rsidR="001F5848" w:rsidRPr="002C0A04" w:rsidRDefault="001F5848" w:rsidP="00D917EA">
            <w:pPr>
              <w:pStyle w:val="WW-Domylnie"/>
              <w:spacing w:after="0" w:line="100" w:lineRule="atLeast"/>
              <w:jc w:val="both"/>
              <w:rPr>
                <w:rFonts w:ascii="Times" w:hAnsi="Times" w:cs="Times New Roman"/>
                <w:b/>
              </w:rPr>
            </w:pPr>
            <w:r w:rsidRPr="002C0A04">
              <w:rPr>
                <w:rFonts w:ascii="Times" w:eastAsia="Times New Roman" w:hAnsi="Times" w:cs="Times New Roman"/>
                <w:b/>
              </w:rPr>
              <w:lastRenderedPageBreak/>
              <w:t>Efekty kształcenia, zdefiniowane dla danej formy zajęć w ramach przedmiotu</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2C0A04" w:rsidRPr="002C0A04" w:rsidRDefault="002C0A04" w:rsidP="002C0A04">
            <w:pPr>
              <w:pStyle w:val="WW-Domylnie"/>
              <w:spacing w:after="0" w:line="100" w:lineRule="atLeast"/>
              <w:jc w:val="both"/>
              <w:rPr>
                <w:rFonts w:ascii="Times New Roman" w:hAnsi="Times New Roman"/>
                <w:b/>
              </w:rPr>
            </w:pPr>
            <w:r w:rsidRPr="002C0A04">
              <w:rPr>
                <w:rFonts w:ascii="Times New Roman" w:hAnsi="Times New Roman"/>
                <w:b/>
              </w:rPr>
              <w:t>Wykłady student zna i rozumie:</w:t>
            </w:r>
          </w:p>
          <w:p w:rsidR="002C0A04" w:rsidRPr="002C0A04" w:rsidRDefault="002C0A04" w:rsidP="002C0A04">
            <w:pPr>
              <w:pStyle w:val="WW-Domylnie"/>
              <w:spacing w:after="0" w:line="100" w:lineRule="atLeast"/>
              <w:jc w:val="both"/>
              <w:rPr>
                <w:rFonts w:ascii="Times New Roman" w:hAnsi="Times New Roman"/>
              </w:rPr>
            </w:pPr>
            <w:r w:rsidRPr="002C0A04">
              <w:rPr>
                <w:rFonts w:ascii="Times New Roman" w:hAnsi="Times New Roman"/>
              </w:rPr>
              <w:t>W1: definicje produktu sfałszowanego, nielegalnego, substandardowego według WHO, FDA i EMA.</w:t>
            </w:r>
          </w:p>
          <w:p w:rsidR="002C0A04" w:rsidRPr="002C0A04" w:rsidRDefault="002C0A04" w:rsidP="002C0A04">
            <w:pPr>
              <w:pStyle w:val="WW-Domylnie"/>
              <w:spacing w:after="0" w:line="100" w:lineRule="atLeast"/>
              <w:jc w:val="both"/>
              <w:rPr>
                <w:rFonts w:ascii="Times New Roman" w:hAnsi="Times New Roman"/>
              </w:rPr>
            </w:pPr>
            <w:r w:rsidRPr="002C0A04">
              <w:rPr>
                <w:rFonts w:ascii="Times New Roman" w:hAnsi="Times New Roman"/>
              </w:rPr>
              <w:t>W2: wybrane metody chemometryczne wykorzystywane do analizy sygnałów analitycznych typu fingerprint.</w:t>
            </w:r>
          </w:p>
          <w:p w:rsidR="002C0A04" w:rsidRPr="002C0A04" w:rsidRDefault="002C0A04" w:rsidP="002C0A04">
            <w:pPr>
              <w:pStyle w:val="WW-Domylnie"/>
              <w:spacing w:after="0" w:line="100" w:lineRule="atLeast"/>
              <w:jc w:val="both"/>
              <w:rPr>
                <w:rFonts w:ascii="Times New Roman" w:hAnsi="Times New Roman"/>
              </w:rPr>
            </w:pPr>
            <w:r w:rsidRPr="002C0A04">
              <w:rPr>
                <w:rFonts w:ascii="Times New Roman" w:hAnsi="Times New Roman"/>
              </w:rPr>
              <w:t xml:space="preserve">W3: techniki analityczne stosowane do wykrywania produktów sfałszowanych ze szczególnym uwzględnieniem metod typu fingerprint. </w:t>
            </w:r>
          </w:p>
          <w:p w:rsidR="002C0A04" w:rsidRPr="002C0A04" w:rsidRDefault="002C0A04" w:rsidP="002C0A04">
            <w:pPr>
              <w:pStyle w:val="WW-Domylnie"/>
              <w:spacing w:after="0" w:line="100" w:lineRule="atLeast"/>
              <w:jc w:val="both"/>
              <w:rPr>
                <w:rFonts w:ascii="Times New Roman" w:hAnsi="Times New Roman"/>
                <w:b/>
              </w:rPr>
            </w:pPr>
            <w:r w:rsidRPr="002C0A04">
              <w:rPr>
                <w:rFonts w:ascii="Times New Roman" w:hAnsi="Times New Roman"/>
                <w:b/>
              </w:rPr>
              <w:t>Wykłady student potrafi:</w:t>
            </w:r>
          </w:p>
          <w:p w:rsidR="002C0A04" w:rsidRPr="002C0A04" w:rsidRDefault="002C0A04" w:rsidP="002C0A04">
            <w:pPr>
              <w:pStyle w:val="WW-Domylnie"/>
              <w:spacing w:after="0" w:line="100" w:lineRule="atLeast"/>
              <w:jc w:val="both"/>
              <w:rPr>
                <w:rFonts w:ascii="Times New Roman" w:hAnsi="Times New Roman"/>
              </w:rPr>
            </w:pPr>
            <w:r w:rsidRPr="002C0A04">
              <w:rPr>
                <w:rFonts w:ascii="Times New Roman" w:hAnsi="Times New Roman"/>
              </w:rPr>
              <w:t xml:space="preserve">U1: analizować publikacje naukowe z zakresu analityki produktów zafałszowanych pod kątem zastosowanych technik instrumentalnych. </w:t>
            </w:r>
          </w:p>
          <w:p w:rsidR="002C0A04" w:rsidRPr="002C0A04" w:rsidRDefault="002C0A04" w:rsidP="002C0A04">
            <w:pPr>
              <w:pStyle w:val="WW-Domylnie"/>
              <w:spacing w:after="0" w:line="100" w:lineRule="atLeast"/>
              <w:jc w:val="both"/>
              <w:rPr>
                <w:rFonts w:ascii="Times New Roman" w:hAnsi="Times New Roman"/>
              </w:rPr>
            </w:pPr>
            <w:r w:rsidRPr="002C0A04">
              <w:rPr>
                <w:rFonts w:ascii="Times New Roman" w:hAnsi="Times New Roman"/>
              </w:rPr>
              <w:t>U2: krytycznie ocenić jakość produktu (leku, suplementu diety)        na podstawie wyników analizy metodami instrumentalnymi.</w:t>
            </w:r>
          </w:p>
          <w:p w:rsidR="002C0A04" w:rsidRPr="002C0A04" w:rsidRDefault="002C0A04" w:rsidP="002C0A04">
            <w:pPr>
              <w:pStyle w:val="WW-Domylnie"/>
              <w:spacing w:after="0" w:line="100" w:lineRule="atLeast"/>
              <w:jc w:val="both"/>
              <w:rPr>
                <w:rFonts w:ascii="Times New Roman" w:hAnsi="Times New Roman"/>
                <w:b/>
              </w:rPr>
            </w:pPr>
            <w:r w:rsidRPr="002C0A04">
              <w:rPr>
                <w:rFonts w:ascii="Times New Roman" w:hAnsi="Times New Roman"/>
                <w:b/>
              </w:rPr>
              <w:t>Wykłady student gotów jest do:</w:t>
            </w:r>
          </w:p>
          <w:p w:rsidR="001F5848" w:rsidRPr="002C0A04" w:rsidRDefault="002C0A04" w:rsidP="00D917EA">
            <w:pPr>
              <w:pStyle w:val="WW-Domylnie"/>
              <w:spacing w:after="0" w:line="100" w:lineRule="atLeast"/>
              <w:jc w:val="both"/>
              <w:rPr>
                <w:rFonts w:ascii="Times New Roman" w:hAnsi="Times New Roman"/>
              </w:rPr>
            </w:pPr>
            <w:r w:rsidRPr="002C0A04">
              <w:rPr>
                <w:rFonts w:ascii="Times New Roman" w:hAnsi="Times New Roman"/>
              </w:rPr>
              <w:t xml:space="preserve">K1: uświadamiania społecznych zagrożeń związanych z obecnością na  rynku sfałszowanych leków i suplementów </w:t>
            </w:r>
            <w:r>
              <w:rPr>
                <w:rFonts w:ascii="Times New Roman" w:hAnsi="Times New Roman"/>
              </w:rPr>
              <w:t>diety.</w:t>
            </w:r>
          </w:p>
        </w:tc>
      </w:tr>
      <w:tr w:rsidR="001F5848" w:rsidRPr="00D917EA" w:rsidTr="00B72F41">
        <w:tc>
          <w:tcPr>
            <w:tcW w:w="3226" w:type="dxa"/>
            <w:tcBorders>
              <w:top w:val="single" w:sz="4" w:space="0" w:color="000080"/>
              <w:left w:val="single" w:sz="4" w:space="0" w:color="000080"/>
              <w:bottom w:val="single" w:sz="4" w:space="0" w:color="000080"/>
            </w:tcBorders>
            <w:shd w:val="clear" w:color="auto" w:fill="auto"/>
          </w:tcPr>
          <w:p w:rsidR="001F5848" w:rsidRPr="002C0A04" w:rsidRDefault="001F5848" w:rsidP="00D917EA">
            <w:pPr>
              <w:pStyle w:val="WW-Domylnie"/>
              <w:spacing w:after="0" w:line="100" w:lineRule="atLeast"/>
              <w:jc w:val="both"/>
              <w:rPr>
                <w:rFonts w:ascii="Times" w:hAnsi="Times"/>
                <w:b/>
              </w:rPr>
            </w:pPr>
            <w:r w:rsidRPr="002C0A04">
              <w:rPr>
                <w:rFonts w:ascii="Times" w:eastAsia="Times New Roman" w:hAnsi="Times" w:cs="Times New Roman"/>
                <w:b/>
              </w:rPr>
              <w:t>Metody i kryteria oceniania danej formy zajęć w ramach przedmiotu</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1F5848" w:rsidRPr="002C0A04" w:rsidRDefault="002C0A04" w:rsidP="00D917EA">
            <w:pPr>
              <w:spacing w:before="120"/>
              <w:jc w:val="both"/>
              <w:rPr>
                <w:rFonts w:ascii="Times New Roman" w:hAnsi="Times New Roman" w:cs="Times New Roman"/>
              </w:rPr>
            </w:pPr>
            <w:r>
              <w:rPr>
                <w:rFonts w:ascii="Times" w:hAnsi="Times"/>
              </w:rPr>
              <w:t>I</w:t>
            </w:r>
            <w:r w:rsidR="001F5848" w:rsidRPr="00D917EA">
              <w:rPr>
                <w:rFonts w:ascii="Times" w:hAnsi="Times"/>
              </w:rPr>
              <w:t>dentyczne jak w części A</w:t>
            </w:r>
            <w:r>
              <w:rPr>
                <w:rFonts w:ascii="Times New Roman" w:hAnsi="Times New Roman" w:cs="Times New Roman"/>
              </w:rPr>
              <w:t>.</w:t>
            </w:r>
          </w:p>
        </w:tc>
      </w:tr>
      <w:tr w:rsidR="001F5848" w:rsidRPr="00D917EA" w:rsidTr="00B72F41">
        <w:tc>
          <w:tcPr>
            <w:tcW w:w="3226" w:type="dxa"/>
            <w:tcBorders>
              <w:top w:val="single" w:sz="4" w:space="0" w:color="000080"/>
              <w:left w:val="single" w:sz="4" w:space="0" w:color="000080"/>
              <w:bottom w:val="single" w:sz="4" w:space="0" w:color="000080"/>
            </w:tcBorders>
            <w:shd w:val="clear" w:color="auto" w:fill="auto"/>
          </w:tcPr>
          <w:p w:rsidR="001F5848" w:rsidRPr="000C1B2E" w:rsidRDefault="001F5848" w:rsidP="00D917EA">
            <w:pPr>
              <w:pStyle w:val="WW-Domylnie"/>
              <w:spacing w:after="0" w:line="100" w:lineRule="atLeast"/>
              <w:jc w:val="both"/>
              <w:rPr>
                <w:rFonts w:ascii="Times" w:eastAsia="Calibri" w:hAnsi="Times" w:cs="Times New Roman"/>
                <w:b/>
              </w:rPr>
            </w:pPr>
            <w:r w:rsidRPr="000C1B2E">
              <w:rPr>
                <w:rFonts w:ascii="Times" w:eastAsia="Times New Roman" w:hAnsi="Times" w:cs="Times New Roman"/>
                <w:b/>
              </w:rPr>
              <w:t>Zakres tematów</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2C0A04" w:rsidRPr="002C0A04" w:rsidRDefault="002C0A04" w:rsidP="002C0A04">
            <w:pPr>
              <w:pStyle w:val="WW-Domylnie"/>
              <w:tabs>
                <w:tab w:val="left" w:pos="256"/>
              </w:tabs>
              <w:spacing w:after="0" w:line="100" w:lineRule="atLeast"/>
              <w:jc w:val="both"/>
              <w:rPr>
                <w:rFonts w:ascii="Times New Roman" w:eastAsia="Calibri" w:hAnsi="Times New Roman" w:cs="Times New Roman"/>
                <w:b/>
              </w:rPr>
            </w:pPr>
            <w:r w:rsidRPr="002C0A04">
              <w:rPr>
                <w:rFonts w:ascii="Times New Roman" w:eastAsia="Calibri" w:hAnsi="Times New Roman" w:cs="Times New Roman"/>
                <w:b/>
              </w:rPr>
              <w:t>Tematy wykładów:</w:t>
            </w:r>
          </w:p>
          <w:p w:rsidR="001F5848" w:rsidRPr="002C0A04" w:rsidRDefault="002C0A04" w:rsidP="002C0A04">
            <w:pPr>
              <w:pStyle w:val="WW-Domylnie"/>
              <w:tabs>
                <w:tab w:val="left" w:pos="256"/>
              </w:tabs>
              <w:spacing w:after="0" w:line="100" w:lineRule="atLeast"/>
              <w:jc w:val="both"/>
              <w:rPr>
                <w:rFonts w:ascii="Times New Roman" w:eastAsia="Calibri" w:hAnsi="Times New Roman" w:cs="Times New Roman"/>
              </w:rPr>
            </w:pPr>
            <w:r>
              <w:rPr>
                <w:rFonts w:ascii="Times New Roman" w:eastAsia="Calibri" w:hAnsi="Times New Roman" w:cs="Times New Roman"/>
              </w:rPr>
              <w:t xml:space="preserve">1. </w:t>
            </w:r>
            <w:r w:rsidR="001F5848" w:rsidRPr="00D917EA">
              <w:rPr>
                <w:rFonts w:ascii="Times" w:eastAsia="Calibri" w:hAnsi="Times" w:cs="Times New Roman"/>
              </w:rPr>
              <w:t>Wprowadzenie – definicje produktu sfałszowanego (falsified, counterfeit, illicit), substandardowego, nielegalnego, z dodatkiem substancji niedozwolonej (adulterated products)</w:t>
            </w:r>
            <w:r>
              <w:rPr>
                <w:rFonts w:ascii="Times New Roman" w:eastAsia="Calibri" w:hAnsi="Times New Roman" w:cs="Times New Roman"/>
              </w:rPr>
              <w:t>.</w:t>
            </w:r>
          </w:p>
          <w:p w:rsidR="001F5848" w:rsidRPr="00D917EA" w:rsidRDefault="002C0A04" w:rsidP="002C0A04">
            <w:pPr>
              <w:pStyle w:val="WW-Domylnie"/>
              <w:tabs>
                <w:tab w:val="left" w:pos="256"/>
              </w:tabs>
              <w:spacing w:after="0" w:line="100" w:lineRule="atLeast"/>
              <w:jc w:val="both"/>
              <w:rPr>
                <w:rFonts w:ascii="Times" w:eastAsia="Calibri" w:hAnsi="Times" w:cs="Times New Roman"/>
              </w:rPr>
            </w:pPr>
            <w:r>
              <w:rPr>
                <w:rFonts w:ascii="Times New Roman" w:eastAsia="Calibri" w:hAnsi="Times New Roman" w:cs="Times New Roman"/>
              </w:rPr>
              <w:t xml:space="preserve">2. </w:t>
            </w:r>
            <w:r w:rsidR="001F5848" w:rsidRPr="00D917EA">
              <w:rPr>
                <w:rFonts w:ascii="Times" w:eastAsia="Calibri" w:hAnsi="Times" w:cs="Times New Roman"/>
              </w:rPr>
              <w:t>Analityczne metody farmakopealne.</w:t>
            </w:r>
          </w:p>
          <w:p w:rsidR="001F5848" w:rsidRPr="002C0A04" w:rsidRDefault="002C0A04" w:rsidP="002C0A04">
            <w:pPr>
              <w:pStyle w:val="WW-Domylnie"/>
              <w:tabs>
                <w:tab w:val="left" w:pos="256"/>
              </w:tabs>
              <w:spacing w:after="0" w:line="100" w:lineRule="atLeast"/>
              <w:jc w:val="both"/>
              <w:rPr>
                <w:rFonts w:ascii="Times New Roman" w:eastAsia="Calibri" w:hAnsi="Times New Roman" w:cs="Times New Roman"/>
              </w:rPr>
            </w:pPr>
            <w:r>
              <w:rPr>
                <w:rFonts w:ascii="Times New Roman" w:eastAsia="Calibri" w:hAnsi="Times New Roman" w:cs="Times New Roman"/>
              </w:rPr>
              <w:t xml:space="preserve">3. </w:t>
            </w:r>
            <w:r w:rsidR="001F5848" w:rsidRPr="00D917EA">
              <w:rPr>
                <w:rFonts w:ascii="Times" w:eastAsia="Calibri" w:hAnsi="Times" w:cs="Times New Roman"/>
              </w:rPr>
              <w:t>Charakterystyka substancji niedozwolonych dodawanych do suplementów diety pod kątem zastosowania odpowiedniej metody analitycznej. Np. alkaloidów: efedryny, johimbiny; poch</w:t>
            </w:r>
            <w:r>
              <w:rPr>
                <w:rFonts w:ascii="Times" w:eastAsia="Calibri" w:hAnsi="Times" w:cs="Times New Roman"/>
              </w:rPr>
              <w:t>odnych amfetaminy; sibutraminy.</w:t>
            </w:r>
          </w:p>
          <w:p w:rsidR="002C0A04" w:rsidRPr="002C0A04" w:rsidRDefault="002C0A04" w:rsidP="002C0A04">
            <w:pPr>
              <w:pStyle w:val="WW-Domylnie"/>
              <w:tabs>
                <w:tab w:val="left" w:pos="284"/>
              </w:tabs>
              <w:spacing w:after="0" w:line="100" w:lineRule="atLeast"/>
              <w:jc w:val="both"/>
              <w:rPr>
                <w:rFonts w:ascii="Times New Roman" w:eastAsia="Calibri" w:hAnsi="Times New Roman" w:cs="Times New Roman"/>
              </w:rPr>
            </w:pPr>
            <w:r>
              <w:rPr>
                <w:rFonts w:ascii="Times New Roman" w:eastAsia="Calibri" w:hAnsi="Times New Roman" w:cs="Times New Roman"/>
              </w:rPr>
              <w:t xml:space="preserve">4. </w:t>
            </w:r>
            <w:r w:rsidR="001F5848" w:rsidRPr="00D917EA">
              <w:rPr>
                <w:rFonts w:ascii="Times" w:eastAsia="Calibri" w:hAnsi="Times" w:cs="Times New Roman"/>
              </w:rPr>
              <w:t>Charakterystyka i analiza sygnałów typu chemiczny odcisk palca (f</w:t>
            </w:r>
            <w:r w:rsidR="001F5848" w:rsidRPr="00D917EA">
              <w:rPr>
                <w:rFonts w:ascii="Times" w:eastAsia="Calibri" w:hAnsi="Times" w:cs="Times New Roman"/>
                <w:i/>
              </w:rPr>
              <w:t>ingerprint</w:t>
            </w:r>
            <w:r w:rsidR="001F5848" w:rsidRPr="00D917EA">
              <w:rPr>
                <w:rFonts w:ascii="Times" w:eastAsia="Calibri" w:hAnsi="Times" w:cs="Times New Roman"/>
              </w:rPr>
              <w:t>): widm, chromatogramów, sygnałów dwu- i trójwymiarowych z zastosowaniem technik chemometrycznyc</w:t>
            </w:r>
            <w:r>
              <w:rPr>
                <w:rFonts w:ascii="Times New Roman" w:eastAsia="Calibri" w:hAnsi="Times New Roman" w:cs="Times New Roman"/>
              </w:rPr>
              <w:t>h.</w:t>
            </w:r>
          </w:p>
          <w:p w:rsidR="001F5848" w:rsidRPr="00D917EA" w:rsidRDefault="002C0A04" w:rsidP="002C0A04">
            <w:pPr>
              <w:pStyle w:val="WW-Domylnie"/>
              <w:tabs>
                <w:tab w:val="left" w:pos="284"/>
              </w:tabs>
              <w:spacing w:after="0" w:line="100" w:lineRule="atLeast"/>
              <w:jc w:val="both"/>
              <w:rPr>
                <w:rFonts w:ascii="Times" w:eastAsia="Calibri" w:hAnsi="Times" w:cs="Times New Roman"/>
              </w:rPr>
            </w:pPr>
            <w:r>
              <w:rPr>
                <w:rFonts w:ascii="Times New Roman" w:eastAsia="Calibri" w:hAnsi="Times New Roman" w:cs="Times New Roman"/>
              </w:rPr>
              <w:t xml:space="preserve">5. </w:t>
            </w:r>
            <w:r w:rsidR="001F5848" w:rsidRPr="00D917EA">
              <w:rPr>
                <w:rFonts w:ascii="Times" w:eastAsia="Calibri" w:hAnsi="Times" w:cs="Times New Roman"/>
              </w:rPr>
              <w:t>Omówienie i analiza przykładów wykorzystania metod analitycznych  w połączeniu z technikami chemometrycznymi do wykrywania zafałszowań np.: leków typu Viagra, wykrywania i oznaczania substancji niedozwolonych w suplementach diety wspomagających erekcję czy odchudzanie.</w:t>
            </w:r>
          </w:p>
          <w:p w:rsidR="001F5848" w:rsidRPr="002C0A04" w:rsidRDefault="002C0A04" w:rsidP="00D917EA">
            <w:pPr>
              <w:pStyle w:val="WW-Domylnie"/>
              <w:tabs>
                <w:tab w:val="left" w:pos="284"/>
              </w:tabs>
              <w:spacing w:after="0" w:line="100" w:lineRule="atLeast"/>
              <w:jc w:val="both"/>
              <w:rPr>
                <w:rFonts w:ascii="Times" w:eastAsia="Calibri" w:hAnsi="Times" w:cs="Times New Roman"/>
              </w:rPr>
            </w:pPr>
            <w:r>
              <w:rPr>
                <w:rFonts w:ascii="Times New Roman" w:eastAsia="Calibri" w:hAnsi="Times New Roman" w:cs="Times New Roman"/>
              </w:rPr>
              <w:t xml:space="preserve">6. </w:t>
            </w:r>
            <w:r w:rsidR="001F5848" w:rsidRPr="00D917EA">
              <w:rPr>
                <w:rFonts w:ascii="Times" w:eastAsia="Calibri" w:hAnsi="Times" w:cs="Times New Roman"/>
              </w:rPr>
              <w:t>Wykorzystanie chromatografii, spektroskopii FTIR oraz badań fizykochemicznych do wykrywania zafałszowań preparatów z wyciągiem z miłorzębu japońskiego.</w:t>
            </w:r>
          </w:p>
        </w:tc>
      </w:tr>
      <w:tr w:rsidR="001F5848" w:rsidRPr="00D917EA" w:rsidTr="00B72F41">
        <w:tc>
          <w:tcPr>
            <w:tcW w:w="3226" w:type="dxa"/>
            <w:tcBorders>
              <w:top w:val="single" w:sz="4" w:space="0" w:color="000080"/>
              <w:left w:val="single" w:sz="4" w:space="0" w:color="000080"/>
              <w:bottom w:val="single" w:sz="4" w:space="0" w:color="000080"/>
            </w:tcBorders>
            <w:shd w:val="clear" w:color="auto" w:fill="auto"/>
          </w:tcPr>
          <w:p w:rsidR="001F5848" w:rsidRPr="000C1B2E" w:rsidRDefault="001F5848" w:rsidP="00D917EA">
            <w:pPr>
              <w:pStyle w:val="WW-Domylnie"/>
              <w:spacing w:after="0" w:line="100" w:lineRule="atLeast"/>
              <w:jc w:val="both"/>
              <w:rPr>
                <w:rFonts w:ascii="Times" w:hAnsi="Times" w:cs="Times New Roman"/>
                <w:b/>
              </w:rPr>
            </w:pPr>
            <w:r w:rsidRPr="000C1B2E">
              <w:rPr>
                <w:rFonts w:ascii="Times" w:eastAsia="Times New Roman" w:hAnsi="Times" w:cs="Times New Roman"/>
                <w:b/>
              </w:rPr>
              <w:t>Metody dydaktyczne</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1F5848" w:rsidRPr="000C1B2E" w:rsidRDefault="000C1B2E" w:rsidP="00D917EA">
            <w:pPr>
              <w:pStyle w:val="WW-Domylnie"/>
              <w:spacing w:after="0" w:line="100" w:lineRule="atLeast"/>
              <w:jc w:val="both"/>
              <w:rPr>
                <w:rFonts w:ascii="Times New Roman" w:hAnsi="Times New Roman" w:cs="Times New Roman"/>
              </w:rPr>
            </w:pPr>
            <w:r>
              <w:rPr>
                <w:rFonts w:ascii="Times" w:hAnsi="Times" w:cs="Times New Roman"/>
              </w:rPr>
              <w:t>I</w:t>
            </w:r>
            <w:r w:rsidR="001F5848" w:rsidRPr="00D917EA">
              <w:rPr>
                <w:rFonts w:ascii="Times" w:hAnsi="Times" w:cs="Times New Roman"/>
              </w:rPr>
              <w:t>dentyczne jak w części A</w:t>
            </w:r>
            <w:r>
              <w:rPr>
                <w:rFonts w:ascii="Times New Roman" w:hAnsi="Times New Roman" w:cs="Times New Roman"/>
              </w:rPr>
              <w:t>.</w:t>
            </w:r>
          </w:p>
        </w:tc>
      </w:tr>
      <w:tr w:rsidR="001F5848" w:rsidRPr="00D917EA" w:rsidTr="00B72F41">
        <w:tc>
          <w:tcPr>
            <w:tcW w:w="3226" w:type="dxa"/>
            <w:tcBorders>
              <w:top w:val="single" w:sz="4" w:space="0" w:color="000080"/>
              <w:left w:val="single" w:sz="4" w:space="0" w:color="000080"/>
              <w:bottom w:val="single" w:sz="4" w:space="0" w:color="000080"/>
            </w:tcBorders>
            <w:shd w:val="clear" w:color="auto" w:fill="auto"/>
          </w:tcPr>
          <w:p w:rsidR="001F5848" w:rsidRPr="000C1B2E" w:rsidRDefault="001F5848" w:rsidP="00D917EA">
            <w:pPr>
              <w:pStyle w:val="WW-Domylnie"/>
              <w:spacing w:after="0" w:line="100" w:lineRule="atLeast"/>
              <w:jc w:val="both"/>
              <w:rPr>
                <w:rFonts w:ascii="Times" w:hAnsi="Times" w:cs="Times New Roman"/>
                <w:b/>
              </w:rPr>
            </w:pPr>
            <w:r w:rsidRPr="000C1B2E">
              <w:rPr>
                <w:rFonts w:ascii="Times" w:eastAsia="Times New Roman" w:hAnsi="Times" w:cs="Times New Roman"/>
                <w:b/>
              </w:rPr>
              <w:t>Literatura</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1F5848" w:rsidRPr="000C1B2E" w:rsidRDefault="000C1B2E" w:rsidP="00D917EA">
            <w:pPr>
              <w:pStyle w:val="WW-Domylnie"/>
              <w:spacing w:after="0" w:line="100" w:lineRule="atLeast"/>
              <w:jc w:val="both"/>
              <w:rPr>
                <w:rFonts w:ascii="Times New Roman" w:hAnsi="Times New Roman" w:cs="Times New Roman"/>
              </w:rPr>
            </w:pPr>
            <w:r>
              <w:rPr>
                <w:rFonts w:ascii="Times New Roman" w:hAnsi="Times New Roman" w:cs="Times New Roman"/>
              </w:rPr>
              <w:t>I</w:t>
            </w:r>
            <w:r w:rsidR="001F5848" w:rsidRPr="00D917EA">
              <w:rPr>
                <w:rFonts w:ascii="Times" w:hAnsi="Times" w:cs="Times New Roman"/>
              </w:rPr>
              <w:t>dentyczne jak w części A</w:t>
            </w:r>
            <w:r>
              <w:rPr>
                <w:rFonts w:ascii="Times New Roman" w:hAnsi="Times New Roman" w:cs="Times New Roman"/>
              </w:rPr>
              <w:t>.</w:t>
            </w:r>
          </w:p>
        </w:tc>
      </w:tr>
    </w:tbl>
    <w:p w:rsidR="001F5848" w:rsidRPr="00D917EA" w:rsidRDefault="001F5848" w:rsidP="00D917EA">
      <w:pPr>
        <w:pStyle w:val="WW-Domylnie"/>
        <w:spacing w:before="28" w:after="28" w:line="100" w:lineRule="atLeast"/>
        <w:jc w:val="both"/>
        <w:rPr>
          <w:rFonts w:ascii="Times" w:hAnsi="Times" w:cs="Times New Roman"/>
        </w:rPr>
      </w:pPr>
    </w:p>
    <w:p w:rsidR="001F5848" w:rsidRPr="00D917EA" w:rsidRDefault="001F5848" w:rsidP="00D917EA">
      <w:pPr>
        <w:pStyle w:val="WW-Domylnie"/>
        <w:spacing w:before="28" w:after="28" w:line="100" w:lineRule="atLeast"/>
        <w:jc w:val="both"/>
        <w:rPr>
          <w:rFonts w:ascii="Times" w:hAnsi="Times" w:cs="Times New Roman"/>
        </w:rPr>
      </w:pPr>
    </w:p>
    <w:p w:rsidR="001F5848" w:rsidRPr="00D917EA" w:rsidRDefault="001F5848" w:rsidP="00D917EA">
      <w:pPr>
        <w:jc w:val="both"/>
        <w:rPr>
          <w:rFonts w:ascii="Times" w:hAnsi="Times"/>
        </w:rPr>
      </w:pPr>
    </w:p>
    <w:p w:rsidR="007530C0" w:rsidRPr="00D917EA" w:rsidRDefault="007530C0" w:rsidP="00D917EA">
      <w:pPr>
        <w:jc w:val="both"/>
        <w:rPr>
          <w:rFonts w:ascii="Times" w:hAnsi="Times" w:cs="Times New Roman"/>
          <w:b/>
          <w:sz w:val="24"/>
          <w:szCs w:val="24"/>
        </w:rPr>
        <w:sectPr w:rsidR="007530C0" w:rsidRPr="00D917EA" w:rsidSect="00B520EA">
          <w:pgSz w:w="11906" w:h="16838"/>
          <w:pgMar w:top="1417" w:right="1558" w:bottom="1417" w:left="1417" w:header="708" w:footer="708" w:gutter="0"/>
          <w:cols w:space="708"/>
          <w:docGrid w:linePitch="360"/>
        </w:sectPr>
      </w:pPr>
    </w:p>
    <w:p w:rsidR="007530C0" w:rsidRPr="00D917EA" w:rsidRDefault="00883E83" w:rsidP="00D917EA">
      <w:pPr>
        <w:pStyle w:val="Nagwek1"/>
        <w:jc w:val="both"/>
      </w:pPr>
      <w:bookmarkStart w:id="77" w:name="_Toc435613858"/>
      <w:r w:rsidRPr="00190A35">
        <w:rPr>
          <w:u w:val="single"/>
        </w:rPr>
        <w:lastRenderedPageBreak/>
        <w:t>48</w:t>
      </w:r>
      <w:r w:rsidR="007530C0" w:rsidRPr="00190A35">
        <w:rPr>
          <w:u w:val="single"/>
        </w:rPr>
        <w:t xml:space="preserve">. Jakościowe i ilościowe zależności struktura-aktywność </w:t>
      </w:r>
      <w:r w:rsidR="007530C0" w:rsidRPr="00EC4384">
        <w:rPr>
          <w:u w:val="single"/>
        </w:rPr>
        <w:t>– (Q)SAR</w:t>
      </w:r>
      <w:bookmarkEnd w:id="77"/>
      <w:r w:rsidR="007530C0" w:rsidRPr="00D917EA">
        <w:t xml:space="preserve"> </w:t>
      </w:r>
    </w:p>
    <w:p w:rsidR="00B72F41" w:rsidRDefault="00B72F41" w:rsidP="00D917EA">
      <w:pPr>
        <w:pStyle w:val="WW-Domylnie"/>
        <w:tabs>
          <w:tab w:val="left" w:pos="4536"/>
        </w:tabs>
        <w:spacing w:after="0" w:line="100" w:lineRule="atLeast"/>
        <w:jc w:val="both"/>
        <w:rPr>
          <w:rFonts w:ascii="Times New Roman" w:eastAsiaTheme="minorHAnsi" w:hAnsi="Times New Roman" w:cs="Times New Roman"/>
          <w:b/>
          <w:sz w:val="24"/>
          <w:szCs w:val="24"/>
          <w:lang w:eastAsia="en-US"/>
        </w:rPr>
      </w:pPr>
    </w:p>
    <w:p w:rsidR="00190A35" w:rsidRPr="00190A35" w:rsidRDefault="00190A35" w:rsidP="00D917EA">
      <w:pPr>
        <w:pStyle w:val="WW-Domylnie"/>
        <w:tabs>
          <w:tab w:val="left" w:pos="4536"/>
        </w:tabs>
        <w:spacing w:after="0" w:line="100" w:lineRule="atLeast"/>
        <w:jc w:val="both"/>
        <w:rPr>
          <w:rFonts w:ascii="Times New Roman" w:eastAsiaTheme="minorHAnsi" w:hAnsi="Times New Roman" w:cs="Times New Roman"/>
          <w:b/>
          <w:sz w:val="24"/>
          <w:szCs w:val="24"/>
          <w:lang w:eastAsia="en-US"/>
        </w:rPr>
      </w:pPr>
    </w:p>
    <w:p w:rsidR="00C81163" w:rsidRPr="00190A35" w:rsidRDefault="00190A35" w:rsidP="00190A35">
      <w:pPr>
        <w:pStyle w:val="WW-Domylnie"/>
        <w:tabs>
          <w:tab w:val="left" w:pos="4536"/>
        </w:tabs>
        <w:spacing w:after="0" w:line="100" w:lineRule="atLeast"/>
        <w:jc w:val="both"/>
        <w:rPr>
          <w:rFonts w:ascii="Times" w:hAnsi="Times" w:cs="Times New Roman"/>
        </w:rPr>
      </w:pPr>
      <w:r>
        <w:rPr>
          <w:rFonts w:ascii="Times New Roman" w:eastAsia="Times New Roman" w:hAnsi="Times New Roman" w:cs="Times New Roman"/>
          <w:b/>
        </w:rPr>
        <w:t xml:space="preserve">A) </w:t>
      </w:r>
      <w:r w:rsidR="00C81163" w:rsidRPr="00D917EA">
        <w:rPr>
          <w:rFonts w:ascii="Times" w:eastAsia="Times New Roman" w:hAnsi="Times" w:cs="Times New Roman"/>
          <w:b/>
        </w:rPr>
        <w:t xml:space="preserve">Ogólny opis przedmiotu </w:t>
      </w:r>
    </w:p>
    <w:tbl>
      <w:tblPr>
        <w:tblW w:w="9414" w:type="dxa"/>
        <w:tblInd w:w="-216" w:type="dxa"/>
        <w:tblLayout w:type="fixed"/>
        <w:tblCellMar>
          <w:left w:w="10" w:type="dxa"/>
          <w:right w:w="10" w:type="dxa"/>
        </w:tblCellMar>
        <w:tblLook w:val="0000" w:firstRow="0" w:lastRow="0" w:firstColumn="0" w:lastColumn="0" w:noHBand="0" w:noVBand="0"/>
      </w:tblPr>
      <w:tblGrid>
        <w:gridCol w:w="3061"/>
        <w:gridCol w:w="6353"/>
      </w:tblGrid>
      <w:tr w:rsidR="00C81163" w:rsidRPr="00D917EA" w:rsidTr="009E4040">
        <w:tc>
          <w:tcPr>
            <w:tcW w:w="3061" w:type="dxa"/>
            <w:tcBorders>
              <w:top w:val="single" w:sz="4" w:space="0" w:color="000080"/>
              <w:left w:val="single" w:sz="4" w:space="0" w:color="000080"/>
              <w:bottom w:val="single" w:sz="4" w:space="0" w:color="000080"/>
            </w:tcBorders>
            <w:shd w:val="clear" w:color="auto" w:fill="FFFFFF"/>
          </w:tcPr>
          <w:p w:rsidR="00C81163" w:rsidRPr="002C0A04" w:rsidRDefault="00C81163" w:rsidP="00D917EA">
            <w:pPr>
              <w:pStyle w:val="WW-Domylnie"/>
              <w:snapToGrid w:val="0"/>
              <w:spacing w:after="0" w:line="100" w:lineRule="atLeast"/>
              <w:jc w:val="both"/>
              <w:rPr>
                <w:rFonts w:ascii="Times" w:hAnsi="Times"/>
                <w:b/>
              </w:rPr>
            </w:pPr>
          </w:p>
          <w:p w:rsidR="00C81163" w:rsidRPr="002C0A04" w:rsidRDefault="00C81163" w:rsidP="00D917EA">
            <w:pPr>
              <w:pStyle w:val="WW-Domylnie"/>
              <w:spacing w:after="0" w:line="100" w:lineRule="atLeast"/>
              <w:jc w:val="both"/>
              <w:rPr>
                <w:rFonts w:ascii="Times" w:hAnsi="Times" w:cs="Times New Roman"/>
                <w:b/>
              </w:rPr>
            </w:pPr>
            <w:r w:rsidRPr="002C0A04">
              <w:rPr>
                <w:rFonts w:ascii="Times" w:eastAsia="Times New Roman" w:hAnsi="Times" w:cs="Times New Roman"/>
                <w:b/>
              </w:rPr>
              <w:t>Nazwa pola</w:t>
            </w:r>
          </w:p>
          <w:p w:rsidR="00C81163" w:rsidRPr="002C0A04" w:rsidRDefault="00C81163" w:rsidP="00D917EA">
            <w:pPr>
              <w:pStyle w:val="WW-Domylnie"/>
              <w:spacing w:after="0" w:line="100" w:lineRule="atLeast"/>
              <w:jc w:val="both"/>
              <w:rPr>
                <w:rFonts w:ascii="Times" w:hAnsi="Times" w:cs="Times New Roman"/>
                <w:b/>
              </w:rPr>
            </w:pP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rsidR="00C81163" w:rsidRPr="002C0A04" w:rsidRDefault="00C81163" w:rsidP="002C0A04">
            <w:pPr>
              <w:pStyle w:val="WW-Domylnie"/>
              <w:snapToGrid w:val="0"/>
              <w:spacing w:after="0" w:line="100" w:lineRule="atLeast"/>
              <w:jc w:val="center"/>
              <w:rPr>
                <w:rFonts w:ascii="Times" w:hAnsi="Times" w:cs="Times New Roman"/>
                <w:b/>
              </w:rPr>
            </w:pPr>
          </w:p>
          <w:p w:rsidR="00C81163" w:rsidRPr="002C0A04" w:rsidRDefault="00C81163" w:rsidP="002C0A04">
            <w:pPr>
              <w:pStyle w:val="WW-Domylnie"/>
              <w:spacing w:after="0" w:line="100" w:lineRule="atLeast"/>
              <w:jc w:val="center"/>
              <w:rPr>
                <w:rFonts w:ascii="Times" w:hAnsi="Times"/>
                <w:b/>
              </w:rPr>
            </w:pPr>
            <w:r w:rsidRPr="002C0A04">
              <w:rPr>
                <w:rFonts w:ascii="Times" w:eastAsia="Times New Roman" w:hAnsi="Times" w:cs="Times New Roman"/>
                <w:b/>
              </w:rPr>
              <w:t>Komentarz</w:t>
            </w:r>
          </w:p>
        </w:tc>
      </w:tr>
      <w:tr w:rsidR="00C81163" w:rsidRPr="00A8526C" w:rsidTr="009E4040">
        <w:tc>
          <w:tcPr>
            <w:tcW w:w="3061" w:type="dxa"/>
            <w:tcBorders>
              <w:top w:val="single" w:sz="4" w:space="0" w:color="000080"/>
              <w:left w:val="single" w:sz="4" w:space="0" w:color="000080"/>
              <w:bottom w:val="single" w:sz="4" w:space="0" w:color="000080"/>
            </w:tcBorders>
            <w:shd w:val="clear" w:color="auto" w:fill="FFFFFF"/>
          </w:tcPr>
          <w:p w:rsidR="00C81163" w:rsidRPr="002C0A04" w:rsidRDefault="00C81163" w:rsidP="00D917EA">
            <w:pPr>
              <w:pStyle w:val="WW-Domylnie"/>
              <w:spacing w:after="0" w:line="100" w:lineRule="atLeast"/>
              <w:jc w:val="both"/>
              <w:rPr>
                <w:rFonts w:ascii="Times" w:hAnsi="Times"/>
                <w:b/>
              </w:rPr>
            </w:pPr>
            <w:r w:rsidRPr="002C0A04">
              <w:rPr>
                <w:rFonts w:ascii="Times" w:eastAsia="Times New Roman" w:hAnsi="Times" w:cs="Times New Roman"/>
                <w:b/>
              </w:rPr>
              <w:t>Nazwa przedmiotu (w języku polskim oraz angielskim)</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rsidR="00C81163" w:rsidRPr="002C0A04" w:rsidRDefault="00C81163" w:rsidP="003C2F9B">
            <w:pPr>
              <w:spacing w:after="0" w:line="240" w:lineRule="auto"/>
              <w:ind w:left="720"/>
              <w:jc w:val="center"/>
              <w:rPr>
                <w:rFonts w:ascii="Times" w:hAnsi="Times"/>
                <w:b/>
              </w:rPr>
            </w:pPr>
            <w:r w:rsidRPr="002C0A04">
              <w:rPr>
                <w:rFonts w:ascii="Times" w:hAnsi="Times"/>
                <w:b/>
              </w:rPr>
              <w:t>Jakościowe i ilościowe zależności struktura-aktywność –  (Q)SAR</w:t>
            </w:r>
          </w:p>
          <w:p w:rsidR="00C81163" w:rsidRPr="002C0A04" w:rsidRDefault="00C81163" w:rsidP="003C2F9B">
            <w:pPr>
              <w:spacing w:after="0" w:line="240" w:lineRule="auto"/>
              <w:ind w:left="720"/>
              <w:jc w:val="center"/>
              <w:rPr>
                <w:rFonts w:ascii="Times" w:hAnsi="Times"/>
                <w:b/>
                <w:lang w:val="en-US"/>
              </w:rPr>
            </w:pPr>
            <w:r w:rsidRPr="002C0A04">
              <w:rPr>
                <w:rFonts w:ascii="Times" w:hAnsi="Times"/>
                <w:b/>
                <w:lang w:val="en-US"/>
              </w:rPr>
              <w:t>(Qualitative and quantitative structure-activity relationships – (Q)SAR)</w:t>
            </w:r>
          </w:p>
        </w:tc>
      </w:tr>
      <w:tr w:rsidR="004C2B67" w:rsidRPr="00D917EA" w:rsidTr="009E4040">
        <w:tc>
          <w:tcPr>
            <w:tcW w:w="3061" w:type="dxa"/>
            <w:tcBorders>
              <w:top w:val="single" w:sz="4" w:space="0" w:color="000080"/>
              <w:left w:val="single" w:sz="4" w:space="0" w:color="000080"/>
              <w:bottom w:val="single" w:sz="4" w:space="0" w:color="000080"/>
            </w:tcBorders>
            <w:shd w:val="clear" w:color="auto" w:fill="FFFFFF"/>
          </w:tcPr>
          <w:p w:rsidR="004C2B67" w:rsidRPr="002C0A04" w:rsidRDefault="004C2B67" w:rsidP="00D917EA">
            <w:pPr>
              <w:pStyle w:val="WW-Domylnie"/>
              <w:spacing w:after="0" w:line="100" w:lineRule="atLeast"/>
              <w:jc w:val="both"/>
              <w:rPr>
                <w:rFonts w:ascii="Times" w:eastAsia="Calibri" w:hAnsi="Times" w:cs="Times New Roman"/>
                <w:b/>
              </w:rPr>
            </w:pPr>
            <w:r w:rsidRPr="002C0A04">
              <w:rPr>
                <w:rFonts w:ascii="Times" w:eastAsia="Times New Roman" w:hAnsi="Times" w:cs="Times New Roman"/>
                <w:b/>
              </w:rPr>
              <w:t>Jednostka oferująca przedmiot</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rsidR="004C2B67" w:rsidRPr="00D917EA" w:rsidRDefault="004C2B67" w:rsidP="004C2B67">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Wydział Farmaceutyczny</w:t>
            </w:r>
          </w:p>
          <w:p w:rsidR="009E4040" w:rsidRDefault="004C2B67" w:rsidP="004C2B67">
            <w:pPr>
              <w:autoSpaceDE w:val="0"/>
              <w:autoSpaceDN w:val="0"/>
              <w:adjustRightInd w:val="0"/>
              <w:spacing w:after="0" w:line="240" w:lineRule="auto"/>
              <w:jc w:val="center"/>
              <w:rPr>
                <w:rFonts w:ascii="Times New Roman" w:eastAsia="SimSun" w:hAnsi="Times New Roman" w:cs="Times New Roman"/>
                <w:b/>
                <w:bCs/>
              </w:rPr>
            </w:pPr>
            <w:r w:rsidRPr="000070DE">
              <w:rPr>
                <w:rFonts w:ascii="Times" w:eastAsia="SimSun" w:hAnsi="Times" w:cs="Times New Roman"/>
                <w:b/>
                <w:bCs/>
              </w:rPr>
              <w:t>Katedra Chemii Nieorganicznej i Analitycznej</w:t>
            </w:r>
          </w:p>
          <w:p w:rsidR="004C2B67" w:rsidRPr="00D917EA" w:rsidRDefault="004C2B67" w:rsidP="004C2B67">
            <w:pPr>
              <w:autoSpaceDE w:val="0"/>
              <w:autoSpaceDN w:val="0"/>
              <w:adjustRightInd w:val="0"/>
              <w:spacing w:after="0" w:line="240" w:lineRule="auto"/>
              <w:jc w:val="center"/>
              <w:rPr>
                <w:rFonts w:ascii="Times" w:hAnsi="Times" w:cs="Times New Roman"/>
                <w:b/>
              </w:rPr>
            </w:pPr>
            <w:r w:rsidRPr="00D917EA">
              <w:rPr>
                <w:rFonts w:ascii="Times" w:hAnsi="Times" w:cs="Times New Roman"/>
                <w:b/>
              </w:rPr>
              <w:t>Collegium Medicum im. Ludwika Rydygiera w Bydgoszczy</w:t>
            </w:r>
          </w:p>
          <w:p w:rsidR="004C2B67" w:rsidRPr="002C0A04" w:rsidRDefault="004C2B67" w:rsidP="002C0A04">
            <w:pPr>
              <w:pStyle w:val="WW-Domylnie"/>
              <w:spacing w:after="0" w:line="100" w:lineRule="atLeast"/>
              <w:jc w:val="center"/>
              <w:rPr>
                <w:rFonts w:ascii="Times" w:hAnsi="Times"/>
                <w:b/>
              </w:rPr>
            </w:pPr>
            <w:r w:rsidRPr="00D917EA">
              <w:rPr>
                <w:rFonts w:ascii="Times" w:hAnsi="Times" w:cs="Times New Roman"/>
                <w:b/>
              </w:rPr>
              <w:t>Uniwersytet Mikołaja Kopernika w Toruniu</w:t>
            </w:r>
          </w:p>
        </w:tc>
      </w:tr>
      <w:tr w:rsidR="004C2B67" w:rsidRPr="00D917EA" w:rsidTr="009E4040">
        <w:tc>
          <w:tcPr>
            <w:tcW w:w="3061" w:type="dxa"/>
            <w:tcBorders>
              <w:top w:val="single" w:sz="4" w:space="0" w:color="000080"/>
              <w:left w:val="single" w:sz="4" w:space="0" w:color="000080"/>
              <w:bottom w:val="single" w:sz="4" w:space="0" w:color="000080"/>
            </w:tcBorders>
            <w:shd w:val="clear" w:color="auto" w:fill="FFFFFF"/>
          </w:tcPr>
          <w:p w:rsidR="004C2B67" w:rsidRPr="002C0A04" w:rsidRDefault="004C2B67" w:rsidP="00D917EA">
            <w:pPr>
              <w:pStyle w:val="WW-Domylnie"/>
              <w:spacing w:after="0" w:line="100" w:lineRule="atLeast"/>
              <w:jc w:val="both"/>
              <w:rPr>
                <w:rFonts w:ascii="Times" w:eastAsia="Calibri" w:hAnsi="Times" w:cs="Times New Roman"/>
                <w:b/>
              </w:rPr>
            </w:pPr>
            <w:r w:rsidRPr="002C0A04">
              <w:rPr>
                <w:rFonts w:ascii="Times" w:eastAsia="Times New Roman" w:hAnsi="Times" w:cs="Times New Roman"/>
                <w:b/>
              </w:rPr>
              <w:t>Jednostka, dla której przedmiot jest oferowany</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rsidR="004C2B67" w:rsidRPr="00D917EA" w:rsidRDefault="004C2B67" w:rsidP="004C2B67">
            <w:pPr>
              <w:spacing w:after="0" w:line="240" w:lineRule="auto"/>
              <w:jc w:val="center"/>
              <w:rPr>
                <w:rFonts w:ascii="Times" w:eastAsia="Calibri" w:hAnsi="Times" w:cs="Times New Roman"/>
                <w:b/>
                <w:bCs/>
                <w:lang w:eastAsia="pl-PL"/>
              </w:rPr>
            </w:pPr>
            <w:r w:rsidRPr="00D917EA">
              <w:rPr>
                <w:rFonts w:ascii="Times" w:eastAsia="Calibri" w:hAnsi="Times" w:cs="Times New Roman"/>
                <w:b/>
                <w:bCs/>
                <w:lang w:eastAsia="pl-PL"/>
              </w:rPr>
              <w:t>Wydział Farmaceutyczny</w:t>
            </w:r>
          </w:p>
          <w:p w:rsidR="004C2B67" w:rsidRPr="002C0A04" w:rsidRDefault="004C2B67" w:rsidP="002C0A04">
            <w:pPr>
              <w:pStyle w:val="WW-Domylnie"/>
              <w:spacing w:after="0" w:line="100" w:lineRule="atLeast"/>
              <w:jc w:val="center"/>
              <w:rPr>
                <w:rFonts w:ascii="Times" w:hAnsi="Times"/>
                <w:b/>
              </w:rPr>
            </w:pPr>
            <w:r w:rsidRPr="00D917EA">
              <w:rPr>
                <w:rFonts w:ascii="Times" w:eastAsia="Calibri" w:hAnsi="Times" w:cs="Times New Roman"/>
                <w:b/>
                <w:lang w:eastAsia="pl-PL"/>
              </w:rPr>
              <w:t xml:space="preserve">Kierunek: </w:t>
            </w:r>
            <w:r w:rsidRPr="00D917EA">
              <w:rPr>
                <w:rFonts w:ascii="Times" w:eastAsia="Calibri" w:hAnsi="Times" w:cs="Times New Roman"/>
                <w:b/>
                <w:bCs/>
                <w:color w:val="000000"/>
              </w:rPr>
              <w:t>Analityka medyczna (studia jednolite)</w:t>
            </w:r>
          </w:p>
        </w:tc>
      </w:tr>
      <w:tr w:rsidR="00C81163" w:rsidRPr="00D917EA" w:rsidTr="009E4040">
        <w:tc>
          <w:tcPr>
            <w:tcW w:w="3061" w:type="dxa"/>
            <w:tcBorders>
              <w:top w:val="single" w:sz="4" w:space="0" w:color="000080"/>
              <w:left w:val="single" w:sz="4" w:space="0" w:color="000080"/>
              <w:bottom w:val="single" w:sz="4" w:space="0" w:color="000080"/>
            </w:tcBorders>
            <w:shd w:val="clear" w:color="auto" w:fill="FFFFFF"/>
          </w:tcPr>
          <w:p w:rsidR="00C81163" w:rsidRPr="002C0A04" w:rsidRDefault="00C81163" w:rsidP="00D917EA">
            <w:pPr>
              <w:pStyle w:val="WW-Domylnie"/>
              <w:spacing w:after="0" w:line="100" w:lineRule="atLeast"/>
              <w:jc w:val="both"/>
              <w:rPr>
                <w:rFonts w:ascii="Times" w:eastAsia="Times New Roman" w:hAnsi="Times" w:cs="Times New Roman"/>
                <w:b/>
                <w:bCs/>
                <w:i/>
                <w:sz w:val="24"/>
                <w:szCs w:val="24"/>
              </w:rPr>
            </w:pPr>
            <w:r w:rsidRPr="002C0A04">
              <w:rPr>
                <w:rFonts w:ascii="Times" w:eastAsia="Times New Roman" w:hAnsi="Times" w:cs="Times New Roman"/>
                <w:b/>
              </w:rPr>
              <w:t xml:space="preserve">Kod przedmiotu </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rsidR="00C81163" w:rsidRPr="002C0A04" w:rsidRDefault="00B72F41" w:rsidP="002C0A04">
            <w:pPr>
              <w:pStyle w:val="WW-Domylnie"/>
              <w:snapToGrid w:val="0"/>
              <w:spacing w:after="0" w:line="100" w:lineRule="atLeast"/>
              <w:jc w:val="center"/>
              <w:rPr>
                <w:rFonts w:ascii="Times" w:eastAsia="Times New Roman" w:hAnsi="Times" w:cs="Times New Roman"/>
                <w:b/>
                <w:bCs/>
                <w:sz w:val="24"/>
                <w:szCs w:val="24"/>
              </w:rPr>
            </w:pPr>
            <w:r w:rsidRPr="002C0A04">
              <w:rPr>
                <w:rFonts w:ascii="Times" w:eastAsia="Times New Roman" w:hAnsi="Times" w:cs="Times New Roman"/>
                <w:b/>
                <w:bCs/>
                <w:sz w:val="24"/>
                <w:szCs w:val="24"/>
              </w:rPr>
              <w:t>1710-A-ZF73-SJ</w:t>
            </w:r>
          </w:p>
        </w:tc>
      </w:tr>
      <w:tr w:rsidR="00C81163" w:rsidRPr="00D917EA" w:rsidTr="009E4040">
        <w:tc>
          <w:tcPr>
            <w:tcW w:w="3061" w:type="dxa"/>
            <w:tcBorders>
              <w:top w:val="single" w:sz="4" w:space="0" w:color="000080"/>
              <w:left w:val="single" w:sz="4" w:space="0" w:color="000080"/>
              <w:bottom w:val="single" w:sz="4" w:space="0" w:color="000080"/>
            </w:tcBorders>
            <w:shd w:val="clear" w:color="auto" w:fill="FFFFFF"/>
          </w:tcPr>
          <w:p w:rsidR="00C81163" w:rsidRPr="002C0A04" w:rsidRDefault="00C81163" w:rsidP="00D917EA">
            <w:pPr>
              <w:pStyle w:val="WW-Domylnie"/>
              <w:spacing w:after="0" w:line="100" w:lineRule="atLeast"/>
              <w:jc w:val="both"/>
              <w:rPr>
                <w:rFonts w:ascii="Times" w:hAnsi="Times" w:cs="Times New Roman"/>
                <w:b/>
              </w:rPr>
            </w:pPr>
            <w:r w:rsidRPr="002C0A04">
              <w:rPr>
                <w:rFonts w:ascii="Times" w:eastAsia="Times New Roman" w:hAnsi="Times" w:cs="Times New Roman"/>
                <w:b/>
              </w:rPr>
              <w:t>Kod ISCED</w:t>
            </w:r>
          </w:p>
          <w:p w:rsidR="00C81163" w:rsidRPr="002C0A04" w:rsidRDefault="00C81163" w:rsidP="00D917EA">
            <w:pPr>
              <w:pStyle w:val="WW-Domylnie"/>
              <w:spacing w:after="0" w:line="100" w:lineRule="atLeast"/>
              <w:jc w:val="both"/>
              <w:rPr>
                <w:rFonts w:ascii="Times" w:hAnsi="Times" w:cs="Times New Roman"/>
                <w:b/>
              </w:rPr>
            </w:pP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rsidR="00C81163" w:rsidRPr="002C0A04" w:rsidRDefault="00B72F41" w:rsidP="002C0A04">
            <w:pPr>
              <w:pStyle w:val="WW-Domylnie"/>
              <w:spacing w:after="0" w:line="100" w:lineRule="atLeast"/>
              <w:jc w:val="center"/>
              <w:rPr>
                <w:rFonts w:ascii="Times" w:hAnsi="Times" w:cs="Times New Roman"/>
                <w:b/>
              </w:rPr>
            </w:pPr>
            <w:r w:rsidRPr="002C0A04">
              <w:rPr>
                <w:rFonts w:ascii="Times" w:hAnsi="Times" w:cs="Times New Roman"/>
                <w:b/>
              </w:rPr>
              <w:t>0914</w:t>
            </w:r>
          </w:p>
        </w:tc>
      </w:tr>
      <w:tr w:rsidR="00C81163" w:rsidRPr="00D917EA" w:rsidTr="009E4040">
        <w:tc>
          <w:tcPr>
            <w:tcW w:w="3061" w:type="dxa"/>
            <w:tcBorders>
              <w:top w:val="single" w:sz="4" w:space="0" w:color="000080"/>
              <w:left w:val="single" w:sz="4" w:space="0" w:color="000080"/>
              <w:bottom w:val="single" w:sz="4" w:space="0" w:color="000080"/>
            </w:tcBorders>
            <w:shd w:val="clear" w:color="auto" w:fill="FFFFFF"/>
          </w:tcPr>
          <w:p w:rsidR="00C81163" w:rsidRPr="002C0A04" w:rsidRDefault="00C81163" w:rsidP="00D917EA">
            <w:pPr>
              <w:pStyle w:val="WW-Domylnie"/>
              <w:spacing w:after="0" w:line="100" w:lineRule="atLeast"/>
              <w:jc w:val="both"/>
              <w:rPr>
                <w:rFonts w:ascii="Times" w:hAnsi="Times" w:cs="Times New Roman"/>
                <w:b/>
              </w:rPr>
            </w:pPr>
            <w:r w:rsidRPr="002C0A04">
              <w:rPr>
                <w:rFonts w:ascii="Times" w:eastAsia="Times New Roman" w:hAnsi="Times" w:cs="Times New Roman"/>
                <w:b/>
              </w:rPr>
              <w:t>Liczba punktów ECTS</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rsidR="00C81163" w:rsidRPr="002C0A04" w:rsidRDefault="00C81163" w:rsidP="002C0A04">
            <w:pPr>
              <w:pStyle w:val="WW-Domylnie"/>
              <w:snapToGrid w:val="0"/>
              <w:spacing w:after="0" w:line="100" w:lineRule="atLeast"/>
              <w:jc w:val="center"/>
              <w:rPr>
                <w:rFonts w:ascii="Times" w:hAnsi="Times"/>
                <w:b/>
              </w:rPr>
            </w:pPr>
            <w:r w:rsidRPr="002C0A04">
              <w:rPr>
                <w:rFonts w:ascii="Times" w:hAnsi="Times" w:cs="Times New Roman"/>
                <w:b/>
              </w:rPr>
              <w:t>1</w:t>
            </w:r>
          </w:p>
        </w:tc>
      </w:tr>
      <w:tr w:rsidR="00C81163" w:rsidRPr="00D917EA" w:rsidTr="009E4040">
        <w:tc>
          <w:tcPr>
            <w:tcW w:w="3061" w:type="dxa"/>
            <w:tcBorders>
              <w:top w:val="single" w:sz="4" w:space="0" w:color="000080"/>
              <w:left w:val="single" w:sz="4" w:space="0" w:color="000080"/>
              <w:bottom w:val="single" w:sz="4" w:space="0" w:color="000080"/>
            </w:tcBorders>
            <w:shd w:val="clear" w:color="auto" w:fill="FFFFFF"/>
          </w:tcPr>
          <w:p w:rsidR="00C81163" w:rsidRPr="002C0A04" w:rsidRDefault="00C81163" w:rsidP="00D917EA">
            <w:pPr>
              <w:pStyle w:val="WW-Domylnie"/>
              <w:spacing w:after="0" w:line="100" w:lineRule="atLeast"/>
              <w:jc w:val="both"/>
              <w:rPr>
                <w:rFonts w:ascii="Times" w:hAnsi="Times"/>
                <w:b/>
              </w:rPr>
            </w:pPr>
            <w:r w:rsidRPr="002C0A04">
              <w:rPr>
                <w:rFonts w:ascii="Times" w:eastAsia="Times New Roman" w:hAnsi="Times" w:cs="Times New Roman"/>
                <w:b/>
              </w:rPr>
              <w:t>Sposób zaliczenia</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rsidR="00C81163" w:rsidRPr="002C0A04" w:rsidRDefault="003A4FBD" w:rsidP="002C0A04">
            <w:pPr>
              <w:spacing w:before="120"/>
              <w:jc w:val="center"/>
              <w:rPr>
                <w:rFonts w:ascii="Times" w:hAnsi="Times"/>
                <w:b/>
              </w:rPr>
            </w:pPr>
            <w:r>
              <w:rPr>
                <w:rFonts w:ascii="Times" w:hAnsi="Times"/>
                <w:b/>
              </w:rPr>
              <w:t>Z</w:t>
            </w:r>
            <w:r w:rsidR="00C81163" w:rsidRPr="002C0A04">
              <w:rPr>
                <w:rFonts w:ascii="Times" w:hAnsi="Times"/>
                <w:b/>
              </w:rPr>
              <w:t>aliczenie na ocenę</w:t>
            </w:r>
          </w:p>
        </w:tc>
      </w:tr>
      <w:tr w:rsidR="00C81163" w:rsidRPr="00D917EA" w:rsidTr="009E4040">
        <w:tc>
          <w:tcPr>
            <w:tcW w:w="3061" w:type="dxa"/>
            <w:tcBorders>
              <w:top w:val="single" w:sz="4" w:space="0" w:color="000080"/>
              <w:left w:val="single" w:sz="4" w:space="0" w:color="000080"/>
              <w:bottom w:val="single" w:sz="4" w:space="0" w:color="000080"/>
            </w:tcBorders>
            <w:shd w:val="clear" w:color="auto" w:fill="FFFFFF"/>
          </w:tcPr>
          <w:p w:rsidR="00C81163" w:rsidRPr="002C0A04" w:rsidRDefault="00C81163" w:rsidP="00D917EA">
            <w:pPr>
              <w:pStyle w:val="WW-Domylnie"/>
              <w:spacing w:after="0" w:line="100" w:lineRule="atLeast"/>
              <w:jc w:val="both"/>
              <w:rPr>
                <w:rFonts w:ascii="Times" w:eastAsia="Calibri" w:hAnsi="Times" w:cs="Times New Roman"/>
                <w:b/>
              </w:rPr>
            </w:pPr>
            <w:r w:rsidRPr="002C0A04">
              <w:rPr>
                <w:rFonts w:ascii="Times" w:eastAsia="Times New Roman" w:hAnsi="Times" w:cs="Times New Roman"/>
                <w:b/>
              </w:rPr>
              <w:t>Język wykładowy</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rsidR="00C81163" w:rsidRPr="002C0A04" w:rsidRDefault="00C81163" w:rsidP="002C0A04">
            <w:pPr>
              <w:pStyle w:val="WW-Domylnie"/>
              <w:spacing w:after="0" w:line="100" w:lineRule="atLeast"/>
              <w:jc w:val="center"/>
              <w:rPr>
                <w:rFonts w:ascii="Times" w:hAnsi="Times"/>
                <w:b/>
              </w:rPr>
            </w:pPr>
            <w:r w:rsidRPr="002C0A04">
              <w:rPr>
                <w:rFonts w:ascii="Times" w:eastAsia="Calibri" w:hAnsi="Times" w:cs="Times New Roman"/>
                <w:b/>
              </w:rPr>
              <w:t>Język polski</w:t>
            </w:r>
          </w:p>
        </w:tc>
      </w:tr>
      <w:tr w:rsidR="00C81163" w:rsidRPr="00D917EA" w:rsidTr="009E4040">
        <w:tc>
          <w:tcPr>
            <w:tcW w:w="3061" w:type="dxa"/>
            <w:tcBorders>
              <w:top w:val="single" w:sz="4" w:space="0" w:color="000080"/>
              <w:left w:val="single" w:sz="4" w:space="0" w:color="000080"/>
              <w:bottom w:val="single" w:sz="4" w:space="0" w:color="000080"/>
            </w:tcBorders>
            <w:shd w:val="clear" w:color="auto" w:fill="FFFFFF"/>
          </w:tcPr>
          <w:p w:rsidR="00C81163" w:rsidRPr="002C0A04" w:rsidRDefault="00C81163" w:rsidP="00D917EA">
            <w:pPr>
              <w:pStyle w:val="WW-Domylnie"/>
              <w:spacing w:after="0" w:line="100" w:lineRule="atLeast"/>
              <w:jc w:val="both"/>
              <w:rPr>
                <w:rFonts w:ascii="Times" w:hAnsi="Times" w:cs="Times New Roman"/>
                <w:b/>
              </w:rPr>
            </w:pPr>
            <w:r w:rsidRPr="002C0A04">
              <w:rPr>
                <w:rFonts w:ascii="Times" w:eastAsia="Times New Roman" w:hAnsi="Times" w:cs="Times New Roman"/>
                <w:b/>
              </w:rPr>
              <w:t>Określenie, czy przedmiot może być wielokrotnie zaliczany</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rsidR="00C81163" w:rsidRPr="002C0A04" w:rsidRDefault="00C81163" w:rsidP="002C0A04">
            <w:pPr>
              <w:pStyle w:val="WW-Domylnie"/>
              <w:snapToGrid w:val="0"/>
              <w:spacing w:after="0" w:line="100" w:lineRule="atLeast"/>
              <w:jc w:val="center"/>
              <w:rPr>
                <w:rFonts w:ascii="Times" w:hAnsi="Times"/>
                <w:b/>
              </w:rPr>
            </w:pPr>
            <w:r w:rsidRPr="002C0A04">
              <w:rPr>
                <w:rFonts w:ascii="Times" w:hAnsi="Times" w:cs="Times New Roman"/>
                <w:b/>
              </w:rPr>
              <w:t>Nie</w:t>
            </w:r>
          </w:p>
        </w:tc>
      </w:tr>
      <w:tr w:rsidR="00C81163" w:rsidRPr="00D917EA" w:rsidTr="009E4040">
        <w:tc>
          <w:tcPr>
            <w:tcW w:w="3061" w:type="dxa"/>
            <w:tcBorders>
              <w:top w:val="single" w:sz="4" w:space="0" w:color="000080"/>
              <w:left w:val="single" w:sz="4" w:space="0" w:color="000080"/>
              <w:bottom w:val="single" w:sz="4" w:space="0" w:color="000080"/>
            </w:tcBorders>
            <w:shd w:val="clear" w:color="auto" w:fill="FFFFFF"/>
          </w:tcPr>
          <w:p w:rsidR="00C81163" w:rsidRPr="002C0A04" w:rsidRDefault="00C81163" w:rsidP="00D917EA">
            <w:pPr>
              <w:pStyle w:val="WW-Domylnie"/>
              <w:spacing w:after="0" w:line="100" w:lineRule="atLeast"/>
              <w:jc w:val="both"/>
              <w:rPr>
                <w:rFonts w:ascii="Times" w:eastAsia="Calibri" w:hAnsi="Times" w:cs="Times New Roman"/>
                <w:b/>
              </w:rPr>
            </w:pPr>
            <w:r w:rsidRPr="002C0A04">
              <w:rPr>
                <w:rFonts w:ascii="Times" w:eastAsia="Times New Roman" w:hAnsi="Times" w:cs="Times New Roman"/>
                <w:b/>
              </w:rPr>
              <w:t xml:space="preserve">Przynależność przedmiotu do grupy przedmiotów </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rsidR="00C81163" w:rsidRPr="004C2B67" w:rsidRDefault="004C2B67" w:rsidP="002C0A04">
            <w:pPr>
              <w:pStyle w:val="WW-Domylnie"/>
              <w:spacing w:after="0" w:line="100" w:lineRule="atLeast"/>
              <w:jc w:val="center"/>
              <w:rPr>
                <w:rFonts w:ascii="Times New Roman" w:hAnsi="Times New Roman"/>
                <w:b/>
              </w:rPr>
            </w:pPr>
            <w:r>
              <w:rPr>
                <w:rFonts w:ascii="Times New Roman" w:eastAsia="Calibri" w:hAnsi="Times New Roman" w:cs="Times New Roman"/>
                <w:b/>
              </w:rPr>
              <w:t>Przedmiot do wyboru</w:t>
            </w:r>
          </w:p>
        </w:tc>
      </w:tr>
      <w:tr w:rsidR="00C81163" w:rsidRPr="00D917EA" w:rsidTr="009E4040">
        <w:trPr>
          <w:trHeight w:val="2258"/>
        </w:trPr>
        <w:tc>
          <w:tcPr>
            <w:tcW w:w="3061" w:type="dxa"/>
            <w:tcBorders>
              <w:top w:val="single" w:sz="4" w:space="0" w:color="000080"/>
              <w:left w:val="single" w:sz="4" w:space="0" w:color="000080"/>
              <w:bottom w:val="single" w:sz="4" w:space="0" w:color="000080"/>
            </w:tcBorders>
            <w:shd w:val="clear" w:color="auto" w:fill="FFFFFF"/>
          </w:tcPr>
          <w:p w:rsidR="00C81163" w:rsidRPr="002C0A04" w:rsidRDefault="00C81163" w:rsidP="00D917EA">
            <w:pPr>
              <w:pStyle w:val="WW-Domylnie"/>
              <w:spacing w:after="0" w:line="100" w:lineRule="atLeast"/>
              <w:jc w:val="both"/>
              <w:rPr>
                <w:rFonts w:ascii="Times" w:hAnsi="Times"/>
                <w:b/>
                <w:i/>
              </w:rPr>
            </w:pPr>
            <w:r w:rsidRPr="002C0A04">
              <w:rPr>
                <w:rFonts w:ascii="Times" w:eastAsia="Times New Roman" w:hAnsi="Times" w:cs="Times New Roman"/>
                <w:b/>
              </w:rPr>
              <w:t>Całkowity nakład pracy studenta/słuchacza studiów podyplomowych/uczestnika kursów dokształcających</w:t>
            </w:r>
          </w:p>
        </w:tc>
        <w:tc>
          <w:tcPr>
            <w:tcW w:w="6353" w:type="dxa"/>
            <w:tcBorders>
              <w:top w:val="single" w:sz="4" w:space="0" w:color="000080"/>
              <w:left w:val="single" w:sz="4" w:space="0" w:color="000080"/>
              <w:bottom w:val="single" w:sz="4" w:space="0" w:color="000080"/>
              <w:right w:val="single" w:sz="4" w:space="0" w:color="000080"/>
            </w:tcBorders>
            <w:shd w:val="clear" w:color="auto" w:fill="FFFFFF"/>
          </w:tcPr>
          <w:p w:rsidR="009E4040" w:rsidRPr="00D917EA" w:rsidRDefault="009E4040" w:rsidP="009E4040">
            <w:pPr>
              <w:widowControl w:val="0"/>
              <w:spacing w:after="0" w:line="240" w:lineRule="auto"/>
              <w:contextualSpacing/>
              <w:jc w:val="both"/>
              <w:rPr>
                <w:rFonts w:ascii="Times" w:hAnsi="Times"/>
                <w:iCs/>
              </w:rPr>
            </w:pPr>
            <w:r w:rsidRPr="00D917EA">
              <w:rPr>
                <w:rFonts w:ascii="Times" w:hAnsi="Times"/>
              </w:rPr>
              <w:t>1. Nakład pracy związany z zajęciami wymagającymi bezpośredniego udziału nauczycieli akademickich wynosi:</w:t>
            </w:r>
          </w:p>
          <w:p w:rsidR="009E4040" w:rsidRPr="00D917EA" w:rsidRDefault="009E4040" w:rsidP="009E4040">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15 godzin</w:t>
            </w:r>
          </w:p>
          <w:p w:rsidR="009E4040" w:rsidRPr="00D917EA" w:rsidRDefault="009E4040" w:rsidP="009E4040">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p>
          <w:p w:rsidR="009E4040" w:rsidRDefault="009E4040" w:rsidP="009E4040">
            <w:pPr>
              <w:spacing w:after="0" w:line="240" w:lineRule="auto"/>
              <w:contextualSpacing/>
              <w:jc w:val="both"/>
              <w:rPr>
                <w:rFonts w:ascii="Times" w:hAnsi="Times"/>
                <w:b/>
              </w:rPr>
            </w:pPr>
            <w:r w:rsidRPr="00D917EA">
              <w:rPr>
                <w:rFonts w:ascii="Times" w:hAnsi="Times"/>
              </w:rPr>
              <w:t xml:space="preserve">- udział w seminariach: </w:t>
            </w:r>
            <w:r w:rsidRPr="00D917EA">
              <w:rPr>
                <w:rFonts w:ascii="Times" w:hAnsi="Times"/>
                <w:b/>
              </w:rPr>
              <w:t>nie dotyczy</w:t>
            </w:r>
          </w:p>
          <w:p w:rsidR="009E4040" w:rsidRPr="000070DE" w:rsidRDefault="009E4040" w:rsidP="009E4040">
            <w:pPr>
              <w:spacing w:after="0" w:line="240" w:lineRule="auto"/>
              <w:contextualSpacing/>
              <w:jc w:val="both"/>
              <w:rPr>
                <w:rFonts w:ascii="Times New Roman" w:hAnsi="Times New Roman" w:cs="Times New Roman"/>
              </w:rPr>
            </w:pPr>
            <w:r w:rsidRPr="000070DE">
              <w:rPr>
                <w:rFonts w:ascii="Times" w:hAnsi="Times"/>
              </w:rPr>
              <w:t>- udział w konsultacjach</w:t>
            </w:r>
            <w:r>
              <w:rPr>
                <w:rFonts w:ascii="Times New Roman" w:hAnsi="Times New Roman" w:cs="Times New Roman"/>
              </w:rPr>
              <w:t xml:space="preserve"> z nauczycielem akademickim</w:t>
            </w:r>
            <w:r>
              <w:rPr>
                <w:rFonts w:ascii="Times New Roman" w:hAnsi="Times New Roman" w:cs="Times New Roman"/>
                <w:b/>
              </w:rPr>
              <w:t>:</w:t>
            </w:r>
            <w:r>
              <w:rPr>
                <w:rFonts w:ascii="Times" w:hAnsi="Times"/>
                <w:b/>
              </w:rPr>
              <w:t xml:space="preserve"> 2 godziny.</w:t>
            </w:r>
          </w:p>
          <w:p w:rsidR="009E4040" w:rsidRPr="00D917EA" w:rsidRDefault="009E4040" w:rsidP="009E4040">
            <w:pPr>
              <w:spacing w:after="0" w:line="240" w:lineRule="auto"/>
              <w:jc w:val="both"/>
              <w:rPr>
                <w:rFonts w:ascii="Times" w:hAnsi="Times"/>
                <w:color w:val="000000"/>
              </w:rPr>
            </w:pPr>
            <w:r w:rsidRPr="00D917EA">
              <w:rPr>
                <w:rFonts w:ascii="Times" w:hAnsi="Times"/>
              </w:rPr>
              <w:t xml:space="preserve">Nakład pracy związany z zajęciami wymagającymi bezpośredniego udziału nauczycieli akademickich wynosi </w:t>
            </w:r>
            <w:r>
              <w:rPr>
                <w:rFonts w:ascii="Times" w:hAnsi="Times"/>
                <w:b/>
                <w:color w:val="000000"/>
              </w:rPr>
              <w:t>17</w:t>
            </w:r>
            <w:r w:rsidRPr="00D917EA">
              <w:rPr>
                <w:rFonts w:ascii="Times" w:hAnsi="Times"/>
                <w:b/>
                <w:color w:val="000000"/>
              </w:rPr>
              <w:t xml:space="preserve"> godzin,</w:t>
            </w:r>
            <w:r w:rsidRPr="00D917EA">
              <w:rPr>
                <w:rFonts w:ascii="Times" w:hAnsi="Times"/>
                <w:color w:val="000000"/>
              </w:rPr>
              <w:t xml:space="preserve"> co odpowiada </w:t>
            </w:r>
            <w:r w:rsidRPr="00D917EA">
              <w:rPr>
                <w:rFonts w:ascii="Times" w:hAnsi="Times"/>
                <w:b/>
                <w:color w:val="000000"/>
              </w:rPr>
              <w:t>0,6</w:t>
            </w:r>
            <w:r>
              <w:rPr>
                <w:rFonts w:ascii="Times New Roman" w:hAnsi="Times New Roman" w:cs="Times New Roman"/>
                <w:b/>
                <w:color w:val="000000"/>
              </w:rPr>
              <w:t>8</w:t>
            </w:r>
            <w:r w:rsidRPr="00D917EA">
              <w:rPr>
                <w:rFonts w:ascii="Times" w:hAnsi="Times"/>
                <w:color w:val="000000"/>
              </w:rPr>
              <w:t xml:space="preserve"> </w:t>
            </w:r>
            <w:r w:rsidRPr="00D917EA">
              <w:rPr>
                <w:rFonts w:ascii="Times" w:hAnsi="Times"/>
                <w:b/>
                <w:color w:val="000000"/>
              </w:rPr>
              <w:t>punktu ECTS</w:t>
            </w:r>
            <w:r w:rsidRPr="00D917EA">
              <w:rPr>
                <w:rFonts w:ascii="Times" w:hAnsi="Times"/>
                <w:color w:val="000000"/>
              </w:rPr>
              <w:t xml:space="preserve">. </w:t>
            </w:r>
          </w:p>
          <w:p w:rsidR="009E4040" w:rsidRPr="00D917EA" w:rsidRDefault="009E4040" w:rsidP="009E4040">
            <w:pPr>
              <w:spacing w:after="0" w:line="240" w:lineRule="auto"/>
              <w:jc w:val="both"/>
              <w:rPr>
                <w:rFonts w:ascii="Times" w:hAnsi="Times"/>
                <w:color w:val="000000"/>
              </w:rPr>
            </w:pPr>
          </w:p>
          <w:p w:rsidR="009E4040" w:rsidRPr="00D917EA" w:rsidRDefault="009E4040" w:rsidP="009E4040">
            <w:pPr>
              <w:spacing w:after="0" w:line="240" w:lineRule="auto"/>
              <w:contextualSpacing/>
              <w:jc w:val="both"/>
              <w:rPr>
                <w:rFonts w:ascii="Times" w:hAnsi="Times"/>
              </w:rPr>
            </w:pPr>
            <w:r w:rsidRPr="00D917EA">
              <w:rPr>
                <w:rFonts w:ascii="Times" w:hAnsi="Times"/>
              </w:rPr>
              <w:t>2. Bilans nakładu pracy studenta:</w:t>
            </w:r>
          </w:p>
          <w:p w:rsidR="009E4040" w:rsidRPr="00D917EA" w:rsidRDefault="009E4040" w:rsidP="009E4040">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15 godzin</w:t>
            </w:r>
          </w:p>
          <w:p w:rsidR="009E4040" w:rsidRPr="00D917EA" w:rsidRDefault="009E4040" w:rsidP="009E4040">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r w:rsidRPr="00D917EA">
              <w:rPr>
                <w:rFonts w:ascii="Times" w:hAnsi="Times"/>
              </w:rPr>
              <w:t xml:space="preserve"> </w:t>
            </w:r>
          </w:p>
          <w:p w:rsidR="009E4040" w:rsidRDefault="009E4040" w:rsidP="009E4040">
            <w:pPr>
              <w:spacing w:after="0" w:line="240" w:lineRule="auto"/>
              <w:contextualSpacing/>
              <w:jc w:val="both"/>
              <w:rPr>
                <w:rFonts w:ascii="Times New Roman" w:hAnsi="Times New Roman" w:cs="Times New Roman"/>
                <w:b/>
              </w:rPr>
            </w:pPr>
            <w:r w:rsidRPr="00D917EA">
              <w:rPr>
                <w:rFonts w:ascii="Times" w:hAnsi="Times"/>
              </w:rPr>
              <w:t xml:space="preserve">- udział w seminariach: </w:t>
            </w:r>
            <w:r w:rsidRPr="00D917EA">
              <w:rPr>
                <w:rFonts w:ascii="Times" w:hAnsi="Times"/>
                <w:b/>
              </w:rPr>
              <w:t>nie dotyczy</w:t>
            </w:r>
          </w:p>
          <w:p w:rsidR="009E4040" w:rsidRPr="000070DE" w:rsidRDefault="009E4040" w:rsidP="009E4040">
            <w:pPr>
              <w:spacing w:after="0" w:line="240" w:lineRule="auto"/>
              <w:contextualSpacing/>
              <w:jc w:val="both"/>
              <w:rPr>
                <w:rFonts w:ascii="Times New Roman" w:hAnsi="Times New Roman" w:cs="Times New Roman"/>
              </w:rPr>
            </w:pPr>
            <w:r w:rsidRPr="000070DE">
              <w:rPr>
                <w:rFonts w:ascii="Times" w:hAnsi="Times"/>
              </w:rPr>
              <w:t>- udział w konsultacjach</w:t>
            </w:r>
            <w:r>
              <w:rPr>
                <w:rFonts w:ascii="Times New Roman" w:hAnsi="Times New Roman" w:cs="Times New Roman"/>
              </w:rPr>
              <w:t xml:space="preserve"> z nauczycielem akademickim</w:t>
            </w:r>
            <w:r>
              <w:rPr>
                <w:rFonts w:ascii="Times New Roman" w:hAnsi="Times New Roman" w:cs="Times New Roman"/>
                <w:b/>
              </w:rPr>
              <w:t>:</w:t>
            </w:r>
            <w:r>
              <w:rPr>
                <w:rFonts w:ascii="Times" w:hAnsi="Times"/>
                <w:b/>
              </w:rPr>
              <w:t xml:space="preserve"> 2 godziny.</w:t>
            </w:r>
          </w:p>
          <w:p w:rsidR="009E4040" w:rsidRPr="00D917EA" w:rsidRDefault="009E4040" w:rsidP="009E4040">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color w:val="000000"/>
              </w:rPr>
              <w:t>7+1=8</w:t>
            </w:r>
            <w:r w:rsidRPr="00D917EA">
              <w:rPr>
                <w:rFonts w:ascii="Times" w:hAnsi="Times"/>
                <w:b/>
                <w:color w:val="000000"/>
              </w:rPr>
              <w:t xml:space="preserve"> godzin</w:t>
            </w:r>
          </w:p>
          <w:p w:rsidR="009E4040" w:rsidRPr="00D917EA" w:rsidRDefault="009E4040" w:rsidP="009E4040">
            <w:pPr>
              <w:spacing w:after="0" w:line="240" w:lineRule="auto"/>
              <w:jc w:val="both"/>
              <w:rPr>
                <w:rFonts w:ascii="Times" w:hAnsi="Times"/>
                <w:iCs/>
              </w:rPr>
            </w:pPr>
            <w:r w:rsidRPr="00D917EA">
              <w:rPr>
                <w:rFonts w:ascii="Times" w:hAnsi="Times"/>
                <w:iCs/>
              </w:rPr>
              <w:t>Łączny nakład pracy studenta</w:t>
            </w:r>
            <w:r w:rsidRPr="00D917EA">
              <w:rPr>
                <w:rFonts w:ascii="Times" w:hAnsi="Times"/>
              </w:rPr>
              <w:t xml:space="preserve"> związany z realizacją przedmiotu</w:t>
            </w:r>
            <w:r w:rsidRPr="00D917EA">
              <w:rPr>
                <w:rFonts w:ascii="Times" w:hAnsi="Times"/>
                <w:iCs/>
              </w:rPr>
              <w:t xml:space="preserve">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r w:rsidRPr="00D917EA">
              <w:rPr>
                <w:rFonts w:ascii="Times" w:hAnsi="Times"/>
                <w:iCs/>
              </w:rPr>
              <w:t xml:space="preserve">. </w:t>
            </w:r>
          </w:p>
          <w:p w:rsidR="009E4040" w:rsidRPr="00D917EA" w:rsidRDefault="009E4040" w:rsidP="009E4040">
            <w:pPr>
              <w:tabs>
                <w:tab w:val="left" w:pos="317"/>
              </w:tabs>
              <w:spacing w:after="0" w:line="240" w:lineRule="auto"/>
              <w:ind w:left="720"/>
              <w:jc w:val="both"/>
              <w:rPr>
                <w:rFonts w:ascii="Times" w:hAnsi="Times"/>
                <w:iCs/>
              </w:rPr>
            </w:pPr>
          </w:p>
          <w:p w:rsidR="009E4040" w:rsidRPr="00D917EA" w:rsidRDefault="009E4040" w:rsidP="009E4040">
            <w:pPr>
              <w:tabs>
                <w:tab w:val="left" w:pos="317"/>
              </w:tabs>
              <w:spacing w:after="0" w:line="240" w:lineRule="auto"/>
              <w:jc w:val="both"/>
              <w:rPr>
                <w:rFonts w:ascii="Times" w:hAnsi="Times"/>
                <w:iCs/>
              </w:rPr>
            </w:pPr>
            <w:r w:rsidRPr="00D917EA">
              <w:rPr>
                <w:rFonts w:ascii="Times" w:hAnsi="Times"/>
                <w:iCs/>
              </w:rPr>
              <w:t>3. Nakład pracy związany z prowadzonymi badaniami naukowymi</w:t>
            </w:r>
          </w:p>
          <w:p w:rsidR="009E4040" w:rsidRPr="00D917EA" w:rsidRDefault="009E4040" w:rsidP="009E4040">
            <w:pPr>
              <w:tabs>
                <w:tab w:val="left" w:pos="626"/>
              </w:tabs>
              <w:spacing w:after="0" w:line="240" w:lineRule="auto"/>
              <w:jc w:val="both"/>
              <w:rPr>
                <w:rFonts w:ascii="Times" w:hAnsi="Times"/>
                <w:b/>
                <w:iCs/>
              </w:rPr>
            </w:pPr>
            <w:r w:rsidRPr="00D917EA">
              <w:rPr>
                <w:rFonts w:ascii="Times" w:hAnsi="Times"/>
                <w:b/>
                <w:iCs/>
              </w:rPr>
              <w:t>- nie dotyczy.</w:t>
            </w:r>
          </w:p>
          <w:p w:rsidR="009E4040" w:rsidRPr="00D917EA" w:rsidRDefault="009E4040" w:rsidP="009E4040">
            <w:pPr>
              <w:spacing w:after="0" w:line="240" w:lineRule="auto"/>
              <w:jc w:val="both"/>
              <w:rPr>
                <w:rFonts w:ascii="Times" w:hAnsi="Times"/>
                <w:b/>
                <w:iCs/>
              </w:rPr>
            </w:pPr>
          </w:p>
          <w:p w:rsidR="009E4040" w:rsidRPr="00D917EA" w:rsidRDefault="009E4040" w:rsidP="009E4040">
            <w:pPr>
              <w:spacing w:after="0" w:line="240" w:lineRule="auto"/>
              <w:jc w:val="both"/>
              <w:rPr>
                <w:rFonts w:ascii="Times" w:hAnsi="Times"/>
                <w:b/>
                <w:iCs/>
              </w:rPr>
            </w:pPr>
            <w:r w:rsidRPr="00D917EA">
              <w:rPr>
                <w:rFonts w:ascii="Times" w:hAnsi="Times"/>
                <w:iCs/>
              </w:rPr>
              <w:t>4. Czas wymagany do przygotowania się i do uczestnictwa w procesie oceniania:</w:t>
            </w:r>
          </w:p>
          <w:p w:rsidR="009E4040" w:rsidRPr="00D917EA" w:rsidRDefault="009E4040" w:rsidP="009E4040">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rPr>
              <w:t>8</w:t>
            </w:r>
            <w:r w:rsidRPr="00D917EA">
              <w:rPr>
                <w:rFonts w:ascii="Times" w:hAnsi="Times"/>
                <w:b/>
              </w:rPr>
              <w:t>+1</w:t>
            </w:r>
            <w:r>
              <w:rPr>
                <w:rFonts w:ascii="Times" w:hAnsi="Times"/>
                <w:b/>
                <w:color w:val="000000"/>
              </w:rPr>
              <w:t>=8</w:t>
            </w:r>
            <w:r w:rsidRPr="00D917EA">
              <w:rPr>
                <w:rFonts w:ascii="Times" w:hAnsi="Times"/>
                <w:b/>
                <w:color w:val="000000"/>
              </w:rPr>
              <w:t xml:space="preserve"> godzin.</w:t>
            </w:r>
          </w:p>
          <w:p w:rsidR="009E4040" w:rsidRDefault="009E4040" w:rsidP="009E4040">
            <w:pPr>
              <w:spacing w:after="0" w:line="240" w:lineRule="auto"/>
              <w:jc w:val="both"/>
              <w:rPr>
                <w:rFonts w:ascii="Times New Roman" w:hAnsi="Times New Roman" w:cs="Times New Roman"/>
                <w:b/>
                <w:iCs/>
                <w:color w:val="000000"/>
              </w:rPr>
            </w:pPr>
            <w:r w:rsidRPr="00D917EA">
              <w:rPr>
                <w:rFonts w:ascii="Times" w:hAnsi="Times"/>
                <w:iCs/>
              </w:rPr>
              <w:t xml:space="preserve">Łączny nakład pracy studenta związany z przygotowaniem do </w:t>
            </w:r>
            <w:r w:rsidRPr="00D917EA">
              <w:rPr>
                <w:rFonts w:ascii="Times" w:hAnsi="Times"/>
                <w:iCs/>
              </w:rPr>
              <w:lastRenderedPageBreak/>
              <w:t xml:space="preserve">uczestnictwa w procesie oceniania </w:t>
            </w:r>
            <w:r w:rsidRPr="00D917EA">
              <w:rPr>
                <w:rFonts w:ascii="Times" w:hAnsi="Times"/>
                <w:iCs/>
                <w:color w:val="000000"/>
              </w:rPr>
              <w:t xml:space="preserve">wynosi </w:t>
            </w:r>
            <w:r>
              <w:rPr>
                <w:rFonts w:ascii="Times" w:hAnsi="Times"/>
                <w:b/>
                <w:iCs/>
                <w:color w:val="000000"/>
              </w:rPr>
              <w:t>8</w:t>
            </w:r>
            <w:r w:rsidRPr="00D917EA">
              <w:rPr>
                <w:rFonts w:ascii="Times" w:hAnsi="Times"/>
                <w:b/>
                <w:iCs/>
                <w:color w:val="000000"/>
              </w:rPr>
              <w:t xml:space="preserve"> godzin</w:t>
            </w:r>
            <w:r w:rsidRPr="00D917EA">
              <w:rPr>
                <w:rFonts w:ascii="Times" w:hAnsi="Times"/>
                <w:iCs/>
                <w:color w:val="000000"/>
              </w:rPr>
              <w:t xml:space="preserve"> co odpowiada </w:t>
            </w:r>
            <w:r>
              <w:rPr>
                <w:rFonts w:ascii="Times" w:hAnsi="Times"/>
                <w:b/>
                <w:iCs/>
                <w:color w:val="000000"/>
              </w:rPr>
              <w:t>0,32</w:t>
            </w:r>
            <w:r w:rsidRPr="00D917EA">
              <w:rPr>
                <w:rFonts w:ascii="Times" w:hAnsi="Times"/>
                <w:b/>
                <w:iCs/>
                <w:color w:val="000000"/>
              </w:rPr>
              <w:t xml:space="preserve"> punktu ECTS.</w:t>
            </w:r>
          </w:p>
          <w:p w:rsidR="009E4040" w:rsidRPr="000070DE" w:rsidRDefault="009E4040" w:rsidP="009E4040">
            <w:pPr>
              <w:spacing w:after="0" w:line="240" w:lineRule="auto"/>
              <w:jc w:val="both"/>
              <w:rPr>
                <w:rFonts w:ascii="Times New Roman" w:hAnsi="Times New Roman" w:cs="Times New Roman"/>
                <w:b/>
                <w:iCs/>
                <w:color w:val="000000"/>
              </w:rPr>
            </w:pPr>
          </w:p>
          <w:p w:rsidR="009E4040" w:rsidRPr="00D917EA" w:rsidRDefault="009E4040" w:rsidP="009E4040">
            <w:pPr>
              <w:tabs>
                <w:tab w:val="left" w:pos="317"/>
              </w:tabs>
              <w:spacing w:after="0" w:line="240" w:lineRule="auto"/>
              <w:jc w:val="both"/>
              <w:rPr>
                <w:rFonts w:ascii="Times" w:hAnsi="Times"/>
                <w:iCs/>
                <w:color w:val="000000"/>
              </w:rPr>
            </w:pPr>
            <w:r w:rsidRPr="00D917EA">
              <w:rPr>
                <w:rFonts w:ascii="Times" w:hAnsi="Times"/>
                <w:iCs/>
                <w:color w:val="000000"/>
              </w:rPr>
              <w:t>5. Bilans nakładu pracy o charakterze praktycznym:</w:t>
            </w:r>
          </w:p>
          <w:p w:rsidR="009E4040" w:rsidRPr="00D917EA" w:rsidRDefault="009E4040" w:rsidP="009E4040">
            <w:pPr>
              <w:spacing w:after="0" w:line="240" w:lineRule="auto"/>
              <w:jc w:val="both"/>
              <w:rPr>
                <w:rFonts w:ascii="Times" w:hAnsi="Times"/>
                <w:iCs/>
                <w:color w:val="000000"/>
              </w:rPr>
            </w:pPr>
            <w:r w:rsidRPr="00D917EA">
              <w:rPr>
                <w:rFonts w:ascii="Times" w:hAnsi="Times"/>
                <w:iCs/>
                <w:color w:val="000000"/>
              </w:rPr>
              <w:t>- udział w wykładach</w:t>
            </w:r>
            <w:r w:rsidRPr="00D917EA">
              <w:rPr>
                <w:rFonts w:ascii="Times" w:hAnsi="Times"/>
                <w:b/>
                <w:iCs/>
                <w:color w:val="000000"/>
              </w:rPr>
              <w:t>: 15 godzin</w:t>
            </w:r>
          </w:p>
          <w:p w:rsidR="009E4040" w:rsidRPr="00D917EA" w:rsidRDefault="009E4040" w:rsidP="009E4040">
            <w:pPr>
              <w:spacing w:after="0" w:line="240" w:lineRule="auto"/>
              <w:jc w:val="both"/>
              <w:rPr>
                <w:rFonts w:ascii="Times" w:hAnsi="Times"/>
                <w:b/>
                <w:iCs/>
                <w:color w:val="000000"/>
              </w:rPr>
            </w:pPr>
            <w:r w:rsidRPr="00D917EA">
              <w:rPr>
                <w:rFonts w:ascii="Times" w:hAnsi="Times"/>
                <w:iCs/>
                <w:color w:val="000000"/>
              </w:rPr>
              <w:t xml:space="preserve">Łączny nakład pracy studenta związany z zajęciami o charakterze praktycznym wynosi </w:t>
            </w:r>
            <w:r w:rsidRPr="00D917EA">
              <w:rPr>
                <w:rFonts w:ascii="Times" w:hAnsi="Times"/>
                <w:b/>
                <w:iCs/>
                <w:color w:val="000000"/>
              </w:rPr>
              <w:t>15 godzin</w:t>
            </w:r>
            <w:r w:rsidRPr="00D917EA">
              <w:rPr>
                <w:rFonts w:ascii="Times" w:hAnsi="Times"/>
                <w:iCs/>
                <w:color w:val="000000"/>
              </w:rPr>
              <w:t xml:space="preserve">, co odpowiada </w:t>
            </w:r>
            <w:r w:rsidRPr="00D917EA">
              <w:rPr>
                <w:rFonts w:ascii="Times" w:hAnsi="Times"/>
                <w:b/>
                <w:iCs/>
                <w:color w:val="000000"/>
              </w:rPr>
              <w:t>0,6 punktu ECTS.</w:t>
            </w:r>
          </w:p>
          <w:p w:rsidR="009E4040" w:rsidRPr="00D917EA" w:rsidRDefault="009E4040" w:rsidP="009E4040">
            <w:pPr>
              <w:spacing w:after="0" w:line="240" w:lineRule="auto"/>
              <w:jc w:val="both"/>
              <w:rPr>
                <w:rFonts w:ascii="Times" w:hAnsi="Times"/>
                <w:iCs/>
                <w:color w:val="000000"/>
              </w:rPr>
            </w:pPr>
          </w:p>
          <w:p w:rsidR="009E4040" w:rsidRPr="00D917EA" w:rsidRDefault="009E4040" w:rsidP="009E4040">
            <w:pPr>
              <w:tabs>
                <w:tab w:val="left" w:pos="327"/>
              </w:tabs>
              <w:spacing w:after="0" w:line="240" w:lineRule="auto"/>
              <w:jc w:val="both"/>
              <w:rPr>
                <w:rFonts w:ascii="Times" w:hAnsi="Times"/>
                <w:iCs/>
              </w:rPr>
            </w:pPr>
            <w:r w:rsidRPr="00D917EA">
              <w:rPr>
                <w:rFonts w:ascii="Times" w:hAnsi="Times"/>
                <w:iCs/>
              </w:rPr>
              <w:t>6. Czas wymagany do odbycia obowiązkowej praktyki:</w:t>
            </w:r>
          </w:p>
          <w:p w:rsidR="00C81163" w:rsidRPr="00D917EA" w:rsidRDefault="009E4040" w:rsidP="009E4040">
            <w:pPr>
              <w:jc w:val="both"/>
              <w:rPr>
                <w:rFonts w:ascii="Times" w:hAnsi="Times"/>
              </w:rPr>
            </w:pPr>
            <w:r w:rsidRPr="00D917EA">
              <w:rPr>
                <w:rFonts w:ascii="Times" w:hAnsi="Times"/>
                <w:b/>
                <w:iCs/>
              </w:rPr>
              <w:t>- nie dotyczy.</w:t>
            </w:r>
          </w:p>
        </w:tc>
      </w:tr>
      <w:tr w:rsidR="00C81163" w:rsidRPr="00D917EA" w:rsidTr="009E4040">
        <w:tc>
          <w:tcPr>
            <w:tcW w:w="3061" w:type="dxa"/>
            <w:tcBorders>
              <w:top w:val="single" w:sz="4" w:space="0" w:color="000080"/>
              <w:left w:val="single" w:sz="4" w:space="0" w:color="000080"/>
              <w:bottom w:val="single" w:sz="4" w:space="0" w:color="000080"/>
            </w:tcBorders>
            <w:shd w:val="clear" w:color="auto" w:fill="auto"/>
          </w:tcPr>
          <w:p w:rsidR="00C81163" w:rsidRPr="00EC4384" w:rsidRDefault="00C81163" w:rsidP="00D917EA">
            <w:pPr>
              <w:pStyle w:val="WW-Domylnie"/>
              <w:spacing w:after="0" w:line="100" w:lineRule="atLeast"/>
              <w:jc w:val="both"/>
              <w:rPr>
                <w:rFonts w:ascii="Times" w:hAnsi="Times" w:cs="Times New Roman"/>
                <w:b/>
              </w:rPr>
            </w:pPr>
            <w:r w:rsidRPr="00EC4384">
              <w:rPr>
                <w:rFonts w:ascii="Times" w:eastAsia="Times New Roman" w:hAnsi="Times" w:cs="Times New Roman"/>
                <w:b/>
              </w:rPr>
              <w:lastRenderedPageBreak/>
              <w:t>Efekty kształcenia – wiedza</w:t>
            </w:r>
          </w:p>
          <w:p w:rsidR="00C81163" w:rsidRPr="00D917EA" w:rsidRDefault="00C81163" w:rsidP="00D917EA">
            <w:pPr>
              <w:pStyle w:val="WW-Domylnie"/>
              <w:spacing w:after="0" w:line="100" w:lineRule="atLeast"/>
              <w:jc w:val="both"/>
              <w:rPr>
                <w:rFonts w:ascii="Times" w:hAnsi="Times" w:cs="Times New Roman"/>
              </w:rPr>
            </w:pP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rsidR="00EC4384" w:rsidRPr="00EC4384" w:rsidRDefault="00EC4384" w:rsidP="00EC4384">
            <w:pPr>
              <w:spacing w:after="0" w:line="240" w:lineRule="auto"/>
              <w:ind w:left="52" w:right="21"/>
              <w:jc w:val="both"/>
              <w:rPr>
                <w:rFonts w:ascii="Times New Roman" w:hAnsi="Times New Roman" w:cs="Times New Roman"/>
                <w:b/>
                <w:iCs/>
              </w:rPr>
            </w:pPr>
            <w:r w:rsidRPr="00EC4384">
              <w:rPr>
                <w:rFonts w:ascii="Times New Roman" w:hAnsi="Times New Roman" w:cs="Times New Roman"/>
                <w:b/>
                <w:iCs/>
              </w:rPr>
              <w:t>Student zna i rozumie:</w:t>
            </w:r>
          </w:p>
          <w:p w:rsidR="00C81163" w:rsidRPr="00EC4384" w:rsidRDefault="00C81163" w:rsidP="00EC4384">
            <w:pPr>
              <w:spacing w:after="0" w:line="240" w:lineRule="auto"/>
              <w:ind w:left="52" w:right="21"/>
              <w:jc w:val="both"/>
              <w:rPr>
                <w:rFonts w:ascii="Times New Roman" w:hAnsi="Times New Roman" w:cs="Times New Roman"/>
              </w:rPr>
            </w:pPr>
            <w:r w:rsidRPr="00D917EA">
              <w:rPr>
                <w:rFonts w:ascii="Times" w:hAnsi="Times"/>
                <w:iCs/>
              </w:rPr>
              <w:t xml:space="preserve">W1: </w:t>
            </w:r>
            <w:r w:rsidRPr="00D917EA">
              <w:rPr>
                <w:rFonts w:ascii="Times" w:hAnsi="Times"/>
              </w:rPr>
              <w:t>definicję  jakościowych i  ilościowych zależności struktura-aktywność – (Q)SAR</w:t>
            </w:r>
            <w:r w:rsidR="00EC4384">
              <w:rPr>
                <w:rFonts w:ascii="Times New Roman" w:hAnsi="Times New Roman" w:cs="Times New Roman"/>
              </w:rPr>
              <w:t>.</w:t>
            </w:r>
          </w:p>
          <w:p w:rsidR="00C81163" w:rsidRPr="00EC4384" w:rsidRDefault="00C81163" w:rsidP="00EC4384">
            <w:pPr>
              <w:spacing w:after="0" w:line="240" w:lineRule="auto"/>
              <w:ind w:right="21"/>
              <w:jc w:val="both"/>
              <w:rPr>
                <w:rFonts w:ascii="Times New Roman" w:hAnsi="Times New Roman" w:cs="Times New Roman"/>
                <w:iCs/>
              </w:rPr>
            </w:pPr>
            <w:r w:rsidRPr="00D917EA">
              <w:rPr>
                <w:rFonts w:ascii="Times" w:hAnsi="Times"/>
              </w:rPr>
              <w:t>W2: zasady tworzenia modelu QSAR</w:t>
            </w:r>
            <w:r w:rsidR="00EC4384">
              <w:rPr>
                <w:rFonts w:ascii="Times New Roman" w:hAnsi="Times New Roman" w:cs="Times New Roman"/>
              </w:rPr>
              <w:t>.</w:t>
            </w:r>
          </w:p>
          <w:p w:rsidR="00C81163" w:rsidRPr="00EC4384" w:rsidRDefault="00C81163" w:rsidP="00EC4384">
            <w:pPr>
              <w:spacing w:after="0" w:line="240" w:lineRule="auto"/>
              <w:ind w:right="21"/>
              <w:jc w:val="both"/>
              <w:rPr>
                <w:rFonts w:ascii="Times New Roman" w:hAnsi="Times New Roman" w:cs="Times New Roman"/>
                <w:iCs/>
              </w:rPr>
            </w:pPr>
            <w:r w:rsidRPr="00D917EA">
              <w:rPr>
                <w:rFonts w:ascii="Times" w:hAnsi="Times"/>
                <w:iCs/>
              </w:rPr>
              <w:t xml:space="preserve">W3: </w:t>
            </w:r>
            <w:r w:rsidR="00EC4384">
              <w:rPr>
                <w:rFonts w:ascii="Times" w:hAnsi="Times"/>
                <w:iCs/>
              </w:rPr>
              <w:t>źródła i rodzaje deskryptorów.</w:t>
            </w:r>
          </w:p>
          <w:p w:rsidR="00C81163" w:rsidRPr="00EC4384" w:rsidRDefault="00C81163" w:rsidP="00EC4384">
            <w:pPr>
              <w:spacing w:after="0" w:line="240" w:lineRule="auto"/>
              <w:ind w:left="20" w:right="21"/>
              <w:jc w:val="both"/>
              <w:rPr>
                <w:rFonts w:ascii="Times New Roman" w:hAnsi="Times New Roman" w:cs="Times New Roman"/>
              </w:rPr>
            </w:pPr>
            <w:r w:rsidRPr="00D917EA">
              <w:rPr>
                <w:rFonts w:ascii="Times" w:hAnsi="Times"/>
              </w:rPr>
              <w:t xml:space="preserve">W4: parametry służące do walidacji modeli QSAR </w:t>
            </w:r>
            <w:r w:rsidRPr="00D917EA">
              <w:rPr>
                <w:rFonts w:ascii="Times" w:hAnsi="Times"/>
              </w:rPr>
              <w:br/>
              <w:t>i QSPR</w:t>
            </w:r>
            <w:r w:rsidR="00EC4384">
              <w:rPr>
                <w:rFonts w:ascii="Times New Roman" w:hAnsi="Times New Roman" w:cs="Times New Roman"/>
              </w:rPr>
              <w:t>.</w:t>
            </w:r>
          </w:p>
          <w:p w:rsidR="00C81163" w:rsidRPr="00EC4384" w:rsidRDefault="00C81163" w:rsidP="00EC4384">
            <w:pPr>
              <w:spacing w:after="0" w:line="240" w:lineRule="auto"/>
              <w:ind w:left="20" w:right="21"/>
              <w:jc w:val="both"/>
              <w:rPr>
                <w:rFonts w:ascii="Times New Roman" w:hAnsi="Times New Roman" w:cs="Times New Roman"/>
              </w:rPr>
            </w:pPr>
            <w:r w:rsidRPr="00D917EA">
              <w:rPr>
                <w:rFonts w:ascii="Times" w:hAnsi="Times"/>
              </w:rPr>
              <w:t>W5: wady i zalety modelowania zależności struktura-aktywność</w:t>
            </w:r>
            <w:r w:rsidR="00EC4384">
              <w:rPr>
                <w:rFonts w:ascii="Times New Roman" w:hAnsi="Times New Roman" w:cs="Times New Roman"/>
              </w:rPr>
              <w:t>.</w:t>
            </w:r>
          </w:p>
        </w:tc>
      </w:tr>
      <w:tr w:rsidR="00C81163" w:rsidRPr="00D917EA" w:rsidTr="009E4040">
        <w:tc>
          <w:tcPr>
            <w:tcW w:w="3061" w:type="dxa"/>
            <w:tcBorders>
              <w:top w:val="single" w:sz="4" w:space="0" w:color="000080"/>
              <w:left w:val="single" w:sz="4" w:space="0" w:color="000080"/>
              <w:bottom w:val="single" w:sz="4" w:space="0" w:color="000080"/>
            </w:tcBorders>
            <w:shd w:val="clear" w:color="auto" w:fill="auto"/>
          </w:tcPr>
          <w:p w:rsidR="00C81163" w:rsidRPr="000070DE" w:rsidRDefault="00C81163" w:rsidP="00D917EA">
            <w:pPr>
              <w:pStyle w:val="WW-Domylnie"/>
              <w:spacing w:after="0" w:line="100" w:lineRule="atLeast"/>
              <w:jc w:val="both"/>
              <w:rPr>
                <w:rFonts w:ascii="Times" w:hAnsi="Times" w:cs="Times New Roman"/>
                <w:b/>
                <w:iCs/>
              </w:rPr>
            </w:pPr>
            <w:r w:rsidRPr="000070DE">
              <w:rPr>
                <w:rFonts w:ascii="Times" w:eastAsia="Times New Roman" w:hAnsi="Times" w:cs="Times New Roman"/>
                <w:b/>
              </w:rPr>
              <w:t>Efekty kształcenia – umiejętności</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rsidR="00EC4384" w:rsidRPr="00EC4384" w:rsidRDefault="00EC4384" w:rsidP="00EC4384">
            <w:pPr>
              <w:pStyle w:val="WW-Domylnie"/>
              <w:spacing w:after="0" w:line="240" w:lineRule="auto"/>
              <w:jc w:val="both"/>
              <w:rPr>
                <w:rFonts w:ascii="Times New Roman" w:hAnsi="Times New Roman" w:cs="Times New Roman"/>
                <w:b/>
                <w:iCs/>
              </w:rPr>
            </w:pPr>
            <w:r w:rsidRPr="00EC4384">
              <w:rPr>
                <w:rFonts w:ascii="Times New Roman" w:hAnsi="Times New Roman" w:cs="Times New Roman"/>
                <w:b/>
                <w:iCs/>
              </w:rPr>
              <w:t>Student potrafi:</w:t>
            </w:r>
          </w:p>
          <w:p w:rsidR="00C81163" w:rsidRPr="00EC4384" w:rsidRDefault="00C81163" w:rsidP="00EC4384">
            <w:pPr>
              <w:pStyle w:val="WW-Domylnie"/>
              <w:spacing w:after="0" w:line="240" w:lineRule="auto"/>
              <w:jc w:val="both"/>
              <w:rPr>
                <w:rFonts w:ascii="Times New Roman" w:hAnsi="Times New Roman" w:cs="Times New Roman"/>
                <w:iCs/>
              </w:rPr>
            </w:pPr>
            <w:r w:rsidRPr="00D917EA">
              <w:rPr>
                <w:rFonts w:ascii="Times" w:hAnsi="Times" w:cs="Times New Roman"/>
                <w:iCs/>
              </w:rPr>
              <w:t xml:space="preserve">U1: </w:t>
            </w:r>
            <w:r w:rsidR="00EC4384">
              <w:rPr>
                <w:rFonts w:ascii="Times New Roman" w:hAnsi="Times New Roman" w:cs="Times New Roman"/>
              </w:rPr>
              <w:t>wykorzystywać</w:t>
            </w:r>
            <w:r w:rsidRPr="00D917EA">
              <w:rPr>
                <w:rFonts w:ascii="Times" w:hAnsi="Times" w:cs="Times New Roman"/>
              </w:rPr>
              <w:t xml:space="preserve"> poznane techniki analityczne i chemometryczne </w:t>
            </w:r>
            <w:r w:rsidRPr="00D917EA">
              <w:rPr>
                <w:rFonts w:ascii="Times" w:hAnsi="Times" w:cs="Times New Roman"/>
              </w:rPr>
              <w:br/>
              <w:t>w kontekśc</w:t>
            </w:r>
            <w:r w:rsidR="00EC4384">
              <w:rPr>
                <w:rFonts w:ascii="Times" w:hAnsi="Times" w:cs="Times New Roman"/>
              </w:rPr>
              <w:t>ie zastosowania w analizie QSAR.</w:t>
            </w:r>
          </w:p>
          <w:p w:rsidR="00C81163" w:rsidRPr="00D917EA" w:rsidRDefault="00C81163" w:rsidP="00EC4384">
            <w:pPr>
              <w:pStyle w:val="WW-Domylnie"/>
              <w:spacing w:after="0" w:line="240" w:lineRule="auto"/>
              <w:jc w:val="both"/>
              <w:rPr>
                <w:rFonts w:ascii="Times" w:hAnsi="Times" w:cs="Times New Roman"/>
              </w:rPr>
            </w:pPr>
            <w:r w:rsidRPr="00D917EA">
              <w:rPr>
                <w:rFonts w:ascii="Times" w:hAnsi="Times" w:cs="Times New Roman"/>
                <w:iCs/>
              </w:rPr>
              <w:t xml:space="preserve">U2: </w:t>
            </w:r>
            <w:r w:rsidR="00EC4384">
              <w:rPr>
                <w:rFonts w:ascii="Times New Roman" w:hAnsi="Times New Roman" w:cs="Times New Roman"/>
              </w:rPr>
              <w:t>analizować</w:t>
            </w:r>
            <w:r w:rsidR="00EC4384">
              <w:rPr>
                <w:rFonts w:ascii="Times" w:hAnsi="Times" w:cs="Times New Roman"/>
              </w:rPr>
              <w:t xml:space="preserve"> i interpretować</w:t>
            </w:r>
            <w:r w:rsidRPr="00D917EA">
              <w:rPr>
                <w:rFonts w:ascii="Times" w:hAnsi="Times" w:cs="Times New Roman"/>
              </w:rPr>
              <w:t xml:space="preserve"> przykładowe modele</w:t>
            </w:r>
            <w:r w:rsidR="00EC4384">
              <w:rPr>
                <w:rFonts w:ascii="Times New Roman" w:hAnsi="Times New Roman" w:cs="Times New Roman"/>
              </w:rPr>
              <w:t>.</w:t>
            </w:r>
            <w:r w:rsidRPr="00D917EA">
              <w:rPr>
                <w:rFonts w:ascii="Times" w:hAnsi="Times" w:cs="Times New Roman"/>
              </w:rPr>
              <w:t xml:space="preserve"> </w:t>
            </w:r>
          </w:p>
          <w:p w:rsidR="00C81163" w:rsidRPr="00EC4384" w:rsidRDefault="00C81163" w:rsidP="00EC4384">
            <w:pPr>
              <w:pStyle w:val="WW-Domylnie"/>
              <w:spacing w:after="0" w:line="240" w:lineRule="auto"/>
              <w:jc w:val="both"/>
              <w:rPr>
                <w:rFonts w:ascii="Times New Roman" w:hAnsi="Times New Roman"/>
              </w:rPr>
            </w:pPr>
            <w:r w:rsidRPr="00D917EA">
              <w:rPr>
                <w:rFonts w:ascii="Times" w:hAnsi="Times" w:cs="Times New Roman"/>
              </w:rPr>
              <w:t xml:space="preserve">U3: </w:t>
            </w:r>
            <w:r w:rsidRPr="00D917EA">
              <w:rPr>
                <w:rFonts w:ascii="Times" w:hAnsi="Times" w:cs="Times New Roman"/>
                <w:iCs/>
              </w:rPr>
              <w:t>krytycznie porównać modele QSAR</w:t>
            </w:r>
            <w:r w:rsidR="00EC4384">
              <w:rPr>
                <w:rFonts w:ascii="Times" w:hAnsi="Times" w:cs="Times New Roman"/>
                <w:iCs/>
              </w:rPr>
              <w:t>.</w:t>
            </w:r>
          </w:p>
        </w:tc>
      </w:tr>
      <w:tr w:rsidR="00C81163" w:rsidRPr="00D917EA" w:rsidTr="009E4040">
        <w:tc>
          <w:tcPr>
            <w:tcW w:w="3061" w:type="dxa"/>
            <w:tcBorders>
              <w:top w:val="single" w:sz="4" w:space="0" w:color="000080"/>
              <w:left w:val="single" w:sz="4" w:space="0" w:color="000080"/>
              <w:bottom w:val="single" w:sz="4" w:space="0" w:color="000080"/>
            </w:tcBorders>
            <w:shd w:val="clear" w:color="auto" w:fill="auto"/>
          </w:tcPr>
          <w:p w:rsidR="00C81163" w:rsidRPr="000070DE" w:rsidRDefault="00C81163" w:rsidP="00D917EA">
            <w:pPr>
              <w:pStyle w:val="WW-Domylnie"/>
              <w:spacing w:after="0" w:line="100" w:lineRule="atLeast"/>
              <w:jc w:val="both"/>
              <w:rPr>
                <w:rFonts w:ascii="Times" w:hAnsi="Times" w:cs="Times New Roman"/>
                <w:b/>
                <w:iCs/>
              </w:rPr>
            </w:pPr>
            <w:r w:rsidRPr="000070DE">
              <w:rPr>
                <w:rFonts w:ascii="Times" w:eastAsia="Times New Roman" w:hAnsi="Times" w:cs="Times New Roman"/>
                <w:b/>
              </w:rPr>
              <w:t>Efekty kształcenia – kompetencje społeczne</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rsidR="00EC4384" w:rsidRPr="00EC4384" w:rsidRDefault="00EC4384" w:rsidP="00EC4384">
            <w:pPr>
              <w:pStyle w:val="WW-Domylnie"/>
              <w:spacing w:after="0" w:line="240" w:lineRule="auto"/>
              <w:jc w:val="both"/>
              <w:rPr>
                <w:rFonts w:ascii="Times New Roman" w:hAnsi="Times New Roman" w:cs="Times New Roman"/>
                <w:b/>
                <w:iCs/>
              </w:rPr>
            </w:pPr>
            <w:r w:rsidRPr="00EC4384">
              <w:rPr>
                <w:rFonts w:ascii="Times New Roman" w:hAnsi="Times New Roman" w:cs="Times New Roman"/>
                <w:b/>
                <w:iCs/>
              </w:rPr>
              <w:t>Student gotów jest do:</w:t>
            </w:r>
          </w:p>
          <w:p w:rsidR="00C81163" w:rsidRPr="00EC4384" w:rsidRDefault="00C81163" w:rsidP="00EC4384">
            <w:pPr>
              <w:pStyle w:val="WW-Domylnie"/>
              <w:spacing w:after="0" w:line="240" w:lineRule="auto"/>
              <w:jc w:val="both"/>
              <w:rPr>
                <w:rFonts w:ascii="Times New Roman" w:hAnsi="Times New Roman" w:cs="Times New Roman"/>
              </w:rPr>
            </w:pPr>
            <w:r w:rsidRPr="00D917EA">
              <w:rPr>
                <w:rFonts w:ascii="Times" w:hAnsi="Times" w:cs="Times New Roman"/>
                <w:iCs/>
              </w:rPr>
              <w:t xml:space="preserve">K1: </w:t>
            </w:r>
            <w:r w:rsidR="00EC4384">
              <w:rPr>
                <w:rFonts w:ascii="Times New Roman" w:hAnsi="Times New Roman" w:cs="Times New Roman"/>
              </w:rPr>
              <w:t>świadomego podejścia</w:t>
            </w:r>
            <w:r w:rsidRPr="00D917EA">
              <w:rPr>
                <w:rFonts w:ascii="Times" w:hAnsi="Times" w:cs="Times New Roman"/>
              </w:rPr>
              <w:t xml:space="preserve"> </w:t>
            </w:r>
            <w:r w:rsidR="00EC4384">
              <w:rPr>
                <w:rFonts w:ascii="Times New Roman" w:hAnsi="Times New Roman" w:cs="Times New Roman"/>
              </w:rPr>
              <w:t>do</w:t>
            </w:r>
            <w:r w:rsidRPr="00D917EA">
              <w:rPr>
                <w:rFonts w:ascii="Times" w:hAnsi="Times" w:cs="Times New Roman"/>
              </w:rPr>
              <w:t xml:space="preserve"> modeli QSAR w ocenie toksyczności substancji  i procesie projektowania leków</w:t>
            </w:r>
            <w:r w:rsidR="00EC4384">
              <w:rPr>
                <w:rFonts w:ascii="Times New Roman" w:hAnsi="Times New Roman" w:cs="Times New Roman"/>
              </w:rPr>
              <w:t>.</w:t>
            </w:r>
          </w:p>
          <w:p w:rsidR="00C81163" w:rsidRPr="00EC4384" w:rsidRDefault="00C81163" w:rsidP="00EC4384">
            <w:pPr>
              <w:pStyle w:val="WW-Domylnie"/>
              <w:spacing w:after="0" w:line="240" w:lineRule="auto"/>
              <w:jc w:val="both"/>
              <w:rPr>
                <w:rFonts w:ascii="Times New Roman" w:hAnsi="Times New Roman"/>
              </w:rPr>
            </w:pPr>
            <w:r w:rsidRPr="00D917EA">
              <w:rPr>
                <w:rFonts w:ascii="Times" w:hAnsi="Times" w:cs="Times New Roman"/>
                <w:iCs/>
              </w:rPr>
              <w:t xml:space="preserve">K2: </w:t>
            </w:r>
            <w:r w:rsidR="00EC4384">
              <w:rPr>
                <w:rFonts w:ascii="Times" w:hAnsi="Times" w:cs="Times New Roman"/>
                <w:iCs/>
              </w:rPr>
              <w:t>aktywnego uczestnictwa</w:t>
            </w:r>
            <w:r w:rsidRPr="00D917EA">
              <w:rPr>
                <w:rFonts w:ascii="Times" w:hAnsi="Times" w:cs="Times New Roman"/>
                <w:iCs/>
              </w:rPr>
              <w:t xml:space="preserve"> w dyskusji</w:t>
            </w:r>
            <w:r w:rsidR="00EC4384">
              <w:rPr>
                <w:rFonts w:ascii="Times New Roman" w:hAnsi="Times New Roman" w:cs="Times New Roman"/>
                <w:iCs/>
              </w:rPr>
              <w:t>.</w:t>
            </w:r>
          </w:p>
        </w:tc>
      </w:tr>
      <w:tr w:rsidR="00C81163" w:rsidRPr="00D917EA" w:rsidTr="009E4040">
        <w:tc>
          <w:tcPr>
            <w:tcW w:w="3061" w:type="dxa"/>
            <w:tcBorders>
              <w:top w:val="single" w:sz="4" w:space="0" w:color="000080"/>
              <w:left w:val="single" w:sz="4" w:space="0" w:color="000080"/>
              <w:bottom w:val="single" w:sz="4" w:space="0" w:color="000080"/>
            </w:tcBorders>
            <w:shd w:val="clear" w:color="auto" w:fill="auto"/>
          </w:tcPr>
          <w:p w:rsidR="00C81163" w:rsidRPr="000070DE" w:rsidRDefault="00C81163" w:rsidP="00D917EA">
            <w:pPr>
              <w:pStyle w:val="WW-Domylnie"/>
              <w:spacing w:after="0" w:line="100" w:lineRule="atLeast"/>
              <w:jc w:val="both"/>
              <w:rPr>
                <w:rFonts w:ascii="Times" w:hAnsi="Times" w:cs="Times New Roman"/>
                <w:b/>
              </w:rPr>
            </w:pPr>
            <w:r w:rsidRPr="000070DE">
              <w:rPr>
                <w:rFonts w:ascii="Times" w:eastAsia="Times New Roman" w:hAnsi="Times" w:cs="Times New Roman"/>
                <w:b/>
              </w:rPr>
              <w:t>Metody dydaktyczne</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rsidR="000070DE" w:rsidRPr="00D917EA" w:rsidRDefault="000070DE" w:rsidP="000070DE">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0070DE" w:rsidRPr="00D917EA" w:rsidRDefault="000070DE" w:rsidP="000070DE">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0070DE" w:rsidRPr="00D917EA" w:rsidRDefault="000070DE" w:rsidP="000070DE">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0070DE" w:rsidRPr="00D917EA" w:rsidRDefault="000070DE" w:rsidP="000070DE">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0070DE" w:rsidRDefault="000070DE" w:rsidP="000070DE">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0070DE" w:rsidRPr="000070DE" w:rsidRDefault="000070DE" w:rsidP="000070DE">
            <w:pPr>
              <w:autoSpaceDE w:val="0"/>
              <w:autoSpaceDN w:val="0"/>
              <w:adjustRightInd w:val="0"/>
              <w:spacing w:after="0" w:line="240" w:lineRule="auto"/>
              <w:jc w:val="both"/>
              <w:rPr>
                <w:rFonts w:ascii="Times" w:hAnsi="Times" w:cs="Times New Roman"/>
              </w:rPr>
            </w:pPr>
          </w:p>
          <w:p w:rsidR="000070DE" w:rsidRPr="00D917EA" w:rsidRDefault="000070DE" w:rsidP="000070DE">
            <w:pPr>
              <w:pStyle w:val="Domylnie"/>
              <w:jc w:val="both"/>
              <w:rPr>
                <w:rFonts w:ascii="Times" w:hAnsi="Times" w:cs="Times New Roman"/>
                <w:b/>
              </w:rPr>
            </w:pPr>
            <w:r w:rsidRPr="00D917EA">
              <w:rPr>
                <w:rFonts w:ascii="Times" w:hAnsi="Times" w:cs="Times New Roman"/>
                <w:b/>
              </w:rPr>
              <w:t>Laboratoria:</w:t>
            </w:r>
          </w:p>
          <w:p w:rsidR="000070DE" w:rsidRPr="000070DE" w:rsidRDefault="000070DE" w:rsidP="000070DE">
            <w:pPr>
              <w:pStyle w:val="Domylnie"/>
              <w:jc w:val="both"/>
              <w:rPr>
                <w:rFonts w:ascii="Times" w:hAnsi="Times" w:cs="Times New Roman"/>
              </w:rPr>
            </w:pPr>
            <w:r w:rsidRPr="00D917EA">
              <w:rPr>
                <w:rFonts w:ascii="Times" w:hAnsi="Times" w:cs="Times New Roman"/>
              </w:rPr>
              <w:t>- nie dotyczy.</w:t>
            </w:r>
          </w:p>
          <w:p w:rsidR="000070DE" w:rsidRPr="00D917EA" w:rsidRDefault="000070DE" w:rsidP="000070DE">
            <w:pPr>
              <w:pStyle w:val="Domylnie"/>
              <w:jc w:val="both"/>
              <w:rPr>
                <w:rFonts w:ascii="Times" w:hAnsi="Times" w:cs="Times New Roman"/>
                <w:b/>
              </w:rPr>
            </w:pPr>
            <w:r w:rsidRPr="00D917EA">
              <w:rPr>
                <w:rFonts w:ascii="Times" w:hAnsi="Times" w:cs="Times New Roman"/>
                <w:b/>
              </w:rPr>
              <w:t>Seminaria:</w:t>
            </w:r>
          </w:p>
          <w:p w:rsidR="00C81163" w:rsidRPr="00D917EA" w:rsidRDefault="000070DE" w:rsidP="000070DE">
            <w:pPr>
              <w:pStyle w:val="WW-Domylnie"/>
              <w:spacing w:after="0" w:line="100" w:lineRule="atLeast"/>
              <w:jc w:val="both"/>
              <w:rPr>
                <w:rFonts w:ascii="Times" w:hAnsi="Times" w:cs="Times New Roman"/>
                <w:bCs/>
              </w:rPr>
            </w:pPr>
            <w:r w:rsidRPr="00D917EA">
              <w:rPr>
                <w:rFonts w:ascii="Times" w:hAnsi="Times" w:cs="Times New Roman"/>
              </w:rPr>
              <w:t>- nie dotyczy.</w:t>
            </w:r>
          </w:p>
        </w:tc>
      </w:tr>
      <w:tr w:rsidR="00C81163" w:rsidRPr="00D917EA" w:rsidTr="009E4040">
        <w:tc>
          <w:tcPr>
            <w:tcW w:w="3061" w:type="dxa"/>
            <w:tcBorders>
              <w:top w:val="single" w:sz="4" w:space="0" w:color="000080"/>
              <w:left w:val="single" w:sz="4" w:space="0" w:color="000080"/>
              <w:bottom w:val="single" w:sz="4" w:space="0" w:color="000080"/>
            </w:tcBorders>
            <w:shd w:val="clear" w:color="auto" w:fill="auto"/>
          </w:tcPr>
          <w:p w:rsidR="00C81163" w:rsidRPr="000070DE" w:rsidRDefault="00C81163" w:rsidP="00D917EA">
            <w:pPr>
              <w:pStyle w:val="WW-Domylnie"/>
              <w:spacing w:after="0" w:line="100" w:lineRule="atLeast"/>
              <w:jc w:val="both"/>
              <w:rPr>
                <w:rFonts w:ascii="Times" w:hAnsi="Times" w:cs="Times New Roman"/>
                <w:b/>
                <w:iCs/>
              </w:rPr>
            </w:pPr>
            <w:r w:rsidRPr="000070DE">
              <w:rPr>
                <w:rFonts w:ascii="Times" w:eastAsia="Times New Roman" w:hAnsi="Times" w:cs="Times New Roman"/>
                <w:b/>
              </w:rPr>
              <w:t>Wymagania wstępne</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rsidR="00C81163" w:rsidRPr="00D917EA" w:rsidRDefault="00C81163" w:rsidP="00D917EA">
            <w:pPr>
              <w:pStyle w:val="WW-Domylnie"/>
              <w:spacing w:after="0" w:line="100" w:lineRule="atLeast"/>
              <w:jc w:val="both"/>
              <w:rPr>
                <w:rFonts w:ascii="Times" w:hAnsi="Times"/>
              </w:rPr>
            </w:pPr>
            <w:r w:rsidRPr="00D917EA">
              <w:rPr>
                <w:rFonts w:ascii="Times" w:hAnsi="Times" w:cs="Times New Roman"/>
                <w:iCs/>
              </w:rPr>
              <w:t xml:space="preserve">Znajomość </w:t>
            </w:r>
            <w:r w:rsidRPr="00D917EA">
              <w:rPr>
                <w:rFonts w:ascii="Times" w:hAnsi="Times" w:cs="Times New Roman"/>
                <w:b/>
                <w:iCs/>
              </w:rPr>
              <w:t>podstawowych pojęć</w:t>
            </w:r>
            <w:r w:rsidRPr="00D917EA">
              <w:rPr>
                <w:rFonts w:ascii="Times" w:hAnsi="Times" w:cs="Times New Roman"/>
                <w:iCs/>
              </w:rPr>
              <w:t xml:space="preserve"> z zakresu chemii analitycznej, technik instrumentalnych, chemometrii</w:t>
            </w:r>
          </w:p>
        </w:tc>
      </w:tr>
      <w:tr w:rsidR="00C81163" w:rsidRPr="00D917EA" w:rsidTr="009E4040">
        <w:tc>
          <w:tcPr>
            <w:tcW w:w="3061" w:type="dxa"/>
            <w:tcBorders>
              <w:top w:val="single" w:sz="4" w:space="0" w:color="000080"/>
              <w:left w:val="single" w:sz="4" w:space="0" w:color="000080"/>
              <w:bottom w:val="single" w:sz="4" w:space="0" w:color="000080"/>
            </w:tcBorders>
            <w:shd w:val="clear" w:color="auto" w:fill="auto"/>
          </w:tcPr>
          <w:p w:rsidR="00C81163" w:rsidRPr="00D917EA" w:rsidRDefault="00C81163" w:rsidP="00D917EA">
            <w:pPr>
              <w:pStyle w:val="WW-Domylnie"/>
              <w:spacing w:after="0" w:line="100" w:lineRule="atLeast"/>
              <w:jc w:val="both"/>
              <w:rPr>
                <w:rFonts w:ascii="Times" w:hAnsi="Times"/>
              </w:rPr>
            </w:pPr>
            <w:r w:rsidRPr="00D917EA">
              <w:rPr>
                <w:rFonts w:ascii="Times" w:eastAsia="Times New Roman" w:hAnsi="Times" w:cs="Times New Roman"/>
              </w:rPr>
              <w:t>Skrócony opis przedmiotu</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rsidR="00C81163" w:rsidRPr="00D917EA" w:rsidRDefault="00C81163" w:rsidP="00D917EA">
            <w:pPr>
              <w:snapToGrid w:val="0"/>
              <w:jc w:val="both"/>
              <w:rPr>
                <w:rFonts w:ascii="Times" w:hAnsi="Times"/>
              </w:rPr>
            </w:pPr>
            <w:r w:rsidRPr="00D917EA">
              <w:rPr>
                <w:rFonts w:ascii="Times" w:hAnsi="Times"/>
              </w:rPr>
              <w:t xml:space="preserve">Modele SAR i QSAR to teoretyczne zależności, których celem jest jakościowe lub ilościowe przewidywanie właściwości biologicznych (w tym toksyczności/ekotoksyczności) związków na podstawie znajomości ich struktury. SAR to zależność jakościowa, opisująca związek pomiędzy strukturą substancji a obecnością lub brakiem określonej aktywności. Z kolei analiza QSAR polega na znalezieniu funkcji opisującej zmiany aktywności biologicznej związków w zależności od parametrów ilościowych. Celem tego wykładu jest zapoznanie studentów z ideą analizy (Q)SAR, jej wykorzystaniem i znaczeniem w procesie projektowania nowych leków, a także przewidywaniu toksyczności związków i ich losów w organizmie oraz </w:t>
            </w:r>
            <w:r w:rsidRPr="00D917EA">
              <w:rPr>
                <w:rFonts w:ascii="Times" w:hAnsi="Times"/>
              </w:rPr>
              <w:lastRenderedPageBreak/>
              <w:t xml:space="preserve">środowisku.  </w:t>
            </w:r>
          </w:p>
        </w:tc>
      </w:tr>
      <w:tr w:rsidR="00C81163" w:rsidRPr="00D917EA" w:rsidTr="009E4040">
        <w:tc>
          <w:tcPr>
            <w:tcW w:w="3061" w:type="dxa"/>
            <w:tcBorders>
              <w:top w:val="single" w:sz="4" w:space="0" w:color="000080"/>
              <w:left w:val="single" w:sz="4" w:space="0" w:color="000080"/>
              <w:bottom w:val="single" w:sz="4" w:space="0" w:color="000080"/>
            </w:tcBorders>
            <w:shd w:val="clear" w:color="auto" w:fill="auto"/>
          </w:tcPr>
          <w:p w:rsidR="00C81163" w:rsidRPr="00D917EA" w:rsidRDefault="00C81163" w:rsidP="00D917EA">
            <w:pPr>
              <w:pStyle w:val="WW-Domylnie"/>
              <w:spacing w:after="0" w:line="100" w:lineRule="atLeast"/>
              <w:jc w:val="both"/>
              <w:rPr>
                <w:rFonts w:ascii="Times" w:hAnsi="Times"/>
              </w:rPr>
            </w:pPr>
            <w:r w:rsidRPr="00D917EA">
              <w:rPr>
                <w:rFonts w:ascii="Times" w:eastAsia="Times New Roman" w:hAnsi="Times" w:cs="Times New Roman"/>
              </w:rPr>
              <w:lastRenderedPageBreak/>
              <w:t>Pełny opis przedmiotu</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rsidR="00C81163" w:rsidRPr="00D917EA" w:rsidRDefault="00C81163" w:rsidP="00D917EA">
            <w:pPr>
              <w:jc w:val="both"/>
              <w:rPr>
                <w:rFonts w:ascii="Times" w:hAnsi="Times"/>
              </w:rPr>
            </w:pPr>
            <w:r w:rsidRPr="00D917EA">
              <w:rPr>
                <w:rFonts w:ascii="Times" w:hAnsi="Times"/>
              </w:rPr>
              <w:t xml:space="preserve"> Modele SAR i QSAR to teoretyczne zależności, których celem jest jakościowe lub ilościowe przewidywanie właściwości biologicznych (w tym toksyczności/ekotoksyczności) związków na podstawie znajomości ich struktury. W analizie QSAR oprócz eksperymentalnie wyznaczonych parametrów fizykochemicznych wykorzystuje się szereg deskryptorów obliczonych na podstawie struktury. Konstrukcja modelu QSAR może być przeprowadzona z wykorzystaniem różnych metod statystycznych czy chemometrycznych, które można podzielić na regresyjne, klasyfikacyjne oraz tzw. metod inteligencji obliczeniowej (np. sieci neuronowe). Aby modele QSAR umożliwiały wiarygodne przewidywanie obecności lub braku określonej aktywności lub informacji ilościowej o aktywności nowych związków muszą zostać poddane odpowiedniej walidacji i ocenie. Nie mniej ważne jest określenie zakresu stosowalności modelu przez wyznaczenie tzw. dziedziny modelu.</w:t>
            </w:r>
          </w:p>
          <w:p w:rsidR="00C81163" w:rsidRPr="00D917EA" w:rsidRDefault="00C81163" w:rsidP="00D917EA">
            <w:pPr>
              <w:jc w:val="both"/>
              <w:rPr>
                <w:rFonts w:ascii="Times" w:hAnsi="Times"/>
              </w:rPr>
            </w:pPr>
            <w:r w:rsidRPr="00D917EA">
              <w:rPr>
                <w:rFonts w:ascii="Times" w:hAnsi="Times"/>
              </w:rPr>
              <w:t>W ramach wykładu zostaną także omówione „dobre praktyki” w modelowaniu QSAR, zastosowanie modeli w chemii medycznej do identyfikacji struktur wiodących przy projektowaniu nowych leków, w przewidywaniu toksyczności.</w:t>
            </w:r>
          </w:p>
        </w:tc>
      </w:tr>
      <w:tr w:rsidR="00C81163" w:rsidRPr="00A8526C" w:rsidTr="009E4040">
        <w:tc>
          <w:tcPr>
            <w:tcW w:w="3061" w:type="dxa"/>
            <w:tcBorders>
              <w:top w:val="single" w:sz="4" w:space="0" w:color="000080"/>
              <w:left w:val="single" w:sz="4" w:space="0" w:color="000080"/>
              <w:bottom w:val="single" w:sz="4" w:space="0" w:color="000080"/>
            </w:tcBorders>
            <w:shd w:val="clear" w:color="auto" w:fill="auto"/>
          </w:tcPr>
          <w:p w:rsidR="00C81163" w:rsidRPr="009E4040" w:rsidRDefault="00C81163" w:rsidP="00D917EA">
            <w:pPr>
              <w:pStyle w:val="WW-Domylnie"/>
              <w:spacing w:after="0" w:line="100" w:lineRule="atLeast"/>
              <w:jc w:val="both"/>
              <w:rPr>
                <w:rFonts w:ascii="Times" w:hAnsi="Times" w:cs="Times New Roman"/>
                <w:b/>
              </w:rPr>
            </w:pPr>
            <w:r w:rsidRPr="009E4040">
              <w:rPr>
                <w:rFonts w:ascii="Times" w:eastAsia="Times New Roman" w:hAnsi="Times" w:cs="Times New Roman"/>
                <w:b/>
              </w:rPr>
              <w:t>Literatura</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rsidR="009E4040" w:rsidRPr="009E4040" w:rsidRDefault="009E4040" w:rsidP="009E4040">
            <w:pPr>
              <w:spacing w:after="0" w:line="240" w:lineRule="auto"/>
              <w:jc w:val="both"/>
              <w:rPr>
                <w:rFonts w:ascii="Times" w:hAnsi="Times" w:cs="Times New Roman"/>
                <w:b/>
              </w:rPr>
            </w:pPr>
            <w:r w:rsidRPr="009E4040">
              <w:rPr>
                <w:rFonts w:ascii="Times" w:hAnsi="Times" w:cs="Times New Roman"/>
                <w:b/>
              </w:rPr>
              <w:t>Literatura podstawowa:</w:t>
            </w:r>
          </w:p>
          <w:p w:rsidR="00C81163" w:rsidRPr="009E4040" w:rsidRDefault="00C81163" w:rsidP="009E4040">
            <w:pPr>
              <w:spacing w:after="0" w:line="240" w:lineRule="auto"/>
              <w:jc w:val="both"/>
              <w:rPr>
                <w:rFonts w:ascii="Times" w:hAnsi="Times" w:cs="Times New Roman"/>
              </w:rPr>
            </w:pPr>
            <w:r w:rsidRPr="009E4040">
              <w:rPr>
                <w:rFonts w:ascii="Times" w:hAnsi="Times" w:cs="Times New Roman"/>
              </w:rPr>
              <w:t>1. materiały i publikacje naukowe wskazane przez prowadzącego</w:t>
            </w:r>
          </w:p>
          <w:p w:rsidR="00C81163" w:rsidRPr="009E4040" w:rsidRDefault="00C81163" w:rsidP="009E4040">
            <w:pPr>
              <w:spacing w:after="0" w:line="240" w:lineRule="auto"/>
              <w:jc w:val="both"/>
              <w:rPr>
                <w:rFonts w:ascii="Times" w:hAnsi="Times" w:cs="Times New Roman"/>
                <w:lang w:val="en-US"/>
              </w:rPr>
            </w:pPr>
            <w:r w:rsidRPr="009E4040">
              <w:rPr>
                <w:rFonts w:ascii="Times" w:hAnsi="Times" w:cs="Times New Roman"/>
              </w:rPr>
              <w:t xml:space="preserve">2. Puzyn T.,  Leszczynski J., Cronin M. T. (Eds.) </w:t>
            </w:r>
            <w:r w:rsidRPr="009E4040">
              <w:rPr>
                <w:rFonts w:ascii="Times" w:hAnsi="Times" w:cs="Times New Roman"/>
                <w:lang w:val="en-US"/>
              </w:rPr>
              <w:t xml:space="preserve">Recent Advances in QSAR Studies – methods and applications, Sprinder </w:t>
            </w:r>
            <w:r w:rsidRPr="009E4040">
              <w:rPr>
                <w:rFonts w:ascii="Times" w:hAnsi="Times" w:cs="Times New Roman"/>
                <w:b/>
                <w:lang w:val="en-US"/>
              </w:rPr>
              <w:t>2010</w:t>
            </w:r>
          </w:p>
          <w:p w:rsidR="00C81163" w:rsidRPr="00D917EA" w:rsidRDefault="00C81163" w:rsidP="009E4040">
            <w:pPr>
              <w:spacing w:after="0" w:line="240" w:lineRule="auto"/>
              <w:jc w:val="both"/>
              <w:rPr>
                <w:rFonts w:ascii="Times" w:hAnsi="Times"/>
                <w:lang w:val="en-US"/>
              </w:rPr>
            </w:pPr>
            <w:r w:rsidRPr="009E4040">
              <w:rPr>
                <w:rFonts w:ascii="Times" w:hAnsi="Times" w:cs="Times New Roman"/>
                <w:lang w:val="en-US"/>
              </w:rPr>
              <w:t xml:space="preserve">3.Roy K.; Kar S.; Das R. N. Understanding the basics of QSAR for application in pharmaceutical sciences and risk assessment, Academic Press, </w:t>
            </w:r>
            <w:r w:rsidRPr="009E4040">
              <w:rPr>
                <w:rFonts w:ascii="Times" w:hAnsi="Times" w:cs="Times New Roman"/>
                <w:b/>
                <w:lang w:val="en-US"/>
              </w:rPr>
              <w:t>2015</w:t>
            </w:r>
          </w:p>
        </w:tc>
      </w:tr>
      <w:tr w:rsidR="00C81163" w:rsidRPr="00D917EA" w:rsidTr="009E4040">
        <w:tc>
          <w:tcPr>
            <w:tcW w:w="3061" w:type="dxa"/>
            <w:tcBorders>
              <w:top w:val="single" w:sz="4" w:space="0" w:color="000080"/>
              <w:left w:val="single" w:sz="4" w:space="0" w:color="000080"/>
              <w:bottom w:val="single" w:sz="4" w:space="0" w:color="000080"/>
            </w:tcBorders>
            <w:shd w:val="clear" w:color="auto" w:fill="auto"/>
          </w:tcPr>
          <w:p w:rsidR="00C81163" w:rsidRPr="009E4040" w:rsidRDefault="00C81163" w:rsidP="00D917EA">
            <w:pPr>
              <w:pStyle w:val="WW-Domylnie"/>
              <w:spacing w:after="0" w:line="100" w:lineRule="atLeast"/>
              <w:jc w:val="both"/>
              <w:rPr>
                <w:rFonts w:ascii="Times" w:hAnsi="Times"/>
                <w:b/>
                <w:iCs/>
              </w:rPr>
            </w:pPr>
            <w:r w:rsidRPr="009E4040">
              <w:rPr>
                <w:rFonts w:ascii="Times" w:eastAsia="Times New Roman" w:hAnsi="Times" w:cs="Times New Roman"/>
                <w:b/>
              </w:rPr>
              <w:t>Metody i kryteria oceniania</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rsidR="00C81163" w:rsidRPr="009E4040" w:rsidRDefault="00C81163" w:rsidP="009E4040">
            <w:pPr>
              <w:spacing w:after="0" w:line="240" w:lineRule="auto"/>
              <w:jc w:val="both"/>
              <w:rPr>
                <w:rFonts w:ascii="Times" w:hAnsi="Times"/>
                <w:b/>
                <w:iCs/>
              </w:rPr>
            </w:pPr>
            <w:r w:rsidRPr="009E4040">
              <w:rPr>
                <w:rFonts w:ascii="Times" w:hAnsi="Times"/>
                <w:b/>
                <w:iCs/>
              </w:rPr>
              <w:t>Metody oceniania:</w:t>
            </w:r>
          </w:p>
          <w:p w:rsidR="00C81163" w:rsidRPr="009E4040" w:rsidRDefault="009E4040" w:rsidP="009E4040">
            <w:pPr>
              <w:suppressAutoHyphens/>
              <w:spacing w:after="0" w:line="240" w:lineRule="auto"/>
              <w:jc w:val="both"/>
              <w:rPr>
                <w:rFonts w:ascii="Times New Roman" w:hAnsi="Times New Roman" w:cs="Times New Roman"/>
                <w:iCs/>
              </w:rPr>
            </w:pPr>
            <w:r>
              <w:rPr>
                <w:rFonts w:ascii="Times New Roman" w:hAnsi="Times New Roman" w:cs="Times New Roman"/>
                <w:iCs/>
              </w:rPr>
              <w:t xml:space="preserve">1. </w:t>
            </w:r>
            <w:r w:rsidR="00C81163" w:rsidRPr="00D917EA">
              <w:rPr>
                <w:rFonts w:ascii="Times" w:hAnsi="Times"/>
                <w:iCs/>
              </w:rPr>
              <w:t>aktywność w dyskusji na zajęciach</w:t>
            </w:r>
            <w:r>
              <w:rPr>
                <w:rFonts w:ascii="Times New Roman" w:hAnsi="Times New Roman" w:cs="Times New Roman"/>
                <w:iCs/>
              </w:rPr>
              <w:t>.</w:t>
            </w:r>
          </w:p>
          <w:p w:rsidR="00C81163" w:rsidRDefault="009E4040" w:rsidP="009E4040">
            <w:pPr>
              <w:suppressAutoHyphens/>
              <w:spacing w:after="0" w:line="240" w:lineRule="auto"/>
              <w:jc w:val="both"/>
              <w:rPr>
                <w:rFonts w:ascii="Times New Roman" w:hAnsi="Times New Roman" w:cs="Times New Roman"/>
                <w:iCs/>
              </w:rPr>
            </w:pPr>
            <w:r>
              <w:rPr>
                <w:rFonts w:ascii="Times New Roman" w:hAnsi="Times New Roman" w:cs="Times New Roman"/>
                <w:iCs/>
              </w:rPr>
              <w:t xml:space="preserve">2. </w:t>
            </w:r>
            <w:r w:rsidR="00C81163" w:rsidRPr="00D917EA">
              <w:rPr>
                <w:rFonts w:ascii="Times" w:hAnsi="Times"/>
                <w:iCs/>
              </w:rPr>
              <w:t>pisemne opracowanie publikacji naukowej na zadany temat</w:t>
            </w:r>
            <w:r>
              <w:rPr>
                <w:rFonts w:ascii="Times New Roman" w:hAnsi="Times New Roman" w:cs="Times New Roman"/>
                <w:iCs/>
              </w:rPr>
              <w:t>.</w:t>
            </w:r>
          </w:p>
          <w:p w:rsidR="009E4040" w:rsidRPr="009E4040" w:rsidRDefault="009E4040" w:rsidP="009E4040">
            <w:pPr>
              <w:suppressAutoHyphens/>
              <w:spacing w:after="0" w:line="240" w:lineRule="auto"/>
              <w:jc w:val="both"/>
              <w:rPr>
                <w:rFonts w:ascii="Times New Roman" w:hAnsi="Times New Roman" w:cs="Times New Roman"/>
                <w:iCs/>
              </w:rPr>
            </w:pPr>
          </w:p>
          <w:p w:rsidR="00C81163" w:rsidRPr="009E4040" w:rsidRDefault="00C81163" w:rsidP="009E4040">
            <w:pPr>
              <w:spacing w:after="0" w:line="240" w:lineRule="auto"/>
              <w:jc w:val="both"/>
              <w:rPr>
                <w:rFonts w:ascii="Times" w:hAnsi="Times"/>
                <w:b/>
              </w:rPr>
            </w:pPr>
            <w:r w:rsidRPr="009E4040">
              <w:rPr>
                <w:rFonts w:ascii="Times" w:hAnsi="Times"/>
                <w:b/>
                <w:iCs/>
              </w:rPr>
              <w:t xml:space="preserve">Kryteria oceniania: </w:t>
            </w:r>
          </w:p>
          <w:p w:rsidR="00C81163" w:rsidRPr="00D917EA" w:rsidRDefault="00C81163" w:rsidP="009E4040">
            <w:pPr>
              <w:spacing w:after="0" w:line="240" w:lineRule="auto"/>
              <w:ind w:left="1"/>
              <w:jc w:val="both"/>
              <w:rPr>
                <w:rFonts w:ascii="Times" w:hAnsi="Times"/>
              </w:rPr>
            </w:pPr>
            <w:r w:rsidRPr="00D917EA">
              <w:rPr>
                <w:rFonts w:ascii="Times" w:hAnsi="Times"/>
              </w:rPr>
              <w:t xml:space="preserve">Wykład: zaliczenie na ocenę na podstawie obecności, aktywności na zajęciach i pisemnego opracowania 1 publikacji na zadany temat </w:t>
            </w:r>
          </w:p>
          <w:p w:rsidR="00C81163" w:rsidRPr="00D917EA" w:rsidRDefault="00C81163" w:rsidP="009E4040">
            <w:pPr>
              <w:spacing w:after="0" w:line="240" w:lineRule="auto"/>
              <w:ind w:left="1"/>
              <w:jc w:val="both"/>
              <w:rPr>
                <w:rFonts w:ascii="Times" w:hAnsi="Times"/>
              </w:rPr>
            </w:pPr>
            <w:r w:rsidRPr="00D917EA">
              <w:rPr>
                <w:rFonts w:ascii="Times" w:hAnsi="Times"/>
              </w:rPr>
              <w:t>ndst - &lt;30 pkt (&lt;60%)</w:t>
            </w:r>
          </w:p>
          <w:p w:rsidR="00C81163" w:rsidRPr="00D917EA" w:rsidRDefault="00C81163" w:rsidP="009E4040">
            <w:pPr>
              <w:spacing w:after="0" w:line="240" w:lineRule="auto"/>
              <w:jc w:val="both"/>
              <w:rPr>
                <w:rFonts w:ascii="Times" w:hAnsi="Times"/>
              </w:rPr>
            </w:pPr>
            <w:r w:rsidRPr="00D917EA">
              <w:rPr>
                <w:rFonts w:ascii="Times" w:hAnsi="Times"/>
              </w:rPr>
              <w:t>dst- 30 pkt (60%)</w:t>
            </w:r>
          </w:p>
          <w:p w:rsidR="00C81163" w:rsidRPr="00D917EA" w:rsidRDefault="00C81163" w:rsidP="009E4040">
            <w:pPr>
              <w:spacing w:after="0" w:line="240" w:lineRule="auto"/>
              <w:jc w:val="both"/>
              <w:rPr>
                <w:rFonts w:ascii="Times" w:hAnsi="Times"/>
              </w:rPr>
            </w:pPr>
            <w:r w:rsidRPr="00D917EA">
              <w:rPr>
                <w:rFonts w:ascii="Times" w:hAnsi="Times"/>
              </w:rPr>
              <w:t>dst plus- 34 pkt (68%)</w:t>
            </w:r>
          </w:p>
          <w:p w:rsidR="00C81163" w:rsidRPr="00D917EA" w:rsidRDefault="00C81163" w:rsidP="009E4040">
            <w:pPr>
              <w:spacing w:after="0" w:line="240" w:lineRule="auto"/>
              <w:jc w:val="both"/>
              <w:rPr>
                <w:rFonts w:ascii="Times" w:hAnsi="Times"/>
              </w:rPr>
            </w:pPr>
            <w:r w:rsidRPr="00D917EA">
              <w:rPr>
                <w:rFonts w:ascii="Times" w:hAnsi="Times"/>
              </w:rPr>
              <w:t>db- 38 pkt (76%)</w:t>
            </w:r>
          </w:p>
          <w:p w:rsidR="00C81163" w:rsidRPr="00D917EA" w:rsidRDefault="00C81163" w:rsidP="009E4040">
            <w:pPr>
              <w:spacing w:after="0" w:line="240" w:lineRule="auto"/>
              <w:jc w:val="both"/>
              <w:rPr>
                <w:rFonts w:ascii="Times" w:hAnsi="Times"/>
              </w:rPr>
            </w:pPr>
            <w:r w:rsidRPr="00D917EA">
              <w:rPr>
                <w:rFonts w:ascii="Times" w:hAnsi="Times"/>
              </w:rPr>
              <w:t>db plus- 42 pkt (84%)</w:t>
            </w:r>
          </w:p>
          <w:p w:rsidR="00C81163" w:rsidRPr="009E4040" w:rsidRDefault="00C81163" w:rsidP="009E4040">
            <w:pPr>
              <w:spacing w:after="0" w:line="240" w:lineRule="auto"/>
              <w:jc w:val="both"/>
              <w:rPr>
                <w:rFonts w:ascii="Times" w:hAnsi="Times"/>
              </w:rPr>
            </w:pPr>
            <w:r w:rsidRPr="00D917EA">
              <w:rPr>
                <w:rFonts w:ascii="Times" w:hAnsi="Times"/>
              </w:rPr>
              <w:t>bdb- &gt;45 pkt (&gt;90%)</w:t>
            </w:r>
          </w:p>
        </w:tc>
      </w:tr>
      <w:tr w:rsidR="00C81163" w:rsidRPr="00D917EA" w:rsidTr="009E4040">
        <w:tc>
          <w:tcPr>
            <w:tcW w:w="3061" w:type="dxa"/>
            <w:tcBorders>
              <w:top w:val="single" w:sz="4" w:space="0" w:color="000080"/>
              <w:left w:val="single" w:sz="4" w:space="0" w:color="000080"/>
              <w:bottom w:val="single" w:sz="4" w:space="0" w:color="000080"/>
            </w:tcBorders>
            <w:shd w:val="clear" w:color="auto" w:fill="auto"/>
          </w:tcPr>
          <w:p w:rsidR="00C81163" w:rsidRPr="009E4040" w:rsidRDefault="00C81163" w:rsidP="00D917EA">
            <w:pPr>
              <w:pStyle w:val="WW-Domylnie"/>
              <w:spacing w:after="0" w:line="100" w:lineRule="atLeast"/>
              <w:jc w:val="both"/>
              <w:rPr>
                <w:rFonts w:ascii="Times" w:hAnsi="Times" w:cs="Times New Roman"/>
                <w:b/>
              </w:rPr>
            </w:pPr>
            <w:r w:rsidRPr="009E4040">
              <w:rPr>
                <w:rFonts w:ascii="Times" w:eastAsia="Times New Roman" w:hAnsi="Times" w:cs="Times New Roman"/>
                <w:b/>
              </w:rPr>
              <w:t>Praktyki zawodowe w ramach przedmiotu</w:t>
            </w:r>
          </w:p>
        </w:tc>
        <w:tc>
          <w:tcPr>
            <w:tcW w:w="6353" w:type="dxa"/>
            <w:tcBorders>
              <w:top w:val="single" w:sz="4" w:space="0" w:color="000080"/>
              <w:left w:val="single" w:sz="4" w:space="0" w:color="000080"/>
              <w:bottom w:val="single" w:sz="4" w:space="0" w:color="000080"/>
              <w:right w:val="single" w:sz="4" w:space="0" w:color="000080"/>
            </w:tcBorders>
            <w:shd w:val="clear" w:color="auto" w:fill="auto"/>
          </w:tcPr>
          <w:p w:rsidR="00C81163" w:rsidRPr="009E4040" w:rsidRDefault="009E4040" w:rsidP="00D917EA">
            <w:pPr>
              <w:pStyle w:val="WW-Domylnie"/>
              <w:spacing w:after="0" w:line="100" w:lineRule="atLeast"/>
              <w:jc w:val="both"/>
              <w:rPr>
                <w:rFonts w:ascii="Times New Roman" w:hAnsi="Times New Roman"/>
              </w:rPr>
            </w:pPr>
            <w:r>
              <w:rPr>
                <w:rFonts w:ascii="Times" w:hAnsi="Times" w:cs="Times New Roman"/>
              </w:rPr>
              <w:t>N</w:t>
            </w:r>
            <w:r w:rsidR="00C81163" w:rsidRPr="00D917EA">
              <w:rPr>
                <w:rFonts w:ascii="Times" w:hAnsi="Times" w:cs="Times New Roman"/>
              </w:rPr>
              <w:t>ie dotyczy</w:t>
            </w:r>
            <w:r>
              <w:rPr>
                <w:rFonts w:ascii="Times New Roman" w:hAnsi="Times New Roman" w:cs="Times New Roman"/>
              </w:rPr>
              <w:t>.</w:t>
            </w:r>
          </w:p>
        </w:tc>
      </w:tr>
    </w:tbl>
    <w:p w:rsidR="00EC4384" w:rsidRDefault="00EC4384" w:rsidP="00EC4384">
      <w:pPr>
        <w:pStyle w:val="WW-Domylnie"/>
        <w:spacing w:after="120" w:line="100" w:lineRule="atLeast"/>
        <w:jc w:val="both"/>
        <w:rPr>
          <w:rFonts w:ascii="Times New Roman" w:eastAsia="Times New Roman" w:hAnsi="Times New Roman" w:cs="Times New Roman"/>
          <w:b/>
        </w:rPr>
      </w:pPr>
    </w:p>
    <w:p w:rsidR="00EC4384" w:rsidRDefault="00EC4384" w:rsidP="00EC4384">
      <w:pPr>
        <w:pStyle w:val="WW-Domylnie"/>
        <w:spacing w:after="120" w:line="100" w:lineRule="atLeast"/>
        <w:jc w:val="both"/>
        <w:rPr>
          <w:rFonts w:ascii="Times New Roman" w:eastAsia="Times New Roman" w:hAnsi="Times New Roman" w:cs="Times New Roman"/>
          <w:b/>
        </w:rPr>
      </w:pPr>
    </w:p>
    <w:p w:rsidR="00C81163" w:rsidRPr="00EC4384" w:rsidRDefault="00EC4384" w:rsidP="00EC4384">
      <w:pPr>
        <w:pStyle w:val="WW-Domylnie"/>
        <w:spacing w:after="120" w:line="100" w:lineRule="atLeast"/>
        <w:jc w:val="both"/>
        <w:rPr>
          <w:rFonts w:ascii="Times" w:hAnsi="Times" w:cs="Times New Roman"/>
        </w:rPr>
      </w:pPr>
      <w:r>
        <w:rPr>
          <w:rFonts w:ascii="Times New Roman" w:eastAsia="Times New Roman" w:hAnsi="Times New Roman" w:cs="Times New Roman"/>
          <w:b/>
        </w:rPr>
        <w:t xml:space="preserve">B) </w:t>
      </w:r>
      <w:r w:rsidR="00C81163" w:rsidRPr="00D917EA">
        <w:rPr>
          <w:rFonts w:ascii="Times" w:eastAsia="Times New Roman" w:hAnsi="Times" w:cs="Times New Roman"/>
          <w:b/>
        </w:rPr>
        <w:t xml:space="preserve">Opis przedmiotu cyklu </w:t>
      </w:r>
    </w:p>
    <w:tbl>
      <w:tblPr>
        <w:tblW w:w="0" w:type="auto"/>
        <w:tblInd w:w="-216" w:type="dxa"/>
        <w:tblLayout w:type="fixed"/>
        <w:tblCellMar>
          <w:left w:w="10" w:type="dxa"/>
          <w:right w:w="10" w:type="dxa"/>
        </w:tblCellMar>
        <w:tblLook w:val="0000" w:firstRow="0" w:lastRow="0" w:firstColumn="0" w:lastColumn="0" w:noHBand="0" w:noVBand="0"/>
      </w:tblPr>
      <w:tblGrid>
        <w:gridCol w:w="3226"/>
        <w:gridCol w:w="6005"/>
      </w:tblGrid>
      <w:tr w:rsidR="00C81163" w:rsidRPr="00D917EA" w:rsidTr="009E4040">
        <w:trPr>
          <w:trHeight w:val="411"/>
        </w:trPr>
        <w:tc>
          <w:tcPr>
            <w:tcW w:w="3226" w:type="dxa"/>
            <w:tcBorders>
              <w:top w:val="single" w:sz="4" w:space="0" w:color="000080"/>
              <w:left w:val="single" w:sz="4" w:space="0" w:color="000080"/>
              <w:bottom w:val="single" w:sz="4" w:space="0" w:color="000080"/>
            </w:tcBorders>
            <w:shd w:val="clear" w:color="auto" w:fill="FFFFFF"/>
          </w:tcPr>
          <w:p w:rsidR="00C81163" w:rsidRPr="00D917EA" w:rsidRDefault="00C81163" w:rsidP="00D917EA">
            <w:pPr>
              <w:pStyle w:val="WW-Domylnie"/>
              <w:spacing w:after="0" w:line="100" w:lineRule="atLeast"/>
              <w:jc w:val="both"/>
              <w:rPr>
                <w:rFonts w:ascii="Times" w:eastAsia="Times New Roman" w:hAnsi="Times" w:cs="Times New Roman"/>
                <w:b/>
              </w:rPr>
            </w:pPr>
            <w:r w:rsidRPr="00D917EA">
              <w:rPr>
                <w:rFonts w:ascii="Times" w:eastAsia="Times New Roman" w:hAnsi="Times" w:cs="Times New Roman"/>
                <w:b/>
              </w:rPr>
              <w:t>Nazwa pola</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rsidR="00C81163" w:rsidRPr="00D917EA" w:rsidRDefault="00C81163" w:rsidP="00D917EA">
            <w:pPr>
              <w:pStyle w:val="WW-Domylnie"/>
              <w:spacing w:after="0" w:line="100" w:lineRule="atLeast"/>
              <w:jc w:val="both"/>
              <w:rPr>
                <w:rFonts w:ascii="Times" w:hAnsi="Times"/>
              </w:rPr>
            </w:pPr>
            <w:r w:rsidRPr="00D917EA">
              <w:rPr>
                <w:rFonts w:ascii="Times" w:eastAsia="Times New Roman" w:hAnsi="Times" w:cs="Times New Roman"/>
                <w:b/>
              </w:rPr>
              <w:t>Komentarz</w:t>
            </w:r>
          </w:p>
        </w:tc>
      </w:tr>
      <w:tr w:rsidR="00C81163" w:rsidRPr="00D917EA" w:rsidTr="00D904CB">
        <w:tc>
          <w:tcPr>
            <w:tcW w:w="3226" w:type="dxa"/>
            <w:tcBorders>
              <w:top w:val="single" w:sz="4" w:space="0" w:color="000080"/>
              <w:left w:val="single" w:sz="4" w:space="0" w:color="000080"/>
              <w:bottom w:val="single" w:sz="4" w:space="0" w:color="000080"/>
            </w:tcBorders>
            <w:shd w:val="clear" w:color="auto" w:fill="FFFFFF"/>
          </w:tcPr>
          <w:p w:rsidR="00C81163" w:rsidRPr="009E4040" w:rsidRDefault="00C81163" w:rsidP="00D917EA">
            <w:pPr>
              <w:pStyle w:val="WW-Domylnie"/>
              <w:spacing w:after="0" w:line="100" w:lineRule="atLeast"/>
              <w:jc w:val="both"/>
              <w:rPr>
                <w:rFonts w:ascii="Times" w:eastAsia="Times New Roman" w:hAnsi="Times" w:cs="Times New Roman"/>
                <w:b/>
              </w:rPr>
            </w:pPr>
            <w:r w:rsidRPr="009E4040">
              <w:rPr>
                <w:rFonts w:ascii="Times" w:eastAsia="Times New Roman" w:hAnsi="Times" w:cs="Times New Roman"/>
                <w:b/>
              </w:rPr>
              <w:t>Cykl dydaktyczny, w którym przedmiot jest realizowany</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rsidR="00C81163" w:rsidRPr="00D917EA" w:rsidRDefault="000F7961" w:rsidP="00D917EA">
            <w:pPr>
              <w:pStyle w:val="WW-Domylnie"/>
              <w:spacing w:after="0" w:line="100" w:lineRule="atLeast"/>
              <w:jc w:val="both"/>
              <w:rPr>
                <w:rFonts w:ascii="Times" w:hAnsi="Times" w:cs="Times New Roman"/>
                <w:b/>
                <w:color w:val="FF0000"/>
              </w:rPr>
            </w:pPr>
            <w:r w:rsidRPr="000F7961">
              <w:rPr>
                <w:rFonts w:ascii="Times" w:hAnsi="Times" w:cs="Times New Roman"/>
                <w:b/>
                <w:spacing w:val="-3"/>
              </w:rPr>
              <w:t>I/I</w:t>
            </w:r>
            <w:r w:rsidRPr="000F7961">
              <w:rPr>
                <w:rFonts w:ascii="Times New Roman" w:hAnsi="Times New Roman" w:cs="Times New Roman"/>
                <w:b/>
                <w:spacing w:val="-3"/>
              </w:rPr>
              <w:t>I</w:t>
            </w:r>
            <w:r w:rsidRPr="000F7961">
              <w:rPr>
                <w:rFonts w:ascii="Times" w:hAnsi="Times" w:cs="Times New Roman"/>
                <w:b/>
                <w:spacing w:val="-3"/>
              </w:rPr>
              <w:t xml:space="preserve"> rok, </w:t>
            </w:r>
            <w:r w:rsidRPr="000F7961">
              <w:rPr>
                <w:rFonts w:ascii="Times New Roman" w:hAnsi="Times New Roman" w:cs="Times New Roman"/>
                <w:b/>
                <w:spacing w:val="-3"/>
              </w:rPr>
              <w:t>I/II/III/IV</w:t>
            </w:r>
            <w:r w:rsidRPr="000F7961">
              <w:rPr>
                <w:rFonts w:ascii="Times" w:hAnsi="Times" w:cs="Times New Roman"/>
                <w:b/>
                <w:spacing w:val="-3"/>
              </w:rPr>
              <w:t xml:space="preserve"> semestr</w:t>
            </w:r>
            <w:r w:rsidRPr="00D917EA">
              <w:rPr>
                <w:rFonts w:ascii="Times" w:hAnsi="Times" w:cs="Times New Roman"/>
                <w:b/>
                <w:color w:val="FF0000"/>
              </w:rPr>
              <w:t xml:space="preserve"> </w:t>
            </w:r>
          </w:p>
        </w:tc>
      </w:tr>
      <w:tr w:rsidR="00C81163" w:rsidRPr="00D917EA" w:rsidTr="00D904CB">
        <w:tc>
          <w:tcPr>
            <w:tcW w:w="3226" w:type="dxa"/>
            <w:tcBorders>
              <w:top w:val="single" w:sz="4" w:space="0" w:color="000080"/>
              <w:left w:val="single" w:sz="4" w:space="0" w:color="000080"/>
              <w:bottom w:val="single" w:sz="4" w:space="0" w:color="000080"/>
            </w:tcBorders>
            <w:shd w:val="clear" w:color="auto" w:fill="FFFFFF"/>
          </w:tcPr>
          <w:p w:rsidR="00C81163" w:rsidRPr="009E4040" w:rsidRDefault="00C81163" w:rsidP="00D917EA">
            <w:pPr>
              <w:pStyle w:val="WW-Domylnie"/>
              <w:spacing w:after="0" w:line="100" w:lineRule="atLeast"/>
              <w:jc w:val="both"/>
              <w:rPr>
                <w:rFonts w:ascii="Times" w:hAnsi="Times" w:cs="Times New Roman"/>
                <w:b/>
              </w:rPr>
            </w:pPr>
            <w:r w:rsidRPr="009E4040">
              <w:rPr>
                <w:rFonts w:ascii="Times" w:eastAsia="Times New Roman" w:hAnsi="Times" w:cs="Times New Roman"/>
                <w:b/>
              </w:rPr>
              <w:t xml:space="preserve">Sposób zaliczenia przedmiotu w </w:t>
            </w:r>
            <w:r w:rsidRPr="009E4040">
              <w:rPr>
                <w:rFonts w:ascii="Times" w:eastAsia="Times New Roman" w:hAnsi="Times" w:cs="Times New Roman"/>
                <w:b/>
              </w:rPr>
              <w:lastRenderedPageBreak/>
              <w:t>cyklu</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rsidR="00C81163" w:rsidRPr="00EC4384" w:rsidRDefault="00EC4384" w:rsidP="00EC4384">
            <w:pPr>
              <w:pStyle w:val="WW-Domylnie"/>
              <w:spacing w:after="0" w:line="240" w:lineRule="auto"/>
              <w:jc w:val="both"/>
              <w:rPr>
                <w:rFonts w:ascii="Times" w:hAnsi="Times"/>
              </w:rPr>
            </w:pPr>
            <w:r w:rsidRPr="00EC4384">
              <w:rPr>
                <w:rFonts w:ascii="Times" w:hAnsi="Times" w:cs="Times New Roman"/>
                <w:b/>
              </w:rPr>
              <w:lastRenderedPageBreak/>
              <w:t>Wykład:</w:t>
            </w:r>
            <w:r w:rsidRPr="00EC4384">
              <w:rPr>
                <w:rFonts w:ascii="Times" w:hAnsi="Times" w:cs="Times New Roman"/>
              </w:rPr>
              <w:t xml:space="preserve"> zaliczenie na ocenę</w:t>
            </w:r>
          </w:p>
        </w:tc>
      </w:tr>
      <w:tr w:rsidR="00C81163" w:rsidRPr="00D917EA" w:rsidTr="00D904CB">
        <w:tc>
          <w:tcPr>
            <w:tcW w:w="3226" w:type="dxa"/>
            <w:tcBorders>
              <w:top w:val="single" w:sz="4" w:space="0" w:color="000080"/>
              <w:left w:val="single" w:sz="4" w:space="0" w:color="000080"/>
              <w:bottom w:val="single" w:sz="4" w:space="0" w:color="000080"/>
            </w:tcBorders>
            <w:shd w:val="clear" w:color="auto" w:fill="FFFFFF"/>
          </w:tcPr>
          <w:p w:rsidR="00C81163" w:rsidRPr="009E4040" w:rsidRDefault="00C81163" w:rsidP="00D917EA">
            <w:pPr>
              <w:pStyle w:val="WW-Domylnie"/>
              <w:spacing w:after="0" w:line="100" w:lineRule="atLeast"/>
              <w:jc w:val="both"/>
              <w:rPr>
                <w:rFonts w:ascii="Times" w:hAnsi="Times" w:cs="Times New Roman"/>
                <w:b/>
              </w:rPr>
            </w:pPr>
            <w:r w:rsidRPr="009E4040">
              <w:rPr>
                <w:rFonts w:ascii="Times" w:eastAsia="Times New Roman" w:hAnsi="Times" w:cs="Times New Roman"/>
                <w:b/>
              </w:rPr>
              <w:lastRenderedPageBreak/>
              <w:t>Forma(y) i liczba godzin zajęć oraz sposoby ich zaliczenia</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rsidR="00C81163" w:rsidRPr="00EC4384" w:rsidRDefault="00EC4384" w:rsidP="00EC4384">
            <w:pPr>
              <w:pStyle w:val="WW-Domylnie"/>
              <w:spacing w:after="0" w:line="240" w:lineRule="auto"/>
              <w:jc w:val="both"/>
              <w:rPr>
                <w:rFonts w:ascii="Times" w:hAnsi="Times"/>
              </w:rPr>
            </w:pPr>
            <w:r w:rsidRPr="00EC4384">
              <w:rPr>
                <w:rFonts w:ascii="Times" w:hAnsi="Times" w:cs="Times New Roman"/>
                <w:b/>
              </w:rPr>
              <w:t>Wykład:</w:t>
            </w:r>
            <w:r w:rsidRPr="00EC4384">
              <w:rPr>
                <w:rFonts w:ascii="Times" w:hAnsi="Times" w:cs="Times New Roman"/>
              </w:rPr>
              <w:t xml:space="preserve"> 15 godzin- zaliczenie na ocenę</w:t>
            </w:r>
          </w:p>
        </w:tc>
      </w:tr>
      <w:tr w:rsidR="00C81163" w:rsidRPr="00D917EA" w:rsidTr="00D904CB">
        <w:tc>
          <w:tcPr>
            <w:tcW w:w="3226" w:type="dxa"/>
            <w:tcBorders>
              <w:top w:val="single" w:sz="4" w:space="0" w:color="000080"/>
              <w:left w:val="single" w:sz="4" w:space="0" w:color="000080"/>
              <w:bottom w:val="single" w:sz="4" w:space="0" w:color="000080"/>
            </w:tcBorders>
            <w:shd w:val="clear" w:color="auto" w:fill="FFFFFF"/>
          </w:tcPr>
          <w:p w:rsidR="00C81163" w:rsidRPr="009E4040" w:rsidRDefault="00C81163" w:rsidP="00D917EA">
            <w:pPr>
              <w:pStyle w:val="WW-Domylnie"/>
              <w:spacing w:after="0" w:line="100" w:lineRule="atLeast"/>
              <w:jc w:val="both"/>
              <w:rPr>
                <w:rFonts w:ascii="Times" w:hAnsi="Times" w:cs="Times New Roman"/>
                <w:b/>
              </w:rPr>
            </w:pPr>
            <w:r w:rsidRPr="009E4040">
              <w:rPr>
                <w:rFonts w:ascii="Times" w:eastAsia="Times New Roman" w:hAnsi="Times" w:cs="Times New Roman"/>
                <w:b/>
              </w:rPr>
              <w:t>Imię i nazwisko koordynatora/ów przedmiotu cyklu</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rsidR="00C81163" w:rsidRPr="00EC4384" w:rsidRDefault="00EC4384" w:rsidP="00EC4384">
            <w:pPr>
              <w:pStyle w:val="WW-Domylnie"/>
              <w:snapToGrid w:val="0"/>
              <w:spacing w:after="0" w:line="240" w:lineRule="auto"/>
              <w:jc w:val="both"/>
              <w:rPr>
                <w:rFonts w:ascii="Times" w:hAnsi="Times"/>
              </w:rPr>
            </w:pPr>
            <w:r w:rsidRPr="00EC4384">
              <w:rPr>
                <w:rFonts w:ascii="Times" w:hAnsi="Times" w:cs="Times New Roman"/>
              </w:rPr>
              <w:t xml:space="preserve">Dr hab. </w:t>
            </w:r>
            <w:r w:rsidR="00C81163" w:rsidRPr="00EC4384">
              <w:rPr>
                <w:rFonts w:ascii="Times" w:hAnsi="Times" w:cs="Times New Roman"/>
              </w:rPr>
              <w:t>Bogumiła Kupcewicz</w:t>
            </w:r>
            <w:r w:rsidRPr="00EC4384">
              <w:rPr>
                <w:rFonts w:ascii="Times" w:hAnsi="Times" w:cs="Times New Roman"/>
              </w:rPr>
              <w:t>, prof. UMK</w:t>
            </w:r>
          </w:p>
        </w:tc>
      </w:tr>
      <w:tr w:rsidR="00C81163" w:rsidRPr="00D917EA" w:rsidTr="00D904CB">
        <w:tc>
          <w:tcPr>
            <w:tcW w:w="3226" w:type="dxa"/>
            <w:tcBorders>
              <w:top w:val="single" w:sz="4" w:space="0" w:color="000080"/>
              <w:left w:val="single" w:sz="4" w:space="0" w:color="000080"/>
              <w:bottom w:val="single" w:sz="4" w:space="0" w:color="000080"/>
            </w:tcBorders>
            <w:shd w:val="clear" w:color="auto" w:fill="FFFFFF"/>
          </w:tcPr>
          <w:p w:rsidR="00C81163" w:rsidRPr="009E4040" w:rsidRDefault="00C81163" w:rsidP="00D917EA">
            <w:pPr>
              <w:pStyle w:val="WW-Domylnie"/>
              <w:spacing w:after="0" w:line="100" w:lineRule="atLeast"/>
              <w:jc w:val="both"/>
              <w:rPr>
                <w:rFonts w:ascii="Times" w:hAnsi="Times" w:cs="Times New Roman"/>
                <w:b/>
              </w:rPr>
            </w:pPr>
            <w:r w:rsidRPr="009E4040">
              <w:rPr>
                <w:rFonts w:ascii="Times" w:eastAsia="Times New Roman" w:hAnsi="Times" w:cs="Times New Roman"/>
                <w:b/>
              </w:rPr>
              <w:t>Imię i nazwisko osób prowadzących grupy zajęciowe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rsidR="00C81163" w:rsidRPr="00EC4384" w:rsidRDefault="00C81163" w:rsidP="00EC4384">
            <w:pPr>
              <w:pStyle w:val="WW-Domylnie"/>
              <w:spacing w:after="0" w:line="240" w:lineRule="auto"/>
              <w:jc w:val="both"/>
              <w:rPr>
                <w:rFonts w:ascii="Times" w:hAnsi="Times"/>
              </w:rPr>
            </w:pPr>
            <w:r w:rsidRPr="00EC4384">
              <w:rPr>
                <w:rFonts w:ascii="Times" w:hAnsi="Times" w:cs="Times New Roman"/>
              </w:rPr>
              <w:t xml:space="preserve"> </w:t>
            </w:r>
            <w:r w:rsidR="00EC4384" w:rsidRPr="00EC4384">
              <w:rPr>
                <w:rFonts w:ascii="Times" w:hAnsi="Times" w:cs="Times New Roman"/>
              </w:rPr>
              <w:t>Dr hab. Bogumiła Kupcewicz, prof. UMK</w:t>
            </w:r>
          </w:p>
        </w:tc>
      </w:tr>
      <w:tr w:rsidR="00C81163" w:rsidRPr="00D917EA" w:rsidTr="00D904CB">
        <w:tc>
          <w:tcPr>
            <w:tcW w:w="3226" w:type="dxa"/>
            <w:tcBorders>
              <w:top w:val="single" w:sz="4" w:space="0" w:color="000080"/>
              <w:left w:val="single" w:sz="4" w:space="0" w:color="000080"/>
              <w:bottom w:val="single" w:sz="4" w:space="0" w:color="000080"/>
            </w:tcBorders>
            <w:shd w:val="clear" w:color="auto" w:fill="FFFFFF"/>
          </w:tcPr>
          <w:p w:rsidR="00C81163" w:rsidRPr="009E4040" w:rsidRDefault="00C81163" w:rsidP="00D917EA">
            <w:pPr>
              <w:pStyle w:val="WW-Domylnie"/>
              <w:spacing w:after="0" w:line="100" w:lineRule="atLeast"/>
              <w:jc w:val="both"/>
              <w:rPr>
                <w:rFonts w:ascii="Times" w:hAnsi="Times" w:cs="Times New Roman"/>
                <w:b/>
              </w:rPr>
            </w:pPr>
            <w:r w:rsidRPr="009E4040">
              <w:rPr>
                <w:rFonts w:ascii="Times" w:eastAsia="Times New Roman" w:hAnsi="Times" w:cs="Times New Roman"/>
                <w:b/>
              </w:rPr>
              <w:t>Atrybut (charakter) przedmiotu</w:t>
            </w:r>
          </w:p>
          <w:p w:rsidR="00C81163" w:rsidRPr="009E4040" w:rsidRDefault="00C81163" w:rsidP="00D917EA">
            <w:pPr>
              <w:pStyle w:val="WW-Domylnie"/>
              <w:spacing w:after="0" w:line="100" w:lineRule="atLeast"/>
              <w:jc w:val="both"/>
              <w:rPr>
                <w:rFonts w:ascii="Times" w:hAnsi="Times" w:cs="Times New Roman"/>
                <w:b/>
              </w:rPr>
            </w:pP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rsidR="00C81163" w:rsidRPr="00EC4384" w:rsidRDefault="00EC4384" w:rsidP="00EC4384">
            <w:pPr>
              <w:pStyle w:val="WW-Domylnie"/>
              <w:spacing w:after="0" w:line="240" w:lineRule="auto"/>
              <w:jc w:val="both"/>
              <w:rPr>
                <w:rFonts w:ascii="Times" w:hAnsi="Times"/>
              </w:rPr>
            </w:pPr>
            <w:r w:rsidRPr="00EC4384">
              <w:rPr>
                <w:rFonts w:ascii="Times" w:eastAsia="Times New Roman" w:hAnsi="Times" w:cs="Times New Roman"/>
              </w:rPr>
              <w:t>Przedmiot</w:t>
            </w:r>
            <w:r w:rsidR="00C81163" w:rsidRPr="00EC4384">
              <w:rPr>
                <w:rFonts w:ascii="Times" w:eastAsia="Times New Roman" w:hAnsi="Times" w:cs="Times New Roman"/>
              </w:rPr>
              <w:t xml:space="preserve"> fakultatywny</w:t>
            </w:r>
          </w:p>
        </w:tc>
      </w:tr>
      <w:tr w:rsidR="00C81163" w:rsidRPr="00D917EA" w:rsidTr="00D904CB">
        <w:tc>
          <w:tcPr>
            <w:tcW w:w="3226" w:type="dxa"/>
            <w:tcBorders>
              <w:top w:val="single" w:sz="4" w:space="0" w:color="000080"/>
              <w:left w:val="single" w:sz="4" w:space="0" w:color="000080"/>
              <w:bottom w:val="single" w:sz="4" w:space="0" w:color="000080"/>
            </w:tcBorders>
            <w:shd w:val="clear" w:color="auto" w:fill="FFFFFF"/>
          </w:tcPr>
          <w:p w:rsidR="00C81163" w:rsidRPr="009E4040" w:rsidRDefault="00C81163" w:rsidP="00D917EA">
            <w:pPr>
              <w:pStyle w:val="WW-Domylnie"/>
              <w:spacing w:after="0" w:line="100" w:lineRule="atLeast"/>
              <w:jc w:val="both"/>
              <w:rPr>
                <w:rFonts w:ascii="Times" w:eastAsia="Calibri" w:hAnsi="Times" w:cs="Times New Roman"/>
                <w:b/>
              </w:rPr>
            </w:pPr>
            <w:r w:rsidRPr="009E4040">
              <w:rPr>
                <w:rFonts w:ascii="Times" w:eastAsia="Times New Roman" w:hAnsi="Times" w:cs="Times New Roman"/>
                <w:b/>
              </w:rPr>
              <w:t>Grupy zajęciowe z opisem i limitem miejsc w grupach</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rsidR="00B72F41" w:rsidRPr="00EC4384" w:rsidRDefault="00B72F41" w:rsidP="00EC4384">
            <w:pPr>
              <w:pStyle w:val="WW-Domylnie"/>
              <w:spacing w:after="0" w:line="240" w:lineRule="auto"/>
              <w:jc w:val="both"/>
              <w:rPr>
                <w:rFonts w:ascii="Times" w:hAnsi="Times" w:cs="Times New Roman"/>
              </w:rPr>
            </w:pPr>
            <w:r w:rsidRPr="00EC4384">
              <w:rPr>
                <w:rFonts w:ascii="Times" w:hAnsi="Times" w:cs="Times New Roman"/>
              </w:rPr>
              <w:t>Minimalna liczba studentów: 25</w:t>
            </w:r>
          </w:p>
          <w:p w:rsidR="00C81163" w:rsidRPr="00EC4384" w:rsidRDefault="00B72F41" w:rsidP="00EC4384">
            <w:pPr>
              <w:pStyle w:val="WW-Domylnie"/>
              <w:spacing w:after="0" w:line="240" w:lineRule="auto"/>
              <w:jc w:val="both"/>
              <w:rPr>
                <w:rFonts w:ascii="Times" w:hAnsi="Times" w:cs="Times New Roman"/>
                <w:strike/>
              </w:rPr>
            </w:pPr>
            <w:r w:rsidRPr="00EC4384">
              <w:rPr>
                <w:rFonts w:ascii="Times" w:hAnsi="Times" w:cs="Times New Roman"/>
              </w:rPr>
              <w:t>Maksymalna liczba studentów: 80</w:t>
            </w:r>
            <w:r w:rsidRPr="00EC4384">
              <w:rPr>
                <w:rFonts w:ascii="Times" w:hAnsi="Times" w:cs="Times New Roman"/>
                <w:strike/>
              </w:rPr>
              <w:t xml:space="preserve"> </w:t>
            </w:r>
          </w:p>
        </w:tc>
      </w:tr>
      <w:tr w:rsidR="00C81163" w:rsidRPr="00D917EA" w:rsidTr="00D904CB">
        <w:tc>
          <w:tcPr>
            <w:tcW w:w="3226" w:type="dxa"/>
            <w:tcBorders>
              <w:top w:val="single" w:sz="4" w:space="0" w:color="000080"/>
              <w:left w:val="single" w:sz="4" w:space="0" w:color="000080"/>
              <w:bottom w:val="single" w:sz="4" w:space="0" w:color="000080"/>
            </w:tcBorders>
            <w:shd w:val="clear" w:color="auto" w:fill="FFFFFF"/>
          </w:tcPr>
          <w:p w:rsidR="00C81163" w:rsidRPr="009E4040" w:rsidRDefault="00C81163" w:rsidP="00D917EA">
            <w:pPr>
              <w:pStyle w:val="WW-Domylnie"/>
              <w:spacing w:after="0" w:line="100" w:lineRule="atLeast"/>
              <w:jc w:val="both"/>
              <w:rPr>
                <w:rFonts w:ascii="Times" w:eastAsia="Calibri" w:hAnsi="Times" w:cs="Times New Roman"/>
                <w:b/>
              </w:rPr>
            </w:pPr>
            <w:r w:rsidRPr="009E4040">
              <w:rPr>
                <w:rFonts w:ascii="Times" w:eastAsia="Times New Roman" w:hAnsi="Times" w:cs="Times New Roman"/>
                <w:b/>
              </w:rPr>
              <w:t>Terminy i miejsca odbywania zajęć</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rsidR="00C81163" w:rsidRPr="00EC4384" w:rsidRDefault="00551E20" w:rsidP="00EC4384">
            <w:pPr>
              <w:pStyle w:val="WW-Domylnie"/>
              <w:spacing w:after="0" w:line="240" w:lineRule="auto"/>
              <w:jc w:val="both"/>
              <w:rPr>
                <w:rFonts w:ascii="Times" w:hAnsi="Times" w:cs="Times New Roman"/>
              </w:rPr>
            </w:pPr>
            <w:r w:rsidRPr="00EC4384">
              <w:rPr>
                <w:rFonts w:ascii="Times" w:hAnsi="Times" w:cs="Times New Roman"/>
                <w:bCs/>
                <w:iCs/>
              </w:rPr>
              <w:t xml:space="preserve">Sale wykładowe Collegium Medium im. L. Rydygiera </w:t>
            </w:r>
            <w:r w:rsidRPr="00EC4384">
              <w:rPr>
                <w:rFonts w:ascii="Times" w:hAnsi="Times" w:cs="Times New Roman"/>
                <w:bCs/>
                <w:iCs/>
              </w:rPr>
              <w:br/>
              <w:t>w Bydgoszczy Uniwersytetu Mikołaja Kopernika w Toruniu w terminach podawanych przez Dział Dydaktyki.</w:t>
            </w:r>
          </w:p>
        </w:tc>
      </w:tr>
      <w:tr w:rsidR="00C81163" w:rsidRPr="00D917EA" w:rsidTr="00D904CB">
        <w:tc>
          <w:tcPr>
            <w:tcW w:w="3226" w:type="dxa"/>
            <w:tcBorders>
              <w:top w:val="single" w:sz="4" w:space="0" w:color="000080"/>
              <w:left w:val="single" w:sz="4" w:space="0" w:color="000080"/>
              <w:bottom w:val="single" w:sz="4" w:space="0" w:color="000080"/>
            </w:tcBorders>
            <w:shd w:val="clear" w:color="auto" w:fill="FFFFFF"/>
          </w:tcPr>
          <w:p w:rsidR="00C81163" w:rsidRPr="009E4040" w:rsidRDefault="00C81163" w:rsidP="00D917EA">
            <w:pPr>
              <w:pStyle w:val="WW-Domylnie"/>
              <w:spacing w:after="0" w:line="100" w:lineRule="atLeast"/>
              <w:jc w:val="both"/>
              <w:rPr>
                <w:rFonts w:ascii="Times" w:hAnsi="Times" w:cs="Times New Roman"/>
                <w:b/>
              </w:rPr>
            </w:pPr>
            <w:r w:rsidRPr="009E4040">
              <w:rPr>
                <w:rFonts w:ascii="Times" w:hAnsi="Times" w:cs="Times New Roman"/>
                <w:b/>
              </w:rPr>
              <w:t>Liczba godzin zajęć prowadzonych z wykorzystaniem metod i technik kształcenia na odległość</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rsidR="00C81163" w:rsidRPr="00EC4384" w:rsidRDefault="00C81163" w:rsidP="00EC4384">
            <w:pPr>
              <w:pStyle w:val="WW-Domylnie"/>
              <w:snapToGrid w:val="0"/>
              <w:spacing w:after="0" w:line="240" w:lineRule="auto"/>
              <w:jc w:val="both"/>
              <w:rPr>
                <w:rFonts w:ascii="Times" w:hAnsi="Times" w:cs="Times New Roman"/>
              </w:rPr>
            </w:pPr>
            <w:r w:rsidRPr="00EC4384">
              <w:rPr>
                <w:rFonts w:ascii="Times" w:hAnsi="Times" w:cs="Times New Roman"/>
              </w:rPr>
              <w:t xml:space="preserve"> 3 godz. - zajęcia z wykorzystaniem platformy Moodle</w:t>
            </w:r>
          </w:p>
          <w:p w:rsidR="00C81163" w:rsidRPr="00EC4384" w:rsidRDefault="00C81163" w:rsidP="00EC4384">
            <w:pPr>
              <w:pStyle w:val="WW-Domylnie"/>
              <w:snapToGrid w:val="0"/>
              <w:spacing w:after="0" w:line="240" w:lineRule="auto"/>
              <w:jc w:val="both"/>
              <w:rPr>
                <w:rFonts w:ascii="Times" w:hAnsi="Times"/>
              </w:rPr>
            </w:pPr>
            <w:r w:rsidRPr="00EC4384">
              <w:rPr>
                <w:rFonts w:ascii="Times" w:hAnsi="Times" w:cs="Times New Roman"/>
              </w:rPr>
              <w:t xml:space="preserve"> </w:t>
            </w:r>
          </w:p>
        </w:tc>
      </w:tr>
      <w:tr w:rsidR="00C81163" w:rsidRPr="00D917EA">
        <w:tc>
          <w:tcPr>
            <w:tcW w:w="3226" w:type="dxa"/>
            <w:tcBorders>
              <w:top w:val="single" w:sz="4" w:space="0" w:color="000080"/>
              <w:left w:val="single" w:sz="4" w:space="0" w:color="000080"/>
              <w:bottom w:val="single" w:sz="4" w:space="0" w:color="000080"/>
            </w:tcBorders>
            <w:shd w:val="clear" w:color="auto" w:fill="auto"/>
          </w:tcPr>
          <w:p w:rsidR="00C81163" w:rsidRPr="009E4040" w:rsidRDefault="00C81163" w:rsidP="00D917EA">
            <w:pPr>
              <w:pStyle w:val="WW-Domylnie"/>
              <w:spacing w:after="0" w:line="100" w:lineRule="atLeast"/>
              <w:jc w:val="both"/>
              <w:rPr>
                <w:rFonts w:ascii="Times" w:hAnsi="Times"/>
                <w:b/>
              </w:rPr>
            </w:pPr>
            <w:r w:rsidRPr="009E4040">
              <w:rPr>
                <w:rFonts w:ascii="Times" w:hAnsi="Times" w:cs="Times New Roman"/>
                <w:b/>
              </w:rPr>
              <w:t>Strona www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C81163" w:rsidRPr="00EC4384" w:rsidRDefault="009777E7" w:rsidP="00EC4384">
            <w:pPr>
              <w:pStyle w:val="WW-Domylnie"/>
              <w:snapToGrid w:val="0"/>
              <w:spacing w:after="0" w:line="240" w:lineRule="auto"/>
              <w:jc w:val="both"/>
              <w:rPr>
                <w:rFonts w:ascii="Times" w:hAnsi="Times"/>
              </w:rPr>
            </w:pPr>
            <w:hyperlink r:id="rId13" w:history="1">
              <w:r w:rsidR="00C81163" w:rsidRPr="00EC4384">
                <w:rPr>
                  <w:rStyle w:val="Hipercze"/>
                  <w:rFonts w:ascii="Times" w:hAnsi="Times" w:cs="Times New Roman"/>
                </w:rPr>
                <w:t>https://moodle.umk.pl/WFarm/</w:t>
              </w:r>
            </w:hyperlink>
            <w:r w:rsidR="00C81163" w:rsidRPr="00EC4384">
              <w:rPr>
                <w:rFonts w:ascii="Times" w:hAnsi="Times" w:cs="Times New Roman"/>
              </w:rPr>
              <w:t xml:space="preserve"> </w:t>
            </w:r>
          </w:p>
        </w:tc>
      </w:tr>
      <w:tr w:rsidR="00C81163" w:rsidRPr="00D917EA">
        <w:tc>
          <w:tcPr>
            <w:tcW w:w="3226" w:type="dxa"/>
            <w:tcBorders>
              <w:top w:val="single" w:sz="4" w:space="0" w:color="000080"/>
              <w:left w:val="single" w:sz="4" w:space="0" w:color="000080"/>
              <w:bottom w:val="single" w:sz="4" w:space="0" w:color="000080"/>
            </w:tcBorders>
            <w:shd w:val="clear" w:color="auto" w:fill="FFFFFF"/>
          </w:tcPr>
          <w:p w:rsidR="00C81163" w:rsidRPr="009E4040" w:rsidRDefault="00C81163" w:rsidP="00D917EA">
            <w:pPr>
              <w:pStyle w:val="WW-Domylnie"/>
              <w:spacing w:after="0" w:line="100" w:lineRule="atLeast"/>
              <w:jc w:val="both"/>
              <w:rPr>
                <w:rFonts w:ascii="Times" w:hAnsi="Times"/>
                <w:b/>
              </w:rPr>
            </w:pPr>
            <w:r w:rsidRPr="009E4040">
              <w:rPr>
                <w:rFonts w:ascii="Times" w:eastAsia="Times New Roman" w:hAnsi="Times" w:cs="Times New Roman"/>
                <w:b/>
              </w:rPr>
              <w:t>Efekty kształcenia, zdefiniowane dla danej formy zajęć w ramach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rsidR="00EC4384" w:rsidRPr="00EC4384" w:rsidRDefault="00EC4384" w:rsidP="00EC4384">
            <w:pPr>
              <w:spacing w:after="0" w:line="240" w:lineRule="auto"/>
              <w:jc w:val="both"/>
              <w:rPr>
                <w:rFonts w:ascii="Times" w:hAnsi="Times" w:cs="Times New Roman"/>
                <w:b/>
              </w:rPr>
            </w:pPr>
            <w:r w:rsidRPr="00EC4384">
              <w:rPr>
                <w:rFonts w:ascii="Times" w:hAnsi="Times" w:cs="Times New Roman"/>
                <w:b/>
              </w:rPr>
              <w:t>Wykład student zna i rozumie:</w:t>
            </w:r>
          </w:p>
          <w:p w:rsidR="00EC4384" w:rsidRPr="00EC4384" w:rsidRDefault="00EC4384" w:rsidP="00EC4384">
            <w:pPr>
              <w:spacing w:after="0" w:line="240" w:lineRule="auto"/>
              <w:jc w:val="both"/>
              <w:rPr>
                <w:rFonts w:ascii="Times" w:hAnsi="Times" w:cs="Times New Roman"/>
              </w:rPr>
            </w:pPr>
            <w:r w:rsidRPr="00EC4384">
              <w:rPr>
                <w:rFonts w:ascii="Times" w:hAnsi="Times" w:cs="Times New Roman"/>
              </w:rPr>
              <w:t>W1: definicję  jakościowych i  ilościowych zależności struktura-aktywność – (Q)SAR.</w:t>
            </w:r>
          </w:p>
          <w:p w:rsidR="00EC4384" w:rsidRPr="00EC4384" w:rsidRDefault="00EC4384" w:rsidP="00EC4384">
            <w:pPr>
              <w:spacing w:after="0" w:line="240" w:lineRule="auto"/>
              <w:jc w:val="both"/>
              <w:rPr>
                <w:rFonts w:ascii="Times" w:hAnsi="Times" w:cs="Times New Roman"/>
              </w:rPr>
            </w:pPr>
            <w:r w:rsidRPr="00EC4384">
              <w:rPr>
                <w:rFonts w:ascii="Times" w:hAnsi="Times" w:cs="Times New Roman"/>
              </w:rPr>
              <w:t>W2: zasady tworzenia modelu QSAR.</w:t>
            </w:r>
          </w:p>
          <w:p w:rsidR="00EC4384" w:rsidRPr="00EC4384" w:rsidRDefault="00EC4384" w:rsidP="00EC4384">
            <w:pPr>
              <w:spacing w:after="0" w:line="240" w:lineRule="auto"/>
              <w:jc w:val="both"/>
              <w:rPr>
                <w:rFonts w:ascii="Times" w:hAnsi="Times" w:cs="Times New Roman"/>
              </w:rPr>
            </w:pPr>
            <w:r w:rsidRPr="00EC4384">
              <w:rPr>
                <w:rFonts w:ascii="Times" w:hAnsi="Times" w:cs="Times New Roman"/>
              </w:rPr>
              <w:t>W3: źródła i rodzaje deskryptorów.</w:t>
            </w:r>
          </w:p>
          <w:p w:rsidR="00EC4384" w:rsidRPr="00EC4384" w:rsidRDefault="00EC4384" w:rsidP="00EC4384">
            <w:pPr>
              <w:spacing w:after="0" w:line="240" w:lineRule="auto"/>
              <w:jc w:val="both"/>
              <w:rPr>
                <w:rFonts w:ascii="Times" w:hAnsi="Times" w:cs="Times New Roman"/>
              </w:rPr>
            </w:pPr>
            <w:r w:rsidRPr="00EC4384">
              <w:rPr>
                <w:rFonts w:ascii="Times" w:hAnsi="Times" w:cs="Times New Roman"/>
              </w:rPr>
              <w:t xml:space="preserve">W4: parametry służące do walidacji modeli QSAR </w:t>
            </w:r>
          </w:p>
          <w:p w:rsidR="00EC4384" w:rsidRPr="00EC4384" w:rsidRDefault="00EC4384" w:rsidP="00EC4384">
            <w:pPr>
              <w:spacing w:after="0" w:line="240" w:lineRule="auto"/>
              <w:jc w:val="both"/>
              <w:rPr>
                <w:rFonts w:ascii="Times" w:hAnsi="Times" w:cs="Times New Roman"/>
              </w:rPr>
            </w:pPr>
            <w:r w:rsidRPr="00EC4384">
              <w:rPr>
                <w:rFonts w:ascii="Times" w:hAnsi="Times" w:cs="Times New Roman"/>
              </w:rPr>
              <w:t>i QSPR.</w:t>
            </w:r>
          </w:p>
          <w:p w:rsidR="00EC4384" w:rsidRPr="00EC4384" w:rsidRDefault="00EC4384" w:rsidP="00EC4384">
            <w:pPr>
              <w:spacing w:after="0" w:line="240" w:lineRule="auto"/>
              <w:jc w:val="both"/>
              <w:rPr>
                <w:rFonts w:ascii="Times" w:hAnsi="Times" w:cs="Times New Roman"/>
              </w:rPr>
            </w:pPr>
            <w:r w:rsidRPr="00EC4384">
              <w:rPr>
                <w:rFonts w:ascii="Times" w:hAnsi="Times" w:cs="Times New Roman"/>
              </w:rPr>
              <w:t>W5: wady i zalety modelowania zależności struktura-aktywność.</w:t>
            </w:r>
          </w:p>
          <w:p w:rsidR="00EC4384" w:rsidRPr="00EC4384" w:rsidRDefault="00EC4384" w:rsidP="00EC4384">
            <w:pPr>
              <w:spacing w:after="0" w:line="240" w:lineRule="auto"/>
              <w:jc w:val="both"/>
              <w:rPr>
                <w:rFonts w:ascii="Times" w:hAnsi="Times" w:cs="Times New Roman"/>
                <w:b/>
              </w:rPr>
            </w:pPr>
            <w:r w:rsidRPr="00EC4384">
              <w:rPr>
                <w:rFonts w:ascii="Times" w:hAnsi="Times" w:cs="Times New Roman"/>
                <w:b/>
              </w:rPr>
              <w:t>Wykład student potrafi:</w:t>
            </w:r>
          </w:p>
          <w:p w:rsidR="00EC4384" w:rsidRPr="00EC4384" w:rsidRDefault="00EC4384" w:rsidP="00EC4384">
            <w:pPr>
              <w:spacing w:after="0" w:line="240" w:lineRule="auto"/>
              <w:jc w:val="both"/>
              <w:rPr>
                <w:rFonts w:ascii="Times" w:hAnsi="Times" w:cs="Times New Roman"/>
              </w:rPr>
            </w:pPr>
            <w:r w:rsidRPr="00EC4384">
              <w:rPr>
                <w:rFonts w:ascii="Times" w:hAnsi="Times" w:cs="Times New Roman"/>
              </w:rPr>
              <w:t xml:space="preserve">U1: wykorzystywać poznane techniki analityczne i chemometryczne </w:t>
            </w:r>
          </w:p>
          <w:p w:rsidR="00EC4384" w:rsidRPr="00EC4384" w:rsidRDefault="00EC4384" w:rsidP="00EC4384">
            <w:pPr>
              <w:spacing w:after="0" w:line="240" w:lineRule="auto"/>
              <w:jc w:val="both"/>
              <w:rPr>
                <w:rFonts w:ascii="Times" w:hAnsi="Times" w:cs="Times New Roman"/>
              </w:rPr>
            </w:pPr>
            <w:r w:rsidRPr="00EC4384">
              <w:rPr>
                <w:rFonts w:ascii="Times" w:hAnsi="Times" w:cs="Times New Roman"/>
              </w:rPr>
              <w:t>w kontekście zastosowania w analizie QSAR.</w:t>
            </w:r>
          </w:p>
          <w:p w:rsidR="00EC4384" w:rsidRPr="00EC4384" w:rsidRDefault="00EC4384" w:rsidP="00EC4384">
            <w:pPr>
              <w:spacing w:after="0" w:line="240" w:lineRule="auto"/>
              <w:jc w:val="both"/>
              <w:rPr>
                <w:rFonts w:ascii="Times" w:hAnsi="Times" w:cs="Times New Roman"/>
              </w:rPr>
            </w:pPr>
            <w:r w:rsidRPr="00EC4384">
              <w:rPr>
                <w:rFonts w:ascii="Times" w:hAnsi="Times" w:cs="Times New Roman"/>
              </w:rPr>
              <w:t xml:space="preserve">U2: analizować i interpretować przykładowe modele. </w:t>
            </w:r>
          </w:p>
          <w:p w:rsidR="00EC4384" w:rsidRPr="00EC4384" w:rsidRDefault="00EC4384" w:rsidP="00EC4384">
            <w:pPr>
              <w:spacing w:after="0" w:line="240" w:lineRule="auto"/>
              <w:jc w:val="both"/>
              <w:rPr>
                <w:rFonts w:ascii="Times" w:hAnsi="Times" w:cs="Times New Roman"/>
              </w:rPr>
            </w:pPr>
            <w:r w:rsidRPr="00EC4384">
              <w:rPr>
                <w:rFonts w:ascii="Times" w:hAnsi="Times" w:cs="Times New Roman"/>
              </w:rPr>
              <w:t>U3: krytycznie porównać modele QSAR.</w:t>
            </w:r>
          </w:p>
          <w:p w:rsidR="00EC4384" w:rsidRPr="00EC4384" w:rsidRDefault="00EC4384" w:rsidP="00EC4384">
            <w:pPr>
              <w:spacing w:after="0" w:line="240" w:lineRule="auto"/>
              <w:jc w:val="both"/>
              <w:rPr>
                <w:rFonts w:ascii="Times" w:hAnsi="Times" w:cs="Times New Roman"/>
                <w:b/>
              </w:rPr>
            </w:pPr>
            <w:r w:rsidRPr="00EC4384">
              <w:rPr>
                <w:rFonts w:ascii="Times" w:hAnsi="Times" w:cs="Times New Roman"/>
                <w:b/>
              </w:rPr>
              <w:t>W</w:t>
            </w:r>
            <w:r w:rsidRPr="00EC4384">
              <w:rPr>
                <w:rFonts w:ascii="Times New Roman" w:hAnsi="Times New Roman" w:cs="Times New Roman"/>
                <w:b/>
              </w:rPr>
              <w:t>ykład s</w:t>
            </w:r>
            <w:r w:rsidRPr="00EC4384">
              <w:rPr>
                <w:rFonts w:ascii="Times" w:hAnsi="Times" w:cs="Times New Roman"/>
                <w:b/>
              </w:rPr>
              <w:t>tudent gotów jest do:</w:t>
            </w:r>
          </w:p>
          <w:p w:rsidR="00EC4384" w:rsidRPr="00EC4384" w:rsidRDefault="00EC4384" w:rsidP="00EC4384">
            <w:pPr>
              <w:spacing w:after="0" w:line="240" w:lineRule="auto"/>
              <w:jc w:val="both"/>
              <w:rPr>
                <w:rFonts w:ascii="Times" w:hAnsi="Times" w:cs="Times New Roman"/>
              </w:rPr>
            </w:pPr>
            <w:r w:rsidRPr="00EC4384">
              <w:rPr>
                <w:rFonts w:ascii="Times" w:hAnsi="Times" w:cs="Times New Roman"/>
              </w:rPr>
              <w:t>K1: świadomego podejścia do modeli QSAR w ocenie toksyczności substancji  i procesie projektowania leków.</w:t>
            </w:r>
          </w:p>
          <w:p w:rsidR="00C81163" w:rsidRPr="00EC4384" w:rsidRDefault="00EC4384" w:rsidP="00EC4384">
            <w:pPr>
              <w:spacing w:after="0" w:line="240" w:lineRule="auto"/>
              <w:jc w:val="both"/>
              <w:rPr>
                <w:rFonts w:ascii="Times" w:hAnsi="Times" w:cs="Times New Roman"/>
              </w:rPr>
            </w:pPr>
            <w:r w:rsidRPr="00EC4384">
              <w:rPr>
                <w:rFonts w:ascii="Times" w:hAnsi="Times" w:cs="Times New Roman"/>
              </w:rPr>
              <w:t>K2: aktywnego uczestnictwa w dyskusji.</w:t>
            </w:r>
          </w:p>
        </w:tc>
      </w:tr>
      <w:tr w:rsidR="00C81163" w:rsidRPr="00D917EA">
        <w:tc>
          <w:tcPr>
            <w:tcW w:w="3226" w:type="dxa"/>
            <w:tcBorders>
              <w:top w:val="single" w:sz="4" w:space="0" w:color="000080"/>
              <w:left w:val="single" w:sz="4" w:space="0" w:color="000080"/>
              <w:bottom w:val="single" w:sz="4" w:space="0" w:color="000080"/>
            </w:tcBorders>
            <w:shd w:val="clear" w:color="auto" w:fill="FFFFFF"/>
          </w:tcPr>
          <w:p w:rsidR="00C81163" w:rsidRPr="009E4040" w:rsidRDefault="00C81163" w:rsidP="00D917EA">
            <w:pPr>
              <w:pStyle w:val="WW-Domylnie"/>
              <w:spacing w:after="0" w:line="100" w:lineRule="atLeast"/>
              <w:jc w:val="both"/>
              <w:rPr>
                <w:rFonts w:ascii="Times" w:hAnsi="Times"/>
                <w:b/>
              </w:rPr>
            </w:pPr>
            <w:r w:rsidRPr="009E4040">
              <w:rPr>
                <w:rFonts w:ascii="Times" w:eastAsia="Times New Roman" w:hAnsi="Times" w:cs="Times New Roman"/>
                <w:b/>
              </w:rPr>
              <w:t>Metody i kryteria oceniania danej formy zajęć w ramach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rsidR="00C81163" w:rsidRPr="009E4040" w:rsidRDefault="009E4040" w:rsidP="00D917EA">
            <w:pPr>
              <w:spacing w:before="120"/>
              <w:jc w:val="both"/>
              <w:rPr>
                <w:rFonts w:ascii="Times New Roman" w:hAnsi="Times New Roman" w:cs="Times New Roman"/>
              </w:rPr>
            </w:pPr>
            <w:r>
              <w:rPr>
                <w:rFonts w:ascii="Times" w:hAnsi="Times"/>
              </w:rPr>
              <w:t>I</w:t>
            </w:r>
            <w:r w:rsidR="00C81163" w:rsidRPr="00D917EA">
              <w:rPr>
                <w:rFonts w:ascii="Times" w:hAnsi="Times"/>
              </w:rPr>
              <w:t>dentyczne jak w części A</w:t>
            </w:r>
            <w:r>
              <w:rPr>
                <w:rFonts w:ascii="Times New Roman" w:hAnsi="Times New Roman" w:cs="Times New Roman"/>
              </w:rPr>
              <w:t>.</w:t>
            </w:r>
          </w:p>
        </w:tc>
      </w:tr>
      <w:tr w:rsidR="00C81163" w:rsidRPr="00D917EA">
        <w:tc>
          <w:tcPr>
            <w:tcW w:w="3226" w:type="dxa"/>
            <w:tcBorders>
              <w:top w:val="single" w:sz="4" w:space="0" w:color="000080"/>
              <w:left w:val="single" w:sz="4" w:space="0" w:color="000080"/>
              <w:bottom w:val="single" w:sz="4" w:space="0" w:color="000080"/>
            </w:tcBorders>
            <w:shd w:val="clear" w:color="auto" w:fill="FFFFFF"/>
          </w:tcPr>
          <w:p w:rsidR="00C81163" w:rsidRPr="009E4040" w:rsidRDefault="00C81163" w:rsidP="00D917EA">
            <w:pPr>
              <w:pStyle w:val="WW-Domylnie"/>
              <w:spacing w:after="0" w:line="100" w:lineRule="atLeast"/>
              <w:jc w:val="both"/>
              <w:rPr>
                <w:rFonts w:ascii="Times" w:eastAsia="Calibri" w:hAnsi="Times" w:cs="Times New Roman"/>
                <w:b/>
              </w:rPr>
            </w:pPr>
            <w:r w:rsidRPr="009E4040">
              <w:rPr>
                <w:rFonts w:ascii="Times" w:eastAsia="Times New Roman" w:hAnsi="Times" w:cs="Times New Roman"/>
                <w:b/>
              </w:rPr>
              <w:t>Zakres tematów</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rsidR="009E4040" w:rsidRPr="009E4040" w:rsidRDefault="009E4040" w:rsidP="00D917EA">
            <w:pPr>
              <w:pStyle w:val="WW-Domylnie"/>
              <w:tabs>
                <w:tab w:val="left" w:pos="284"/>
              </w:tabs>
              <w:spacing w:after="0" w:line="100" w:lineRule="atLeast"/>
              <w:ind w:left="251" w:hanging="251"/>
              <w:jc w:val="both"/>
              <w:rPr>
                <w:rFonts w:ascii="Times New Roman" w:eastAsia="Calibri" w:hAnsi="Times New Roman" w:cs="Times New Roman"/>
                <w:b/>
              </w:rPr>
            </w:pPr>
            <w:r w:rsidRPr="009E4040">
              <w:rPr>
                <w:rFonts w:ascii="Times" w:eastAsia="Calibri" w:hAnsi="Times" w:cs="Times New Roman"/>
                <w:b/>
              </w:rPr>
              <w:t>Tematy wykładów:</w:t>
            </w:r>
          </w:p>
          <w:p w:rsidR="00C81163" w:rsidRPr="00D917EA" w:rsidRDefault="009E4040" w:rsidP="009E4040">
            <w:pPr>
              <w:pStyle w:val="WW-Domylnie"/>
              <w:tabs>
                <w:tab w:val="left" w:pos="284"/>
              </w:tabs>
              <w:spacing w:after="0" w:line="100" w:lineRule="atLeast"/>
              <w:jc w:val="both"/>
              <w:rPr>
                <w:rFonts w:ascii="Times" w:eastAsia="Calibri" w:hAnsi="Times" w:cs="Times New Roman"/>
              </w:rPr>
            </w:pPr>
            <w:r>
              <w:rPr>
                <w:rFonts w:ascii="Times New Roman" w:eastAsia="Calibri" w:hAnsi="Times New Roman" w:cs="Times New Roman"/>
              </w:rPr>
              <w:t xml:space="preserve">1. </w:t>
            </w:r>
            <w:r w:rsidR="00C81163" w:rsidRPr="00D917EA">
              <w:rPr>
                <w:rFonts w:ascii="Times" w:eastAsia="Calibri" w:hAnsi="Times" w:cs="Times New Roman"/>
              </w:rPr>
              <w:t xml:space="preserve">Wprowadzenie - definicje, terminologia, charakterystyka ogólna  badania zależności ilościowych (QSAR)  i zależności jakościowych (SAR). Klasyczne podejście do analizy QSAR. </w:t>
            </w:r>
          </w:p>
          <w:p w:rsidR="00C81163" w:rsidRPr="00D917EA" w:rsidRDefault="00EC4384" w:rsidP="00EC4384">
            <w:pPr>
              <w:pStyle w:val="WW-Domylnie"/>
              <w:tabs>
                <w:tab w:val="left" w:pos="284"/>
              </w:tabs>
              <w:spacing w:after="0" w:line="100" w:lineRule="atLeast"/>
              <w:jc w:val="both"/>
              <w:rPr>
                <w:rFonts w:ascii="Times" w:eastAsia="Calibri" w:hAnsi="Times" w:cs="Times New Roman"/>
              </w:rPr>
            </w:pPr>
            <w:r>
              <w:rPr>
                <w:rFonts w:ascii="Times New Roman" w:eastAsia="Calibri" w:hAnsi="Times New Roman" w:cs="Times New Roman"/>
              </w:rPr>
              <w:t xml:space="preserve">2. </w:t>
            </w:r>
            <w:r w:rsidR="00C81163" w:rsidRPr="00D917EA">
              <w:rPr>
                <w:rFonts w:ascii="Times" w:eastAsia="Calibri" w:hAnsi="Times" w:cs="Times New Roman"/>
              </w:rPr>
              <w:t>Deskryptory stosowane w analizie QSAR – rodzaje, metody wyznaczania/obliczania. Rola deskryptorów molekularnych. Znaczenie interpretowalności stosowanych deskryptorów.</w:t>
            </w:r>
          </w:p>
          <w:p w:rsidR="00C81163" w:rsidRPr="00EC4384" w:rsidRDefault="00EC4384" w:rsidP="00EC4384">
            <w:pPr>
              <w:pStyle w:val="WW-Domylnie"/>
              <w:tabs>
                <w:tab w:val="left" w:pos="284"/>
              </w:tabs>
              <w:spacing w:after="0" w:line="100" w:lineRule="atLeast"/>
              <w:jc w:val="both"/>
              <w:rPr>
                <w:rFonts w:ascii="Times New Roman" w:eastAsia="Calibri" w:hAnsi="Times New Roman" w:cs="Times New Roman"/>
              </w:rPr>
            </w:pPr>
            <w:r>
              <w:rPr>
                <w:rFonts w:ascii="Times New Roman" w:eastAsia="Calibri" w:hAnsi="Times New Roman" w:cs="Times New Roman"/>
              </w:rPr>
              <w:t xml:space="preserve">3. </w:t>
            </w:r>
            <w:r w:rsidR="00C81163" w:rsidRPr="00D917EA">
              <w:rPr>
                <w:rFonts w:ascii="Times" w:eastAsia="Calibri" w:hAnsi="Times" w:cs="Times New Roman"/>
              </w:rPr>
              <w:t>Metody statystyczne/chemometryczne wykorzystywane do budowy modeli QSAR; modele QSAR do celów</w:t>
            </w:r>
            <w:r>
              <w:rPr>
                <w:rFonts w:ascii="Times" w:eastAsia="Calibri" w:hAnsi="Times" w:cs="Times New Roman"/>
              </w:rPr>
              <w:t xml:space="preserve"> klasyfikacyjnych; ocena modeli.</w:t>
            </w:r>
          </w:p>
          <w:p w:rsidR="00C81163" w:rsidRPr="00EC4384" w:rsidRDefault="00EC4384" w:rsidP="00EC4384">
            <w:pPr>
              <w:pStyle w:val="WW-Domylnie"/>
              <w:tabs>
                <w:tab w:val="left" w:pos="284"/>
              </w:tabs>
              <w:spacing w:after="0" w:line="100" w:lineRule="atLeast"/>
              <w:jc w:val="both"/>
              <w:rPr>
                <w:rFonts w:ascii="Times New Roman" w:eastAsia="Calibri" w:hAnsi="Times New Roman" w:cs="Times New Roman"/>
              </w:rPr>
            </w:pPr>
            <w:r>
              <w:rPr>
                <w:rFonts w:ascii="Times New Roman" w:eastAsia="Calibri" w:hAnsi="Times New Roman" w:cs="Times New Roman"/>
              </w:rPr>
              <w:t xml:space="preserve">4. </w:t>
            </w:r>
            <w:r w:rsidR="00C81163" w:rsidRPr="00D917EA">
              <w:rPr>
                <w:rFonts w:ascii="Times" w:eastAsia="Calibri" w:hAnsi="Times" w:cs="Times New Roman"/>
              </w:rPr>
              <w:t>Wyzwania towarzyszące  tworzeniu modelu QSAR; określenie zakresu stosowalności modelu; walidacja modelu – odpowiednia/ ni</w:t>
            </w:r>
            <w:r>
              <w:rPr>
                <w:rFonts w:ascii="Times" w:eastAsia="Calibri" w:hAnsi="Times" w:cs="Times New Roman"/>
              </w:rPr>
              <w:t>eodpowiednia ocena statystyczna.</w:t>
            </w:r>
          </w:p>
          <w:p w:rsidR="00C81163" w:rsidRPr="00D917EA" w:rsidRDefault="00EC4384" w:rsidP="00EC4384">
            <w:pPr>
              <w:pStyle w:val="WW-Domylnie"/>
              <w:tabs>
                <w:tab w:val="left" w:pos="284"/>
              </w:tabs>
              <w:spacing w:after="0" w:line="100" w:lineRule="atLeast"/>
              <w:jc w:val="both"/>
              <w:rPr>
                <w:rFonts w:ascii="Times" w:eastAsia="Calibri" w:hAnsi="Times" w:cs="Times New Roman"/>
              </w:rPr>
            </w:pPr>
            <w:r>
              <w:rPr>
                <w:rFonts w:ascii="Times New Roman" w:eastAsia="Calibri" w:hAnsi="Times New Roman" w:cs="Times New Roman"/>
              </w:rPr>
              <w:lastRenderedPageBreak/>
              <w:t xml:space="preserve">5. </w:t>
            </w:r>
            <w:r w:rsidR="00C81163" w:rsidRPr="00D917EA">
              <w:rPr>
                <w:rFonts w:ascii="Times" w:eastAsia="Calibri" w:hAnsi="Times" w:cs="Times New Roman"/>
              </w:rPr>
              <w:t>Zastosowanie analizy QSAR w przewidywaniu toksyczności – omówienie przykładów.</w:t>
            </w:r>
          </w:p>
          <w:p w:rsidR="00C81163" w:rsidRPr="00EC4384" w:rsidRDefault="00EC4384" w:rsidP="00EC4384">
            <w:pPr>
              <w:pStyle w:val="WW-Domylnie"/>
              <w:tabs>
                <w:tab w:val="left" w:pos="284"/>
              </w:tabs>
              <w:spacing w:after="0" w:line="100" w:lineRule="atLeast"/>
              <w:jc w:val="both"/>
              <w:rPr>
                <w:rFonts w:ascii="Times New Roman" w:hAnsi="Times New Roman"/>
              </w:rPr>
            </w:pPr>
            <w:r>
              <w:rPr>
                <w:rFonts w:ascii="Times New Roman" w:eastAsia="Calibri" w:hAnsi="Times New Roman" w:cs="Times New Roman"/>
              </w:rPr>
              <w:t xml:space="preserve">6. </w:t>
            </w:r>
            <w:r w:rsidR="00C81163" w:rsidRPr="00D917EA">
              <w:rPr>
                <w:rFonts w:ascii="Times" w:eastAsia="Calibri" w:hAnsi="Times" w:cs="Times New Roman"/>
              </w:rPr>
              <w:t>Zastosowanie modeli QSAR jako narzędzia wspomagającego decyzje organów regulacyjnych; wytyczne OECD; projekt REACH</w:t>
            </w:r>
            <w:r>
              <w:rPr>
                <w:rFonts w:ascii="Times New Roman" w:eastAsia="Calibri" w:hAnsi="Times New Roman" w:cs="Times New Roman"/>
              </w:rPr>
              <w:t>.</w:t>
            </w:r>
          </w:p>
        </w:tc>
      </w:tr>
      <w:tr w:rsidR="00C81163" w:rsidRPr="00D917EA">
        <w:tc>
          <w:tcPr>
            <w:tcW w:w="3226" w:type="dxa"/>
            <w:tcBorders>
              <w:top w:val="single" w:sz="4" w:space="0" w:color="000080"/>
              <w:left w:val="single" w:sz="4" w:space="0" w:color="000080"/>
              <w:bottom w:val="single" w:sz="4" w:space="0" w:color="000080"/>
            </w:tcBorders>
            <w:shd w:val="clear" w:color="auto" w:fill="FFFFFF"/>
          </w:tcPr>
          <w:p w:rsidR="00C81163" w:rsidRPr="009E4040" w:rsidRDefault="00C81163" w:rsidP="00D917EA">
            <w:pPr>
              <w:pStyle w:val="WW-Domylnie"/>
              <w:spacing w:after="0" w:line="100" w:lineRule="atLeast"/>
              <w:jc w:val="both"/>
              <w:rPr>
                <w:rFonts w:ascii="Times" w:hAnsi="Times"/>
                <w:b/>
              </w:rPr>
            </w:pPr>
            <w:r w:rsidRPr="009E4040">
              <w:rPr>
                <w:rFonts w:ascii="Times" w:eastAsia="Times New Roman" w:hAnsi="Times" w:cs="Times New Roman"/>
                <w:b/>
              </w:rPr>
              <w:lastRenderedPageBreak/>
              <w:t>Metody dydaktyczne</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rsidR="00C81163" w:rsidRPr="009E4040" w:rsidRDefault="009E4040" w:rsidP="00D917EA">
            <w:pPr>
              <w:spacing w:before="120"/>
              <w:jc w:val="both"/>
              <w:rPr>
                <w:rFonts w:ascii="Times New Roman" w:hAnsi="Times New Roman" w:cs="Times New Roman"/>
              </w:rPr>
            </w:pPr>
            <w:r>
              <w:rPr>
                <w:rFonts w:ascii="Times" w:hAnsi="Times"/>
              </w:rPr>
              <w:t>I</w:t>
            </w:r>
            <w:r w:rsidR="00C81163" w:rsidRPr="00D917EA">
              <w:rPr>
                <w:rFonts w:ascii="Times" w:hAnsi="Times"/>
              </w:rPr>
              <w:t>dentyczne jak w części A</w:t>
            </w:r>
            <w:r>
              <w:rPr>
                <w:rFonts w:ascii="Times New Roman" w:hAnsi="Times New Roman" w:cs="Times New Roman"/>
              </w:rPr>
              <w:t>.</w:t>
            </w:r>
          </w:p>
        </w:tc>
      </w:tr>
      <w:tr w:rsidR="00C81163" w:rsidRPr="00D917EA">
        <w:tc>
          <w:tcPr>
            <w:tcW w:w="3226" w:type="dxa"/>
            <w:tcBorders>
              <w:top w:val="single" w:sz="4" w:space="0" w:color="000080"/>
              <w:left w:val="single" w:sz="4" w:space="0" w:color="000080"/>
              <w:bottom w:val="single" w:sz="4" w:space="0" w:color="000080"/>
            </w:tcBorders>
            <w:shd w:val="clear" w:color="auto" w:fill="FFFFFF"/>
          </w:tcPr>
          <w:p w:rsidR="00C81163" w:rsidRPr="009E4040" w:rsidRDefault="00C81163" w:rsidP="00D917EA">
            <w:pPr>
              <w:pStyle w:val="WW-Domylnie"/>
              <w:spacing w:after="0" w:line="100" w:lineRule="atLeast"/>
              <w:jc w:val="both"/>
              <w:rPr>
                <w:rFonts w:ascii="Times" w:hAnsi="Times"/>
                <w:b/>
              </w:rPr>
            </w:pPr>
            <w:r w:rsidRPr="009E4040">
              <w:rPr>
                <w:rFonts w:ascii="Times" w:eastAsia="Times New Roman" w:hAnsi="Times" w:cs="Times New Roman"/>
                <w:b/>
              </w:rPr>
              <w:t>Literatura</w:t>
            </w:r>
          </w:p>
        </w:tc>
        <w:tc>
          <w:tcPr>
            <w:tcW w:w="6005" w:type="dxa"/>
            <w:tcBorders>
              <w:top w:val="single" w:sz="4" w:space="0" w:color="000080"/>
              <w:left w:val="single" w:sz="4" w:space="0" w:color="000080"/>
              <w:bottom w:val="single" w:sz="4" w:space="0" w:color="000080"/>
              <w:right w:val="single" w:sz="4" w:space="0" w:color="000080"/>
            </w:tcBorders>
            <w:shd w:val="clear" w:color="auto" w:fill="FFFFFF"/>
          </w:tcPr>
          <w:p w:rsidR="00C81163" w:rsidRPr="009E4040" w:rsidRDefault="009E4040" w:rsidP="00D917EA">
            <w:pPr>
              <w:spacing w:before="120"/>
              <w:jc w:val="both"/>
              <w:rPr>
                <w:rFonts w:ascii="Times New Roman" w:hAnsi="Times New Roman" w:cs="Times New Roman"/>
              </w:rPr>
            </w:pPr>
            <w:r>
              <w:rPr>
                <w:rFonts w:ascii="Times" w:hAnsi="Times"/>
              </w:rPr>
              <w:t>I</w:t>
            </w:r>
            <w:r w:rsidR="00C81163" w:rsidRPr="00D917EA">
              <w:rPr>
                <w:rFonts w:ascii="Times" w:hAnsi="Times"/>
              </w:rPr>
              <w:t>dentyczne jak w części A</w:t>
            </w:r>
            <w:r>
              <w:rPr>
                <w:rFonts w:ascii="Times New Roman" w:hAnsi="Times New Roman" w:cs="Times New Roman"/>
              </w:rPr>
              <w:t>.</w:t>
            </w:r>
          </w:p>
        </w:tc>
      </w:tr>
    </w:tbl>
    <w:p w:rsidR="00C81163" w:rsidRPr="00D917EA" w:rsidRDefault="00C81163" w:rsidP="00D917EA">
      <w:pPr>
        <w:pStyle w:val="WW-Domylnie"/>
        <w:spacing w:before="28" w:after="28" w:line="100" w:lineRule="atLeast"/>
        <w:jc w:val="both"/>
        <w:rPr>
          <w:rFonts w:ascii="Times" w:hAnsi="Times" w:cs="Times New Roman"/>
        </w:rPr>
      </w:pPr>
    </w:p>
    <w:p w:rsidR="00C81163" w:rsidRPr="00D917EA" w:rsidRDefault="00C81163" w:rsidP="00D917EA">
      <w:pPr>
        <w:pStyle w:val="WW-Domylnie"/>
        <w:spacing w:before="28" w:after="28" w:line="100" w:lineRule="atLeast"/>
        <w:jc w:val="both"/>
        <w:rPr>
          <w:rFonts w:ascii="Times" w:hAnsi="Times" w:cs="Times New Roman"/>
        </w:rPr>
      </w:pPr>
    </w:p>
    <w:p w:rsidR="009E4040" w:rsidRDefault="009E4040" w:rsidP="00D917EA">
      <w:pPr>
        <w:pStyle w:val="Nagwek1"/>
        <w:jc w:val="both"/>
        <w:rPr>
          <w:u w:val="single"/>
        </w:rPr>
        <w:sectPr w:rsidR="009E4040" w:rsidSect="00B520EA">
          <w:pgSz w:w="11906" w:h="16838"/>
          <w:pgMar w:top="1417" w:right="1558" w:bottom="1417" w:left="1417" w:header="708" w:footer="708" w:gutter="0"/>
          <w:cols w:space="708"/>
          <w:docGrid w:linePitch="360"/>
        </w:sectPr>
      </w:pPr>
    </w:p>
    <w:p w:rsidR="007530C0" w:rsidRPr="003C2F9B" w:rsidRDefault="00883E83" w:rsidP="00D917EA">
      <w:pPr>
        <w:pStyle w:val="Nagwek1"/>
        <w:jc w:val="both"/>
        <w:rPr>
          <w:u w:val="single"/>
        </w:rPr>
      </w:pPr>
      <w:bookmarkStart w:id="78" w:name="_Toc435613859"/>
      <w:r w:rsidRPr="003C2F9B">
        <w:rPr>
          <w:u w:val="single"/>
        </w:rPr>
        <w:lastRenderedPageBreak/>
        <w:t>49</w:t>
      </w:r>
      <w:r w:rsidR="007530C0" w:rsidRPr="003C2F9B">
        <w:rPr>
          <w:u w:val="single"/>
        </w:rPr>
        <w:t>. Chemometryczne metody analizy danych</w:t>
      </w:r>
      <w:bookmarkEnd w:id="78"/>
    </w:p>
    <w:p w:rsidR="001F5848" w:rsidRPr="003C2F9B" w:rsidRDefault="001F5848" w:rsidP="00D917EA">
      <w:pPr>
        <w:jc w:val="both"/>
        <w:outlineLvl w:val="0"/>
        <w:rPr>
          <w:rFonts w:ascii="Times New Roman" w:hAnsi="Times New Roman" w:cs="Times New Roman"/>
          <w:b/>
        </w:rPr>
      </w:pPr>
    </w:p>
    <w:p w:rsidR="001F5848" w:rsidRPr="003C2F9B" w:rsidRDefault="003C2F9B" w:rsidP="003C2F9B">
      <w:pPr>
        <w:spacing w:after="120" w:line="240" w:lineRule="auto"/>
        <w:contextualSpacing/>
        <w:jc w:val="both"/>
        <w:outlineLvl w:val="0"/>
        <w:rPr>
          <w:rFonts w:ascii="Times" w:hAnsi="Times"/>
          <w:b/>
        </w:rPr>
      </w:pPr>
      <w:r>
        <w:rPr>
          <w:rFonts w:ascii="Times New Roman" w:hAnsi="Times New Roman" w:cs="Times New Roman"/>
          <w:b/>
        </w:rPr>
        <w:t xml:space="preserve">A) </w:t>
      </w:r>
      <w:r w:rsidR="001F5848" w:rsidRPr="00D917EA">
        <w:rPr>
          <w:rFonts w:ascii="Times" w:hAnsi="Times"/>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1F5848" w:rsidRPr="00D917EA" w:rsidTr="00B72F41">
        <w:tc>
          <w:tcPr>
            <w:tcW w:w="3369" w:type="dxa"/>
            <w:shd w:val="clear" w:color="auto" w:fill="auto"/>
          </w:tcPr>
          <w:p w:rsidR="001F5848" w:rsidRPr="003C2F9B" w:rsidRDefault="001F5848" w:rsidP="003C2F9B">
            <w:pPr>
              <w:spacing w:after="0" w:line="240" w:lineRule="auto"/>
              <w:jc w:val="both"/>
              <w:rPr>
                <w:rFonts w:ascii="Times" w:hAnsi="Times"/>
                <w:b/>
              </w:rPr>
            </w:pPr>
          </w:p>
          <w:p w:rsidR="001F5848" w:rsidRPr="003C2F9B" w:rsidRDefault="001F5848" w:rsidP="003C2F9B">
            <w:pPr>
              <w:spacing w:after="0" w:line="240" w:lineRule="auto"/>
              <w:jc w:val="both"/>
              <w:rPr>
                <w:rFonts w:ascii="Times" w:hAnsi="Times"/>
                <w:b/>
              </w:rPr>
            </w:pPr>
            <w:r w:rsidRPr="003C2F9B">
              <w:rPr>
                <w:rFonts w:ascii="Times" w:hAnsi="Times"/>
                <w:b/>
              </w:rPr>
              <w:t>Nazwa pola</w:t>
            </w:r>
          </w:p>
          <w:p w:rsidR="001F5848" w:rsidRPr="003C2F9B" w:rsidRDefault="001F5848" w:rsidP="003C2F9B">
            <w:pPr>
              <w:spacing w:after="0" w:line="240" w:lineRule="auto"/>
              <w:jc w:val="both"/>
              <w:rPr>
                <w:rFonts w:ascii="Times" w:hAnsi="Times"/>
                <w:b/>
              </w:rPr>
            </w:pPr>
          </w:p>
        </w:tc>
        <w:tc>
          <w:tcPr>
            <w:tcW w:w="6095" w:type="dxa"/>
            <w:shd w:val="clear" w:color="auto" w:fill="auto"/>
          </w:tcPr>
          <w:p w:rsidR="001F5848" w:rsidRPr="003C2F9B" w:rsidRDefault="001F5848" w:rsidP="003C2F9B">
            <w:pPr>
              <w:spacing w:after="0" w:line="240" w:lineRule="auto"/>
              <w:jc w:val="center"/>
              <w:rPr>
                <w:rFonts w:ascii="Times" w:hAnsi="Times"/>
                <w:b/>
              </w:rPr>
            </w:pPr>
          </w:p>
          <w:p w:rsidR="001F5848" w:rsidRPr="003C2F9B" w:rsidRDefault="001F5848" w:rsidP="003C2F9B">
            <w:pPr>
              <w:spacing w:after="0" w:line="240" w:lineRule="auto"/>
              <w:jc w:val="center"/>
              <w:rPr>
                <w:rFonts w:ascii="Times" w:hAnsi="Times"/>
                <w:b/>
              </w:rPr>
            </w:pPr>
            <w:r w:rsidRPr="003C2F9B">
              <w:rPr>
                <w:rFonts w:ascii="Times" w:hAnsi="Times"/>
                <w:b/>
              </w:rPr>
              <w:t>Komentarz</w:t>
            </w:r>
          </w:p>
        </w:tc>
      </w:tr>
      <w:tr w:rsidR="001F5848" w:rsidRPr="00D917EA" w:rsidTr="00B72F41">
        <w:tc>
          <w:tcPr>
            <w:tcW w:w="3369" w:type="dxa"/>
            <w:shd w:val="clear" w:color="auto" w:fill="auto"/>
          </w:tcPr>
          <w:p w:rsidR="001F5848" w:rsidRPr="003C2F9B" w:rsidRDefault="001F5848" w:rsidP="003C2F9B">
            <w:pPr>
              <w:spacing w:after="0" w:line="240" w:lineRule="auto"/>
              <w:jc w:val="both"/>
              <w:rPr>
                <w:rFonts w:ascii="Times" w:hAnsi="Times"/>
                <w:b/>
              </w:rPr>
            </w:pPr>
            <w:r w:rsidRPr="003C2F9B">
              <w:rPr>
                <w:rFonts w:ascii="Times" w:hAnsi="Times"/>
                <w:b/>
              </w:rPr>
              <w:t>Nazwa przedmiotu (w języku polskim oraz angielskim)</w:t>
            </w:r>
          </w:p>
        </w:tc>
        <w:tc>
          <w:tcPr>
            <w:tcW w:w="6095" w:type="dxa"/>
            <w:shd w:val="clear" w:color="auto" w:fill="auto"/>
            <w:vAlign w:val="center"/>
          </w:tcPr>
          <w:p w:rsidR="001F5848" w:rsidRPr="003C2F9B" w:rsidRDefault="001F5848" w:rsidP="003C2F9B">
            <w:pPr>
              <w:spacing w:after="0" w:line="240" w:lineRule="auto"/>
              <w:jc w:val="center"/>
              <w:rPr>
                <w:rFonts w:ascii="Times" w:hAnsi="Times"/>
                <w:b/>
                <w:bCs/>
                <w:color w:val="000000"/>
              </w:rPr>
            </w:pPr>
            <w:r w:rsidRPr="003C2F9B">
              <w:rPr>
                <w:rFonts w:ascii="Times" w:hAnsi="Times"/>
                <w:b/>
                <w:bCs/>
                <w:color w:val="000000"/>
              </w:rPr>
              <w:t>Chemometryczne metody analizy danych</w:t>
            </w:r>
          </w:p>
          <w:p w:rsidR="001F5848" w:rsidRPr="003C2F9B" w:rsidRDefault="003C2F9B" w:rsidP="003C2F9B">
            <w:pPr>
              <w:spacing w:after="0" w:line="240" w:lineRule="auto"/>
              <w:jc w:val="center"/>
              <w:rPr>
                <w:rFonts w:ascii="Times New Roman" w:hAnsi="Times New Roman" w:cs="Times New Roman"/>
                <w:b/>
                <w:lang w:val="en-US"/>
              </w:rPr>
            </w:pPr>
            <w:r>
              <w:rPr>
                <w:rFonts w:ascii="Times New Roman" w:hAnsi="Times New Roman" w:cs="Times New Roman"/>
                <w:b/>
                <w:bCs/>
                <w:color w:val="000000"/>
                <w:lang w:val="en-US"/>
              </w:rPr>
              <w:t>(</w:t>
            </w:r>
            <w:r w:rsidR="001F5848" w:rsidRPr="003C2F9B">
              <w:rPr>
                <w:rFonts w:ascii="Times" w:hAnsi="Times"/>
                <w:b/>
                <w:bCs/>
                <w:color w:val="000000"/>
                <w:lang w:val="en-US"/>
              </w:rPr>
              <w:t>Chemometric methods of data analysis</w:t>
            </w:r>
            <w:r>
              <w:rPr>
                <w:rFonts w:ascii="Times New Roman" w:hAnsi="Times New Roman" w:cs="Times New Roman"/>
                <w:b/>
                <w:bCs/>
                <w:color w:val="000000"/>
                <w:lang w:val="en-US"/>
              </w:rPr>
              <w:t>)</w:t>
            </w:r>
          </w:p>
        </w:tc>
      </w:tr>
      <w:tr w:rsidR="004C2B67" w:rsidRPr="00D917EA" w:rsidTr="004C2B67">
        <w:tc>
          <w:tcPr>
            <w:tcW w:w="3369" w:type="dxa"/>
            <w:shd w:val="clear" w:color="auto" w:fill="auto"/>
          </w:tcPr>
          <w:p w:rsidR="004C2B67" w:rsidRPr="003C2F9B" w:rsidRDefault="004C2B67" w:rsidP="003C2F9B">
            <w:pPr>
              <w:spacing w:after="0" w:line="240" w:lineRule="auto"/>
              <w:jc w:val="both"/>
              <w:rPr>
                <w:rFonts w:ascii="Times" w:hAnsi="Times"/>
                <w:b/>
              </w:rPr>
            </w:pPr>
            <w:r w:rsidRPr="003C2F9B">
              <w:rPr>
                <w:rFonts w:ascii="Times" w:hAnsi="Times"/>
                <w:b/>
              </w:rPr>
              <w:t>Jednostka oferująca przedmiot</w:t>
            </w:r>
          </w:p>
        </w:tc>
        <w:tc>
          <w:tcPr>
            <w:tcW w:w="6095" w:type="dxa"/>
            <w:shd w:val="clear" w:color="auto" w:fill="auto"/>
          </w:tcPr>
          <w:p w:rsidR="004C2B67" w:rsidRPr="00D917EA" w:rsidRDefault="004C2B67" w:rsidP="004C2B67">
            <w:pPr>
              <w:autoSpaceDE w:val="0"/>
              <w:autoSpaceDN w:val="0"/>
              <w:adjustRightInd w:val="0"/>
              <w:spacing w:after="0" w:line="240" w:lineRule="auto"/>
              <w:jc w:val="center"/>
              <w:rPr>
                <w:rFonts w:ascii="Times" w:hAnsi="Times" w:cs="Times New Roman"/>
                <w:b/>
                <w:bCs/>
              </w:rPr>
            </w:pPr>
            <w:r w:rsidRPr="00D917EA">
              <w:rPr>
                <w:rFonts w:ascii="Times" w:hAnsi="Times" w:cs="Times New Roman"/>
                <w:b/>
                <w:bCs/>
              </w:rPr>
              <w:t>Wydział Farmaceutyczny</w:t>
            </w:r>
          </w:p>
          <w:p w:rsidR="004C2B67" w:rsidRPr="00D917EA" w:rsidRDefault="004C2B67" w:rsidP="004C2B67">
            <w:pPr>
              <w:autoSpaceDE w:val="0"/>
              <w:autoSpaceDN w:val="0"/>
              <w:adjustRightInd w:val="0"/>
              <w:spacing w:after="0" w:line="240" w:lineRule="auto"/>
              <w:jc w:val="center"/>
              <w:rPr>
                <w:rFonts w:ascii="Times" w:hAnsi="Times" w:cs="Times New Roman"/>
                <w:b/>
              </w:rPr>
            </w:pPr>
            <w:r w:rsidRPr="000070DE">
              <w:rPr>
                <w:rFonts w:ascii="Times" w:eastAsia="SimSun" w:hAnsi="Times" w:cs="Times New Roman"/>
                <w:b/>
                <w:bCs/>
              </w:rPr>
              <w:t>Katedra Chemii Nieorganicznej i Analitycznej</w:t>
            </w:r>
            <w:r w:rsidRPr="00D917EA">
              <w:rPr>
                <w:rFonts w:ascii="Times" w:hAnsi="Times" w:cs="Times New Roman"/>
                <w:b/>
              </w:rPr>
              <w:t>Collegium Medicum im. Ludwika Rydygiera w Bydgoszczy</w:t>
            </w:r>
          </w:p>
          <w:p w:rsidR="004C2B67" w:rsidRPr="003C2F9B" w:rsidRDefault="004C2B67" w:rsidP="003C2F9B">
            <w:pPr>
              <w:autoSpaceDE w:val="0"/>
              <w:autoSpaceDN w:val="0"/>
              <w:adjustRightInd w:val="0"/>
              <w:spacing w:after="0" w:line="240" w:lineRule="auto"/>
              <w:jc w:val="center"/>
              <w:rPr>
                <w:rFonts w:ascii="Times" w:hAnsi="Times"/>
                <w:b/>
              </w:rPr>
            </w:pPr>
            <w:r w:rsidRPr="00D917EA">
              <w:rPr>
                <w:rFonts w:ascii="Times" w:hAnsi="Times" w:cs="Times New Roman"/>
                <w:b/>
              </w:rPr>
              <w:t>Uniwersytet Mikołaja Kopernika w Toruniu</w:t>
            </w:r>
          </w:p>
        </w:tc>
      </w:tr>
      <w:tr w:rsidR="004C2B67" w:rsidRPr="00D917EA" w:rsidTr="004C2B67">
        <w:tc>
          <w:tcPr>
            <w:tcW w:w="3369" w:type="dxa"/>
            <w:shd w:val="clear" w:color="auto" w:fill="auto"/>
          </w:tcPr>
          <w:p w:rsidR="004C2B67" w:rsidRPr="003C2F9B" w:rsidRDefault="004C2B67" w:rsidP="003C2F9B">
            <w:pPr>
              <w:spacing w:after="0" w:line="240" w:lineRule="auto"/>
              <w:jc w:val="both"/>
              <w:rPr>
                <w:rFonts w:ascii="Times" w:hAnsi="Times"/>
                <w:b/>
              </w:rPr>
            </w:pPr>
            <w:r w:rsidRPr="003C2F9B">
              <w:rPr>
                <w:rFonts w:ascii="Times" w:hAnsi="Times"/>
                <w:b/>
              </w:rPr>
              <w:t>Jednostka, dla której przedmiot jest oferowany</w:t>
            </w:r>
          </w:p>
        </w:tc>
        <w:tc>
          <w:tcPr>
            <w:tcW w:w="6095" w:type="dxa"/>
            <w:shd w:val="clear" w:color="auto" w:fill="auto"/>
          </w:tcPr>
          <w:p w:rsidR="004C2B67" w:rsidRPr="00D917EA" w:rsidRDefault="004C2B67" w:rsidP="004C2B67">
            <w:pPr>
              <w:spacing w:after="0" w:line="240" w:lineRule="auto"/>
              <w:jc w:val="center"/>
              <w:rPr>
                <w:rFonts w:ascii="Times" w:eastAsia="Calibri" w:hAnsi="Times" w:cs="Times New Roman"/>
                <w:b/>
                <w:bCs/>
                <w:lang w:eastAsia="pl-PL"/>
              </w:rPr>
            </w:pPr>
            <w:r w:rsidRPr="00D917EA">
              <w:rPr>
                <w:rFonts w:ascii="Times" w:eastAsia="Calibri" w:hAnsi="Times" w:cs="Times New Roman"/>
                <w:b/>
                <w:bCs/>
                <w:lang w:eastAsia="pl-PL"/>
              </w:rPr>
              <w:t>Wydział Farmaceutyczny</w:t>
            </w:r>
          </w:p>
          <w:p w:rsidR="004C2B67" w:rsidRPr="003C2F9B" w:rsidRDefault="004C2B67" w:rsidP="003C2F9B">
            <w:pPr>
              <w:autoSpaceDE w:val="0"/>
              <w:autoSpaceDN w:val="0"/>
              <w:adjustRightInd w:val="0"/>
              <w:spacing w:after="0" w:line="240" w:lineRule="auto"/>
              <w:jc w:val="center"/>
              <w:rPr>
                <w:rFonts w:ascii="Times" w:hAnsi="Times"/>
                <w:b/>
              </w:rPr>
            </w:pPr>
            <w:r w:rsidRPr="00D917EA">
              <w:rPr>
                <w:rFonts w:ascii="Times" w:eastAsia="Calibri" w:hAnsi="Times" w:cs="Times New Roman"/>
                <w:b/>
                <w:lang w:eastAsia="pl-PL"/>
              </w:rPr>
              <w:t xml:space="preserve">Kierunek: </w:t>
            </w:r>
            <w:r w:rsidRPr="00D917EA">
              <w:rPr>
                <w:rFonts w:ascii="Times" w:eastAsia="Calibri" w:hAnsi="Times" w:cs="Times New Roman"/>
                <w:b/>
                <w:bCs/>
                <w:color w:val="000000"/>
              </w:rPr>
              <w:t>Analityka medyczna (studia jednolite)</w:t>
            </w:r>
          </w:p>
        </w:tc>
      </w:tr>
      <w:tr w:rsidR="004C2B67" w:rsidRPr="00D917EA" w:rsidTr="00B72F41">
        <w:tc>
          <w:tcPr>
            <w:tcW w:w="3369" w:type="dxa"/>
            <w:shd w:val="clear" w:color="auto" w:fill="auto"/>
          </w:tcPr>
          <w:p w:rsidR="004C2B67" w:rsidRPr="003C2F9B" w:rsidRDefault="004C2B67" w:rsidP="003C2F9B">
            <w:pPr>
              <w:spacing w:after="0" w:line="240" w:lineRule="auto"/>
              <w:jc w:val="both"/>
              <w:rPr>
                <w:rFonts w:ascii="Times" w:hAnsi="Times"/>
                <w:b/>
              </w:rPr>
            </w:pPr>
            <w:r w:rsidRPr="003C2F9B">
              <w:rPr>
                <w:rFonts w:ascii="Times" w:hAnsi="Times"/>
                <w:b/>
              </w:rPr>
              <w:t xml:space="preserve">Kod przedmiotu </w:t>
            </w:r>
          </w:p>
        </w:tc>
        <w:tc>
          <w:tcPr>
            <w:tcW w:w="6095" w:type="dxa"/>
            <w:shd w:val="clear" w:color="auto" w:fill="auto"/>
          </w:tcPr>
          <w:p w:rsidR="004C2B67" w:rsidRPr="003C2F9B" w:rsidRDefault="004C2B67" w:rsidP="003C2F9B">
            <w:pPr>
              <w:pStyle w:val="Default"/>
              <w:widowControl w:val="0"/>
              <w:ind w:left="601"/>
              <w:jc w:val="center"/>
              <w:rPr>
                <w:rFonts w:ascii="Times" w:hAnsi="Times"/>
                <w:b/>
                <w:color w:val="auto"/>
                <w:sz w:val="22"/>
                <w:szCs w:val="22"/>
              </w:rPr>
            </w:pPr>
            <w:r w:rsidRPr="003C2F9B">
              <w:rPr>
                <w:rFonts w:ascii="Times" w:hAnsi="Times"/>
                <w:b/>
                <w:color w:val="auto"/>
                <w:sz w:val="22"/>
                <w:szCs w:val="22"/>
              </w:rPr>
              <w:t>1710-A-ZF71-SJ</w:t>
            </w:r>
          </w:p>
        </w:tc>
      </w:tr>
      <w:tr w:rsidR="004C2B67" w:rsidRPr="00D917EA" w:rsidTr="00B72F41">
        <w:tc>
          <w:tcPr>
            <w:tcW w:w="3369" w:type="dxa"/>
            <w:shd w:val="clear" w:color="auto" w:fill="auto"/>
          </w:tcPr>
          <w:p w:rsidR="004C2B67" w:rsidRPr="003C2F9B" w:rsidRDefault="004C2B67" w:rsidP="003C2F9B">
            <w:pPr>
              <w:spacing w:after="0" w:line="240" w:lineRule="auto"/>
              <w:jc w:val="both"/>
              <w:rPr>
                <w:rFonts w:ascii="Times" w:hAnsi="Times"/>
                <w:b/>
              </w:rPr>
            </w:pPr>
            <w:r w:rsidRPr="003C2F9B">
              <w:rPr>
                <w:rFonts w:ascii="Times" w:hAnsi="Times"/>
                <w:b/>
              </w:rPr>
              <w:t>Kod ISCED</w:t>
            </w:r>
            <w:r w:rsidRPr="003C2F9B">
              <w:rPr>
                <w:rFonts w:ascii="Times" w:eastAsia="Calibri" w:hAnsi="Times" w:cs="Calibri"/>
                <w:b/>
              </w:rPr>
              <w:t xml:space="preserve"> </w:t>
            </w:r>
          </w:p>
          <w:p w:rsidR="004C2B67" w:rsidRPr="003C2F9B" w:rsidRDefault="004C2B67" w:rsidP="003C2F9B">
            <w:pPr>
              <w:spacing w:after="0" w:line="240" w:lineRule="auto"/>
              <w:jc w:val="both"/>
              <w:rPr>
                <w:rFonts w:ascii="Times" w:hAnsi="Times"/>
                <w:b/>
              </w:rPr>
            </w:pPr>
          </w:p>
        </w:tc>
        <w:tc>
          <w:tcPr>
            <w:tcW w:w="6095" w:type="dxa"/>
            <w:shd w:val="clear" w:color="auto" w:fill="auto"/>
          </w:tcPr>
          <w:p w:rsidR="004C2B67" w:rsidRPr="003C2F9B" w:rsidRDefault="004C2B67" w:rsidP="003C2F9B">
            <w:pPr>
              <w:autoSpaceDE w:val="0"/>
              <w:autoSpaceDN w:val="0"/>
              <w:adjustRightInd w:val="0"/>
              <w:spacing w:after="0" w:line="240" w:lineRule="auto"/>
              <w:jc w:val="center"/>
              <w:rPr>
                <w:rFonts w:ascii="Times" w:hAnsi="Times"/>
                <w:b/>
                <w:bCs/>
              </w:rPr>
            </w:pPr>
            <w:r w:rsidRPr="003C2F9B">
              <w:rPr>
                <w:rFonts w:ascii="Times" w:hAnsi="Times"/>
                <w:b/>
                <w:bCs/>
              </w:rPr>
              <w:t>0914</w:t>
            </w:r>
          </w:p>
        </w:tc>
      </w:tr>
      <w:tr w:rsidR="004C2B67" w:rsidRPr="00D917EA" w:rsidTr="00B72F41">
        <w:tc>
          <w:tcPr>
            <w:tcW w:w="3369" w:type="dxa"/>
            <w:shd w:val="clear" w:color="auto" w:fill="auto"/>
          </w:tcPr>
          <w:p w:rsidR="004C2B67" w:rsidRPr="003C2F9B" w:rsidRDefault="004C2B67" w:rsidP="003C2F9B">
            <w:pPr>
              <w:spacing w:after="0" w:line="240" w:lineRule="auto"/>
              <w:jc w:val="both"/>
              <w:rPr>
                <w:rFonts w:ascii="Times" w:hAnsi="Times"/>
                <w:b/>
              </w:rPr>
            </w:pPr>
            <w:r w:rsidRPr="003C2F9B">
              <w:rPr>
                <w:rFonts w:ascii="Times" w:hAnsi="Times"/>
                <w:b/>
              </w:rPr>
              <w:t>Liczba punktów ECTS</w:t>
            </w:r>
          </w:p>
        </w:tc>
        <w:tc>
          <w:tcPr>
            <w:tcW w:w="6095" w:type="dxa"/>
            <w:shd w:val="clear" w:color="auto" w:fill="auto"/>
          </w:tcPr>
          <w:p w:rsidR="004C2B67" w:rsidRPr="003C2F9B" w:rsidRDefault="004C2B67" w:rsidP="003C2F9B">
            <w:pPr>
              <w:autoSpaceDE w:val="0"/>
              <w:autoSpaceDN w:val="0"/>
              <w:adjustRightInd w:val="0"/>
              <w:spacing w:after="0" w:line="240" w:lineRule="auto"/>
              <w:jc w:val="center"/>
              <w:rPr>
                <w:rFonts w:ascii="Times" w:hAnsi="Times"/>
                <w:b/>
                <w:highlight w:val="lightGray"/>
              </w:rPr>
            </w:pPr>
            <w:r w:rsidRPr="003C2F9B">
              <w:rPr>
                <w:rFonts w:ascii="Times" w:hAnsi="Times"/>
                <w:b/>
              </w:rPr>
              <w:t>1</w:t>
            </w:r>
          </w:p>
        </w:tc>
      </w:tr>
      <w:tr w:rsidR="004C2B67" w:rsidRPr="00D917EA" w:rsidTr="00B72F41">
        <w:trPr>
          <w:trHeight w:val="406"/>
        </w:trPr>
        <w:tc>
          <w:tcPr>
            <w:tcW w:w="3369" w:type="dxa"/>
            <w:shd w:val="clear" w:color="auto" w:fill="auto"/>
          </w:tcPr>
          <w:p w:rsidR="004C2B67" w:rsidRPr="00D917EA" w:rsidRDefault="004C2B67" w:rsidP="003C2F9B">
            <w:pPr>
              <w:spacing w:after="0" w:line="240" w:lineRule="auto"/>
              <w:jc w:val="both"/>
              <w:rPr>
                <w:rFonts w:ascii="Times" w:hAnsi="Times"/>
              </w:rPr>
            </w:pPr>
            <w:r w:rsidRPr="00D917EA">
              <w:rPr>
                <w:rFonts w:ascii="Times" w:hAnsi="Times"/>
              </w:rPr>
              <w:t>Sposób zaliczenia</w:t>
            </w:r>
          </w:p>
        </w:tc>
        <w:tc>
          <w:tcPr>
            <w:tcW w:w="6095" w:type="dxa"/>
            <w:shd w:val="clear" w:color="auto" w:fill="auto"/>
            <w:vAlign w:val="center"/>
          </w:tcPr>
          <w:p w:rsidR="004C2B67" w:rsidRPr="003C2F9B" w:rsidRDefault="00981A13" w:rsidP="003C2F9B">
            <w:pPr>
              <w:autoSpaceDE w:val="0"/>
              <w:autoSpaceDN w:val="0"/>
              <w:adjustRightInd w:val="0"/>
              <w:spacing w:after="0" w:line="240" w:lineRule="auto"/>
              <w:jc w:val="center"/>
              <w:rPr>
                <w:rFonts w:ascii="Times" w:hAnsi="Times"/>
                <w:b/>
              </w:rPr>
            </w:pPr>
            <w:r>
              <w:rPr>
                <w:rFonts w:ascii="Times" w:hAnsi="Times"/>
                <w:b/>
              </w:rPr>
              <w:t>Z</w:t>
            </w:r>
            <w:r w:rsidR="004C2B67" w:rsidRPr="003C2F9B">
              <w:rPr>
                <w:rFonts w:ascii="Times" w:hAnsi="Times"/>
                <w:b/>
              </w:rPr>
              <w:t>aliczenie na ocenę</w:t>
            </w:r>
          </w:p>
        </w:tc>
      </w:tr>
      <w:tr w:rsidR="004C2B67" w:rsidRPr="00D917EA" w:rsidTr="00B72F41">
        <w:tc>
          <w:tcPr>
            <w:tcW w:w="3369" w:type="dxa"/>
            <w:shd w:val="clear" w:color="auto" w:fill="auto"/>
          </w:tcPr>
          <w:p w:rsidR="004C2B67" w:rsidRPr="003C2F9B" w:rsidRDefault="004C2B67" w:rsidP="003C2F9B">
            <w:pPr>
              <w:spacing w:after="0" w:line="240" w:lineRule="auto"/>
              <w:jc w:val="both"/>
              <w:rPr>
                <w:rFonts w:ascii="Times" w:hAnsi="Times"/>
                <w:b/>
              </w:rPr>
            </w:pPr>
            <w:r w:rsidRPr="003C2F9B">
              <w:rPr>
                <w:rFonts w:ascii="Times" w:hAnsi="Times"/>
                <w:b/>
              </w:rPr>
              <w:t>Język wykładowy</w:t>
            </w:r>
          </w:p>
        </w:tc>
        <w:tc>
          <w:tcPr>
            <w:tcW w:w="6095" w:type="dxa"/>
            <w:shd w:val="clear" w:color="auto" w:fill="auto"/>
            <w:vAlign w:val="center"/>
          </w:tcPr>
          <w:p w:rsidR="004C2B67" w:rsidRPr="003C2F9B" w:rsidRDefault="00981A13" w:rsidP="003C2F9B">
            <w:pPr>
              <w:autoSpaceDE w:val="0"/>
              <w:autoSpaceDN w:val="0"/>
              <w:adjustRightInd w:val="0"/>
              <w:spacing w:after="0" w:line="240" w:lineRule="auto"/>
              <w:jc w:val="center"/>
              <w:rPr>
                <w:rFonts w:ascii="Times" w:hAnsi="Times"/>
                <w:b/>
              </w:rPr>
            </w:pPr>
            <w:r>
              <w:rPr>
                <w:rFonts w:ascii="Times New Roman" w:hAnsi="Times New Roman" w:cs="Times New Roman"/>
                <w:b/>
              </w:rPr>
              <w:t xml:space="preserve">Język </w:t>
            </w:r>
            <w:r w:rsidR="004C2B67" w:rsidRPr="003C2F9B">
              <w:rPr>
                <w:rFonts w:ascii="Times" w:hAnsi="Times"/>
                <w:b/>
              </w:rPr>
              <w:t>polski</w:t>
            </w:r>
          </w:p>
        </w:tc>
      </w:tr>
      <w:tr w:rsidR="004C2B67" w:rsidRPr="00D917EA" w:rsidTr="00B72F41">
        <w:tc>
          <w:tcPr>
            <w:tcW w:w="3369" w:type="dxa"/>
            <w:shd w:val="clear" w:color="auto" w:fill="auto"/>
          </w:tcPr>
          <w:p w:rsidR="004C2B67" w:rsidRPr="003C2F9B" w:rsidRDefault="004C2B67" w:rsidP="003C2F9B">
            <w:pPr>
              <w:spacing w:after="0" w:line="240" w:lineRule="auto"/>
              <w:jc w:val="both"/>
              <w:rPr>
                <w:rFonts w:ascii="Times" w:hAnsi="Times"/>
                <w:b/>
              </w:rPr>
            </w:pPr>
            <w:r w:rsidRPr="003C2F9B">
              <w:rPr>
                <w:rFonts w:ascii="Times" w:hAnsi="Times"/>
                <w:b/>
              </w:rPr>
              <w:t>Określenie, czy przedmiot może być wielokrotnie zaliczany</w:t>
            </w:r>
          </w:p>
        </w:tc>
        <w:tc>
          <w:tcPr>
            <w:tcW w:w="6095" w:type="dxa"/>
            <w:shd w:val="clear" w:color="auto" w:fill="auto"/>
            <w:vAlign w:val="center"/>
          </w:tcPr>
          <w:p w:rsidR="004C2B67" w:rsidRPr="003C2F9B" w:rsidRDefault="004C2B67" w:rsidP="003C2F9B">
            <w:pPr>
              <w:autoSpaceDE w:val="0"/>
              <w:autoSpaceDN w:val="0"/>
              <w:adjustRightInd w:val="0"/>
              <w:spacing w:after="0" w:line="240" w:lineRule="auto"/>
              <w:jc w:val="center"/>
              <w:rPr>
                <w:rFonts w:ascii="Times" w:hAnsi="Times"/>
                <w:b/>
              </w:rPr>
            </w:pPr>
            <w:r w:rsidRPr="003C2F9B">
              <w:rPr>
                <w:rFonts w:ascii="Times" w:hAnsi="Times"/>
                <w:b/>
              </w:rPr>
              <w:t>nie</w:t>
            </w:r>
          </w:p>
        </w:tc>
      </w:tr>
      <w:tr w:rsidR="004C2B67" w:rsidRPr="00D917EA" w:rsidTr="00B72F41">
        <w:tc>
          <w:tcPr>
            <w:tcW w:w="3369" w:type="dxa"/>
            <w:shd w:val="clear" w:color="auto" w:fill="auto"/>
          </w:tcPr>
          <w:p w:rsidR="004C2B67" w:rsidRPr="003C2F9B" w:rsidRDefault="004C2B67" w:rsidP="003C2F9B">
            <w:pPr>
              <w:spacing w:after="0" w:line="240" w:lineRule="auto"/>
              <w:jc w:val="both"/>
              <w:rPr>
                <w:rFonts w:ascii="Times" w:hAnsi="Times"/>
                <w:b/>
              </w:rPr>
            </w:pPr>
            <w:r w:rsidRPr="003C2F9B">
              <w:rPr>
                <w:rFonts w:ascii="Times" w:hAnsi="Times"/>
                <w:b/>
              </w:rPr>
              <w:t xml:space="preserve">Przynależność przedmiotu do grupy przedmiotów </w:t>
            </w:r>
          </w:p>
        </w:tc>
        <w:tc>
          <w:tcPr>
            <w:tcW w:w="6095" w:type="dxa"/>
            <w:shd w:val="clear" w:color="auto" w:fill="auto"/>
            <w:vAlign w:val="center"/>
          </w:tcPr>
          <w:p w:rsidR="004C2B67" w:rsidRPr="003C2F9B" w:rsidRDefault="00981A13" w:rsidP="003C2F9B">
            <w:pPr>
              <w:autoSpaceDE w:val="0"/>
              <w:autoSpaceDN w:val="0"/>
              <w:adjustRightInd w:val="0"/>
              <w:spacing w:after="0" w:line="240" w:lineRule="auto"/>
              <w:jc w:val="center"/>
              <w:rPr>
                <w:rFonts w:ascii="Times" w:hAnsi="Times"/>
                <w:b/>
              </w:rPr>
            </w:pPr>
            <w:r>
              <w:rPr>
                <w:rFonts w:ascii="Times" w:hAnsi="Times"/>
                <w:b/>
              </w:rPr>
              <w:t>P</w:t>
            </w:r>
            <w:r w:rsidR="004C2B67" w:rsidRPr="003C2F9B">
              <w:rPr>
                <w:rFonts w:ascii="Times" w:hAnsi="Times"/>
                <w:b/>
              </w:rPr>
              <w:t>rzedmiot do wyboru</w:t>
            </w:r>
          </w:p>
        </w:tc>
      </w:tr>
      <w:tr w:rsidR="004C2B67" w:rsidRPr="00D917EA" w:rsidTr="00B72F41">
        <w:tc>
          <w:tcPr>
            <w:tcW w:w="3369" w:type="dxa"/>
            <w:shd w:val="clear" w:color="auto" w:fill="auto"/>
          </w:tcPr>
          <w:p w:rsidR="004C2B67" w:rsidRPr="003C2F9B" w:rsidRDefault="004C2B67" w:rsidP="003C2F9B">
            <w:pPr>
              <w:spacing w:after="0" w:line="240" w:lineRule="auto"/>
              <w:jc w:val="both"/>
              <w:rPr>
                <w:rFonts w:ascii="Times" w:hAnsi="Times"/>
                <w:b/>
              </w:rPr>
            </w:pPr>
            <w:r w:rsidRPr="003C2F9B">
              <w:rPr>
                <w:rFonts w:ascii="Times" w:hAnsi="Times"/>
                <w:b/>
              </w:rPr>
              <w:t>Całkowity nakład pracy studenta/słuchacza studiów podyplomowych/uczestnika kursów dokształcających</w:t>
            </w:r>
          </w:p>
        </w:tc>
        <w:tc>
          <w:tcPr>
            <w:tcW w:w="6095" w:type="dxa"/>
            <w:shd w:val="clear" w:color="auto" w:fill="auto"/>
            <w:vAlign w:val="center"/>
          </w:tcPr>
          <w:p w:rsidR="009E4040" w:rsidRPr="00D917EA" w:rsidRDefault="009E4040" w:rsidP="009E4040">
            <w:pPr>
              <w:widowControl w:val="0"/>
              <w:spacing w:after="0" w:line="240" w:lineRule="auto"/>
              <w:contextualSpacing/>
              <w:jc w:val="both"/>
              <w:rPr>
                <w:rFonts w:ascii="Times" w:hAnsi="Times"/>
                <w:iCs/>
              </w:rPr>
            </w:pPr>
            <w:r w:rsidRPr="00D917EA">
              <w:rPr>
                <w:rFonts w:ascii="Times" w:hAnsi="Times"/>
              </w:rPr>
              <w:t>1. Nakład pracy związany z zajęciami wymagającymi bezpośredniego udziału nauczycieli akademickich wynosi:</w:t>
            </w:r>
          </w:p>
          <w:p w:rsidR="009E4040" w:rsidRPr="00D917EA" w:rsidRDefault="009E4040" w:rsidP="009E4040">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15 godzin</w:t>
            </w:r>
          </w:p>
          <w:p w:rsidR="009E4040" w:rsidRPr="00D917EA" w:rsidRDefault="009E4040" w:rsidP="009E4040">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p>
          <w:p w:rsidR="009E4040" w:rsidRDefault="009E4040" w:rsidP="009E4040">
            <w:pPr>
              <w:spacing w:after="0" w:line="240" w:lineRule="auto"/>
              <w:contextualSpacing/>
              <w:jc w:val="both"/>
              <w:rPr>
                <w:rFonts w:ascii="Times" w:hAnsi="Times"/>
                <w:b/>
              </w:rPr>
            </w:pPr>
            <w:r w:rsidRPr="00D917EA">
              <w:rPr>
                <w:rFonts w:ascii="Times" w:hAnsi="Times"/>
              </w:rPr>
              <w:t xml:space="preserve">- udział w seminariach: </w:t>
            </w:r>
            <w:r w:rsidRPr="00D917EA">
              <w:rPr>
                <w:rFonts w:ascii="Times" w:hAnsi="Times"/>
                <w:b/>
              </w:rPr>
              <w:t>nie dotyczy</w:t>
            </w:r>
          </w:p>
          <w:p w:rsidR="009E4040" w:rsidRPr="000070DE" w:rsidRDefault="009E4040" w:rsidP="009E4040">
            <w:pPr>
              <w:spacing w:after="0" w:line="240" w:lineRule="auto"/>
              <w:contextualSpacing/>
              <w:jc w:val="both"/>
              <w:rPr>
                <w:rFonts w:ascii="Times New Roman" w:hAnsi="Times New Roman" w:cs="Times New Roman"/>
              </w:rPr>
            </w:pPr>
            <w:r w:rsidRPr="000070DE">
              <w:rPr>
                <w:rFonts w:ascii="Times" w:hAnsi="Times"/>
              </w:rPr>
              <w:t>- udział w konsultacjach</w:t>
            </w:r>
            <w:r>
              <w:rPr>
                <w:rFonts w:ascii="Times New Roman" w:hAnsi="Times New Roman" w:cs="Times New Roman"/>
              </w:rPr>
              <w:t xml:space="preserve"> z nauczycielem akademickim</w:t>
            </w:r>
            <w:r>
              <w:rPr>
                <w:rFonts w:ascii="Times New Roman" w:hAnsi="Times New Roman" w:cs="Times New Roman"/>
                <w:b/>
              </w:rPr>
              <w:t>:</w:t>
            </w:r>
            <w:r>
              <w:rPr>
                <w:rFonts w:ascii="Times" w:hAnsi="Times"/>
                <w:b/>
              </w:rPr>
              <w:t xml:space="preserve"> 2 godziny.</w:t>
            </w:r>
          </w:p>
          <w:p w:rsidR="009E4040" w:rsidRPr="00D917EA" w:rsidRDefault="009E4040" w:rsidP="009E4040">
            <w:pPr>
              <w:spacing w:after="0" w:line="240" w:lineRule="auto"/>
              <w:jc w:val="both"/>
              <w:rPr>
                <w:rFonts w:ascii="Times" w:hAnsi="Times"/>
                <w:color w:val="000000"/>
              </w:rPr>
            </w:pPr>
            <w:r w:rsidRPr="00D917EA">
              <w:rPr>
                <w:rFonts w:ascii="Times" w:hAnsi="Times"/>
              </w:rPr>
              <w:t xml:space="preserve">Nakład pracy związany z zajęciami wymagającymi bezpośredniego udziału nauczycieli akademickich wynosi </w:t>
            </w:r>
            <w:r>
              <w:rPr>
                <w:rFonts w:ascii="Times" w:hAnsi="Times"/>
                <w:b/>
                <w:color w:val="000000"/>
              </w:rPr>
              <w:t>17</w:t>
            </w:r>
            <w:r w:rsidRPr="00D917EA">
              <w:rPr>
                <w:rFonts w:ascii="Times" w:hAnsi="Times"/>
                <w:b/>
                <w:color w:val="000000"/>
              </w:rPr>
              <w:t xml:space="preserve"> godzin,</w:t>
            </w:r>
            <w:r w:rsidRPr="00D917EA">
              <w:rPr>
                <w:rFonts w:ascii="Times" w:hAnsi="Times"/>
                <w:color w:val="000000"/>
              </w:rPr>
              <w:t xml:space="preserve"> co odpowiada </w:t>
            </w:r>
            <w:r w:rsidRPr="00D917EA">
              <w:rPr>
                <w:rFonts w:ascii="Times" w:hAnsi="Times"/>
                <w:b/>
                <w:color w:val="000000"/>
              </w:rPr>
              <w:t>0,6</w:t>
            </w:r>
            <w:r>
              <w:rPr>
                <w:rFonts w:ascii="Times New Roman" w:hAnsi="Times New Roman" w:cs="Times New Roman"/>
                <w:b/>
                <w:color w:val="000000"/>
              </w:rPr>
              <w:t>8</w:t>
            </w:r>
            <w:r w:rsidRPr="00D917EA">
              <w:rPr>
                <w:rFonts w:ascii="Times" w:hAnsi="Times"/>
                <w:color w:val="000000"/>
              </w:rPr>
              <w:t xml:space="preserve"> </w:t>
            </w:r>
            <w:r w:rsidRPr="00D917EA">
              <w:rPr>
                <w:rFonts w:ascii="Times" w:hAnsi="Times"/>
                <w:b/>
                <w:color w:val="000000"/>
              </w:rPr>
              <w:t>punktu ECTS</w:t>
            </w:r>
            <w:r w:rsidRPr="00D917EA">
              <w:rPr>
                <w:rFonts w:ascii="Times" w:hAnsi="Times"/>
                <w:color w:val="000000"/>
              </w:rPr>
              <w:t xml:space="preserve">. </w:t>
            </w:r>
          </w:p>
          <w:p w:rsidR="009E4040" w:rsidRPr="00D917EA" w:rsidRDefault="009E4040" w:rsidP="009E4040">
            <w:pPr>
              <w:spacing w:after="0" w:line="240" w:lineRule="auto"/>
              <w:jc w:val="both"/>
              <w:rPr>
                <w:rFonts w:ascii="Times" w:hAnsi="Times"/>
                <w:color w:val="000000"/>
              </w:rPr>
            </w:pPr>
          </w:p>
          <w:p w:rsidR="009E4040" w:rsidRPr="00D917EA" w:rsidRDefault="009E4040" w:rsidP="009E4040">
            <w:pPr>
              <w:spacing w:after="0" w:line="240" w:lineRule="auto"/>
              <w:contextualSpacing/>
              <w:jc w:val="both"/>
              <w:rPr>
                <w:rFonts w:ascii="Times" w:hAnsi="Times"/>
              </w:rPr>
            </w:pPr>
            <w:r w:rsidRPr="00D917EA">
              <w:rPr>
                <w:rFonts w:ascii="Times" w:hAnsi="Times"/>
              </w:rPr>
              <w:t>2. Bilans nakładu pracy studenta:</w:t>
            </w:r>
          </w:p>
          <w:p w:rsidR="009E4040" w:rsidRPr="00D917EA" w:rsidRDefault="009E4040" w:rsidP="009E4040">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15 godzin</w:t>
            </w:r>
          </w:p>
          <w:p w:rsidR="009E4040" w:rsidRPr="00D917EA" w:rsidRDefault="009E4040" w:rsidP="009E4040">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r w:rsidRPr="00D917EA">
              <w:rPr>
                <w:rFonts w:ascii="Times" w:hAnsi="Times"/>
              </w:rPr>
              <w:t xml:space="preserve"> </w:t>
            </w:r>
          </w:p>
          <w:p w:rsidR="009E4040" w:rsidRDefault="009E4040" w:rsidP="009E4040">
            <w:pPr>
              <w:spacing w:after="0" w:line="240" w:lineRule="auto"/>
              <w:contextualSpacing/>
              <w:jc w:val="both"/>
              <w:rPr>
                <w:rFonts w:ascii="Times New Roman" w:hAnsi="Times New Roman" w:cs="Times New Roman"/>
                <w:b/>
              </w:rPr>
            </w:pPr>
            <w:r w:rsidRPr="00D917EA">
              <w:rPr>
                <w:rFonts w:ascii="Times" w:hAnsi="Times"/>
              </w:rPr>
              <w:t xml:space="preserve">- udział w seminariach: </w:t>
            </w:r>
            <w:r w:rsidRPr="00D917EA">
              <w:rPr>
                <w:rFonts w:ascii="Times" w:hAnsi="Times"/>
                <w:b/>
              </w:rPr>
              <w:t>nie dotyczy</w:t>
            </w:r>
          </w:p>
          <w:p w:rsidR="009E4040" w:rsidRPr="000070DE" w:rsidRDefault="009E4040" w:rsidP="009E4040">
            <w:pPr>
              <w:spacing w:after="0" w:line="240" w:lineRule="auto"/>
              <w:contextualSpacing/>
              <w:jc w:val="both"/>
              <w:rPr>
                <w:rFonts w:ascii="Times New Roman" w:hAnsi="Times New Roman" w:cs="Times New Roman"/>
              </w:rPr>
            </w:pPr>
            <w:r w:rsidRPr="000070DE">
              <w:rPr>
                <w:rFonts w:ascii="Times" w:hAnsi="Times"/>
              </w:rPr>
              <w:t>- udział w konsultacjach</w:t>
            </w:r>
            <w:r>
              <w:rPr>
                <w:rFonts w:ascii="Times New Roman" w:hAnsi="Times New Roman" w:cs="Times New Roman"/>
              </w:rPr>
              <w:t xml:space="preserve"> z nauczycielem akademickim</w:t>
            </w:r>
            <w:r>
              <w:rPr>
                <w:rFonts w:ascii="Times New Roman" w:hAnsi="Times New Roman" w:cs="Times New Roman"/>
                <w:b/>
              </w:rPr>
              <w:t>:</w:t>
            </w:r>
            <w:r>
              <w:rPr>
                <w:rFonts w:ascii="Times" w:hAnsi="Times"/>
                <w:b/>
              </w:rPr>
              <w:t xml:space="preserve"> 2 godziny.</w:t>
            </w:r>
          </w:p>
          <w:p w:rsidR="009E4040" w:rsidRPr="00D917EA" w:rsidRDefault="009E4040" w:rsidP="009E4040">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color w:val="000000"/>
              </w:rPr>
              <w:t>7+1=8</w:t>
            </w:r>
            <w:r w:rsidRPr="00D917EA">
              <w:rPr>
                <w:rFonts w:ascii="Times" w:hAnsi="Times"/>
                <w:b/>
                <w:color w:val="000000"/>
              </w:rPr>
              <w:t xml:space="preserve"> godzin</w:t>
            </w:r>
          </w:p>
          <w:p w:rsidR="009E4040" w:rsidRPr="00D917EA" w:rsidRDefault="009E4040" w:rsidP="009E4040">
            <w:pPr>
              <w:spacing w:after="0" w:line="240" w:lineRule="auto"/>
              <w:jc w:val="both"/>
              <w:rPr>
                <w:rFonts w:ascii="Times" w:hAnsi="Times"/>
                <w:iCs/>
              </w:rPr>
            </w:pPr>
            <w:r w:rsidRPr="00D917EA">
              <w:rPr>
                <w:rFonts w:ascii="Times" w:hAnsi="Times"/>
                <w:iCs/>
              </w:rPr>
              <w:t>Łączny nakład pracy studenta</w:t>
            </w:r>
            <w:r w:rsidRPr="00D917EA">
              <w:rPr>
                <w:rFonts w:ascii="Times" w:hAnsi="Times"/>
              </w:rPr>
              <w:t xml:space="preserve"> związany z realizacją przedmiotu</w:t>
            </w:r>
            <w:r w:rsidRPr="00D917EA">
              <w:rPr>
                <w:rFonts w:ascii="Times" w:hAnsi="Times"/>
                <w:iCs/>
              </w:rPr>
              <w:t xml:space="preserve">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r w:rsidRPr="00D917EA">
              <w:rPr>
                <w:rFonts w:ascii="Times" w:hAnsi="Times"/>
                <w:iCs/>
              </w:rPr>
              <w:t xml:space="preserve">. </w:t>
            </w:r>
          </w:p>
          <w:p w:rsidR="009E4040" w:rsidRPr="00D917EA" w:rsidRDefault="009E4040" w:rsidP="009E4040">
            <w:pPr>
              <w:tabs>
                <w:tab w:val="left" w:pos="317"/>
              </w:tabs>
              <w:spacing w:after="0" w:line="240" w:lineRule="auto"/>
              <w:ind w:left="720"/>
              <w:jc w:val="both"/>
              <w:rPr>
                <w:rFonts w:ascii="Times" w:hAnsi="Times"/>
                <w:iCs/>
              </w:rPr>
            </w:pPr>
          </w:p>
          <w:p w:rsidR="009E4040" w:rsidRPr="00D917EA" w:rsidRDefault="009E4040" w:rsidP="009E4040">
            <w:pPr>
              <w:tabs>
                <w:tab w:val="left" w:pos="317"/>
              </w:tabs>
              <w:spacing w:after="0" w:line="240" w:lineRule="auto"/>
              <w:jc w:val="both"/>
              <w:rPr>
                <w:rFonts w:ascii="Times" w:hAnsi="Times"/>
                <w:iCs/>
              </w:rPr>
            </w:pPr>
            <w:r w:rsidRPr="00D917EA">
              <w:rPr>
                <w:rFonts w:ascii="Times" w:hAnsi="Times"/>
                <w:iCs/>
              </w:rPr>
              <w:t>3. Nakład pracy związany z prowadzonymi badaniami naukowymi</w:t>
            </w:r>
          </w:p>
          <w:p w:rsidR="009E4040" w:rsidRPr="00D917EA" w:rsidRDefault="009E4040" w:rsidP="009E4040">
            <w:pPr>
              <w:tabs>
                <w:tab w:val="left" w:pos="626"/>
              </w:tabs>
              <w:spacing w:after="0" w:line="240" w:lineRule="auto"/>
              <w:jc w:val="both"/>
              <w:rPr>
                <w:rFonts w:ascii="Times" w:hAnsi="Times"/>
                <w:b/>
                <w:iCs/>
              </w:rPr>
            </w:pPr>
            <w:r w:rsidRPr="00D917EA">
              <w:rPr>
                <w:rFonts w:ascii="Times" w:hAnsi="Times"/>
                <w:b/>
                <w:iCs/>
              </w:rPr>
              <w:t>- nie dotyczy.</w:t>
            </w:r>
          </w:p>
          <w:p w:rsidR="009E4040" w:rsidRPr="00D917EA" w:rsidRDefault="009E4040" w:rsidP="009E4040">
            <w:pPr>
              <w:spacing w:after="0" w:line="240" w:lineRule="auto"/>
              <w:jc w:val="both"/>
              <w:rPr>
                <w:rFonts w:ascii="Times" w:hAnsi="Times"/>
                <w:b/>
                <w:iCs/>
              </w:rPr>
            </w:pPr>
          </w:p>
          <w:p w:rsidR="009E4040" w:rsidRPr="00D917EA" w:rsidRDefault="009E4040" w:rsidP="009E4040">
            <w:pPr>
              <w:spacing w:after="0" w:line="240" w:lineRule="auto"/>
              <w:jc w:val="both"/>
              <w:rPr>
                <w:rFonts w:ascii="Times" w:hAnsi="Times"/>
                <w:b/>
                <w:iCs/>
              </w:rPr>
            </w:pPr>
            <w:r w:rsidRPr="00D917EA">
              <w:rPr>
                <w:rFonts w:ascii="Times" w:hAnsi="Times"/>
                <w:iCs/>
              </w:rPr>
              <w:t>4. Czas wymagany do przygotowania się i do uczestnictwa w procesie oceniania:</w:t>
            </w:r>
          </w:p>
          <w:p w:rsidR="009E4040" w:rsidRPr="00D917EA" w:rsidRDefault="009E4040" w:rsidP="009E4040">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rPr>
              <w:t>8</w:t>
            </w:r>
            <w:r w:rsidRPr="00D917EA">
              <w:rPr>
                <w:rFonts w:ascii="Times" w:hAnsi="Times"/>
                <w:b/>
              </w:rPr>
              <w:t>+1</w:t>
            </w:r>
            <w:r>
              <w:rPr>
                <w:rFonts w:ascii="Times" w:hAnsi="Times"/>
                <w:b/>
                <w:color w:val="000000"/>
              </w:rPr>
              <w:t>=8</w:t>
            </w:r>
            <w:r w:rsidRPr="00D917EA">
              <w:rPr>
                <w:rFonts w:ascii="Times" w:hAnsi="Times"/>
                <w:b/>
                <w:color w:val="000000"/>
              </w:rPr>
              <w:t xml:space="preserve"> godzin.</w:t>
            </w:r>
          </w:p>
          <w:p w:rsidR="009E4040" w:rsidRDefault="009E4040" w:rsidP="009E4040">
            <w:pPr>
              <w:spacing w:after="0" w:line="240" w:lineRule="auto"/>
              <w:jc w:val="both"/>
              <w:rPr>
                <w:rFonts w:ascii="Times New Roman" w:hAnsi="Times New Roman" w:cs="Times New Roman"/>
                <w:b/>
                <w:iCs/>
                <w:color w:val="000000"/>
              </w:rPr>
            </w:pPr>
            <w:r w:rsidRPr="00D917EA">
              <w:rPr>
                <w:rFonts w:ascii="Times" w:hAnsi="Times"/>
                <w:iCs/>
              </w:rPr>
              <w:t xml:space="preserve">Łączny nakład pracy studenta związany z przygotowaniem do uczestnictwa w procesie oceniania </w:t>
            </w:r>
            <w:r w:rsidRPr="00D917EA">
              <w:rPr>
                <w:rFonts w:ascii="Times" w:hAnsi="Times"/>
                <w:iCs/>
                <w:color w:val="000000"/>
              </w:rPr>
              <w:t xml:space="preserve">wynosi </w:t>
            </w:r>
            <w:r>
              <w:rPr>
                <w:rFonts w:ascii="Times" w:hAnsi="Times"/>
                <w:b/>
                <w:iCs/>
                <w:color w:val="000000"/>
              </w:rPr>
              <w:t>8</w:t>
            </w:r>
            <w:r w:rsidRPr="00D917EA">
              <w:rPr>
                <w:rFonts w:ascii="Times" w:hAnsi="Times"/>
                <w:b/>
                <w:iCs/>
                <w:color w:val="000000"/>
              </w:rPr>
              <w:t xml:space="preserve"> godzin</w:t>
            </w:r>
            <w:r w:rsidRPr="00D917EA">
              <w:rPr>
                <w:rFonts w:ascii="Times" w:hAnsi="Times"/>
                <w:iCs/>
                <w:color w:val="000000"/>
              </w:rPr>
              <w:t xml:space="preserve"> co odpowiada </w:t>
            </w:r>
            <w:r>
              <w:rPr>
                <w:rFonts w:ascii="Times" w:hAnsi="Times"/>
                <w:b/>
                <w:iCs/>
                <w:color w:val="000000"/>
              </w:rPr>
              <w:lastRenderedPageBreak/>
              <w:t>0,32</w:t>
            </w:r>
            <w:r w:rsidRPr="00D917EA">
              <w:rPr>
                <w:rFonts w:ascii="Times" w:hAnsi="Times"/>
                <w:b/>
                <w:iCs/>
                <w:color w:val="000000"/>
              </w:rPr>
              <w:t xml:space="preserve"> punktu ECTS.</w:t>
            </w:r>
          </w:p>
          <w:p w:rsidR="009E4040" w:rsidRPr="000070DE" w:rsidRDefault="009E4040" w:rsidP="009E4040">
            <w:pPr>
              <w:spacing w:after="0" w:line="240" w:lineRule="auto"/>
              <w:jc w:val="both"/>
              <w:rPr>
                <w:rFonts w:ascii="Times New Roman" w:hAnsi="Times New Roman" w:cs="Times New Roman"/>
                <w:b/>
                <w:iCs/>
                <w:color w:val="000000"/>
              </w:rPr>
            </w:pPr>
          </w:p>
          <w:p w:rsidR="009E4040" w:rsidRPr="00D917EA" w:rsidRDefault="009E4040" w:rsidP="009E4040">
            <w:pPr>
              <w:tabs>
                <w:tab w:val="left" w:pos="317"/>
              </w:tabs>
              <w:spacing w:after="0" w:line="240" w:lineRule="auto"/>
              <w:jc w:val="both"/>
              <w:rPr>
                <w:rFonts w:ascii="Times" w:hAnsi="Times"/>
                <w:iCs/>
                <w:color w:val="000000"/>
              </w:rPr>
            </w:pPr>
            <w:r w:rsidRPr="00D917EA">
              <w:rPr>
                <w:rFonts w:ascii="Times" w:hAnsi="Times"/>
                <w:iCs/>
                <w:color w:val="000000"/>
              </w:rPr>
              <w:t>5. Bilans nakładu pracy o charakterze praktycznym:</w:t>
            </w:r>
          </w:p>
          <w:p w:rsidR="009E4040" w:rsidRPr="00D917EA" w:rsidRDefault="009E4040" w:rsidP="009E4040">
            <w:pPr>
              <w:spacing w:after="0" w:line="240" w:lineRule="auto"/>
              <w:jc w:val="both"/>
              <w:rPr>
                <w:rFonts w:ascii="Times" w:hAnsi="Times"/>
                <w:iCs/>
                <w:color w:val="000000"/>
              </w:rPr>
            </w:pPr>
            <w:r w:rsidRPr="00D917EA">
              <w:rPr>
                <w:rFonts w:ascii="Times" w:hAnsi="Times"/>
                <w:iCs/>
                <w:color w:val="000000"/>
              </w:rPr>
              <w:t>- udział w wykładach</w:t>
            </w:r>
            <w:r w:rsidRPr="00D917EA">
              <w:rPr>
                <w:rFonts w:ascii="Times" w:hAnsi="Times"/>
                <w:b/>
                <w:iCs/>
                <w:color w:val="000000"/>
              </w:rPr>
              <w:t>: 15 godzin</w:t>
            </w:r>
          </w:p>
          <w:p w:rsidR="009E4040" w:rsidRPr="00D917EA" w:rsidRDefault="009E4040" w:rsidP="009E4040">
            <w:pPr>
              <w:spacing w:after="0" w:line="240" w:lineRule="auto"/>
              <w:jc w:val="both"/>
              <w:rPr>
                <w:rFonts w:ascii="Times" w:hAnsi="Times"/>
                <w:b/>
                <w:iCs/>
                <w:color w:val="000000"/>
              </w:rPr>
            </w:pPr>
            <w:r w:rsidRPr="00D917EA">
              <w:rPr>
                <w:rFonts w:ascii="Times" w:hAnsi="Times"/>
                <w:iCs/>
                <w:color w:val="000000"/>
              </w:rPr>
              <w:t xml:space="preserve">Łączny nakład pracy studenta związany z zajęciami o charakterze praktycznym wynosi </w:t>
            </w:r>
            <w:r w:rsidRPr="00D917EA">
              <w:rPr>
                <w:rFonts w:ascii="Times" w:hAnsi="Times"/>
                <w:b/>
                <w:iCs/>
                <w:color w:val="000000"/>
              </w:rPr>
              <w:t>15 godzin</w:t>
            </w:r>
            <w:r w:rsidRPr="00D917EA">
              <w:rPr>
                <w:rFonts w:ascii="Times" w:hAnsi="Times"/>
                <w:iCs/>
                <w:color w:val="000000"/>
              </w:rPr>
              <w:t xml:space="preserve">, co odpowiada </w:t>
            </w:r>
            <w:r w:rsidRPr="00D917EA">
              <w:rPr>
                <w:rFonts w:ascii="Times" w:hAnsi="Times"/>
                <w:b/>
                <w:iCs/>
                <w:color w:val="000000"/>
              </w:rPr>
              <w:t>0,6 punktu ECTS.</w:t>
            </w:r>
          </w:p>
          <w:p w:rsidR="009E4040" w:rsidRPr="00D917EA" w:rsidRDefault="009E4040" w:rsidP="009E4040">
            <w:pPr>
              <w:spacing w:after="0" w:line="240" w:lineRule="auto"/>
              <w:jc w:val="both"/>
              <w:rPr>
                <w:rFonts w:ascii="Times" w:hAnsi="Times"/>
                <w:iCs/>
                <w:color w:val="000000"/>
              </w:rPr>
            </w:pPr>
          </w:p>
          <w:p w:rsidR="009E4040" w:rsidRPr="00D917EA" w:rsidRDefault="009E4040" w:rsidP="009E4040">
            <w:pPr>
              <w:tabs>
                <w:tab w:val="left" w:pos="327"/>
              </w:tabs>
              <w:spacing w:after="0" w:line="240" w:lineRule="auto"/>
              <w:jc w:val="both"/>
              <w:rPr>
                <w:rFonts w:ascii="Times" w:hAnsi="Times"/>
                <w:iCs/>
              </w:rPr>
            </w:pPr>
            <w:r w:rsidRPr="00D917EA">
              <w:rPr>
                <w:rFonts w:ascii="Times" w:hAnsi="Times"/>
                <w:iCs/>
              </w:rPr>
              <w:t>6. Czas wymagany do odbycia obowiązkowej praktyki:</w:t>
            </w:r>
          </w:p>
          <w:p w:rsidR="004C2B67" w:rsidRPr="00D917EA" w:rsidRDefault="009E4040" w:rsidP="009E4040">
            <w:pPr>
              <w:spacing w:after="0" w:line="240" w:lineRule="auto"/>
              <w:jc w:val="both"/>
              <w:rPr>
                <w:rFonts w:ascii="Times" w:hAnsi="Times"/>
                <w:i/>
              </w:rPr>
            </w:pPr>
            <w:r w:rsidRPr="00D917EA">
              <w:rPr>
                <w:rFonts w:ascii="Times" w:hAnsi="Times"/>
                <w:b/>
                <w:iCs/>
              </w:rPr>
              <w:t>- nie dotyczy.</w:t>
            </w:r>
          </w:p>
        </w:tc>
      </w:tr>
      <w:tr w:rsidR="004C2B67" w:rsidRPr="00D917EA" w:rsidTr="00B72F41">
        <w:trPr>
          <w:trHeight w:val="1903"/>
        </w:trPr>
        <w:tc>
          <w:tcPr>
            <w:tcW w:w="3369" w:type="dxa"/>
            <w:shd w:val="clear" w:color="auto" w:fill="auto"/>
          </w:tcPr>
          <w:p w:rsidR="004C2B67" w:rsidRPr="003C2F9B" w:rsidRDefault="004C2B67" w:rsidP="00D917EA">
            <w:pPr>
              <w:jc w:val="both"/>
              <w:rPr>
                <w:rFonts w:ascii="Times" w:hAnsi="Times"/>
                <w:b/>
              </w:rPr>
            </w:pPr>
            <w:r w:rsidRPr="003C2F9B">
              <w:rPr>
                <w:rFonts w:ascii="Times" w:hAnsi="Times"/>
                <w:b/>
              </w:rPr>
              <w:lastRenderedPageBreak/>
              <w:t>Efekty kształcenia – wiedza</w:t>
            </w:r>
          </w:p>
          <w:p w:rsidR="004C2B67" w:rsidRPr="003C2F9B" w:rsidRDefault="004C2B67" w:rsidP="00D917EA">
            <w:pPr>
              <w:jc w:val="both"/>
              <w:rPr>
                <w:rFonts w:ascii="Times" w:hAnsi="Times"/>
                <w:b/>
              </w:rPr>
            </w:pPr>
          </w:p>
        </w:tc>
        <w:tc>
          <w:tcPr>
            <w:tcW w:w="6095" w:type="dxa"/>
            <w:shd w:val="clear" w:color="auto" w:fill="auto"/>
          </w:tcPr>
          <w:p w:rsidR="00551E20" w:rsidRPr="00551E20" w:rsidRDefault="00551E20" w:rsidP="00551E20">
            <w:pPr>
              <w:spacing w:after="0" w:line="240" w:lineRule="auto"/>
              <w:jc w:val="both"/>
              <w:rPr>
                <w:rFonts w:ascii="Times New Roman" w:hAnsi="Times New Roman" w:cs="Times New Roman"/>
                <w:b/>
              </w:rPr>
            </w:pPr>
            <w:r w:rsidRPr="00551E20">
              <w:rPr>
                <w:rFonts w:ascii="Times New Roman" w:hAnsi="Times New Roman" w:cs="Times New Roman"/>
                <w:b/>
              </w:rPr>
              <w:t xml:space="preserve">Student </w:t>
            </w:r>
            <w:r>
              <w:rPr>
                <w:rFonts w:ascii="Times New Roman" w:hAnsi="Times New Roman" w:cs="Times New Roman"/>
                <w:b/>
              </w:rPr>
              <w:t>zna i rozumie</w:t>
            </w:r>
            <w:r w:rsidRPr="00551E20">
              <w:rPr>
                <w:rFonts w:ascii="Times New Roman" w:hAnsi="Times New Roman" w:cs="Times New Roman"/>
                <w:b/>
              </w:rPr>
              <w:t>:</w:t>
            </w:r>
          </w:p>
          <w:p w:rsidR="004C2B67" w:rsidRPr="00D66DF0" w:rsidRDefault="004C2B67" w:rsidP="00551E20">
            <w:pPr>
              <w:spacing w:after="0" w:line="240" w:lineRule="auto"/>
              <w:jc w:val="both"/>
              <w:rPr>
                <w:rFonts w:ascii="Times New Roman" w:hAnsi="Times New Roman" w:cs="Times New Roman"/>
              </w:rPr>
            </w:pPr>
            <w:r w:rsidRPr="00D917EA">
              <w:rPr>
                <w:rFonts w:ascii="Times" w:hAnsi="Times"/>
              </w:rPr>
              <w:t>W1: zasady wer</w:t>
            </w:r>
            <w:r w:rsidR="00D66DF0">
              <w:rPr>
                <w:rFonts w:ascii="Times" w:hAnsi="Times"/>
              </w:rPr>
              <w:t>yfikacji hipotez statystycznych.</w:t>
            </w:r>
          </w:p>
          <w:p w:rsidR="004C2B67" w:rsidRPr="00981A13" w:rsidRDefault="004C2B67" w:rsidP="00551E20">
            <w:pPr>
              <w:spacing w:after="0" w:line="240" w:lineRule="auto"/>
              <w:jc w:val="both"/>
              <w:rPr>
                <w:rFonts w:ascii="Times New Roman" w:hAnsi="Times New Roman" w:cs="Times New Roman"/>
              </w:rPr>
            </w:pPr>
            <w:r w:rsidRPr="00D917EA">
              <w:rPr>
                <w:rFonts w:ascii="Times" w:hAnsi="Times"/>
              </w:rPr>
              <w:t>W2: chemometryczne metody uczenia z nadzorem i bez nadz</w:t>
            </w:r>
            <w:r w:rsidR="00981A13">
              <w:rPr>
                <w:rFonts w:ascii="Times" w:hAnsi="Times"/>
              </w:rPr>
              <w:t>oru i zna zasady ich stosowania.</w:t>
            </w:r>
          </w:p>
          <w:p w:rsidR="004C2B67" w:rsidRPr="00981A13" w:rsidRDefault="004C2B67" w:rsidP="00551E20">
            <w:pPr>
              <w:spacing w:after="0" w:line="240" w:lineRule="auto"/>
              <w:jc w:val="both"/>
              <w:rPr>
                <w:rFonts w:ascii="Times New Roman" w:hAnsi="Times New Roman" w:cs="Times New Roman"/>
              </w:rPr>
            </w:pPr>
            <w:r w:rsidRPr="00D917EA">
              <w:rPr>
                <w:rFonts w:ascii="Times" w:hAnsi="Times"/>
              </w:rPr>
              <w:t>W3: przykłady zastosowania metod analizy wielowymiarowej do rozwiązywania problemów z zakr</w:t>
            </w:r>
            <w:r w:rsidR="00981A13">
              <w:rPr>
                <w:rFonts w:ascii="Times" w:hAnsi="Times"/>
              </w:rPr>
              <w:t>esu farmacji i chemii medycznej.</w:t>
            </w:r>
          </w:p>
          <w:p w:rsidR="004C2B67" w:rsidRPr="00981A13" w:rsidRDefault="004C2B67" w:rsidP="00981A13">
            <w:pPr>
              <w:pStyle w:val="NormalnyWeb"/>
              <w:spacing w:before="0" w:beforeAutospacing="0" w:after="0" w:afterAutospacing="0"/>
              <w:jc w:val="both"/>
              <w:rPr>
                <w:color w:val="000000"/>
                <w:sz w:val="22"/>
                <w:szCs w:val="22"/>
              </w:rPr>
            </w:pPr>
            <w:r w:rsidRPr="00D917EA">
              <w:rPr>
                <w:rFonts w:ascii="Times" w:hAnsi="Times"/>
                <w:sz w:val="22"/>
                <w:szCs w:val="22"/>
              </w:rPr>
              <w:t>W4: sposoby wizualizacji wyników analizy chemometrycznej</w:t>
            </w:r>
            <w:r w:rsidR="00981A13">
              <w:rPr>
                <w:rFonts w:ascii="Times" w:hAnsi="Times"/>
                <w:sz w:val="22"/>
                <w:szCs w:val="22"/>
              </w:rPr>
              <w:t>.</w:t>
            </w:r>
          </w:p>
        </w:tc>
      </w:tr>
      <w:tr w:rsidR="004C2B67" w:rsidRPr="00D917EA" w:rsidTr="00B72F41">
        <w:tc>
          <w:tcPr>
            <w:tcW w:w="3369" w:type="dxa"/>
            <w:shd w:val="clear" w:color="auto" w:fill="auto"/>
          </w:tcPr>
          <w:p w:rsidR="004C2B67" w:rsidRPr="003C2F9B" w:rsidRDefault="004C2B67" w:rsidP="00D917EA">
            <w:pPr>
              <w:jc w:val="both"/>
              <w:rPr>
                <w:rFonts w:ascii="Times" w:hAnsi="Times"/>
                <w:b/>
              </w:rPr>
            </w:pPr>
            <w:r w:rsidRPr="003C2F9B">
              <w:rPr>
                <w:rFonts w:ascii="Times" w:hAnsi="Times"/>
                <w:b/>
              </w:rPr>
              <w:t>Efekty kształcenia – umiejętności</w:t>
            </w:r>
          </w:p>
        </w:tc>
        <w:tc>
          <w:tcPr>
            <w:tcW w:w="6095" w:type="dxa"/>
            <w:shd w:val="clear" w:color="auto" w:fill="auto"/>
          </w:tcPr>
          <w:p w:rsidR="00551E20" w:rsidRPr="00551E20" w:rsidRDefault="00551E20" w:rsidP="00551E20">
            <w:pPr>
              <w:spacing w:after="0" w:line="240" w:lineRule="auto"/>
              <w:jc w:val="both"/>
              <w:rPr>
                <w:rFonts w:ascii="Times New Roman" w:hAnsi="Times New Roman" w:cs="Times New Roman"/>
                <w:b/>
              </w:rPr>
            </w:pPr>
            <w:r w:rsidRPr="00551E20">
              <w:rPr>
                <w:rFonts w:ascii="Times New Roman" w:hAnsi="Times New Roman" w:cs="Times New Roman"/>
                <w:b/>
              </w:rPr>
              <w:t>Student potrafi:</w:t>
            </w:r>
          </w:p>
          <w:p w:rsidR="004C2B67" w:rsidRPr="00981A13" w:rsidRDefault="004C2B67" w:rsidP="00551E20">
            <w:pPr>
              <w:autoSpaceDE w:val="0"/>
              <w:autoSpaceDN w:val="0"/>
              <w:adjustRightInd w:val="0"/>
              <w:spacing w:after="0" w:line="240" w:lineRule="auto"/>
              <w:jc w:val="both"/>
              <w:rPr>
                <w:rFonts w:ascii="Times New Roman" w:hAnsi="Times New Roman" w:cs="Times New Roman"/>
              </w:rPr>
            </w:pPr>
            <w:r w:rsidRPr="00D917EA">
              <w:rPr>
                <w:rFonts w:ascii="Times" w:hAnsi="Times"/>
              </w:rPr>
              <w:t>U1: dobrać i poprawnie zastosować metodę chemometryczną do analizy danych wielowym</w:t>
            </w:r>
            <w:r w:rsidR="00981A13">
              <w:rPr>
                <w:rFonts w:ascii="Times" w:hAnsi="Times"/>
              </w:rPr>
              <w:t>iarowych.</w:t>
            </w:r>
          </w:p>
          <w:p w:rsidR="004C2B67" w:rsidRPr="00981A13" w:rsidRDefault="004C2B67" w:rsidP="00551E20">
            <w:pPr>
              <w:autoSpaceDE w:val="0"/>
              <w:autoSpaceDN w:val="0"/>
              <w:adjustRightInd w:val="0"/>
              <w:spacing w:after="0" w:line="240" w:lineRule="auto"/>
              <w:jc w:val="both"/>
              <w:rPr>
                <w:rFonts w:ascii="Times New Roman" w:hAnsi="Times New Roman" w:cs="Times New Roman"/>
              </w:rPr>
            </w:pPr>
            <w:r w:rsidRPr="00D917EA">
              <w:rPr>
                <w:rFonts w:ascii="Times" w:hAnsi="Times"/>
              </w:rPr>
              <w:t>U2: interpretować</w:t>
            </w:r>
            <w:r w:rsidR="00981A13">
              <w:rPr>
                <w:rFonts w:ascii="Times" w:hAnsi="Times"/>
              </w:rPr>
              <w:t xml:space="preserve"> wyniki analizy chemometrycznej.</w:t>
            </w:r>
          </w:p>
          <w:p w:rsidR="004C2B67" w:rsidRPr="00981A13" w:rsidRDefault="004C2B67" w:rsidP="00981A13">
            <w:pPr>
              <w:autoSpaceDE w:val="0"/>
              <w:autoSpaceDN w:val="0"/>
              <w:adjustRightInd w:val="0"/>
              <w:spacing w:after="0" w:line="240" w:lineRule="auto"/>
              <w:jc w:val="both"/>
              <w:rPr>
                <w:rFonts w:ascii="Times New Roman" w:hAnsi="Times New Roman" w:cs="Times New Roman"/>
              </w:rPr>
            </w:pPr>
            <w:r w:rsidRPr="00D917EA">
              <w:rPr>
                <w:rFonts w:ascii="Times" w:hAnsi="Times"/>
              </w:rPr>
              <w:t>U3: wykorzystać program STATISTICA do prostej analizy chemometrycznej oraz konstrukcji i modyfikacji wykresów</w:t>
            </w:r>
            <w:r w:rsidR="00981A13">
              <w:rPr>
                <w:rFonts w:ascii="Times New Roman" w:hAnsi="Times New Roman" w:cs="Times New Roman"/>
              </w:rPr>
              <w:t>.</w:t>
            </w:r>
          </w:p>
        </w:tc>
      </w:tr>
      <w:tr w:rsidR="004C2B67" w:rsidRPr="00D917EA" w:rsidTr="00B72F41">
        <w:tc>
          <w:tcPr>
            <w:tcW w:w="3369" w:type="dxa"/>
            <w:shd w:val="clear" w:color="auto" w:fill="auto"/>
          </w:tcPr>
          <w:p w:rsidR="004C2B67" w:rsidRPr="003C2F9B" w:rsidRDefault="004C2B67" w:rsidP="00D917EA">
            <w:pPr>
              <w:jc w:val="both"/>
              <w:rPr>
                <w:rFonts w:ascii="Times" w:hAnsi="Times"/>
                <w:b/>
              </w:rPr>
            </w:pPr>
            <w:r w:rsidRPr="003C2F9B">
              <w:rPr>
                <w:rFonts w:ascii="Times" w:hAnsi="Times"/>
                <w:b/>
              </w:rPr>
              <w:t>Efekty kształcenia – kompetencje społeczne</w:t>
            </w:r>
          </w:p>
        </w:tc>
        <w:tc>
          <w:tcPr>
            <w:tcW w:w="6095" w:type="dxa"/>
            <w:shd w:val="clear" w:color="auto" w:fill="auto"/>
          </w:tcPr>
          <w:p w:rsidR="00551E20" w:rsidRPr="00551E20" w:rsidRDefault="00551E20" w:rsidP="00551E20">
            <w:pPr>
              <w:spacing w:after="0" w:line="240" w:lineRule="auto"/>
              <w:jc w:val="both"/>
              <w:rPr>
                <w:rFonts w:ascii="Times New Roman" w:hAnsi="Times New Roman" w:cs="Times New Roman"/>
                <w:b/>
              </w:rPr>
            </w:pPr>
            <w:r w:rsidRPr="00551E20">
              <w:rPr>
                <w:rFonts w:ascii="Times New Roman" w:hAnsi="Times New Roman" w:cs="Times New Roman"/>
                <w:b/>
              </w:rPr>
              <w:t xml:space="preserve">Student </w:t>
            </w:r>
            <w:r>
              <w:rPr>
                <w:rFonts w:ascii="Times New Roman" w:hAnsi="Times New Roman" w:cs="Times New Roman"/>
                <w:b/>
              </w:rPr>
              <w:t>gotów jest do</w:t>
            </w:r>
            <w:r w:rsidRPr="00551E20">
              <w:rPr>
                <w:rFonts w:ascii="Times New Roman" w:hAnsi="Times New Roman" w:cs="Times New Roman"/>
                <w:b/>
              </w:rPr>
              <w:t>:</w:t>
            </w:r>
          </w:p>
          <w:p w:rsidR="004C2B67" w:rsidRPr="00D917EA" w:rsidRDefault="004C2B67" w:rsidP="00551E20">
            <w:pPr>
              <w:autoSpaceDE w:val="0"/>
              <w:autoSpaceDN w:val="0"/>
              <w:adjustRightInd w:val="0"/>
              <w:spacing w:after="0" w:line="240" w:lineRule="auto"/>
              <w:jc w:val="both"/>
              <w:rPr>
                <w:rFonts w:ascii="Times" w:hAnsi="Times"/>
              </w:rPr>
            </w:pPr>
            <w:r w:rsidRPr="00D917EA">
              <w:rPr>
                <w:rFonts w:ascii="Times" w:hAnsi="Times"/>
              </w:rPr>
              <w:t>K1:</w:t>
            </w:r>
            <w:r w:rsidR="00981A13">
              <w:rPr>
                <w:rFonts w:ascii="Times" w:hAnsi="Times"/>
              </w:rPr>
              <w:t xml:space="preserve"> aktywnego uczestniczenia</w:t>
            </w:r>
            <w:r w:rsidRPr="00D917EA">
              <w:rPr>
                <w:rFonts w:ascii="Times" w:hAnsi="Times"/>
              </w:rPr>
              <w:t xml:space="preserve"> w dyskusji </w:t>
            </w:r>
          </w:p>
          <w:p w:rsidR="004C2B67" w:rsidRPr="00D917EA" w:rsidRDefault="004C2B67" w:rsidP="00981A13">
            <w:pPr>
              <w:autoSpaceDE w:val="0"/>
              <w:autoSpaceDN w:val="0"/>
              <w:adjustRightInd w:val="0"/>
              <w:spacing w:after="0" w:line="240" w:lineRule="auto"/>
              <w:jc w:val="both"/>
              <w:rPr>
                <w:rFonts w:ascii="Times" w:hAnsi="Times"/>
              </w:rPr>
            </w:pPr>
            <w:r w:rsidRPr="00D917EA">
              <w:rPr>
                <w:rFonts w:ascii="Times" w:hAnsi="Times"/>
              </w:rPr>
              <w:t>K2: stosowania metod statystycznych i chemometrycznych do planowania, realizacji i oceny eksperymentu badawczego</w:t>
            </w:r>
            <w:r w:rsidR="00981A13">
              <w:rPr>
                <w:rFonts w:ascii="Times New Roman" w:hAnsi="Times New Roman" w:cs="Times New Roman"/>
              </w:rPr>
              <w:t>.</w:t>
            </w:r>
            <w:r w:rsidRPr="00D917EA">
              <w:rPr>
                <w:rFonts w:ascii="Times" w:hAnsi="Times"/>
              </w:rPr>
              <w:t xml:space="preserve"> </w:t>
            </w:r>
          </w:p>
        </w:tc>
      </w:tr>
      <w:tr w:rsidR="004C2B67" w:rsidRPr="00D917EA" w:rsidTr="00B72F41">
        <w:tc>
          <w:tcPr>
            <w:tcW w:w="3369" w:type="dxa"/>
            <w:shd w:val="clear" w:color="auto" w:fill="auto"/>
          </w:tcPr>
          <w:p w:rsidR="004C2B67" w:rsidRPr="003C2F9B" w:rsidRDefault="004C2B67" w:rsidP="00D917EA">
            <w:pPr>
              <w:jc w:val="both"/>
              <w:rPr>
                <w:rFonts w:ascii="Times" w:hAnsi="Times"/>
                <w:b/>
              </w:rPr>
            </w:pPr>
            <w:r w:rsidRPr="003C2F9B">
              <w:rPr>
                <w:rFonts w:ascii="Times" w:hAnsi="Times"/>
                <w:b/>
              </w:rPr>
              <w:t>Metody dydaktyczne</w:t>
            </w:r>
          </w:p>
        </w:tc>
        <w:tc>
          <w:tcPr>
            <w:tcW w:w="6095" w:type="dxa"/>
            <w:shd w:val="clear" w:color="auto" w:fill="auto"/>
          </w:tcPr>
          <w:p w:rsidR="004C2B67" w:rsidRPr="00D917EA" w:rsidRDefault="004C2B67" w:rsidP="003C2F9B">
            <w:pPr>
              <w:autoSpaceDE w:val="0"/>
              <w:autoSpaceDN w:val="0"/>
              <w:adjustRightInd w:val="0"/>
              <w:spacing w:after="0" w:line="240" w:lineRule="auto"/>
              <w:jc w:val="both"/>
              <w:rPr>
                <w:rFonts w:ascii="Times" w:hAnsi="Times" w:cs="Times New Roman"/>
                <w:b/>
              </w:rPr>
            </w:pPr>
            <w:r w:rsidRPr="00D917EA">
              <w:rPr>
                <w:rFonts w:ascii="Times" w:hAnsi="Times" w:cs="Times New Roman"/>
                <w:b/>
              </w:rPr>
              <w:t>Wykład:</w:t>
            </w:r>
          </w:p>
          <w:p w:rsidR="004C2B67" w:rsidRPr="00D917EA" w:rsidRDefault="004C2B67" w:rsidP="003C2F9B">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informacyjny z prezentacją multimedialną; </w:t>
            </w:r>
          </w:p>
          <w:p w:rsidR="004C2B67" w:rsidRPr="00D917EA" w:rsidRDefault="004C2B67" w:rsidP="003C2F9B">
            <w:pPr>
              <w:autoSpaceDE w:val="0"/>
              <w:autoSpaceDN w:val="0"/>
              <w:adjustRightInd w:val="0"/>
              <w:spacing w:after="0" w:line="240" w:lineRule="auto"/>
              <w:jc w:val="both"/>
              <w:rPr>
                <w:rFonts w:ascii="Times" w:hAnsi="Times" w:cs="Times New Roman"/>
              </w:rPr>
            </w:pPr>
            <w:r w:rsidRPr="00D917EA">
              <w:rPr>
                <w:rFonts w:ascii="Times" w:hAnsi="Times" w:cs="Times New Roman"/>
              </w:rPr>
              <w:t>- problemowy;</w:t>
            </w:r>
          </w:p>
          <w:p w:rsidR="004C2B67" w:rsidRPr="00D917EA" w:rsidRDefault="004C2B67" w:rsidP="003C2F9B">
            <w:pPr>
              <w:autoSpaceDE w:val="0"/>
              <w:autoSpaceDN w:val="0"/>
              <w:adjustRightInd w:val="0"/>
              <w:spacing w:after="0" w:line="240" w:lineRule="auto"/>
              <w:jc w:val="both"/>
              <w:rPr>
                <w:rFonts w:ascii="Times" w:hAnsi="Times" w:cs="Times New Roman"/>
              </w:rPr>
            </w:pPr>
            <w:r w:rsidRPr="00D917EA">
              <w:rPr>
                <w:rFonts w:ascii="Times" w:hAnsi="Times" w:cs="Times New Roman"/>
              </w:rPr>
              <w:t xml:space="preserve"> - konwersatoryjny;</w:t>
            </w:r>
          </w:p>
          <w:p w:rsidR="004C2B67" w:rsidRDefault="004C2B67" w:rsidP="003C2F9B">
            <w:pPr>
              <w:autoSpaceDE w:val="0"/>
              <w:autoSpaceDN w:val="0"/>
              <w:adjustRightInd w:val="0"/>
              <w:spacing w:after="0" w:line="240" w:lineRule="auto"/>
              <w:jc w:val="both"/>
              <w:rPr>
                <w:rFonts w:ascii="Times" w:hAnsi="Times" w:cs="Times New Roman"/>
              </w:rPr>
            </w:pPr>
            <w:r w:rsidRPr="00D917EA">
              <w:rPr>
                <w:rFonts w:ascii="Times" w:hAnsi="Times" w:cs="Times New Roman"/>
              </w:rPr>
              <w:t>- klasyczna metoda problemowa.</w:t>
            </w:r>
          </w:p>
          <w:p w:rsidR="004C2B67" w:rsidRPr="000070DE" w:rsidRDefault="004C2B67" w:rsidP="003C2F9B">
            <w:pPr>
              <w:autoSpaceDE w:val="0"/>
              <w:autoSpaceDN w:val="0"/>
              <w:adjustRightInd w:val="0"/>
              <w:spacing w:after="0" w:line="240" w:lineRule="auto"/>
              <w:jc w:val="both"/>
              <w:rPr>
                <w:rFonts w:ascii="Times" w:hAnsi="Times" w:cs="Times New Roman"/>
              </w:rPr>
            </w:pPr>
          </w:p>
          <w:p w:rsidR="004C2B67" w:rsidRPr="00D917EA" w:rsidRDefault="004C2B67" w:rsidP="003C2F9B">
            <w:pPr>
              <w:pStyle w:val="Domylnie"/>
              <w:jc w:val="both"/>
              <w:rPr>
                <w:rFonts w:ascii="Times" w:hAnsi="Times" w:cs="Times New Roman"/>
                <w:b/>
              </w:rPr>
            </w:pPr>
            <w:r w:rsidRPr="00D917EA">
              <w:rPr>
                <w:rFonts w:ascii="Times" w:hAnsi="Times" w:cs="Times New Roman"/>
                <w:b/>
              </w:rPr>
              <w:t>Laboratoria:</w:t>
            </w:r>
          </w:p>
          <w:p w:rsidR="004C2B67" w:rsidRPr="000070DE" w:rsidRDefault="004C2B67" w:rsidP="003C2F9B">
            <w:pPr>
              <w:pStyle w:val="Domylnie"/>
              <w:jc w:val="both"/>
              <w:rPr>
                <w:rFonts w:ascii="Times" w:hAnsi="Times" w:cs="Times New Roman"/>
              </w:rPr>
            </w:pPr>
            <w:r w:rsidRPr="00D917EA">
              <w:rPr>
                <w:rFonts w:ascii="Times" w:hAnsi="Times" w:cs="Times New Roman"/>
              </w:rPr>
              <w:t>- nie dotyczy.</w:t>
            </w:r>
          </w:p>
          <w:p w:rsidR="004C2B67" w:rsidRPr="00D917EA" w:rsidRDefault="004C2B67" w:rsidP="003C2F9B">
            <w:pPr>
              <w:pStyle w:val="Domylnie"/>
              <w:jc w:val="both"/>
              <w:rPr>
                <w:rFonts w:ascii="Times" w:hAnsi="Times" w:cs="Times New Roman"/>
                <w:b/>
              </w:rPr>
            </w:pPr>
            <w:r w:rsidRPr="00D917EA">
              <w:rPr>
                <w:rFonts w:ascii="Times" w:hAnsi="Times" w:cs="Times New Roman"/>
                <w:b/>
              </w:rPr>
              <w:t>Seminaria:</w:t>
            </w:r>
          </w:p>
          <w:p w:rsidR="004C2B67" w:rsidRPr="00D917EA" w:rsidRDefault="004C2B67" w:rsidP="003C2F9B">
            <w:pPr>
              <w:ind w:left="360" w:hanging="327"/>
              <w:jc w:val="both"/>
              <w:rPr>
                <w:rFonts w:ascii="Times" w:hAnsi="Times"/>
              </w:rPr>
            </w:pPr>
            <w:r w:rsidRPr="00D917EA">
              <w:rPr>
                <w:rFonts w:ascii="Times" w:hAnsi="Times" w:cs="Times New Roman"/>
              </w:rPr>
              <w:t>- nie dotyczy.</w:t>
            </w:r>
          </w:p>
        </w:tc>
      </w:tr>
      <w:tr w:rsidR="004C2B67" w:rsidRPr="00D917EA" w:rsidTr="00B72F41">
        <w:tc>
          <w:tcPr>
            <w:tcW w:w="3369" w:type="dxa"/>
            <w:shd w:val="clear" w:color="auto" w:fill="auto"/>
          </w:tcPr>
          <w:p w:rsidR="004C2B67" w:rsidRPr="00551E20" w:rsidRDefault="004C2B67" w:rsidP="00D917EA">
            <w:pPr>
              <w:jc w:val="both"/>
              <w:rPr>
                <w:rFonts w:ascii="Times" w:hAnsi="Times"/>
                <w:b/>
              </w:rPr>
            </w:pPr>
            <w:r w:rsidRPr="00551E20">
              <w:rPr>
                <w:rFonts w:ascii="Times" w:hAnsi="Times"/>
                <w:b/>
              </w:rPr>
              <w:t>Wymagania wstępne</w:t>
            </w:r>
          </w:p>
        </w:tc>
        <w:tc>
          <w:tcPr>
            <w:tcW w:w="6095" w:type="dxa"/>
            <w:shd w:val="clear" w:color="auto" w:fill="auto"/>
          </w:tcPr>
          <w:p w:rsidR="004C2B67" w:rsidRPr="00551E20" w:rsidRDefault="004C2B67" w:rsidP="00551E20">
            <w:pPr>
              <w:spacing w:after="0" w:line="240" w:lineRule="auto"/>
              <w:jc w:val="both"/>
              <w:rPr>
                <w:rFonts w:ascii="Times New Roman" w:hAnsi="Times New Roman" w:cs="Times New Roman"/>
              </w:rPr>
            </w:pPr>
            <w:r w:rsidRPr="00D917EA">
              <w:rPr>
                <w:rFonts w:ascii="Times" w:hAnsi="Times"/>
              </w:rPr>
              <w:t>Znajomość podstawowych pojęć z zakresu statystyki</w:t>
            </w:r>
            <w:r w:rsidR="00551E20">
              <w:rPr>
                <w:rFonts w:ascii="Times New Roman" w:hAnsi="Times New Roman" w:cs="Times New Roman"/>
              </w:rPr>
              <w:t>.</w:t>
            </w:r>
          </w:p>
        </w:tc>
      </w:tr>
      <w:tr w:rsidR="004C2B67" w:rsidRPr="00D917EA" w:rsidTr="00B72F41">
        <w:tc>
          <w:tcPr>
            <w:tcW w:w="3369" w:type="dxa"/>
            <w:shd w:val="clear" w:color="auto" w:fill="auto"/>
          </w:tcPr>
          <w:p w:rsidR="004C2B67" w:rsidRPr="00551E20" w:rsidRDefault="004C2B67" w:rsidP="00D917EA">
            <w:pPr>
              <w:jc w:val="both"/>
              <w:rPr>
                <w:rFonts w:ascii="Times" w:hAnsi="Times"/>
                <w:b/>
              </w:rPr>
            </w:pPr>
            <w:r w:rsidRPr="00551E20">
              <w:rPr>
                <w:rFonts w:ascii="Times" w:hAnsi="Times"/>
                <w:b/>
              </w:rPr>
              <w:t>Skrócony opis przedmiotu</w:t>
            </w:r>
          </w:p>
        </w:tc>
        <w:tc>
          <w:tcPr>
            <w:tcW w:w="6095" w:type="dxa"/>
            <w:shd w:val="clear" w:color="auto" w:fill="auto"/>
          </w:tcPr>
          <w:p w:rsidR="004C2B67" w:rsidRPr="00551E20" w:rsidRDefault="004C2B67" w:rsidP="00551E20">
            <w:pPr>
              <w:spacing w:after="0" w:line="240" w:lineRule="auto"/>
              <w:jc w:val="both"/>
              <w:rPr>
                <w:rFonts w:ascii="Times" w:hAnsi="Times"/>
                <w:b/>
              </w:rPr>
            </w:pPr>
            <w:r w:rsidRPr="00551E20">
              <w:rPr>
                <w:rFonts w:ascii="Times" w:hAnsi="Times"/>
                <w:b/>
              </w:rPr>
              <w:t>Celem wykładu jest:</w:t>
            </w:r>
          </w:p>
          <w:p w:rsidR="004C2B67" w:rsidRPr="00D917EA" w:rsidRDefault="004C2B67" w:rsidP="00551E20">
            <w:pPr>
              <w:spacing w:after="0" w:line="240" w:lineRule="auto"/>
              <w:jc w:val="both"/>
              <w:rPr>
                <w:rFonts w:ascii="Times" w:hAnsi="Times"/>
                <w:color w:val="000000"/>
                <w:shd w:val="clear" w:color="auto" w:fill="FFFFFF" w:themeFill="background1"/>
              </w:rPr>
            </w:pPr>
            <w:r w:rsidRPr="00D917EA">
              <w:rPr>
                <w:rFonts w:ascii="Times" w:hAnsi="Times"/>
              </w:rPr>
              <w:t>- przedstawienie (t</w:t>
            </w:r>
            <w:r w:rsidRPr="00D917EA">
              <w:rPr>
                <w:rFonts w:ascii="Times" w:hAnsi="Times"/>
                <w:color w:val="000000"/>
                <w:shd w:val="clear" w:color="auto" w:fill="FFFFFF" w:themeFill="background1"/>
              </w:rPr>
              <w:t>eoretyczne i praktyczne) poszczególnych etapów analizy danych od ich wstępnej eksploracji, przez dobór odpowiednich metod (testów statystycznych lub metod chemometrycznych) po merytoryczną interpretację otrzymanych wyników,</w:t>
            </w:r>
          </w:p>
          <w:p w:rsidR="004C2B67" w:rsidRPr="00D917EA" w:rsidRDefault="004C2B67" w:rsidP="00551E20">
            <w:pPr>
              <w:spacing w:after="0" w:line="240" w:lineRule="auto"/>
              <w:jc w:val="both"/>
              <w:rPr>
                <w:rFonts w:ascii="Times" w:hAnsi="Times"/>
                <w:color w:val="000000"/>
                <w:shd w:val="clear" w:color="auto" w:fill="FFFFFF" w:themeFill="background1"/>
              </w:rPr>
            </w:pPr>
            <w:r w:rsidRPr="00D917EA">
              <w:rPr>
                <w:rFonts w:ascii="Times" w:hAnsi="Times"/>
                <w:color w:val="000000"/>
                <w:shd w:val="clear" w:color="auto" w:fill="FFFFFF" w:themeFill="background1"/>
              </w:rPr>
              <w:t>- przedstawienie sposobów wizualizacji danych,</w:t>
            </w:r>
          </w:p>
          <w:p w:rsidR="004C2B67" w:rsidRPr="00D917EA" w:rsidRDefault="004C2B67" w:rsidP="00551E20">
            <w:pPr>
              <w:spacing w:after="0" w:line="240" w:lineRule="auto"/>
              <w:jc w:val="both"/>
              <w:rPr>
                <w:rFonts w:ascii="Times" w:hAnsi="Times"/>
              </w:rPr>
            </w:pPr>
            <w:r w:rsidRPr="00D917EA">
              <w:rPr>
                <w:rFonts w:ascii="Times" w:hAnsi="Times"/>
                <w:color w:val="000000"/>
                <w:shd w:val="clear" w:color="auto" w:fill="FFFFFF" w:themeFill="background1"/>
              </w:rPr>
              <w:t>- analiza przykładowych danych z wykorzystaniem programu Statistica i Matlab</w:t>
            </w:r>
          </w:p>
        </w:tc>
      </w:tr>
      <w:tr w:rsidR="004C2B67" w:rsidRPr="00D917EA" w:rsidTr="00B72F41">
        <w:tc>
          <w:tcPr>
            <w:tcW w:w="3369" w:type="dxa"/>
            <w:shd w:val="clear" w:color="auto" w:fill="auto"/>
          </w:tcPr>
          <w:p w:rsidR="004C2B67" w:rsidRPr="00551E20" w:rsidRDefault="004C2B67" w:rsidP="00D917EA">
            <w:pPr>
              <w:jc w:val="both"/>
              <w:rPr>
                <w:rFonts w:ascii="Times" w:hAnsi="Times"/>
                <w:b/>
              </w:rPr>
            </w:pPr>
            <w:r w:rsidRPr="00551E20">
              <w:rPr>
                <w:rFonts w:ascii="Times" w:hAnsi="Times"/>
                <w:b/>
              </w:rPr>
              <w:t>Pełny opis przedmiotu</w:t>
            </w:r>
          </w:p>
        </w:tc>
        <w:tc>
          <w:tcPr>
            <w:tcW w:w="6095" w:type="dxa"/>
            <w:shd w:val="clear" w:color="auto" w:fill="auto"/>
          </w:tcPr>
          <w:p w:rsidR="004C2B67" w:rsidRPr="00551E20" w:rsidRDefault="004C2B67" w:rsidP="00D917EA">
            <w:pPr>
              <w:pStyle w:val="NormalnyWeb"/>
              <w:shd w:val="clear" w:color="auto" w:fill="FFFFFF" w:themeFill="background1"/>
              <w:spacing w:before="0" w:beforeAutospacing="0" w:after="90" w:afterAutospacing="0"/>
              <w:jc w:val="both"/>
              <w:rPr>
                <w:rFonts w:ascii="Times" w:hAnsi="Times"/>
                <w:b/>
                <w:color w:val="000000"/>
                <w:sz w:val="22"/>
                <w:szCs w:val="22"/>
              </w:rPr>
            </w:pPr>
            <w:r w:rsidRPr="00551E20">
              <w:rPr>
                <w:rFonts w:ascii="Times" w:hAnsi="Times"/>
                <w:b/>
                <w:color w:val="000000"/>
                <w:sz w:val="22"/>
                <w:szCs w:val="22"/>
              </w:rPr>
              <w:t>Tematy wykładów:</w:t>
            </w:r>
          </w:p>
          <w:p w:rsidR="004C2B67" w:rsidRPr="00D917EA" w:rsidRDefault="004C2B67" w:rsidP="00D917EA">
            <w:pPr>
              <w:pStyle w:val="NormalnyWeb"/>
              <w:shd w:val="clear" w:color="auto" w:fill="FFFFFF" w:themeFill="background1"/>
              <w:spacing w:before="0" w:beforeAutospacing="0" w:after="90" w:afterAutospacing="0"/>
              <w:jc w:val="both"/>
              <w:rPr>
                <w:rFonts w:ascii="Times" w:hAnsi="Times"/>
                <w:color w:val="000000"/>
                <w:sz w:val="22"/>
                <w:szCs w:val="22"/>
              </w:rPr>
            </w:pPr>
            <w:r w:rsidRPr="00D917EA">
              <w:rPr>
                <w:rFonts w:ascii="Times" w:hAnsi="Times"/>
                <w:color w:val="000000"/>
                <w:sz w:val="22"/>
                <w:szCs w:val="22"/>
              </w:rPr>
              <w:t xml:space="preserve">1. Wprowadzenie do chemometrii. Podstawowe pojęcia niezbędne </w:t>
            </w:r>
            <w:r w:rsidRPr="00D917EA">
              <w:rPr>
                <w:rFonts w:ascii="Times" w:hAnsi="Times"/>
                <w:color w:val="000000"/>
                <w:sz w:val="22"/>
                <w:szCs w:val="22"/>
              </w:rPr>
              <w:lastRenderedPageBreak/>
              <w:t>do poprawnego stosowania oraz zrozumienia zasad postępowania w statystycznej analizie danych. Metody wizualizacji danych.</w:t>
            </w:r>
          </w:p>
          <w:p w:rsidR="004C2B67" w:rsidRPr="00D917EA" w:rsidRDefault="004C2B67" w:rsidP="00D917EA">
            <w:pPr>
              <w:pStyle w:val="NormalnyWeb"/>
              <w:shd w:val="clear" w:color="auto" w:fill="FFFFFF" w:themeFill="background1"/>
              <w:spacing w:before="0" w:beforeAutospacing="0" w:after="90" w:afterAutospacing="0"/>
              <w:jc w:val="both"/>
              <w:rPr>
                <w:rFonts w:ascii="Times" w:hAnsi="Times"/>
                <w:color w:val="000000"/>
                <w:sz w:val="22"/>
                <w:szCs w:val="22"/>
              </w:rPr>
            </w:pPr>
            <w:r w:rsidRPr="00D917EA">
              <w:rPr>
                <w:rFonts w:ascii="Times" w:hAnsi="Times"/>
                <w:color w:val="000000"/>
                <w:sz w:val="22"/>
                <w:szCs w:val="22"/>
              </w:rPr>
              <w:t>2. Eksploracja danych, chemometryczne techniki klasyfikacyjne (analiza skupień, analiza czynnikowa, analiza głównych składowych, analiza dyskryminacyjna).</w:t>
            </w:r>
          </w:p>
          <w:p w:rsidR="004C2B67" w:rsidRPr="00D917EA" w:rsidRDefault="004C2B67" w:rsidP="00D917EA">
            <w:pPr>
              <w:pStyle w:val="NormalnyWeb"/>
              <w:shd w:val="clear" w:color="auto" w:fill="FFFFFF" w:themeFill="background1"/>
              <w:spacing w:before="0" w:beforeAutospacing="0" w:after="90" w:afterAutospacing="0"/>
              <w:jc w:val="both"/>
              <w:rPr>
                <w:rFonts w:ascii="Times" w:hAnsi="Times"/>
                <w:color w:val="000000"/>
                <w:sz w:val="22"/>
                <w:szCs w:val="22"/>
              </w:rPr>
            </w:pPr>
            <w:r w:rsidRPr="00D917EA">
              <w:rPr>
                <w:rFonts w:ascii="Times" w:hAnsi="Times"/>
                <w:color w:val="000000"/>
                <w:sz w:val="22"/>
                <w:szCs w:val="22"/>
              </w:rPr>
              <w:t>3. Metody kalibracji (regresja prosta i wieloraka, regresja metodą najmniejszych cząstkowych kwadratów PLS).</w:t>
            </w:r>
          </w:p>
          <w:p w:rsidR="004C2B67" w:rsidRPr="00D917EA" w:rsidRDefault="004C2B67" w:rsidP="00D917EA">
            <w:pPr>
              <w:pStyle w:val="NormalnyWeb"/>
              <w:shd w:val="clear" w:color="auto" w:fill="FFFFFF" w:themeFill="background1"/>
              <w:spacing w:before="0" w:beforeAutospacing="0" w:after="90" w:afterAutospacing="0"/>
              <w:jc w:val="both"/>
              <w:rPr>
                <w:rFonts w:ascii="Times" w:hAnsi="Times"/>
                <w:color w:val="000000"/>
                <w:sz w:val="22"/>
                <w:szCs w:val="22"/>
              </w:rPr>
            </w:pPr>
            <w:r w:rsidRPr="00D917EA">
              <w:rPr>
                <w:rFonts w:ascii="Times" w:hAnsi="Times"/>
                <w:color w:val="000000"/>
                <w:sz w:val="22"/>
                <w:szCs w:val="22"/>
              </w:rPr>
              <w:t>4. Przykłady typowych błędów popełnianych w doborze</w:t>
            </w:r>
          </w:p>
          <w:p w:rsidR="004C2B67" w:rsidRPr="00D917EA" w:rsidRDefault="004C2B67" w:rsidP="00D917EA">
            <w:pPr>
              <w:pStyle w:val="NormalnyWeb"/>
              <w:shd w:val="clear" w:color="auto" w:fill="FFFFFF" w:themeFill="background1"/>
              <w:spacing w:before="0" w:beforeAutospacing="0" w:after="90" w:afterAutospacing="0"/>
              <w:jc w:val="both"/>
              <w:rPr>
                <w:rFonts w:ascii="Times" w:hAnsi="Times"/>
                <w:color w:val="000000"/>
                <w:sz w:val="22"/>
                <w:szCs w:val="22"/>
              </w:rPr>
            </w:pPr>
            <w:r w:rsidRPr="00D917EA">
              <w:rPr>
                <w:rFonts w:ascii="Times" w:hAnsi="Times"/>
                <w:color w:val="000000"/>
                <w:sz w:val="22"/>
                <w:szCs w:val="22"/>
              </w:rPr>
              <w:t xml:space="preserve"> i przeprowadzeniu metod statystycznych i chemometrycznych oraz interpretacji wyników.</w:t>
            </w:r>
          </w:p>
          <w:p w:rsidR="004C2B67" w:rsidRPr="00D917EA" w:rsidRDefault="004C2B67" w:rsidP="00D917EA">
            <w:pPr>
              <w:pStyle w:val="NormalnyWeb"/>
              <w:shd w:val="clear" w:color="auto" w:fill="FFFFFF" w:themeFill="background1"/>
              <w:spacing w:before="0" w:beforeAutospacing="0" w:after="90" w:afterAutospacing="0"/>
              <w:jc w:val="both"/>
              <w:rPr>
                <w:rFonts w:ascii="Times" w:hAnsi="Times"/>
                <w:color w:val="000000"/>
                <w:sz w:val="22"/>
                <w:szCs w:val="22"/>
              </w:rPr>
            </w:pPr>
            <w:r w:rsidRPr="00D917EA">
              <w:rPr>
                <w:rFonts w:ascii="Times" w:hAnsi="Times"/>
                <w:color w:val="000000"/>
                <w:sz w:val="22"/>
                <w:szCs w:val="22"/>
              </w:rPr>
              <w:t>5. Rozwiązywanie przykładów: analiza danych z wykorzystaniem programu Statistica i Matlab</w:t>
            </w:r>
          </w:p>
        </w:tc>
      </w:tr>
      <w:tr w:rsidR="004C2B67" w:rsidRPr="00D917EA" w:rsidTr="00B72F41">
        <w:tc>
          <w:tcPr>
            <w:tcW w:w="3369" w:type="dxa"/>
            <w:shd w:val="clear" w:color="auto" w:fill="auto"/>
          </w:tcPr>
          <w:p w:rsidR="004C2B67" w:rsidRPr="00551E20" w:rsidRDefault="004C2B67" w:rsidP="00D917EA">
            <w:pPr>
              <w:jc w:val="both"/>
              <w:rPr>
                <w:rFonts w:ascii="Times" w:hAnsi="Times"/>
                <w:b/>
              </w:rPr>
            </w:pPr>
            <w:r w:rsidRPr="00551E20">
              <w:rPr>
                <w:rFonts w:ascii="Times" w:hAnsi="Times"/>
                <w:b/>
              </w:rPr>
              <w:lastRenderedPageBreak/>
              <w:t>Literatura</w:t>
            </w:r>
          </w:p>
        </w:tc>
        <w:tc>
          <w:tcPr>
            <w:tcW w:w="6095" w:type="dxa"/>
            <w:shd w:val="clear" w:color="auto" w:fill="auto"/>
          </w:tcPr>
          <w:p w:rsidR="004C2B67" w:rsidRPr="00551E20" w:rsidRDefault="004C2B67" w:rsidP="00551E20">
            <w:pPr>
              <w:spacing w:after="0" w:line="240" w:lineRule="auto"/>
              <w:jc w:val="both"/>
              <w:rPr>
                <w:rFonts w:ascii="Times" w:eastAsia="Calibri" w:hAnsi="Times"/>
                <w:b/>
              </w:rPr>
            </w:pPr>
            <w:r w:rsidRPr="00551E20">
              <w:rPr>
                <w:rFonts w:ascii="Times" w:eastAsia="Calibri" w:hAnsi="Times"/>
                <w:b/>
              </w:rPr>
              <w:t>Literatura podstawowa:</w:t>
            </w:r>
          </w:p>
          <w:p w:rsidR="004C2B67" w:rsidRPr="00D917EA" w:rsidRDefault="00551E20" w:rsidP="00551E20">
            <w:pPr>
              <w:pStyle w:val="NormalnyWeb"/>
              <w:shd w:val="clear" w:color="auto" w:fill="FFFFFF" w:themeFill="background1"/>
              <w:spacing w:before="0" w:beforeAutospacing="0" w:after="0" w:afterAutospacing="0"/>
              <w:jc w:val="both"/>
              <w:rPr>
                <w:rFonts w:ascii="Times" w:hAnsi="Times"/>
                <w:color w:val="000000"/>
                <w:sz w:val="22"/>
                <w:szCs w:val="22"/>
              </w:rPr>
            </w:pPr>
            <w:r>
              <w:rPr>
                <w:color w:val="000000"/>
                <w:sz w:val="22"/>
                <w:szCs w:val="22"/>
              </w:rPr>
              <w:t xml:space="preserve">1. </w:t>
            </w:r>
            <w:r w:rsidR="004C2B67" w:rsidRPr="00D917EA">
              <w:rPr>
                <w:rFonts w:ascii="Times" w:hAnsi="Times"/>
                <w:color w:val="000000"/>
                <w:sz w:val="22"/>
                <w:szCs w:val="22"/>
              </w:rPr>
              <w:t>Stanisz A., Przystępny kurs statystyki, t. I-III, Statsoft, 2006.</w:t>
            </w:r>
          </w:p>
          <w:p w:rsidR="004C2B67" w:rsidRPr="00551E20" w:rsidRDefault="00551E20" w:rsidP="00551E20">
            <w:pPr>
              <w:pStyle w:val="NormalnyWeb"/>
              <w:shd w:val="clear" w:color="auto" w:fill="FFFFFF" w:themeFill="background1"/>
              <w:spacing w:before="0" w:beforeAutospacing="0" w:after="0" w:afterAutospacing="0"/>
              <w:jc w:val="both"/>
              <w:rPr>
                <w:color w:val="000000"/>
                <w:sz w:val="22"/>
                <w:szCs w:val="22"/>
              </w:rPr>
            </w:pPr>
            <w:r>
              <w:rPr>
                <w:color w:val="000000"/>
                <w:sz w:val="22"/>
                <w:szCs w:val="22"/>
              </w:rPr>
              <w:t xml:space="preserve">2. </w:t>
            </w:r>
            <w:r w:rsidR="004C2B67" w:rsidRPr="00D917EA">
              <w:rPr>
                <w:rFonts w:ascii="Times" w:hAnsi="Times"/>
                <w:color w:val="000000"/>
                <w:sz w:val="22"/>
                <w:szCs w:val="22"/>
              </w:rPr>
              <w:t>Elekt</w:t>
            </w:r>
            <w:r>
              <w:rPr>
                <w:rFonts w:ascii="Times" w:hAnsi="Times"/>
                <w:color w:val="000000"/>
                <w:sz w:val="22"/>
                <w:szCs w:val="22"/>
              </w:rPr>
              <w:t xml:space="preserve">roniczny podręcznik statystyki, </w:t>
            </w:r>
            <w:hyperlink r:id="rId14" w:history="1">
              <w:r w:rsidRPr="00FA4EF8">
                <w:rPr>
                  <w:rStyle w:val="Hipercze"/>
                  <w:rFonts w:ascii="Times" w:hAnsi="Times"/>
                  <w:sz w:val="22"/>
                  <w:szCs w:val="22"/>
                </w:rPr>
                <w:t>http://www</w:t>
              </w:r>
            </w:hyperlink>
            <w:r w:rsidR="004C2B67" w:rsidRPr="00D917EA">
              <w:rPr>
                <w:rFonts w:ascii="Times" w:hAnsi="Times"/>
                <w:color w:val="000000"/>
                <w:sz w:val="22"/>
                <w:szCs w:val="22"/>
              </w:rPr>
              <w:t>.</w:t>
            </w:r>
            <w:r>
              <w:rPr>
                <w:color w:val="000000"/>
                <w:sz w:val="22"/>
                <w:szCs w:val="22"/>
              </w:rPr>
              <w:t xml:space="preserve"> </w:t>
            </w:r>
            <w:r w:rsidR="004C2B67" w:rsidRPr="00D917EA">
              <w:rPr>
                <w:rFonts w:ascii="Times" w:hAnsi="Times"/>
                <w:color w:val="000000"/>
                <w:sz w:val="22"/>
                <w:szCs w:val="22"/>
              </w:rPr>
              <w:t>statsoft.pl/textbook/stathome.html</w:t>
            </w:r>
            <w:r>
              <w:rPr>
                <w:rStyle w:val="apple-converted-space"/>
                <w:rFonts w:ascii="Times" w:hAnsi="Times"/>
                <w:color w:val="000000"/>
                <w:sz w:val="22"/>
                <w:szCs w:val="22"/>
              </w:rPr>
              <w:t>.</w:t>
            </w:r>
          </w:p>
          <w:p w:rsidR="004C2B67" w:rsidRPr="00D917EA" w:rsidRDefault="00551E20" w:rsidP="00551E20">
            <w:pPr>
              <w:pStyle w:val="NormalnyWeb"/>
              <w:shd w:val="clear" w:color="auto" w:fill="FFFFFF" w:themeFill="background1"/>
              <w:spacing w:before="0" w:beforeAutospacing="0" w:after="0" w:afterAutospacing="0"/>
              <w:jc w:val="both"/>
              <w:rPr>
                <w:rFonts w:ascii="Times" w:hAnsi="Times"/>
                <w:color w:val="000000"/>
                <w:sz w:val="22"/>
                <w:szCs w:val="22"/>
              </w:rPr>
            </w:pPr>
            <w:r>
              <w:rPr>
                <w:color w:val="000000"/>
                <w:sz w:val="22"/>
                <w:szCs w:val="22"/>
              </w:rPr>
              <w:t xml:space="preserve">3. </w:t>
            </w:r>
            <w:r w:rsidR="004C2B67" w:rsidRPr="00D917EA">
              <w:rPr>
                <w:rFonts w:ascii="Times" w:hAnsi="Times"/>
                <w:color w:val="000000"/>
                <w:sz w:val="22"/>
                <w:szCs w:val="22"/>
              </w:rPr>
              <w:t>Mazerski J., Chemometria praktyczna, Wyd. Malamut, 2009</w:t>
            </w:r>
          </w:p>
          <w:p w:rsidR="004C2B67" w:rsidRPr="00551E20" w:rsidRDefault="00551E20" w:rsidP="00551E20">
            <w:pPr>
              <w:pStyle w:val="NormalnyWeb"/>
              <w:shd w:val="clear" w:color="auto" w:fill="FFFFFF" w:themeFill="background1"/>
              <w:spacing w:before="0" w:beforeAutospacing="0" w:after="0" w:afterAutospacing="0"/>
              <w:jc w:val="both"/>
              <w:rPr>
                <w:color w:val="000000"/>
                <w:sz w:val="22"/>
                <w:szCs w:val="22"/>
              </w:rPr>
            </w:pPr>
            <w:r>
              <w:rPr>
                <w:color w:val="000000"/>
                <w:sz w:val="22"/>
                <w:szCs w:val="22"/>
              </w:rPr>
              <w:t xml:space="preserve">4. </w:t>
            </w:r>
            <w:r w:rsidR="004C2B67" w:rsidRPr="00D917EA">
              <w:rPr>
                <w:rFonts w:ascii="Times" w:hAnsi="Times"/>
                <w:color w:val="000000"/>
                <w:sz w:val="22"/>
                <w:szCs w:val="22"/>
              </w:rPr>
              <w:t>Watała C., Biostatystyka – wykorzystanie metod statystycznych w pracy badawczej w naukach biomedycznych, α-medica Press, 2002</w:t>
            </w:r>
            <w:r>
              <w:rPr>
                <w:color w:val="000000"/>
                <w:sz w:val="22"/>
                <w:szCs w:val="22"/>
              </w:rPr>
              <w:t>.</w:t>
            </w:r>
          </w:p>
          <w:p w:rsidR="004C2B67" w:rsidRPr="00551E20" w:rsidRDefault="004C2B67" w:rsidP="00551E20">
            <w:pPr>
              <w:spacing w:after="0" w:line="240" w:lineRule="auto"/>
              <w:jc w:val="both"/>
              <w:rPr>
                <w:rFonts w:ascii="Times" w:eastAsia="Calibri" w:hAnsi="Times"/>
                <w:b/>
              </w:rPr>
            </w:pPr>
            <w:r w:rsidRPr="00551E20">
              <w:rPr>
                <w:rFonts w:ascii="Times" w:eastAsia="Calibri" w:hAnsi="Times"/>
                <w:b/>
              </w:rPr>
              <w:t>Literatura uzupełniająca:</w:t>
            </w:r>
          </w:p>
          <w:p w:rsidR="004C2B67" w:rsidRPr="00551E20" w:rsidRDefault="00551E20" w:rsidP="00551E20">
            <w:pPr>
              <w:pStyle w:val="NormalnyWeb"/>
              <w:shd w:val="clear" w:color="auto" w:fill="FFFFFF" w:themeFill="background1"/>
              <w:spacing w:before="0" w:beforeAutospacing="0" w:after="0" w:afterAutospacing="0"/>
              <w:jc w:val="both"/>
              <w:rPr>
                <w:rFonts w:ascii="Times" w:hAnsi="Times"/>
                <w:color w:val="000000"/>
                <w:sz w:val="22"/>
                <w:szCs w:val="22"/>
              </w:rPr>
            </w:pPr>
            <w:r>
              <w:rPr>
                <w:color w:val="000000"/>
                <w:sz w:val="22"/>
                <w:szCs w:val="22"/>
              </w:rPr>
              <w:t xml:space="preserve">1. </w:t>
            </w:r>
            <w:r w:rsidR="004C2B67" w:rsidRPr="00D917EA">
              <w:rPr>
                <w:rFonts w:ascii="Times" w:hAnsi="Times"/>
                <w:color w:val="000000"/>
                <w:sz w:val="22"/>
                <w:szCs w:val="22"/>
              </w:rPr>
              <w:t>Chemometria w analityce – wybrane zagadnienia, praca pod red. D. Zuby i A. Parczewskiego, Wydawnictwo Instytutu Ekspertyz Sądowych, 2008.</w:t>
            </w:r>
          </w:p>
        </w:tc>
      </w:tr>
      <w:tr w:rsidR="004C2B67" w:rsidRPr="00D917EA" w:rsidTr="00B72F41">
        <w:tc>
          <w:tcPr>
            <w:tcW w:w="3369" w:type="dxa"/>
            <w:shd w:val="clear" w:color="auto" w:fill="auto"/>
          </w:tcPr>
          <w:p w:rsidR="004C2B67" w:rsidRPr="00551E20" w:rsidRDefault="004C2B67" w:rsidP="00D917EA">
            <w:pPr>
              <w:jc w:val="both"/>
              <w:rPr>
                <w:rFonts w:ascii="Times" w:hAnsi="Times"/>
                <w:b/>
                <w:color w:val="FF0000"/>
              </w:rPr>
            </w:pPr>
            <w:r w:rsidRPr="00551E20">
              <w:rPr>
                <w:rFonts w:ascii="Times" w:hAnsi="Times"/>
                <w:b/>
              </w:rPr>
              <w:t>Metody i kryteria oceniania</w:t>
            </w:r>
          </w:p>
        </w:tc>
        <w:tc>
          <w:tcPr>
            <w:tcW w:w="6095" w:type="dxa"/>
            <w:shd w:val="clear" w:color="auto" w:fill="auto"/>
          </w:tcPr>
          <w:p w:rsidR="004C2B67" w:rsidRPr="00551E20" w:rsidRDefault="004C2B67" w:rsidP="00551E20">
            <w:pPr>
              <w:autoSpaceDE w:val="0"/>
              <w:autoSpaceDN w:val="0"/>
              <w:adjustRightInd w:val="0"/>
              <w:spacing w:after="0" w:line="240" w:lineRule="auto"/>
              <w:jc w:val="both"/>
              <w:rPr>
                <w:rFonts w:ascii="Times" w:hAnsi="Times"/>
                <w:b/>
              </w:rPr>
            </w:pPr>
            <w:r w:rsidRPr="00551E20">
              <w:rPr>
                <w:rFonts w:ascii="Times" w:hAnsi="Times"/>
                <w:b/>
              </w:rPr>
              <w:t>Metody oceniania:</w:t>
            </w:r>
          </w:p>
          <w:p w:rsidR="004C2B67" w:rsidRDefault="004C2B67" w:rsidP="00551E20">
            <w:pPr>
              <w:autoSpaceDE w:val="0"/>
              <w:autoSpaceDN w:val="0"/>
              <w:adjustRightInd w:val="0"/>
              <w:spacing w:after="0" w:line="240" w:lineRule="auto"/>
              <w:jc w:val="both"/>
              <w:rPr>
                <w:rFonts w:ascii="Times" w:hAnsi="Times"/>
              </w:rPr>
            </w:pPr>
            <w:r w:rsidRPr="00D917EA">
              <w:rPr>
                <w:rFonts w:ascii="Times" w:hAnsi="Times"/>
              </w:rPr>
              <w:t>Wykonanie zadań/quizu (na platformie Moodle) i akt</w:t>
            </w:r>
            <w:r w:rsidR="00551E20">
              <w:rPr>
                <w:rFonts w:ascii="Times" w:hAnsi="Times"/>
              </w:rPr>
              <w:t>ywność w dyskusji na zajęciach.</w:t>
            </w:r>
          </w:p>
          <w:p w:rsidR="00551E20" w:rsidRPr="00551E20" w:rsidRDefault="00551E20" w:rsidP="00551E20">
            <w:pPr>
              <w:autoSpaceDE w:val="0"/>
              <w:autoSpaceDN w:val="0"/>
              <w:adjustRightInd w:val="0"/>
              <w:spacing w:after="0" w:line="240" w:lineRule="auto"/>
              <w:jc w:val="both"/>
              <w:rPr>
                <w:rFonts w:ascii="Times New Roman" w:hAnsi="Times New Roman" w:cs="Times New Roman"/>
              </w:rPr>
            </w:pPr>
          </w:p>
          <w:p w:rsidR="004C2B67" w:rsidRPr="00551E20" w:rsidRDefault="004C2B67" w:rsidP="00551E20">
            <w:pPr>
              <w:autoSpaceDE w:val="0"/>
              <w:autoSpaceDN w:val="0"/>
              <w:adjustRightInd w:val="0"/>
              <w:spacing w:after="0" w:line="240" w:lineRule="auto"/>
              <w:jc w:val="both"/>
              <w:rPr>
                <w:rFonts w:ascii="Times" w:hAnsi="Times"/>
                <w:b/>
              </w:rPr>
            </w:pPr>
            <w:r w:rsidRPr="00551E20">
              <w:rPr>
                <w:rFonts w:ascii="Times" w:hAnsi="Times"/>
                <w:b/>
              </w:rPr>
              <w:t>Kryteria oceniania:</w:t>
            </w:r>
          </w:p>
          <w:p w:rsidR="004C2B67" w:rsidRDefault="004C2B67" w:rsidP="00551E20">
            <w:pPr>
              <w:autoSpaceDE w:val="0"/>
              <w:autoSpaceDN w:val="0"/>
              <w:adjustRightInd w:val="0"/>
              <w:spacing w:after="0" w:line="240" w:lineRule="auto"/>
              <w:jc w:val="both"/>
              <w:rPr>
                <w:rFonts w:ascii="Times New Roman" w:hAnsi="Times New Roman" w:cs="Times New Roman"/>
              </w:rPr>
            </w:pPr>
            <w:r w:rsidRPr="00D917EA">
              <w:rPr>
                <w:rFonts w:ascii="Times" w:hAnsi="Times"/>
              </w:rPr>
              <w:t>Wykład: Zaliczenie na ocenę na podstawie wyniku testu lub quizu i aktywności na zajęciach</w:t>
            </w:r>
            <w:r w:rsidR="00551E20">
              <w:rPr>
                <w:rFonts w:ascii="Times New Roman" w:hAnsi="Times New Roman" w:cs="Times New Roman"/>
              </w:rPr>
              <w:t>.</w:t>
            </w:r>
          </w:p>
          <w:p w:rsidR="00551E20" w:rsidRPr="00551E20" w:rsidRDefault="00551E20" w:rsidP="00551E20">
            <w:pPr>
              <w:autoSpaceDE w:val="0"/>
              <w:autoSpaceDN w:val="0"/>
              <w:adjustRightInd w:val="0"/>
              <w:spacing w:after="0" w:line="240" w:lineRule="auto"/>
              <w:jc w:val="both"/>
              <w:rPr>
                <w:rFonts w:ascii="Times New Roman" w:hAnsi="Times New Roman" w:cs="Times New Roman"/>
              </w:rPr>
            </w:pPr>
          </w:p>
          <w:p w:rsidR="00551E20" w:rsidRPr="00551E20" w:rsidRDefault="004C2B67" w:rsidP="00551E20">
            <w:pPr>
              <w:autoSpaceDE w:val="0"/>
              <w:autoSpaceDN w:val="0"/>
              <w:adjustRightInd w:val="0"/>
              <w:spacing w:after="0" w:line="240" w:lineRule="auto"/>
              <w:jc w:val="both"/>
              <w:rPr>
                <w:rFonts w:ascii="Times" w:hAnsi="Times"/>
              </w:rPr>
            </w:pPr>
            <w:r w:rsidRPr="00D917EA">
              <w:rPr>
                <w:rFonts w:ascii="Times" w:hAnsi="Times"/>
              </w:rPr>
              <w:t>Zaliczenie na ocenę na podstawie wyniku zadań</w:t>
            </w:r>
            <w:r w:rsidR="00551E20">
              <w:rPr>
                <w:rFonts w:ascii="Times" w:hAnsi="Times"/>
              </w:rPr>
              <w:t>/quizu i aktywności na zajęciach:</w:t>
            </w:r>
          </w:p>
          <w:p w:rsidR="004C2B67" w:rsidRPr="00D917EA" w:rsidRDefault="004C2B67" w:rsidP="00551E20">
            <w:pPr>
              <w:autoSpaceDE w:val="0"/>
              <w:autoSpaceDN w:val="0"/>
              <w:adjustRightInd w:val="0"/>
              <w:spacing w:after="0" w:line="240" w:lineRule="auto"/>
              <w:jc w:val="both"/>
              <w:rPr>
                <w:rFonts w:ascii="Times" w:hAnsi="Times"/>
              </w:rPr>
            </w:pPr>
            <w:r w:rsidRPr="00D917EA">
              <w:rPr>
                <w:rFonts w:ascii="Times" w:hAnsi="Times"/>
              </w:rPr>
              <w:t>ndst – &lt; 60 pkt (&lt;60%)</w:t>
            </w:r>
          </w:p>
          <w:p w:rsidR="004C2B67" w:rsidRPr="00D917EA" w:rsidRDefault="004C2B67" w:rsidP="00551E20">
            <w:pPr>
              <w:autoSpaceDE w:val="0"/>
              <w:autoSpaceDN w:val="0"/>
              <w:adjustRightInd w:val="0"/>
              <w:spacing w:after="0" w:line="240" w:lineRule="auto"/>
              <w:jc w:val="both"/>
              <w:rPr>
                <w:rFonts w:ascii="Times" w:hAnsi="Times"/>
              </w:rPr>
            </w:pPr>
            <w:r w:rsidRPr="00D917EA">
              <w:rPr>
                <w:rFonts w:ascii="Times" w:hAnsi="Times"/>
              </w:rPr>
              <w:t>dst – 60-67 pkt (60-67%)</w:t>
            </w:r>
          </w:p>
          <w:p w:rsidR="004C2B67" w:rsidRPr="00D917EA" w:rsidRDefault="004C2B67" w:rsidP="00551E20">
            <w:pPr>
              <w:autoSpaceDE w:val="0"/>
              <w:autoSpaceDN w:val="0"/>
              <w:adjustRightInd w:val="0"/>
              <w:spacing w:after="0" w:line="240" w:lineRule="auto"/>
              <w:jc w:val="both"/>
              <w:rPr>
                <w:rFonts w:ascii="Times" w:hAnsi="Times"/>
              </w:rPr>
            </w:pPr>
            <w:r w:rsidRPr="00D917EA">
              <w:rPr>
                <w:rFonts w:ascii="Times" w:hAnsi="Times"/>
              </w:rPr>
              <w:t>dst plus – 68-75 pkt (68-75%)</w:t>
            </w:r>
          </w:p>
          <w:p w:rsidR="004C2B67" w:rsidRPr="00D917EA" w:rsidRDefault="004C2B67" w:rsidP="00551E20">
            <w:pPr>
              <w:autoSpaceDE w:val="0"/>
              <w:autoSpaceDN w:val="0"/>
              <w:adjustRightInd w:val="0"/>
              <w:spacing w:after="0" w:line="240" w:lineRule="auto"/>
              <w:jc w:val="both"/>
              <w:rPr>
                <w:rFonts w:ascii="Times" w:hAnsi="Times"/>
              </w:rPr>
            </w:pPr>
            <w:r w:rsidRPr="00D917EA">
              <w:rPr>
                <w:rFonts w:ascii="Times" w:hAnsi="Times"/>
              </w:rPr>
              <w:t>db – 76 -83 pkt (76 - 83%)</w:t>
            </w:r>
          </w:p>
          <w:p w:rsidR="004C2B67" w:rsidRPr="00D917EA" w:rsidRDefault="004C2B67" w:rsidP="00551E20">
            <w:pPr>
              <w:autoSpaceDE w:val="0"/>
              <w:autoSpaceDN w:val="0"/>
              <w:adjustRightInd w:val="0"/>
              <w:spacing w:after="0" w:line="240" w:lineRule="auto"/>
              <w:jc w:val="both"/>
              <w:rPr>
                <w:rFonts w:ascii="Times" w:hAnsi="Times"/>
              </w:rPr>
            </w:pPr>
            <w:r w:rsidRPr="00D917EA">
              <w:rPr>
                <w:rFonts w:ascii="Times" w:hAnsi="Times"/>
              </w:rPr>
              <w:t>db plus – 84-90 pkt (84-90%)</w:t>
            </w:r>
          </w:p>
          <w:p w:rsidR="004C2B67" w:rsidRPr="00D917EA" w:rsidRDefault="004C2B67" w:rsidP="00551E20">
            <w:pPr>
              <w:autoSpaceDE w:val="0"/>
              <w:autoSpaceDN w:val="0"/>
              <w:adjustRightInd w:val="0"/>
              <w:spacing w:after="0" w:line="240" w:lineRule="auto"/>
              <w:jc w:val="both"/>
              <w:rPr>
                <w:rFonts w:ascii="Times" w:hAnsi="Times"/>
              </w:rPr>
            </w:pPr>
            <w:r w:rsidRPr="00D917EA">
              <w:rPr>
                <w:rFonts w:ascii="Times" w:hAnsi="Times"/>
              </w:rPr>
              <w:t>bdb –  &gt;90 pkt (&gt;90%)</w:t>
            </w:r>
          </w:p>
        </w:tc>
      </w:tr>
      <w:tr w:rsidR="004C2B67" w:rsidRPr="00D917EA" w:rsidTr="00B72F41">
        <w:tc>
          <w:tcPr>
            <w:tcW w:w="3369" w:type="dxa"/>
            <w:shd w:val="clear" w:color="auto" w:fill="auto"/>
          </w:tcPr>
          <w:p w:rsidR="004C2B67" w:rsidRPr="00551E20" w:rsidRDefault="004C2B67" w:rsidP="00D917EA">
            <w:pPr>
              <w:jc w:val="both"/>
              <w:rPr>
                <w:rFonts w:ascii="Times" w:hAnsi="Times"/>
                <w:b/>
              </w:rPr>
            </w:pPr>
            <w:r w:rsidRPr="00551E20">
              <w:rPr>
                <w:rFonts w:ascii="Times" w:hAnsi="Times"/>
                <w:b/>
              </w:rPr>
              <w:t xml:space="preserve">Praktyki zawodowe w ramach przedmiotu  </w:t>
            </w:r>
          </w:p>
        </w:tc>
        <w:tc>
          <w:tcPr>
            <w:tcW w:w="6095" w:type="dxa"/>
            <w:shd w:val="clear" w:color="auto" w:fill="auto"/>
            <w:vAlign w:val="center"/>
          </w:tcPr>
          <w:p w:rsidR="004C2B67" w:rsidRPr="00551E20" w:rsidRDefault="004C2B67" w:rsidP="00D917EA">
            <w:pPr>
              <w:autoSpaceDE w:val="0"/>
              <w:autoSpaceDN w:val="0"/>
              <w:adjustRightInd w:val="0"/>
              <w:jc w:val="both"/>
              <w:rPr>
                <w:rFonts w:ascii="Times New Roman" w:hAnsi="Times New Roman" w:cs="Times New Roman"/>
              </w:rPr>
            </w:pPr>
            <w:r w:rsidRPr="00D917EA">
              <w:rPr>
                <w:rFonts w:ascii="Times" w:hAnsi="Times"/>
              </w:rPr>
              <w:t>Nie dotyczy</w:t>
            </w:r>
            <w:r w:rsidR="00551E20">
              <w:rPr>
                <w:rFonts w:ascii="Times New Roman" w:hAnsi="Times New Roman" w:cs="Times New Roman"/>
              </w:rPr>
              <w:t>.</w:t>
            </w:r>
          </w:p>
        </w:tc>
      </w:tr>
    </w:tbl>
    <w:p w:rsidR="001F5848" w:rsidRPr="00D917EA" w:rsidRDefault="001F5848" w:rsidP="00D917EA">
      <w:pPr>
        <w:spacing w:after="120"/>
        <w:ind w:left="1440"/>
        <w:contextualSpacing/>
        <w:jc w:val="both"/>
        <w:rPr>
          <w:rFonts w:ascii="Times" w:hAnsi="Times"/>
          <w:b/>
        </w:rPr>
      </w:pPr>
    </w:p>
    <w:p w:rsidR="00551E20" w:rsidRDefault="00551E20" w:rsidP="00551E20">
      <w:pPr>
        <w:spacing w:after="120" w:line="240" w:lineRule="auto"/>
        <w:contextualSpacing/>
        <w:jc w:val="both"/>
        <w:rPr>
          <w:rFonts w:ascii="Times New Roman" w:hAnsi="Times New Roman" w:cs="Times New Roman"/>
          <w:b/>
        </w:rPr>
      </w:pPr>
    </w:p>
    <w:p w:rsidR="001F5848" w:rsidRPr="00551E20" w:rsidRDefault="003A4FBD" w:rsidP="00551E20">
      <w:pPr>
        <w:spacing w:after="120" w:line="240" w:lineRule="auto"/>
        <w:contextualSpacing/>
        <w:jc w:val="both"/>
        <w:rPr>
          <w:rFonts w:ascii="Times" w:hAnsi="Times"/>
          <w:b/>
        </w:rPr>
      </w:pPr>
      <w:r>
        <w:rPr>
          <w:rFonts w:ascii="Times New Roman" w:hAnsi="Times New Roman" w:cs="Times New Roman"/>
          <w:b/>
        </w:rPr>
        <w:t>B</w:t>
      </w:r>
      <w:r w:rsidR="00551E20">
        <w:rPr>
          <w:rFonts w:ascii="Times New Roman" w:hAnsi="Times New Roman" w:cs="Times New Roman"/>
          <w:b/>
        </w:rPr>
        <w:t xml:space="preserve">) </w:t>
      </w:r>
      <w:r w:rsidR="001F5848" w:rsidRPr="00D917EA">
        <w:rPr>
          <w:rFonts w:ascii="Times" w:hAnsi="Times"/>
          <w:b/>
        </w:rPr>
        <w:t xml:space="preserve">Opis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1F5848" w:rsidRPr="00D917EA" w:rsidTr="00551E20">
        <w:tc>
          <w:tcPr>
            <w:tcW w:w="3369" w:type="dxa"/>
            <w:shd w:val="clear" w:color="auto" w:fill="FFFFFF" w:themeFill="background1"/>
          </w:tcPr>
          <w:p w:rsidR="001F5848" w:rsidRPr="00551E20" w:rsidRDefault="001F5848" w:rsidP="00D917EA">
            <w:pPr>
              <w:jc w:val="both"/>
              <w:rPr>
                <w:rFonts w:ascii="Times" w:hAnsi="Times"/>
                <w:b/>
              </w:rPr>
            </w:pPr>
            <w:r w:rsidRPr="00551E20">
              <w:rPr>
                <w:rFonts w:ascii="Times" w:hAnsi="Times"/>
                <w:b/>
              </w:rPr>
              <w:t>Nazwa pola</w:t>
            </w:r>
          </w:p>
        </w:tc>
        <w:tc>
          <w:tcPr>
            <w:tcW w:w="6095" w:type="dxa"/>
            <w:shd w:val="clear" w:color="auto" w:fill="FFFFFF" w:themeFill="background1"/>
            <w:vAlign w:val="center"/>
          </w:tcPr>
          <w:p w:rsidR="001F5848" w:rsidRPr="004C2B67" w:rsidRDefault="001F5848" w:rsidP="00D917EA">
            <w:pPr>
              <w:jc w:val="both"/>
              <w:rPr>
                <w:rFonts w:ascii="Times" w:hAnsi="Times"/>
                <w:b/>
              </w:rPr>
            </w:pPr>
            <w:r w:rsidRPr="004C2B67">
              <w:rPr>
                <w:rFonts w:ascii="Times" w:hAnsi="Times"/>
                <w:b/>
              </w:rPr>
              <w:t>Komentarz</w:t>
            </w:r>
          </w:p>
        </w:tc>
      </w:tr>
      <w:tr w:rsidR="001F5848" w:rsidRPr="00D917EA" w:rsidTr="00551E20">
        <w:tc>
          <w:tcPr>
            <w:tcW w:w="3369" w:type="dxa"/>
            <w:shd w:val="clear" w:color="auto" w:fill="FFFFFF" w:themeFill="background1"/>
          </w:tcPr>
          <w:p w:rsidR="001F5848" w:rsidRPr="00551E20" w:rsidRDefault="001F5848" w:rsidP="00D917EA">
            <w:pPr>
              <w:jc w:val="both"/>
              <w:rPr>
                <w:rFonts w:ascii="Times" w:hAnsi="Times"/>
                <w:b/>
              </w:rPr>
            </w:pPr>
            <w:r w:rsidRPr="00551E20">
              <w:rPr>
                <w:rFonts w:ascii="Times" w:hAnsi="Times"/>
                <w:b/>
              </w:rPr>
              <w:t>Cykl dydaktyczny, w którym przedmiot jest realizowany</w:t>
            </w:r>
          </w:p>
        </w:tc>
        <w:tc>
          <w:tcPr>
            <w:tcW w:w="6095" w:type="dxa"/>
            <w:shd w:val="clear" w:color="auto" w:fill="FFFFFF" w:themeFill="background1"/>
            <w:vAlign w:val="center"/>
          </w:tcPr>
          <w:p w:rsidR="001F5848" w:rsidRPr="004C2B67" w:rsidRDefault="000F7961" w:rsidP="00D917EA">
            <w:pPr>
              <w:jc w:val="both"/>
              <w:rPr>
                <w:rFonts w:ascii="Times" w:hAnsi="Times"/>
                <w:color w:val="000000"/>
              </w:rPr>
            </w:pPr>
            <w:r w:rsidRPr="000F7961">
              <w:rPr>
                <w:rFonts w:ascii="Times" w:hAnsi="Times" w:cs="Times New Roman"/>
                <w:b/>
                <w:spacing w:val="-3"/>
              </w:rPr>
              <w:t>I/I</w:t>
            </w:r>
            <w:r w:rsidRPr="000F7961">
              <w:rPr>
                <w:rFonts w:ascii="Times New Roman" w:hAnsi="Times New Roman" w:cs="Times New Roman"/>
                <w:b/>
                <w:spacing w:val="-3"/>
              </w:rPr>
              <w:t>I</w:t>
            </w:r>
            <w:r w:rsidRPr="000F7961">
              <w:rPr>
                <w:rFonts w:ascii="Times" w:hAnsi="Times" w:cs="Times New Roman"/>
                <w:b/>
                <w:spacing w:val="-3"/>
              </w:rPr>
              <w:t xml:space="preserve"> rok, </w:t>
            </w:r>
            <w:r w:rsidRPr="000F7961">
              <w:rPr>
                <w:rFonts w:ascii="Times New Roman" w:hAnsi="Times New Roman" w:cs="Times New Roman"/>
                <w:b/>
                <w:spacing w:val="-3"/>
              </w:rPr>
              <w:t>I/II/III/IV</w:t>
            </w:r>
            <w:r w:rsidRPr="000F7961">
              <w:rPr>
                <w:rFonts w:ascii="Times" w:hAnsi="Times" w:cs="Times New Roman"/>
                <w:b/>
                <w:spacing w:val="-3"/>
              </w:rPr>
              <w:t xml:space="preserve"> semestr</w:t>
            </w:r>
          </w:p>
        </w:tc>
      </w:tr>
      <w:tr w:rsidR="001F5848" w:rsidRPr="00D917EA" w:rsidTr="00551E20">
        <w:tc>
          <w:tcPr>
            <w:tcW w:w="3369" w:type="dxa"/>
            <w:shd w:val="clear" w:color="auto" w:fill="FFFFFF" w:themeFill="background1"/>
          </w:tcPr>
          <w:p w:rsidR="001F5848" w:rsidRPr="00551E20" w:rsidRDefault="001F5848" w:rsidP="00D917EA">
            <w:pPr>
              <w:contextualSpacing/>
              <w:jc w:val="both"/>
              <w:rPr>
                <w:rFonts w:ascii="Times" w:hAnsi="Times"/>
                <w:b/>
              </w:rPr>
            </w:pPr>
            <w:r w:rsidRPr="00551E20">
              <w:rPr>
                <w:rFonts w:ascii="Times" w:hAnsi="Times"/>
                <w:b/>
              </w:rPr>
              <w:t>Sposób zaliczenia przedmiotu w cyklu</w:t>
            </w:r>
          </w:p>
        </w:tc>
        <w:tc>
          <w:tcPr>
            <w:tcW w:w="6095" w:type="dxa"/>
            <w:shd w:val="clear" w:color="auto" w:fill="FFFFFF" w:themeFill="background1"/>
            <w:vAlign w:val="center"/>
          </w:tcPr>
          <w:p w:rsidR="001F5848" w:rsidRPr="004C2B67" w:rsidRDefault="00551E20" w:rsidP="00D917EA">
            <w:pPr>
              <w:jc w:val="both"/>
              <w:rPr>
                <w:rFonts w:ascii="Times" w:hAnsi="Times"/>
                <w:color w:val="000000"/>
              </w:rPr>
            </w:pPr>
            <w:r w:rsidRPr="00551E20">
              <w:rPr>
                <w:rFonts w:ascii="Times" w:hAnsi="Times"/>
                <w:b/>
                <w:color w:val="000000"/>
              </w:rPr>
              <w:t>Wykład</w:t>
            </w:r>
            <w:r>
              <w:rPr>
                <w:rFonts w:ascii="Times" w:hAnsi="Times"/>
                <w:color w:val="000000"/>
              </w:rPr>
              <w:t xml:space="preserve">: </w:t>
            </w:r>
            <w:r w:rsidR="001F5848" w:rsidRPr="004C2B67">
              <w:rPr>
                <w:rFonts w:ascii="Times" w:hAnsi="Times"/>
                <w:color w:val="000000"/>
              </w:rPr>
              <w:t>zaliczenie na ocenę</w:t>
            </w:r>
          </w:p>
        </w:tc>
      </w:tr>
      <w:tr w:rsidR="001F5848" w:rsidRPr="00D917EA" w:rsidTr="00551E20">
        <w:tc>
          <w:tcPr>
            <w:tcW w:w="3369" w:type="dxa"/>
            <w:shd w:val="clear" w:color="auto" w:fill="FFFFFF" w:themeFill="background1"/>
          </w:tcPr>
          <w:p w:rsidR="001F5848" w:rsidRPr="00551E20" w:rsidRDefault="001F5848" w:rsidP="00D917EA">
            <w:pPr>
              <w:contextualSpacing/>
              <w:jc w:val="both"/>
              <w:rPr>
                <w:rFonts w:ascii="Times" w:hAnsi="Times"/>
                <w:b/>
              </w:rPr>
            </w:pPr>
            <w:r w:rsidRPr="00551E20">
              <w:rPr>
                <w:rFonts w:ascii="Times" w:hAnsi="Times"/>
                <w:b/>
              </w:rPr>
              <w:lastRenderedPageBreak/>
              <w:t>Forma(y) i liczba godzin zajęć oraz sposoby ich zaliczenia</w:t>
            </w:r>
          </w:p>
        </w:tc>
        <w:tc>
          <w:tcPr>
            <w:tcW w:w="6095" w:type="dxa"/>
            <w:shd w:val="clear" w:color="auto" w:fill="FFFFFF" w:themeFill="background1"/>
          </w:tcPr>
          <w:p w:rsidR="001F5848" w:rsidRPr="004C2B67" w:rsidRDefault="001F5848" w:rsidP="00551E20">
            <w:pPr>
              <w:autoSpaceDE w:val="0"/>
              <w:autoSpaceDN w:val="0"/>
              <w:adjustRightInd w:val="0"/>
              <w:jc w:val="both"/>
              <w:rPr>
                <w:rFonts w:ascii="Times" w:hAnsi="Times"/>
                <w:color w:val="000000"/>
              </w:rPr>
            </w:pPr>
            <w:r w:rsidRPr="00551E20">
              <w:rPr>
                <w:rFonts w:ascii="Times" w:hAnsi="Times"/>
                <w:b/>
                <w:color w:val="000000"/>
              </w:rPr>
              <w:t>Wykład</w:t>
            </w:r>
            <w:r w:rsidR="00551E20">
              <w:rPr>
                <w:rFonts w:ascii="Times" w:hAnsi="Times"/>
                <w:color w:val="000000"/>
              </w:rPr>
              <w:t>: 15 godzin-</w:t>
            </w:r>
            <w:r w:rsidRPr="004C2B67">
              <w:rPr>
                <w:rFonts w:ascii="Times" w:hAnsi="Times"/>
                <w:color w:val="000000"/>
              </w:rPr>
              <w:t xml:space="preserve"> </w:t>
            </w:r>
            <w:r w:rsidRPr="004C2B67">
              <w:rPr>
                <w:rFonts w:ascii="Times" w:hAnsi="Times"/>
              </w:rPr>
              <w:t xml:space="preserve">zaliczenie na ocenę </w:t>
            </w:r>
          </w:p>
        </w:tc>
      </w:tr>
      <w:tr w:rsidR="001F5848" w:rsidRPr="00D917EA" w:rsidTr="00551E20">
        <w:trPr>
          <w:trHeight w:val="856"/>
        </w:trPr>
        <w:tc>
          <w:tcPr>
            <w:tcW w:w="3369" w:type="dxa"/>
            <w:shd w:val="clear" w:color="auto" w:fill="FFFFFF" w:themeFill="background1"/>
          </w:tcPr>
          <w:p w:rsidR="001F5848" w:rsidRPr="00551E20" w:rsidRDefault="001F5848" w:rsidP="00D917EA">
            <w:pPr>
              <w:contextualSpacing/>
              <w:jc w:val="both"/>
              <w:rPr>
                <w:rFonts w:ascii="Times" w:hAnsi="Times"/>
                <w:b/>
              </w:rPr>
            </w:pPr>
            <w:r w:rsidRPr="00551E20">
              <w:rPr>
                <w:rFonts w:ascii="Times" w:hAnsi="Times"/>
                <w:b/>
              </w:rPr>
              <w:t>Imię i nazwisko koordynatora/ów przedmiotu cyklu</w:t>
            </w:r>
          </w:p>
        </w:tc>
        <w:tc>
          <w:tcPr>
            <w:tcW w:w="6095" w:type="dxa"/>
            <w:shd w:val="clear" w:color="auto" w:fill="FFFFFF" w:themeFill="background1"/>
            <w:vAlign w:val="center"/>
          </w:tcPr>
          <w:p w:rsidR="001F5848" w:rsidRPr="00551E20" w:rsidRDefault="00551E20" w:rsidP="00D917EA">
            <w:pPr>
              <w:jc w:val="both"/>
              <w:rPr>
                <w:rFonts w:ascii="Times New Roman" w:hAnsi="Times New Roman" w:cs="Times New Roman"/>
              </w:rPr>
            </w:pPr>
            <w:r>
              <w:rPr>
                <w:rFonts w:ascii="Times New Roman" w:hAnsi="Times New Roman" w:cs="Times New Roman"/>
              </w:rPr>
              <w:t xml:space="preserve">Dr hab. </w:t>
            </w:r>
            <w:r w:rsidR="001F5848" w:rsidRPr="004C2B67">
              <w:rPr>
                <w:rFonts w:ascii="Times" w:hAnsi="Times"/>
              </w:rPr>
              <w:t>Bogumiła Kupcewicz</w:t>
            </w:r>
            <w:r>
              <w:rPr>
                <w:rFonts w:ascii="Times New Roman" w:hAnsi="Times New Roman" w:cs="Times New Roman"/>
              </w:rPr>
              <w:t>, prof. UMK</w:t>
            </w:r>
          </w:p>
        </w:tc>
      </w:tr>
      <w:tr w:rsidR="001F5848" w:rsidRPr="00D917EA" w:rsidTr="00551E20">
        <w:tc>
          <w:tcPr>
            <w:tcW w:w="3369" w:type="dxa"/>
            <w:shd w:val="clear" w:color="auto" w:fill="FFFFFF" w:themeFill="background1"/>
          </w:tcPr>
          <w:p w:rsidR="001F5848" w:rsidRPr="00551E20" w:rsidRDefault="001F5848" w:rsidP="00D917EA">
            <w:pPr>
              <w:contextualSpacing/>
              <w:jc w:val="both"/>
              <w:rPr>
                <w:rFonts w:ascii="Times" w:hAnsi="Times"/>
                <w:b/>
              </w:rPr>
            </w:pPr>
            <w:r w:rsidRPr="00551E20">
              <w:rPr>
                <w:rFonts w:ascii="Times" w:hAnsi="Times"/>
                <w:b/>
              </w:rPr>
              <w:t>Imię i nazwisko osób prowadzących grupy zajęciowe przedmiotu</w:t>
            </w:r>
          </w:p>
        </w:tc>
        <w:tc>
          <w:tcPr>
            <w:tcW w:w="6095" w:type="dxa"/>
            <w:shd w:val="clear" w:color="auto" w:fill="FFFFFF" w:themeFill="background1"/>
          </w:tcPr>
          <w:p w:rsidR="001F5848" w:rsidRPr="004C2B67" w:rsidRDefault="00551E20" w:rsidP="00D917EA">
            <w:pPr>
              <w:ind w:left="33"/>
              <w:jc w:val="both"/>
              <w:rPr>
                <w:rFonts w:ascii="Times" w:hAnsi="Times"/>
                <w:color w:val="000000"/>
              </w:rPr>
            </w:pPr>
            <w:r>
              <w:rPr>
                <w:rFonts w:ascii="Times New Roman" w:hAnsi="Times New Roman" w:cs="Times New Roman"/>
              </w:rPr>
              <w:t xml:space="preserve">Dr hab. </w:t>
            </w:r>
            <w:r w:rsidRPr="004C2B67">
              <w:rPr>
                <w:rFonts w:ascii="Times" w:hAnsi="Times"/>
              </w:rPr>
              <w:t>Bogumiła Kupcewicz</w:t>
            </w:r>
            <w:r>
              <w:rPr>
                <w:rFonts w:ascii="Times New Roman" w:hAnsi="Times New Roman" w:cs="Times New Roman"/>
              </w:rPr>
              <w:t>, prof. UMK</w:t>
            </w:r>
            <w:r w:rsidRPr="004C2B67">
              <w:rPr>
                <w:rFonts w:ascii="Times" w:hAnsi="Times"/>
                <w:color w:val="000000"/>
              </w:rPr>
              <w:t xml:space="preserve"> </w:t>
            </w:r>
          </w:p>
        </w:tc>
      </w:tr>
      <w:tr w:rsidR="001F5848" w:rsidRPr="00D917EA" w:rsidTr="00551E20">
        <w:tc>
          <w:tcPr>
            <w:tcW w:w="3369" w:type="dxa"/>
            <w:shd w:val="clear" w:color="auto" w:fill="FFFFFF" w:themeFill="background1"/>
          </w:tcPr>
          <w:p w:rsidR="001F5848" w:rsidRPr="00551E20" w:rsidRDefault="001F5848" w:rsidP="00D917EA">
            <w:pPr>
              <w:contextualSpacing/>
              <w:jc w:val="both"/>
              <w:rPr>
                <w:rFonts w:ascii="Times" w:hAnsi="Times"/>
                <w:b/>
              </w:rPr>
            </w:pPr>
            <w:r w:rsidRPr="00551E20">
              <w:rPr>
                <w:rFonts w:ascii="Times" w:hAnsi="Times"/>
                <w:b/>
              </w:rPr>
              <w:t>Atrybut (charakter) przedmiotu</w:t>
            </w:r>
          </w:p>
        </w:tc>
        <w:tc>
          <w:tcPr>
            <w:tcW w:w="6095" w:type="dxa"/>
            <w:shd w:val="clear" w:color="auto" w:fill="FFFFFF" w:themeFill="background1"/>
            <w:vAlign w:val="center"/>
          </w:tcPr>
          <w:p w:rsidR="001F5848" w:rsidRPr="004C2B67" w:rsidRDefault="00551E20" w:rsidP="00D917EA">
            <w:pPr>
              <w:jc w:val="both"/>
              <w:rPr>
                <w:rFonts w:ascii="Times" w:hAnsi="Times"/>
                <w:color w:val="000000"/>
              </w:rPr>
            </w:pPr>
            <w:r>
              <w:rPr>
                <w:rFonts w:ascii="Times" w:hAnsi="Times"/>
                <w:color w:val="000000"/>
              </w:rPr>
              <w:t>P</w:t>
            </w:r>
            <w:r w:rsidR="001F5848" w:rsidRPr="004C2B67">
              <w:rPr>
                <w:rFonts w:ascii="Times" w:hAnsi="Times"/>
                <w:color w:val="000000"/>
              </w:rPr>
              <w:t>rzedmiot do wyboru</w:t>
            </w:r>
          </w:p>
        </w:tc>
      </w:tr>
      <w:tr w:rsidR="001F5848" w:rsidRPr="00D917EA" w:rsidTr="00551E20">
        <w:tc>
          <w:tcPr>
            <w:tcW w:w="3369" w:type="dxa"/>
            <w:shd w:val="clear" w:color="auto" w:fill="FFFFFF" w:themeFill="background1"/>
          </w:tcPr>
          <w:p w:rsidR="001F5848" w:rsidRPr="00551E20" w:rsidRDefault="001F5848" w:rsidP="00D917EA">
            <w:pPr>
              <w:contextualSpacing/>
              <w:jc w:val="both"/>
              <w:rPr>
                <w:rFonts w:ascii="Times" w:hAnsi="Times"/>
                <w:b/>
              </w:rPr>
            </w:pPr>
            <w:r w:rsidRPr="00551E20">
              <w:rPr>
                <w:rFonts w:ascii="Times" w:hAnsi="Times"/>
                <w:b/>
              </w:rPr>
              <w:t>Grupy zajęciowe z opisem i limitem miejsc w grupach</w:t>
            </w:r>
          </w:p>
        </w:tc>
        <w:tc>
          <w:tcPr>
            <w:tcW w:w="6095" w:type="dxa"/>
            <w:shd w:val="clear" w:color="auto" w:fill="FFFFFF" w:themeFill="background1"/>
            <w:vAlign w:val="center"/>
          </w:tcPr>
          <w:p w:rsidR="00B72F41" w:rsidRPr="004C2B67" w:rsidRDefault="00B72F41" w:rsidP="00D917EA">
            <w:pPr>
              <w:pStyle w:val="WW-Domylnie"/>
              <w:spacing w:after="0" w:line="240" w:lineRule="auto"/>
              <w:jc w:val="both"/>
              <w:rPr>
                <w:rFonts w:ascii="Times" w:hAnsi="Times" w:cs="Times New Roman"/>
              </w:rPr>
            </w:pPr>
            <w:r w:rsidRPr="004C2B67">
              <w:rPr>
                <w:rFonts w:ascii="Times" w:hAnsi="Times" w:cs="Times New Roman"/>
              </w:rPr>
              <w:t>Minimalna liczba studentów: 25</w:t>
            </w:r>
          </w:p>
          <w:p w:rsidR="001F5848" w:rsidRPr="004C2B67" w:rsidRDefault="00B72F41" w:rsidP="00D917EA">
            <w:pPr>
              <w:autoSpaceDE w:val="0"/>
              <w:autoSpaceDN w:val="0"/>
              <w:adjustRightInd w:val="0"/>
              <w:jc w:val="both"/>
              <w:rPr>
                <w:rFonts w:ascii="Times" w:hAnsi="Times"/>
                <w:iCs/>
              </w:rPr>
            </w:pPr>
            <w:r w:rsidRPr="004C2B67">
              <w:rPr>
                <w:rFonts w:ascii="Times" w:hAnsi="Times" w:cs="Times New Roman"/>
              </w:rPr>
              <w:t>Maksymalna liczba studentów: 50</w:t>
            </w:r>
          </w:p>
        </w:tc>
      </w:tr>
      <w:tr w:rsidR="001F5848" w:rsidRPr="00D917EA" w:rsidTr="001F5848">
        <w:tc>
          <w:tcPr>
            <w:tcW w:w="3369" w:type="dxa"/>
            <w:shd w:val="clear" w:color="auto" w:fill="auto"/>
          </w:tcPr>
          <w:p w:rsidR="001F5848" w:rsidRPr="00551E20" w:rsidRDefault="001F5848" w:rsidP="00D917EA">
            <w:pPr>
              <w:contextualSpacing/>
              <w:jc w:val="both"/>
              <w:rPr>
                <w:rFonts w:ascii="Times" w:hAnsi="Times"/>
                <w:b/>
              </w:rPr>
            </w:pPr>
            <w:r w:rsidRPr="00551E20">
              <w:rPr>
                <w:rFonts w:ascii="Times" w:hAnsi="Times"/>
                <w:b/>
              </w:rPr>
              <w:t>Terminy i miejsca odbywania zajęć</w:t>
            </w:r>
          </w:p>
        </w:tc>
        <w:tc>
          <w:tcPr>
            <w:tcW w:w="6095" w:type="dxa"/>
            <w:shd w:val="clear" w:color="auto" w:fill="auto"/>
            <w:vAlign w:val="center"/>
          </w:tcPr>
          <w:p w:rsidR="001F5848" w:rsidRPr="00551E20" w:rsidRDefault="00551E20" w:rsidP="00D917EA">
            <w:pPr>
              <w:autoSpaceDE w:val="0"/>
              <w:autoSpaceDN w:val="0"/>
              <w:adjustRightInd w:val="0"/>
              <w:jc w:val="both"/>
              <w:rPr>
                <w:rFonts w:ascii="Times New Roman" w:hAnsi="Times New Roman" w:cs="Times New Roman"/>
                <w:color w:val="FF0000"/>
              </w:rPr>
            </w:pPr>
            <w:r w:rsidRPr="00D917EA">
              <w:rPr>
                <w:rFonts w:ascii="Times" w:hAnsi="Times" w:cs="Times New Roman"/>
                <w:bCs/>
                <w:iCs/>
              </w:rPr>
              <w:t xml:space="preserve">Sale wykładowe Collegium Medium im. L. Rydygiera </w:t>
            </w:r>
            <w:r w:rsidRPr="00D917EA">
              <w:rPr>
                <w:rFonts w:ascii="Times" w:hAnsi="Times" w:cs="Times New Roman"/>
                <w:bCs/>
                <w:iCs/>
              </w:rPr>
              <w:br/>
              <w:t>w Bydgoszczy Uniwersytetu Mikołaja Kopernika w Toruniu w terminach podawanych przez Dział Dydaktyki.</w:t>
            </w:r>
          </w:p>
        </w:tc>
      </w:tr>
      <w:tr w:rsidR="001F5848" w:rsidRPr="00D917EA" w:rsidTr="001F5848">
        <w:tc>
          <w:tcPr>
            <w:tcW w:w="3369" w:type="dxa"/>
            <w:shd w:val="clear" w:color="auto" w:fill="auto"/>
          </w:tcPr>
          <w:p w:rsidR="001F5848" w:rsidRPr="00551E20" w:rsidRDefault="001F5848" w:rsidP="00D917EA">
            <w:pPr>
              <w:contextualSpacing/>
              <w:jc w:val="both"/>
              <w:rPr>
                <w:rFonts w:ascii="Times" w:hAnsi="Times"/>
                <w:b/>
              </w:rPr>
            </w:pPr>
            <w:r w:rsidRPr="00551E20">
              <w:rPr>
                <w:rFonts w:ascii="Times" w:hAnsi="Times"/>
                <w:b/>
              </w:rPr>
              <w:t>Liczba godzin zajęć prowadzonych z wykorzystaniem metod i technik kształcenia na odległość</w:t>
            </w:r>
          </w:p>
        </w:tc>
        <w:tc>
          <w:tcPr>
            <w:tcW w:w="6095" w:type="dxa"/>
            <w:shd w:val="clear" w:color="auto" w:fill="auto"/>
            <w:vAlign w:val="center"/>
          </w:tcPr>
          <w:p w:rsidR="001F5848" w:rsidRPr="00D917EA" w:rsidRDefault="001F5848" w:rsidP="00D917EA">
            <w:pPr>
              <w:autoSpaceDE w:val="0"/>
              <w:autoSpaceDN w:val="0"/>
              <w:adjustRightInd w:val="0"/>
              <w:jc w:val="both"/>
              <w:rPr>
                <w:rFonts w:ascii="Times" w:eastAsia="Calibri" w:hAnsi="Times"/>
              </w:rPr>
            </w:pPr>
            <w:r w:rsidRPr="00D917EA">
              <w:rPr>
                <w:rFonts w:ascii="Times" w:eastAsia="Calibri" w:hAnsi="Times"/>
              </w:rPr>
              <w:t>3 godziny z wykorzystaniem platformy Moodle</w:t>
            </w:r>
          </w:p>
        </w:tc>
      </w:tr>
      <w:tr w:rsidR="001F5848" w:rsidRPr="00D917EA" w:rsidTr="00EC4384">
        <w:trPr>
          <w:trHeight w:val="501"/>
        </w:trPr>
        <w:tc>
          <w:tcPr>
            <w:tcW w:w="3369" w:type="dxa"/>
            <w:shd w:val="clear" w:color="auto" w:fill="auto"/>
          </w:tcPr>
          <w:p w:rsidR="001F5848" w:rsidRPr="00551E20" w:rsidRDefault="001F5848" w:rsidP="00D917EA">
            <w:pPr>
              <w:contextualSpacing/>
              <w:jc w:val="both"/>
              <w:rPr>
                <w:rFonts w:ascii="Times" w:hAnsi="Times"/>
                <w:b/>
              </w:rPr>
            </w:pPr>
            <w:r w:rsidRPr="00551E20">
              <w:rPr>
                <w:rFonts w:ascii="Times" w:hAnsi="Times"/>
                <w:b/>
              </w:rPr>
              <w:t>Strona www przedmiotu</w:t>
            </w:r>
          </w:p>
        </w:tc>
        <w:tc>
          <w:tcPr>
            <w:tcW w:w="6095" w:type="dxa"/>
            <w:shd w:val="clear" w:color="auto" w:fill="auto"/>
            <w:vAlign w:val="center"/>
          </w:tcPr>
          <w:p w:rsidR="001F5848" w:rsidRPr="00D917EA" w:rsidRDefault="009777E7" w:rsidP="00D917EA">
            <w:pPr>
              <w:autoSpaceDE w:val="0"/>
              <w:autoSpaceDN w:val="0"/>
              <w:adjustRightInd w:val="0"/>
              <w:jc w:val="both"/>
              <w:rPr>
                <w:rFonts w:ascii="Times" w:eastAsia="Calibri" w:hAnsi="Times"/>
              </w:rPr>
            </w:pPr>
            <w:hyperlink r:id="rId15" w:history="1">
              <w:r w:rsidR="001F5848" w:rsidRPr="00D917EA">
                <w:rPr>
                  <w:rStyle w:val="Hipercze"/>
                  <w:rFonts w:ascii="Times" w:eastAsia="Calibri" w:hAnsi="Times"/>
                </w:rPr>
                <w:t>https://moodle.umk.pl/WFarm/course/view.php?id=37</w:t>
              </w:r>
            </w:hyperlink>
            <w:r w:rsidR="001F5848" w:rsidRPr="00D917EA">
              <w:rPr>
                <w:rFonts w:ascii="Times" w:eastAsia="Calibri" w:hAnsi="Times"/>
              </w:rPr>
              <w:t xml:space="preserve"> </w:t>
            </w:r>
          </w:p>
        </w:tc>
      </w:tr>
      <w:tr w:rsidR="001F5848" w:rsidRPr="00D917EA" w:rsidTr="001F5848">
        <w:tc>
          <w:tcPr>
            <w:tcW w:w="3369" w:type="dxa"/>
          </w:tcPr>
          <w:p w:rsidR="001F5848" w:rsidRPr="00551E20" w:rsidRDefault="001F5848" w:rsidP="00D917EA">
            <w:pPr>
              <w:contextualSpacing/>
              <w:jc w:val="both"/>
              <w:rPr>
                <w:rFonts w:ascii="Times" w:hAnsi="Times"/>
                <w:b/>
              </w:rPr>
            </w:pPr>
            <w:r w:rsidRPr="00551E20">
              <w:rPr>
                <w:rFonts w:ascii="Times" w:hAnsi="Times"/>
                <w:b/>
              </w:rPr>
              <w:t>Efekty kształcenia, zdefiniowane dla danej formy zajęć w ramach przedmiotu</w:t>
            </w:r>
          </w:p>
        </w:tc>
        <w:tc>
          <w:tcPr>
            <w:tcW w:w="6095" w:type="dxa"/>
          </w:tcPr>
          <w:p w:rsidR="00EC4384" w:rsidRPr="00EC4384" w:rsidRDefault="00EC4384" w:rsidP="00EC4384">
            <w:pPr>
              <w:autoSpaceDE w:val="0"/>
              <w:autoSpaceDN w:val="0"/>
              <w:adjustRightInd w:val="0"/>
              <w:spacing w:after="0" w:line="240" w:lineRule="auto"/>
              <w:ind w:left="33"/>
              <w:jc w:val="both"/>
              <w:rPr>
                <w:rFonts w:ascii="Times" w:hAnsi="Times"/>
                <w:b/>
                <w:color w:val="000000"/>
              </w:rPr>
            </w:pPr>
            <w:r>
              <w:rPr>
                <w:rFonts w:ascii="Times" w:hAnsi="Times"/>
                <w:b/>
                <w:color w:val="000000"/>
              </w:rPr>
              <w:t>Wykład</w:t>
            </w:r>
            <w:r w:rsidRPr="00EC4384">
              <w:rPr>
                <w:rFonts w:ascii="Times" w:hAnsi="Times"/>
                <w:b/>
                <w:color w:val="000000"/>
              </w:rPr>
              <w:t xml:space="preserve"> student zna i rozumie:</w:t>
            </w:r>
          </w:p>
          <w:p w:rsidR="00EC4384" w:rsidRPr="00EC4384" w:rsidRDefault="00EC4384" w:rsidP="00EC4384">
            <w:pPr>
              <w:autoSpaceDE w:val="0"/>
              <w:autoSpaceDN w:val="0"/>
              <w:adjustRightInd w:val="0"/>
              <w:spacing w:after="0" w:line="240" w:lineRule="auto"/>
              <w:ind w:left="33"/>
              <w:jc w:val="both"/>
              <w:rPr>
                <w:rFonts w:ascii="Times" w:hAnsi="Times"/>
                <w:color w:val="000000"/>
              </w:rPr>
            </w:pPr>
            <w:r w:rsidRPr="00EC4384">
              <w:rPr>
                <w:rFonts w:ascii="Times" w:hAnsi="Times"/>
                <w:color w:val="000000"/>
              </w:rPr>
              <w:t>W1: zasady weryfikacji hipotez statystycznych.</w:t>
            </w:r>
          </w:p>
          <w:p w:rsidR="00EC4384" w:rsidRPr="00EC4384" w:rsidRDefault="00EC4384" w:rsidP="00EC4384">
            <w:pPr>
              <w:autoSpaceDE w:val="0"/>
              <w:autoSpaceDN w:val="0"/>
              <w:adjustRightInd w:val="0"/>
              <w:spacing w:after="0" w:line="240" w:lineRule="auto"/>
              <w:ind w:left="33"/>
              <w:jc w:val="both"/>
              <w:rPr>
                <w:rFonts w:ascii="Times" w:hAnsi="Times"/>
                <w:color w:val="000000"/>
              </w:rPr>
            </w:pPr>
            <w:r w:rsidRPr="00EC4384">
              <w:rPr>
                <w:rFonts w:ascii="Times" w:hAnsi="Times"/>
                <w:color w:val="000000"/>
              </w:rPr>
              <w:t>W2: chemometryczne metody uczenia z nadzorem i bez nadzoru i zna zasady ich stosowania.</w:t>
            </w:r>
          </w:p>
          <w:p w:rsidR="00EC4384" w:rsidRPr="00EC4384" w:rsidRDefault="00EC4384" w:rsidP="00EC4384">
            <w:pPr>
              <w:autoSpaceDE w:val="0"/>
              <w:autoSpaceDN w:val="0"/>
              <w:adjustRightInd w:val="0"/>
              <w:spacing w:after="0" w:line="240" w:lineRule="auto"/>
              <w:ind w:left="33"/>
              <w:jc w:val="both"/>
              <w:rPr>
                <w:rFonts w:ascii="Times" w:hAnsi="Times"/>
                <w:color w:val="000000"/>
              </w:rPr>
            </w:pPr>
            <w:r w:rsidRPr="00EC4384">
              <w:rPr>
                <w:rFonts w:ascii="Times" w:hAnsi="Times"/>
                <w:color w:val="000000"/>
              </w:rPr>
              <w:t>W3: przykłady zastosowania metod analizy wielowymiarowej do rozwiązywania problemów z zakresu farmacji i chemii medycznej.</w:t>
            </w:r>
          </w:p>
          <w:p w:rsidR="00EC4384" w:rsidRPr="00EC4384" w:rsidRDefault="00EC4384" w:rsidP="00EC4384">
            <w:pPr>
              <w:autoSpaceDE w:val="0"/>
              <w:autoSpaceDN w:val="0"/>
              <w:adjustRightInd w:val="0"/>
              <w:spacing w:after="0" w:line="240" w:lineRule="auto"/>
              <w:ind w:left="33"/>
              <w:jc w:val="both"/>
              <w:rPr>
                <w:rFonts w:ascii="Times" w:hAnsi="Times"/>
                <w:color w:val="000000"/>
              </w:rPr>
            </w:pPr>
            <w:r w:rsidRPr="00EC4384">
              <w:rPr>
                <w:rFonts w:ascii="Times" w:hAnsi="Times"/>
                <w:color w:val="000000"/>
              </w:rPr>
              <w:t>W4: sposoby wizualizacji wyników analizy chemometrycznej.</w:t>
            </w:r>
          </w:p>
          <w:p w:rsidR="00EC4384" w:rsidRPr="00EC4384" w:rsidRDefault="00EC4384" w:rsidP="00EC4384">
            <w:pPr>
              <w:autoSpaceDE w:val="0"/>
              <w:autoSpaceDN w:val="0"/>
              <w:adjustRightInd w:val="0"/>
              <w:spacing w:after="0" w:line="240" w:lineRule="auto"/>
              <w:ind w:left="33"/>
              <w:jc w:val="both"/>
              <w:rPr>
                <w:rFonts w:ascii="Times" w:hAnsi="Times"/>
                <w:b/>
                <w:color w:val="000000"/>
              </w:rPr>
            </w:pPr>
            <w:r w:rsidRPr="00EC4384">
              <w:rPr>
                <w:rFonts w:ascii="Times" w:hAnsi="Times"/>
                <w:b/>
                <w:color w:val="000000"/>
              </w:rPr>
              <w:t>Wykład student potrafi:</w:t>
            </w:r>
          </w:p>
          <w:p w:rsidR="00EC4384" w:rsidRPr="00EC4384" w:rsidRDefault="00EC4384" w:rsidP="00EC4384">
            <w:pPr>
              <w:autoSpaceDE w:val="0"/>
              <w:autoSpaceDN w:val="0"/>
              <w:adjustRightInd w:val="0"/>
              <w:spacing w:after="0" w:line="240" w:lineRule="auto"/>
              <w:ind w:left="33"/>
              <w:jc w:val="both"/>
              <w:rPr>
                <w:rFonts w:ascii="Times" w:hAnsi="Times"/>
                <w:color w:val="000000"/>
              </w:rPr>
            </w:pPr>
            <w:r w:rsidRPr="00EC4384">
              <w:rPr>
                <w:rFonts w:ascii="Times" w:hAnsi="Times"/>
                <w:color w:val="000000"/>
              </w:rPr>
              <w:t>U1: dobrać i poprawnie zastosować metodę chemometryczną do analizy danych wielowymiarowych.</w:t>
            </w:r>
          </w:p>
          <w:p w:rsidR="00EC4384" w:rsidRPr="00EC4384" w:rsidRDefault="00EC4384" w:rsidP="00EC4384">
            <w:pPr>
              <w:autoSpaceDE w:val="0"/>
              <w:autoSpaceDN w:val="0"/>
              <w:adjustRightInd w:val="0"/>
              <w:spacing w:after="0" w:line="240" w:lineRule="auto"/>
              <w:ind w:left="33"/>
              <w:jc w:val="both"/>
              <w:rPr>
                <w:rFonts w:ascii="Times" w:hAnsi="Times"/>
                <w:color w:val="000000"/>
              </w:rPr>
            </w:pPr>
            <w:r w:rsidRPr="00EC4384">
              <w:rPr>
                <w:rFonts w:ascii="Times" w:hAnsi="Times"/>
                <w:color w:val="000000"/>
              </w:rPr>
              <w:t>U2: interpretować wyniki analizy chemometrycznej.</w:t>
            </w:r>
          </w:p>
          <w:p w:rsidR="00EC4384" w:rsidRPr="00EC4384" w:rsidRDefault="00EC4384" w:rsidP="00EC4384">
            <w:pPr>
              <w:autoSpaceDE w:val="0"/>
              <w:autoSpaceDN w:val="0"/>
              <w:adjustRightInd w:val="0"/>
              <w:spacing w:after="0" w:line="240" w:lineRule="auto"/>
              <w:ind w:left="33"/>
              <w:jc w:val="both"/>
              <w:rPr>
                <w:rFonts w:ascii="Times" w:hAnsi="Times"/>
                <w:color w:val="000000"/>
              </w:rPr>
            </w:pPr>
            <w:r w:rsidRPr="00EC4384">
              <w:rPr>
                <w:rFonts w:ascii="Times" w:hAnsi="Times"/>
                <w:color w:val="000000"/>
              </w:rPr>
              <w:t>U3: wykorzystać program STATISTICA do prostej analizy chemometrycznej oraz konstrukcji i modyfikacji wykresów.</w:t>
            </w:r>
          </w:p>
          <w:p w:rsidR="00EC4384" w:rsidRPr="00EC4384" w:rsidRDefault="00EC4384" w:rsidP="00EC4384">
            <w:pPr>
              <w:autoSpaceDE w:val="0"/>
              <w:autoSpaceDN w:val="0"/>
              <w:adjustRightInd w:val="0"/>
              <w:spacing w:after="0" w:line="240" w:lineRule="auto"/>
              <w:ind w:left="33"/>
              <w:jc w:val="both"/>
              <w:rPr>
                <w:rFonts w:ascii="Times" w:hAnsi="Times"/>
                <w:b/>
                <w:color w:val="000000"/>
              </w:rPr>
            </w:pPr>
            <w:r w:rsidRPr="00EC4384">
              <w:rPr>
                <w:rFonts w:ascii="Times" w:hAnsi="Times"/>
                <w:b/>
                <w:color w:val="000000"/>
              </w:rPr>
              <w:t>Wykład student gotów jest do:</w:t>
            </w:r>
          </w:p>
          <w:p w:rsidR="00EC4384" w:rsidRPr="00EC4384" w:rsidRDefault="00EC4384" w:rsidP="00EC4384">
            <w:pPr>
              <w:autoSpaceDE w:val="0"/>
              <w:autoSpaceDN w:val="0"/>
              <w:adjustRightInd w:val="0"/>
              <w:spacing w:after="0" w:line="240" w:lineRule="auto"/>
              <w:ind w:left="33"/>
              <w:jc w:val="both"/>
              <w:rPr>
                <w:rFonts w:ascii="Times" w:hAnsi="Times"/>
                <w:color w:val="000000"/>
              </w:rPr>
            </w:pPr>
            <w:r w:rsidRPr="00EC4384">
              <w:rPr>
                <w:rFonts w:ascii="Times" w:hAnsi="Times"/>
                <w:color w:val="000000"/>
              </w:rPr>
              <w:t xml:space="preserve">K1: aktywnego uczestniczenia w dyskusji </w:t>
            </w:r>
          </w:p>
          <w:p w:rsidR="001F5848" w:rsidRPr="00EC4384" w:rsidRDefault="00EC4384" w:rsidP="00EC4384">
            <w:pPr>
              <w:autoSpaceDE w:val="0"/>
              <w:autoSpaceDN w:val="0"/>
              <w:adjustRightInd w:val="0"/>
              <w:spacing w:after="0" w:line="240" w:lineRule="auto"/>
              <w:ind w:left="33"/>
              <w:jc w:val="both"/>
              <w:rPr>
                <w:rFonts w:ascii="Times" w:hAnsi="Times"/>
                <w:color w:val="000000"/>
              </w:rPr>
            </w:pPr>
            <w:r w:rsidRPr="00EC4384">
              <w:rPr>
                <w:rFonts w:ascii="Times" w:hAnsi="Times"/>
                <w:color w:val="000000"/>
              </w:rPr>
              <w:t xml:space="preserve">K2: stosowania metod statystycznych i chemometrycznych do planowania, realizacji i oceny eksperymentu badawczego. </w:t>
            </w:r>
          </w:p>
        </w:tc>
      </w:tr>
      <w:tr w:rsidR="001F5848" w:rsidRPr="00D917EA" w:rsidTr="001F5848">
        <w:tc>
          <w:tcPr>
            <w:tcW w:w="3369" w:type="dxa"/>
          </w:tcPr>
          <w:p w:rsidR="001F5848" w:rsidRPr="00551E20" w:rsidRDefault="001F5848" w:rsidP="00D917EA">
            <w:pPr>
              <w:contextualSpacing/>
              <w:jc w:val="both"/>
              <w:rPr>
                <w:rFonts w:ascii="Times" w:hAnsi="Times"/>
                <w:b/>
              </w:rPr>
            </w:pPr>
            <w:r w:rsidRPr="00551E20">
              <w:rPr>
                <w:rFonts w:ascii="Times" w:hAnsi="Times"/>
                <w:b/>
              </w:rPr>
              <w:t>Metody i kryteria oceniania danej formy zajęć w ramach przedmiotu</w:t>
            </w:r>
          </w:p>
        </w:tc>
        <w:tc>
          <w:tcPr>
            <w:tcW w:w="6095" w:type="dxa"/>
          </w:tcPr>
          <w:p w:rsidR="001F5848" w:rsidRPr="00EC4384" w:rsidRDefault="001F5848" w:rsidP="00551E20">
            <w:pPr>
              <w:autoSpaceDE w:val="0"/>
              <w:autoSpaceDN w:val="0"/>
              <w:adjustRightInd w:val="0"/>
              <w:spacing w:after="0" w:line="240" w:lineRule="auto"/>
              <w:jc w:val="both"/>
              <w:rPr>
                <w:rFonts w:ascii="Times New Roman" w:eastAsia="Calibri" w:hAnsi="Times New Roman" w:cs="Times New Roman"/>
                <w:b/>
              </w:rPr>
            </w:pPr>
            <w:r w:rsidRPr="00551E20">
              <w:rPr>
                <w:rFonts w:ascii="Times" w:eastAsia="Calibri" w:hAnsi="Times"/>
                <w:b/>
              </w:rPr>
              <w:t>Wykłady</w:t>
            </w:r>
            <w:r w:rsidR="00EC4384">
              <w:rPr>
                <w:rFonts w:ascii="Times New Roman" w:eastAsia="Calibri" w:hAnsi="Times New Roman" w:cs="Times New Roman"/>
                <w:b/>
              </w:rPr>
              <w:t>:</w:t>
            </w:r>
          </w:p>
          <w:p w:rsidR="001F5848" w:rsidRDefault="001F5848" w:rsidP="00551E20">
            <w:pPr>
              <w:autoSpaceDE w:val="0"/>
              <w:autoSpaceDN w:val="0"/>
              <w:adjustRightInd w:val="0"/>
              <w:spacing w:after="0" w:line="240" w:lineRule="auto"/>
              <w:jc w:val="both"/>
              <w:rPr>
                <w:rFonts w:ascii="Times New Roman" w:eastAsia="Calibri" w:hAnsi="Times New Roman" w:cs="Times New Roman"/>
              </w:rPr>
            </w:pPr>
            <w:r w:rsidRPr="00551E20">
              <w:rPr>
                <w:rFonts w:ascii="Times" w:eastAsia="Calibri" w:hAnsi="Times"/>
              </w:rPr>
              <w:t>Zadania i quiz (0-90 pkt; &gt;60%); W1-W4, U1-U3</w:t>
            </w:r>
            <w:r w:rsidR="00551E20">
              <w:rPr>
                <w:rFonts w:ascii="Times New Roman" w:eastAsia="Calibri" w:hAnsi="Times New Roman" w:cs="Times New Roman"/>
              </w:rPr>
              <w:t>.</w:t>
            </w:r>
          </w:p>
          <w:p w:rsidR="00551E20" w:rsidRPr="00551E20" w:rsidRDefault="00551E20" w:rsidP="00551E20">
            <w:pPr>
              <w:autoSpaceDE w:val="0"/>
              <w:autoSpaceDN w:val="0"/>
              <w:adjustRightInd w:val="0"/>
              <w:spacing w:after="0" w:line="240" w:lineRule="auto"/>
              <w:jc w:val="both"/>
              <w:rPr>
                <w:rFonts w:ascii="Times New Roman" w:eastAsia="Calibri" w:hAnsi="Times New Roman" w:cs="Times New Roman"/>
              </w:rPr>
            </w:pPr>
          </w:p>
          <w:p w:rsidR="001F5848" w:rsidRPr="00551E20" w:rsidRDefault="001F5848" w:rsidP="00551E20">
            <w:pPr>
              <w:autoSpaceDE w:val="0"/>
              <w:autoSpaceDN w:val="0"/>
              <w:adjustRightInd w:val="0"/>
              <w:spacing w:after="0" w:line="240" w:lineRule="auto"/>
              <w:jc w:val="both"/>
              <w:rPr>
                <w:rFonts w:ascii="Times New Roman" w:hAnsi="Times New Roman" w:cs="Times New Roman"/>
              </w:rPr>
            </w:pPr>
            <w:r w:rsidRPr="00551E20">
              <w:rPr>
                <w:rFonts w:ascii="Times" w:eastAsia="Calibri" w:hAnsi="Times"/>
              </w:rPr>
              <w:t>Przedłużona obserwacja (0-20 pkt, &gt; 50%): K1, K2</w:t>
            </w:r>
            <w:r w:rsidR="00551E20">
              <w:rPr>
                <w:rFonts w:ascii="Times New Roman" w:eastAsia="Calibri" w:hAnsi="Times New Roman" w:cs="Times New Roman"/>
              </w:rPr>
              <w:t>.</w:t>
            </w:r>
          </w:p>
        </w:tc>
      </w:tr>
      <w:tr w:rsidR="001F5848" w:rsidRPr="00D917EA" w:rsidTr="001F5848">
        <w:tc>
          <w:tcPr>
            <w:tcW w:w="3369" w:type="dxa"/>
          </w:tcPr>
          <w:p w:rsidR="001F5848" w:rsidRPr="00551E20" w:rsidRDefault="001F5848" w:rsidP="00D917EA">
            <w:pPr>
              <w:contextualSpacing/>
              <w:jc w:val="both"/>
              <w:rPr>
                <w:rFonts w:ascii="Times" w:hAnsi="Times"/>
                <w:b/>
              </w:rPr>
            </w:pPr>
            <w:r w:rsidRPr="00551E20">
              <w:rPr>
                <w:rFonts w:ascii="Times" w:hAnsi="Times"/>
                <w:b/>
              </w:rPr>
              <w:t>Zakres tematów</w:t>
            </w:r>
          </w:p>
        </w:tc>
        <w:tc>
          <w:tcPr>
            <w:tcW w:w="6095" w:type="dxa"/>
          </w:tcPr>
          <w:p w:rsidR="001F5848" w:rsidRPr="00551E20" w:rsidRDefault="001F5848" w:rsidP="00551E20">
            <w:pPr>
              <w:pStyle w:val="NormalnyWeb"/>
              <w:shd w:val="clear" w:color="auto" w:fill="FFFFFF" w:themeFill="background1"/>
              <w:spacing w:before="0" w:beforeAutospacing="0" w:after="0" w:afterAutospacing="0"/>
              <w:jc w:val="both"/>
              <w:rPr>
                <w:rFonts w:ascii="Times" w:hAnsi="Times"/>
                <w:b/>
                <w:color w:val="000000"/>
                <w:sz w:val="22"/>
                <w:szCs w:val="22"/>
              </w:rPr>
            </w:pPr>
            <w:r w:rsidRPr="00551E20">
              <w:rPr>
                <w:rFonts w:ascii="Times" w:hAnsi="Times"/>
                <w:b/>
                <w:color w:val="000000"/>
                <w:sz w:val="22"/>
                <w:szCs w:val="22"/>
              </w:rPr>
              <w:t>Tematy wykładów:</w:t>
            </w:r>
          </w:p>
          <w:p w:rsidR="001F5848" w:rsidRPr="00551E20" w:rsidRDefault="001F5848" w:rsidP="00551E20">
            <w:pPr>
              <w:pStyle w:val="NormalnyWeb"/>
              <w:shd w:val="clear" w:color="auto" w:fill="FFFFFF" w:themeFill="background1"/>
              <w:spacing w:before="0" w:beforeAutospacing="0" w:after="0" w:afterAutospacing="0"/>
              <w:jc w:val="both"/>
              <w:rPr>
                <w:rFonts w:ascii="Times" w:hAnsi="Times"/>
                <w:color w:val="000000"/>
                <w:sz w:val="22"/>
                <w:szCs w:val="22"/>
              </w:rPr>
            </w:pPr>
            <w:r w:rsidRPr="00551E20">
              <w:rPr>
                <w:rFonts w:ascii="Times" w:hAnsi="Times"/>
                <w:color w:val="000000"/>
                <w:sz w:val="22"/>
                <w:szCs w:val="22"/>
              </w:rPr>
              <w:t xml:space="preserve">1. Wprowadzenie do chemometrii. Podstawowe pojęcia niezbędne do poprawnego stosowania oraz zrozumienia zasad postępowania w statystycznej i chemometrycznej analizie danych.  </w:t>
            </w:r>
          </w:p>
          <w:p w:rsidR="001F5848" w:rsidRPr="00551E20" w:rsidRDefault="001F5848" w:rsidP="00551E20">
            <w:pPr>
              <w:pStyle w:val="NormalnyWeb"/>
              <w:shd w:val="clear" w:color="auto" w:fill="FFFFFF" w:themeFill="background1"/>
              <w:spacing w:before="0" w:beforeAutospacing="0" w:after="0" w:afterAutospacing="0"/>
              <w:jc w:val="both"/>
              <w:rPr>
                <w:rFonts w:ascii="Times" w:hAnsi="Times"/>
                <w:color w:val="000000"/>
                <w:sz w:val="22"/>
                <w:szCs w:val="22"/>
              </w:rPr>
            </w:pPr>
            <w:r w:rsidRPr="00551E20">
              <w:rPr>
                <w:rFonts w:ascii="Times" w:hAnsi="Times"/>
                <w:color w:val="000000"/>
                <w:sz w:val="22"/>
                <w:szCs w:val="22"/>
              </w:rPr>
              <w:t>2. Eksploracja danych, chemometryczne techniki klasyfikacyjne (analiza skupień, analiza czynnikowa, analiza głównych składowych, analiza dyskryminacyjna).</w:t>
            </w:r>
          </w:p>
          <w:p w:rsidR="001F5848" w:rsidRPr="00551E20" w:rsidRDefault="001F5848" w:rsidP="00551E20">
            <w:pPr>
              <w:pStyle w:val="NormalnyWeb"/>
              <w:shd w:val="clear" w:color="auto" w:fill="FFFFFF" w:themeFill="background1"/>
              <w:spacing w:before="0" w:beforeAutospacing="0" w:after="0" w:afterAutospacing="0"/>
              <w:jc w:val="both"/>
              <w:rPr>
                <w:rFonts w:ascii="Times" w:hAnsi="Times"/>
                <w:color w:val="000000"/>
                <w:sz w:val="22"/>
                <w:szCs w:val="22"/>
              </w:rPr>
            </w:pPr>
            <w:r w:rsidRPr="00551E20">
              <w:rPr>
                <w:rFonts w:ascii="Times" w:hAnsi="Times"/>
                <w:color w:val="000000"/>
                <w:sz w:val="22"/>
                <w:szCs w:val="22"/>
              </w:rPr>
              <w:t>3. Metody kalibracji (regresja prosta i wieloraka, regresja metodą najmniejszych cząstkowych kwadratów PLS).</w:t>
            </w:r>
          </w:p>
          <w:p w:rsidR="001F5848" w:rsidRPr="00551E20" w:rsidRDefault="001F5848" w:rsidP="00551E20">
            <w:pPr>
              <w:pStyle w:val="NormalnyWeb"/>
              <w:shd w:val="clear" w:color="auto" w:fill="FFFFFF" w:themeFill="background1"/>
              <w:spacing w:before="0" w:beforeAutospacing="0" w:after="0" w:afterAutospacing="0"/>
              <w:jc w:val="both"/>
              <w:rPr>
                <w:rFonts w:ascii="Times" w:hAnsi="Times"/>
                <w:color w:val="000000"/>
                <w:sz w:val="22"/>
                <w:szCs w:val="22"/>
              </w:rPr>
            </w:pPr>
            <w:r w:rsidRPr="00551E20">
              <w:rPr>
                <w:rFonts w:ascii="Times" w:hAnsi="Times"/>
                <w:color w:val="000000"/>
                <w:sz w:val="22"/>
                <w:szCs w:val="22"/>
              </w:rPr>
              <w:lastRenderedPageBreak/>
              <w:t>4. Przykłady typowych błędów popełnianych w doborze i przeprowadzeniu metod statystycznych i chemometrycznych oraz interpretacji wyników.</w:t>
            </w:r>
          </w:p>
          <w:p w:rsidR="001F5848" w:rsidRPr="00551E20" w:rsidRDefault="001F5848" w:rsidP="00551E20">
            <w:pPr>
              <w:spacing w:after="0" w:line="240" w:lineRule="auto"/>
              <w:jc w:val="both"/>
              <w:rPr>
                <w:rFonts w:ascii="Times New Roman" w:hAnsi="Times New Roman" w:cs="Times New Roman"/>
              </w:rPr>
            </w:pPr>
            <w:r w:rsidRPr="00551E20">
              <w:rPr>
                <w:rFonts w:ascii="Times" w:hAnsi="Times"/>
                <w:color w:val="000000"/>
              </w:rPr>
              <w:t>5. Rozwiązywanie przykładów: analiza danych z wykorzystaniem programu Statistica i Matlab</w:t>
            </w:r>
            <w:r w:rsidR="00551E20" w:rsidRPr="00551E20">
              <w:rPr>
                <w:rFonts w:ascii="Times New Roman" w:hAnsi="Times New Roman" w:cs="Times New Roman"/>
                <w:color w:val="000000"/>
              </w:rPr>
              <w:t>.</w:t>
            </w:r>
          </w:p>
        </w:tc>
      </w:tr>
      <w:tr w:rsidR="001F5848" w:rsidRPr="00D917EA" w:rsidTr="001F5848">
        <w:tc>
          <w:tcPr>
            <w:tcW w:w="3369" w:type="dxa"/>
          </w:tcPr>
          <w:p w:rsidR="001F5848" w:rsidRPr="00551E20" w:rsidRDefault="001F5848" w:rsidP="00D917EA">
            <w:pPr>
              <w:contextualSpacing/>
              <w:jc w:val="both"/>
              <w:rPr>
                <w:rFonts w:ascii="Times" w:hAnsi="Times"/>
                <w:b/>
              </w:rPr>
            </w:pPr>
            <w:r w:rsidRPr="00551E20">
              <w:rPr>
                <w:rFonts w:ascii="Times" w:hAnsi="Times"/>
                <w:b/>
              </w:rPr>
              <w:lastRenderedPageBreak/>
              <w:t>Metody dydaktyczne</w:t>
            </w:r>
          </w:p>
        </w:tc>
        <w:tc>
          <w:tcPr>
            <w:tcW w:w="6095" w:type="dxa"/>
          </w:tcPr>
          <w:p w:rsidR="001F5848" w:rsidRPr="00D917EA" w:rsidRDefault="00551E20" w:rsidP="00D917EA">
            <w:pPr>
              <w:autoSpaceDE w:val="0"/>
              <w:autoSpaceDN w:val="0"/>
              <w:adjustRightInd w:val="0"/>
              <w:jc w:val="both"/>
              <w:rPr>
                <w:rFonts w:ascii="Times" w:hAnsi="Times"/>
                <w:color w:val="000000"/>
              </w:rPr>
            </w:pPr>
            <w:r>
              <w:rPr>
                <w:rFonts w:ascii="Times New Roman" w:hAnsi="Times New Roman" w:cs="Times New Roman"/>
              </w:rPr>
              <w:t xml:space="preserve">Identycznie </w:t>
            </w:r>
            <w:r w:rsidRPr="00D917EA">
              <w:rPr>
                <w:rFonts w:ascii="Times" w:hAnsi="Times"/>
              </w:rPr>
              <w:t>jak w części A</w:t>
            </w:r>
            <w:r>
              <w:rPr>
                <w:rFonts w:ascii="Times New Roman" w:hAnsi="Times New Roman" w:cs="Times New Roman"/>
              </w:rPr>
              <w:t>.</w:t>
            </w:r>
          </w:p>
        </w:tc>
      </w:tr>
      <w:tr w:rsidR="001F5848" w:rsidRPr="00D917EA" w:rsidTr="001F5848">
        <w:tc>
          <w:tcPr>
            <w:tcW w:w="3369" w:type="dxa"/>
          </w:tcPr>
          <w:p w:rsidR="001F5848" w:rsidRPr="00551E20" w:rsidRDefault="001F5848" w:rsidP="00D917EA">
            <w:pPr>
              <w:contextualSpacing/>
              <w:jc w:val="both"/>
              <w:rPr>
                <w:rFonts w:ascii="Times" w:hAnsi="Times"/>
                <w:b/>
              </w:rPr>
            </w:pPr>
            <w:r w:rsidRPr="00551E20">
              <w:rPr>
                <w:rFonts w:ascii="Times" w:hAnsi="Times"/>
                <w:b/>
              </w:rPr>
              <w:t>Literatura</w:t>
            </w:r>
          </w:p>
        </w:tc>
        <w:tc>
          <w:tcPr>
            <w:tcW w:w="6095" w:type="dxa"/>
          </w:tcPr>
          <w:p w:rsidR="001F5848" w:rsidRPr="00551E20" w:rsidRDefault="00551E20" w:rsidP="00D917EA">
            <w:pPr>
              <w:jc w:val="both"/>
              <w:rPr>
                <w:rFonts w:ascii="Times New Roman" w:hAnsi="Times New Roman" w:cs="Times New Roman"/>
              </w:rPr>
            </w:pPr>
            <w:r>
              <w:rPr>
                <w:rFonts w:ascii="Times New Roman" w:hAnsi="Times New Roman" w:cs="Times New Roman"/>
              </w:rPr>
              <w:t xml:space="preserve">Identycznie </w:t>
            </w:r>
            <w:r w:rsidR="001F5848" w:rsidRPr="00D917EA">
              <w:rPr>
                <w:rFonts w:ascii="Times" w:hAnsi="Times"/>
              </w:rPr>
              <w:t>jak w części A</w:t>
            </w:r>
            <w:r>
              <w:rPr>
                <w:rFonts w:ascii="Times New Roman" w:hAnsi="Times New Roman" w:cs="Times New Roman"/>
              </w:rPr>
              <w:t>.</w:t>
            </w:r>
          </w:p>
        </w:tc>
      </w:tr>
    </w:tbl>
    <w:p w:rsidR="001F5848" w:rsidRPr="00D917EA" w:rsidRDefault="001F5848" w:rsidP="00D917EA">
      <w:pPr>
        <w:ind w:left="1080"/>
        <w:contextualSpacing/>
        <w:jc w:val="both"/>
        <w:rPr>
          <w:rFonts w:ascii="Times" w:hAnsi="Times"/>
          <w:i/>
        </w:rPr>
      </w:pPr>
    </w:p>
    <w:p w:rsidR="001F5848" w:rsidRPr="00D917EA" w:rsidRDefault="001F5848" w:rsidP="00D917EA">
      <w:pPr>
        <w:ind w:left="1080"/>
        <w:contextualSpacing/>
        <w:jc w:val="both"/>
        <w:rPr>
          <w:rFonts w:ascii="Times" w:hAnsi="Times"/>
          <w:i/>
        </w:rPr>
      </w:pPr>
    </w:p>
    <w:p w:rsidR="001F5848" w:rsidRPr="00D917EA" w:rsidRDefault="001F5848" w:rsidP="00D917EA">
      <w:pPr>
        <w:ind w:left="1080"/>
        <w:contextualSpacing/>
        <w:jc w:val="both"/>
        <w:rPr>
          <w:rFonts w:ascii="Times" w:hAnsi="Times"/>
          <w:i/>
        </w:rPr>
      </w:pPr>
    </w:p>
    <w:p w:rsidR="001F5848" w:rsidRPr="00D917EA" w:rsidRDefault="001F5848" w:rsidP="00D917EA">
      <w:pPr>
        <w:ind w:left="1080"/>
        <w:contextualSpacing/>
        <w:jc w:val="both"/>
        <w:rPr>
          <w:rFonts w:ascii="Times" w:hAnsi="Times"/>
          <w:i/>
        </w:rPr>
      </w:pPr>
    </w:p>
    <w:p w:rsidR="001F5848" w:rsidRPr="00D917EA" w:rsidRDefault="001F5848" w:rsidP="00D917EA">
      <w:pPr>
        <w:jc w:val="both"/>
        <w:rPr>
          <w:rFonts w:ascii="Times" w:hAnsi="Times"/>
        </w:rPr>
      </w:pPr>
    </w:p>
    <w:p w:rsidR="001F5848" w:rsidRPr="00D917EA" w:rsidRDefault="001F5848" w:rsidP="00D917EA">
      <w:pPr>
        <w:jc w:val="both"/>
        <w:rPr>
          <w:rFonts w:ascii="Times" w:hAnsi="Times" w:cs="Times New Roman"/>
          <w:b/>
          <w:sz w:val="24"/>
          <w:szCs w:val="24"/>
        </w:rPr>
        <w:sectPr w:rsidR="001F5848" w:rsidRPr="00D917EA" w:rsidSect="00B520EA">
          <w:pgSz w:w="11906" w:h="16838"/>
          <w:pgMar w:top="1417" w:right="1558" w:bottom="1417" w:left="1417" w:header="708" w:footer="708" w:gutter="0"/>
          <w:cols w:space="708"/>
          <w:docGrid w:linePitch="360"/>
        </w:sectPr>
      </w:pPr>
    </w:p>
    <w:p w:rsidR="007530C0" w:rsidRPr="004C2B67" w:rsidRDefault="00883E83" w:rsidP="00D917EA">
      <w:pPr>
        <w:pStyle w:val="Nagwek1"/>
        <w:jc w:val="both"/>
        <w:rPr>
          <w:u w:val="single"/>
        </w:rPr>
      </w:pPr>
      <w:bookmarkStart w:id="79" w:name="_Toc435613860"/>
      <w:r w:rsidRPr="004C2B67">
        <w:rPr>
          <w:u w:val="single"/>
        </w:rPr>
        <w:lastRenderedPageBreak/>
        <w:t>50</w:t>
      </w:r>
      <w:r w:rsidR="007530C0" w:rsidRPr="004C2B67">
        <w:rPr>
          <w:u w:val="single"/>
        </w:rPr>
        <w:t>. Metody wizualizacji i prezentacji danych</w:t>
      </w:r>
      <w:bookmarkEnd w:id="79"/>
    </w:p>
    <w:p w:rsidR="001F5848" w:rsidRPr="004C2B67" w:rsidRDefault="001F5848" w:rsidP="00D917EA">
      <w:pPr>
        <w:jc w:val="both"/>
        <w:outlineLvl w:val="0"/>
        <w:rPr>
          <w:rFonts w:ascii="Times New Roman" w:hAnsi="Times New Roman" w:cs="Times New Roman"/>
          <w:b/>
        </w:rPr>
      </w:pPr>
    </w:p>
    <w:p w:rsidR="001F5848" w:rsidRPr="004C2B67" w:rsidRDefault="004C2B67" w:rsidP="004C2B67">
      <w:pPr>
        <w:spacing w:after="120" w:line="240" w:lineRule="auto"/>
        <w:contextualSpacing/>
        <w:jc w:val="both"/>
        <w:outlineLvl w:val="0"/>
        <w:rPr>
          <w:rFonts w:ascii="Times" w:hAnsi="Times"/>
          <w:b/>
        </w:rPr>
      </w:pPr>
      <w:r>
        <w:rPr>
          <w:rFonts w:ascii="Times New Roman" w:hAnsi="Times New Roman" w:cs="Times New Roman"/>
          <w:b/>
        </w:rPr>
        <w:t xml:space="preserve">A) </w:t>
      </w:r>
      <w:r w:rsidR="001F5848" w:rsidRPr="00D917EA">
        <w:rPr>
          <w:rFonts w:ascii="Times" w:hAnsi="Times"/>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1F5848" w:rsidRPr="00D917EA" w:rsidTr="002572F8">
        <w:trPr>
          <w:trHeight w:val="856"/>
        </w:trPr>
        <w:tc>
          <w:tcPr>
            <w:tcW w:w="3369" w:type="dxa"/>
            <w:shd w:val="clear" w:color="auto" w:fill="FFFFFF" w:themeFill="background1"/>
          </w:tcPr>
          <w:p w:rsidR="001F5848" w:rsidRPr="002572F8" w:rsidRDefault="001F5848" w:rsidP="00D917EA">
            <w:pPr>
              <w:jc w:val="both"/>
              <w:rPr>
                <w:rFonts w:ascii="Times" w:hAnsi="Times"/>
                <w:b/>
              </w:rPr>
            </w:pPr>
          </w:p>
          <w:p w:rsidR="001F5848" w:rsidRPr="002572F8" w:rsidRDefault="001F5848" w:rsidP="00D917EA">
            <w:pPr>
              <w:jc w:val="both"/>
              <w:rPr>
                <w:rFonts w:ascii="Times" w:hAnsi="Times"/>
                <w:b/>
              </w:rPr>
            </w:pPr>
            <w:r w:rsidRPr="002572F8">
              <w:rPr>
                <w:rFonts w:ascii="Times" w:hAnsi="Times"/>
                <w:b/>
              </w:rPr>
              <w:t>Nazwa pola</w:t>
            </w:r>
          </w:p>
          <w:p w:rsidR="001F5848" w:rsidRPr="002572F8" w:rsidRDefault="001F5848" w:rsidP="00D917EA">
            <w:pPr>
              <w:jc w:val="both"/>
              <w:rPr>
                <w:rFonts w:ascii="Times" w:hAnsi="Times"/>
                <w:b/>
              </w:rPr>
            </w:pPr>
          </w:p>
        </w:tc>
        <w:tc>
          <w:tcPr>
            <w:tcW w:w="6095" w:type="dxa"/>
            <w:shd w:val="clear" w:color="auto" w:fill="FFFFFF" w:themeFill="background1"/>
          </w:tcPr>
          <w:p w:rsidR="001F5848" w:rsidRPr="002572F8" w:rsidRDefault="001F5848" w:rsidP="002572F8">
            <w:pPr>
              <w:jc w:val="center"/>
              <w:rPr>
                <w:rFonts w:ascii="Times" w:hAnsi="Times"/>
                <w:b/>
              </w:rPr>
            </w:pPr>
          </w:p>
          <w:p w:rsidR="001F5848" w:rsidRPr="002572F8" w:rsidRDefault="001F5848" w:rsidP="002572F8">
            <w:pPr>
              <w:jc w:val="center"/>
              <w:rPr>
                <w:rFonts w:ascii="Times" w:hAnsi="Times"/>
                <w:b/>
              </w:rPr>
            </w:pPr>
            <w:r w:rsidRPr="002572F8">
              <w:rPr>
                <w:rFonts w:ascii="Times" w:hAnsi="Times"/>
                <w:b/>
              </w:rPr>
              <w:t>Komentarz</w:t>
            </w:r>
          </w:p>
        </w:tc>
      </w:tr>
      <w:tr w:rsidR="001F5848" w:rsidRPr="00A8526C" w:rsidTr="002572F8">
        <w:tc>
          <w:tcPr>
            <w:tcW w:w="3369" w:type="dxa"/>
            <w:shd w:val="clear" w:color="auto" w:fill="FFFFFF" w:themeFill="background1"/>
          </w:tcPr>
          <w:p w:rsidR="001F5848" w:rsidRPr="002572F8" w:rsidRDefault="001F5848" w:rsidP="00D917EA">
            <w:pPr>
              <w:jc w:val="both"/>
              <w:rPr>
                <w:rFonts w:ascii="Times" w:hAnsi="Times"/>
                <w:b/>
              </w:rPr>
            </w:pPr>
            <w:r w:rsidRPr="002572F8">
              <w:rPr>
                <w:rFonts w:ascii="Times" w:hAnsi="Times"/>
                <w:b/>
              </w:rPr>
              <w:t>Nazwa przedmiotu (w języku polskim oraz angielskim)</w:t>
            </w:r>
          </w:p>
        </w:tc>
        <w:tc>
          <w:tcPr>
            <w:tcW w:w="6095" w:type="dxa"/>
            <w:shd w:val="clear" w:color="auto" w:fill="FFFFFF" w:themeFill="background1"/>
            <w:vAlign w:val="center"/>
          </w:tcPr>
          <w:p w:rsidR="001F5848" w:rsidRPr="002572F8" w:rsidRDefault="001F5848" w:rsidP="002572F8">
            <w:pPr>
              <w:spacing w:after="0" w:line="240" w:lineRule="auto"/>
              <w:jc w:val="center"/>
              <w:rPr>
                <w:rFonts w:ascii="Times" w:hAnsi="Times"/>
                <w:b/>
                <w:bCs/>
                <w:color w:val="000000"/>
                <w:lang w:val="en-US"/>
              </w:rPr>
            </w:pPr>
            <w:r w:rsidRPr="002572F8">
              <w:rPr>
                <w:rFonts w:ascii="Times" w:hAnsi="Times"/>
                <w:b/>
                <w:bCs/>
                <w:color w:val="000000"/>
                <w:lang w:val="en-US"/>
              </w:rPr>
              <w:t>Metody wizualizacji i prezentacji danych</w:t>
            </w:r>
          </w:p>
          <w:p w:rsidR="001F5848" w:rsidRPr="002572F8" w:rsidRDefault="002572F8" w:rsidP="002572F8">
            <w:pPr>
              <w:spacing w:after="0" w:line="240" w:lineRule="auto"/>
              <w:jc w:val="center"/>
              <w:rPr>
                <w:rFonts w:ascii="Times New Roman" w:hAnsi="Times New Roman" w:cs="Times New Roman"/>
                <w:b/>
                <w:lang w:val="en-US"/>
              </w:rPr>
            </w:pPr>
            <w:r>
              <w:rPr>
                <w:rFonts w:ascii="Times New Roman" w:hAnsi="Times New Roman" w:cs="Times New Roman"/>
                <w:b/>
                <w:bCs/>
                <w:color w:val="000000"/>
                <w:lang w:val="en-US"/>
              </w:rPr>
              <w:t>(</w:t>
            </w:r>
            <w:r w:rsidR="001F5848" w:rsidRPr="002572F8">
              <w:rPr>
                <w:rFonts w:ascii="Times" w:hAnsi="Times"/>
                <w:b/>
                <w:bCs/>
                <w:color w:val="000000"/>
                <w:lang w:val="en-US"/>
              </w:rPr>
              <w:t>Methods of data visualization and presentation</w:t>
            </w:r>
            <w:r>
              <w:rPr>
                <w:rFonts w:ascii="Times New Roman" w:hAnsi="Times New Roman" w:cs="Times New Roman"/>
                <w:b/>
                <w:bCs/>
                <w:color w:val="000000"/>
                <w:lang w:val="en-US"/>
              </w:rPr>
              <w:t>)</w:t>
            </w:r>
          </w:p>
        </w:tc>
      </w:tr>
      <w:tr w:rsidR="004C2B67" w:rsidRPr="00D917EA" w:rsidTr="002572F8">
        <w:tc>
          <w:tcPr>
            <w:tcW w:w="3369" w:type="dxa"/>
            <w:shd w:val="clear" w:color="auto" w:fill="FFFFFF" w:themeFill="background1"/>
          </w:tcPr>
          <w:p w:rsidR="004C2B67" w:rsidRPr="002572F8" w:rsidRDefault="004C2B67" w:rsidP="00D917EA">
            <w:pPr>
              <w:jc w:val="both"/>
              <w:rPr>
                <w:rFonts w:ascii="Times" w:hAnsi="Times"/>
                <w:b/>
              </w:rPr>
            </w:pPr>
            <w:r w:rsidRPr="002572F8">
              <w:rPr>
                <w:rFonts w:ascii="Times" w:hAnsi="Times"/>
                <w:b/>
              </w:rPr>
              <w:t>Jednostka oferująca przedmiot</w:t>
            </w:r>
          </w:p>
        </w:tc>
        <w:tc>
          <w:tcPr>
            <w:tcW w:w="6095" w:type="dxa"/>
            <w:shd w:val="clear" w:color="auto" w:fill="FFFFFF" w:themeFill="background1"/>
          </w:tcPr>
          <w:p w:rsidR="004C2B67" w:rsidRPr="002572F8" w:rsidRDefault="004C2B67" w:rsidP="002572F8">
            <w:pPr>
              <w:autoSpaceDE w:val="0"/>
              <w:autoSpaceDN w:val="0"/>
              <w:adjustRightInd w:val="0"/>
              <w:spacing w:after="0" w:line="240" w:lineRule="auto"/>
              <w:jc w:val="center"/>
              <w:rPr>
                <w:rFonts w:ascii="Times" w:hAnsi="Times" w:cs="Times New Roman"/>
                <w:b/>
                <w:bCs/>
              </w:rPr>
            </w:pPr>
            <w:r w:rsidRPr="002572F8">
              <w:rPr>
                <w:rFonts w:ascii="Times" w:hAnsi="Times" w:cs="Times New Roman"/>
                <w:b/>
                <w:bCs/>
              </w:rPr>
              <w:t>Wydział Farmaceutyczny</w:t>
            </w:r>
          </w:p>
          <w:p w:rsidR="002572F8" w:rsidRDefault="004C2B67" w:rsidP="002572F8">
            <w:pPr>
              <w:autoSpaceDE w:val="0"/>
              <w:autoSpaceDN w:val="0"/>
              <w:adjustRightInd w:val="0"/>
              <w:spacing w:after="0" w:line="240" w:lineRule="auto"/>
              <w:jc w:val="center"/>
              <w:rPr>
                <w:rFonts w:ascii="Times New Roman" w:eastAsia="SimSun" w:hAnsi="Times New Roman" w:cs="Times New Roman"/>
                <w:b/>
                <w:bCs/>
              </w:rPr>
            </w:pPr>
            <w:r w:rsidRPr="002572F8">
              <w:rPr>
                <w:rFonts w:ascii="Times" w:eastAsia="SimSun" w:hAnsi="Times" w:cs="Times New Roman"/>
                <w:b/>
                <w:bCs/>
              </w:rPr>
              <w:t>Katedra Chemii Nieorganicznej i Analitycznej</w:t>
            </w:r>
          </w:p>
          <w:p w:rsidR="004C2B67" w:rsidRPr="002572F8" w:rsidRDefault="004C2B67" w:rsidP="002572F8">
            <w:pPr>
              <w:autoSpaceDE w:val="0"/>
              <w:autoSpaceDN w:val="0"/>
              <w:adjustRightInd w:val="0"/>
              <w:spacing w:after="0" w:line="240" w:lineRule="auto"/>
              <w:jc w:val="center"/>
              <w:rPr>
                <w:rFonts w:ascii="Times" w:hAnsi="Times" w:cs="Times New Roman"/>
                <w:b/>
              </w:rPr>
            </w:pPr>
            <w:r w:rsidRPr="002572F8">
              <w:rPr>
                <w:rFonts w:ascii="Times" w:hAnsi="Times" w:cs="Times New Roman"/>
                <w:b/>
              </w:rPr>
              <w:t>Collegium Medicum im. Ludwika Rydygiera w Bydgoszczy</w:t>
            </w:r>
          </w:p>
          <w:p w:rsidR="004C2B67" w:rsidRPr="002572F8" w:rsidRDefault="004C2B67" w:rsidP="002572F8">
            <w:pPr>
              <w:autoSpaceDE w:val="0"/>
              <w:autoSpaceDN w:val="0"/>
              <w:adjustRightInd w:val="0"/>
              <w:jc w:val="center"/>
              <w:rPr>
                <w:rFonts w:ascii="Times" w:hAnsi="Times"/>
                <w:b/>
              </w:rPr>
            </w:pPr>
            <w:r w:rsidRPr="002572F8">
              <w:rPr>
                <w:rFonts w:ascii="Times" w:hAnsi="Times" w:cs="Times New Roman"/>
                <w:b/>
              </w:rPr>
              <w:t>Uniwersytet Mikołaja Kopernika w Toruniu</w:t>
            </w:r>
          </w:p>
        </w:tc>
      </w:tr>
      <w:tr w:rsidR="004C2B67" w:rsidRPr="00D917EA" w:rsidTr="002572F8">
        <w:tc>
          <w:tcPr>
            <w:tcW w:w="3369" w:type="dxa"/>
            <w:shd w:val="clear" w:color="auto" w:fill="FFFFFF" w:themeFill="background1"/>
          </w:tcPr>
          <w:p w:rsidR="004C2B67" w:rsidRPr="002572F8" w:rsidRDefault="004C2B67" w:rsidP="00D917EA">
            <w:pPr>
              <w:jc w:val="both"/>
              <w:rPr>
                <w:rFonts w:ascii="Times" w:hAnsi="Times"/>
                <w:b/>
              </w:rPr>
            </w:pPr>
            <w:r w:rsidRPr="002572F8">
              <w:rPr>
                <w:rFonts w:ascii="Times" w:hAnsi="Times"/>
                <w:b/>
              </w:rPr>
              <w:t>Jednostka, dla której przedmiot jest oferowany</w:t>
            </w:r>
          </w:p>
        </w:tc>
        <w:tc>
          <w:tcPr>
            <w:tcW w:w="6095" w:type="dxa"/>
            <w:shd w:val="clear" w:color="auto" w:fill="FFFFFF" w:themeFill="background1"/>
          </w:tcPr>
          <w:p w:rsidR="004C2B67" w:rsidRPr="002572F8" w:rsidRDefault="004C2B67" w:rsidP="002572F8">
            <w:pPr>
              <w:spacing w:after="0" w:line="240" w:lineRule="auto"/>
              <w:jc w:val="center"/>
              <w:rPr>
                <w:rFonts w:ascii="Times" w:eastAsia="Calibri" w:hAnsi="Times" w:cs="Times New Roman"/>
                <w:b/>
                <w:bCs/>
                <w:lang w:eastAsia="pl-PL"/>
              </w:rPr>
            </w:pPr>
            <w:r w:rsidRPr="002572F8">
              <w:rPr>
                <w:rFonts w:ascii="Times" w:eastAsia="Calibri" w:hAnsi="Times" w:cs="Times New Roman"/>
                <w:b/>
                <w:bCs/>
                <w:lang w:eastAsia="pl-PL"/>
              </w:rPr>
              <w:t>Wydział Farmaceutyczny</w:t>
            </w:r>
          </w:p>
          <w:p w:rsidR="004C2B67" w:rsidRPr="002572F8" w:rsidRDefault="004C2B67" w:rsidP="002572F8">
            <w:pPr>
              <w:autoSpaceDE w:val="0"/>
              <w:autoSpaceDN w:val="0"/>
              <w:adjustRightInd w:val="0"/>
              <w:jc w:val="center"/>
              <w:rPr>
                <w:rFonts w:ascii="Times" w:hAnsi="Times"/>
                <w:b/>
              </w:rPr>
            </w:pPr>
            <w:r w:rsidRPr="002572F8">
              <w:rPr>
                <w:rFonts w:ascii="Times" w:eastAsia="Calibri" w:hAnsi="Times" w:cs="Times New Roman"/>
                <w:b/>
                <w:lang w:eastAsia="pl-PL"/>
              </w:rPr>
              <w:t xml:space="preserve">Kierunek: </w:t>
            </w:r>
            <w:r w:rsidRPr="002572F8">
              <w:rPr>
                <w:rFonts w:ascii="Times" w:eastAsia="Calibri" w:hAnsi="Times" w:cs="Times New Roman"/>
                <w:b/>
                <w:bCs/>
                <w:color w:val="000000"/>
              </w:rPr>
              <w:t>Analityka medyczna (studia jednolite)</w:t>
            </w:r>
          </w:p>
        </w:tc>
      </w:tr>
      <w:tr w:rsidR="001F5848" w:rsidRPr="00D917EA" w:rsidTr="002572F8">
        <w:tc>
          <w:tcPr>
            <w:tcW w:w="3369" w:type="dxa"/>
            <w:shd w:val="clear" w:color="auto" w:fill="FFFFFF" w:themeFill="background1"/>
          </w:tcPr>
          <w:p w:rsidR="001F5848" w:rsidRPr="002572F8" w:rsidRDefault="001F5848" w:rsidP="00D917EA">
            <w:pPr>
              <w:jc w:val="both"/>
              <w:rPr>
                <w:rFonts w:ascii="Times" w:hAnsi="Times"/>
                <w:b/>
              </w:rPr>
            </w:pPr>
            <w:r w:rsidRPr="002572F8">
              <w:rPr>
                <w:rFonts w:ascii="Times" w:hAnsi="Times"/>
                <w:b/>
              </w:rPr>
              <w:t xml:space="preserve">Kod przedmiotu </w:t>
            </w:r>
          </w:p>
        </w:tc>
        <w:tc>
          <w:tcPr>
            <w:tcW w:w="6095" w:type="dxa"/>
            <w:shd w:val="clear" w:color="auto" w:fill="FFFFFF" w:themeFill="background1"/>
          </w:tcPr>
          <w:p w:rsidR="001F5848" w:rsidRPr="002572F8" w:rsidRDefault="003C6AA5" w:rsidP="002572F8">
            <w:pPr>
              <w:pStyle w:val="Default"/>
              <w:widowControl w:val="0"/>
              <w:ind w:left="601"/>
              <w:jc w:val="center"/>
              <w:rPr>
                <w:rFonts w:ascii="Times" w:hAnsi="Times"/>
                <w:b/>
                <w:color w:val="auto"/>
                <w:sz w:val="22"/>
                <w:szCs w:val="22"/>
              </w:rPr>
            </w:pPr>
            <w:r w:rsidRPr="002572F8">
              <w:rPr>
                <w:rFonts w:ascii="Times" w:hAnsi="Times"/>
                <w:b/>
                <w:color w:val="auto"/>
                <w:sz w:val="22"/>
                <w:szCs w:val="22"/>
              </w:rPr>
              <w:t>1710-A-ZF-METWIZ</w:t>
            </w:r>
          </w:p>
        </w:tc>
      </w:tr>
      <w:tr w:rsidR="001F5848" w:rsidRPr="00D917EA" w:rsidTr="002572F8">
        <w:tc>
          <w:tcPr>
            <w:tcW w:w="3369" w:type="dxa"/>
            <w:shd w:val="clear" w:color="auto" w:fill="FFFFFF" w:themeFill="background1"/>
          </w:tcPr>
          <w:p w:rsidR="001F5848" w:rsidRPr="002572F8" w:rsidRDefault="001F5848" w:rsidP="002572F8">
            <w:pPr>
              <w:spacing w:line="259" w:lineRule="auto"/>
              <w:jc w:val="both"/>
              <w:rPr>
                <w:rFonts w:ascii="Times" w:hAnsi="Times"/>
                <w:b/>
              </w:rPr>
            </w:pPr>
            <w:r w:rsidRPr="002572F8">
              <w:rPr>
                <w:rFonts w:ascii="Times" w:hAnsi="Times"/>
                <w:b/>
              </w:rPr>
              <w:t>Kod ISCED</w:t>
            </w:r>
            <w:r w:rsidRPr="002572F8">
              <w:rPr>
                <w:rFonts w:ascii="Times" w:eastAsia="Calibri" w:hAnsi="Times" w:cs="Calibri"/>
                <w:b/>
              </w:rPr>
              <w:t xml:space="preserve"> </w:t>
            </w:r>
          </w:p>
        </w:tc>
        <w:tc>
          <w:tcPr>
            <w:tcW w:w="6095" w:type="dxa"/>
            <w:shd w:val="clear" w:color="auto" w:fill="FFFFFF" w:themeFill="background1"/>
          </w:tcPr>
          <w:p w:rsidR="001F5848" w:rsidRPr="002572F8" w:rsidRDefault="003C6AA5" w:rsidP="002572F8">
            <w:pPr>
              <w:autoSpaceDE w:val="0"/>
              <w:autoSpaceDN w:val="0"/>
              <w:adjustRightInd w:val="0"/>
              <w:jc w:val="center"/>
              <w:rPr>
                <w:rFonts w:ascii="Times" w:hAnsi="Times"/>
                <w:b/>
                <w:bCs/>
              </w:rPr>
            </w:pPr>
            <w:r w:rsidRPr="002572F8">
              <w:rPr>
                <w:rFonts w:ascii="Times" w:hAnsi="Times"/>
                <w:b/>
                <w:bCs/>
              </w:rPr>
              <w:t>0914</w:t>
            </w:r>
          </w:p>
        </w:tc>
      </w:tr>
      <w:tr w:rsidR="001F5848" w:rsidRPr="00D917EA" w:rsidTr="002572F8">
        <w:tc>
          <w:tcPr>
            <w:tcW w:w="3369" w:type="dxa"/>
            <w:shd w:val="clear" w:color="auto" w:fill="FFFFFF" w:themeFill="background1"/>
          </w:tcPr>
          <w:p w:rsidR="001F5848" w:rsidRPr="002572F8" w:rsidRDefault="001F5848" w:rsidP="00D917EA">
            <w:pPr>
              <w:jc w:val="both"/>
              <w:rPr>
                <w:rFonts w:ascii="Times" w:hAnsi="Times"/>
                <w:b/>
              </w:rPr>
            </w:pPr>
            <w:r w:rsidRPr="002572F8">
              <w:rPr>
                <w:rFonts w:ascii="Times" w:hAnsi="Times"/>
                <w:b/>
              </w:rPr>
              <w:t>Liczba punktów ECTS</w:t>
            </w:r>
          </w:p>
        </w:tc>
        <w:tc>
          <w:tcPr>
            <w:tcW w:w="6095" w:type="dxa"/>
            <w:shd w:val="clear" w:color="auto" w:fill="FFFFFF" w:themeFill="background1"/>
          </w:tcPr>
          <w:p w:rsidR="001F5848" w:rsidRPr="002572F8" w:rsidRDefault="001F5848" w:rsidP="002572F8">
            <w:pPr>
              <w:autoSpaceDE w:val="0"/>
              <w:autoSpaceDN w:val="0"/>
              <w:adjustRightInd w:val="0"/>
              <w:jc w:val="center"/>
              <w:rPr>
                <w:rFonts w:ascii="Times" w:hAnsi="Times"/>
                <w:b/>
                <w:highlight w:val="lightGray"/>
              </w:rPr>
            </w:pPr>
            <w:r w:rsidRPr="002572F8">
              <w:rPr>
                <w:rFonts w:ascii="Times" w:hAnsi="Times"/>
                <w:b/>
              </w:rPr>
              <w:t>1</w:t>
            </w:r>
          </w:p>
        </w:tc>
      </w:tr>
      <w:tr w:rsidR="001F5848" w:rsidRPr="00D917EA" w:rsidTr="002572F8">
        <w:trPr>
          <w:trHeight w:val="406"/>
        </w:trPr>
        <w:tc>
          <w:tcPr>
            <w:tcW w:w="3369" w:type="dxa"/>
            <w:shd w:val="clear" w:color="auto" w:fill="FFFFFF" w:themeFill="background1"/>
          </w:tcPr>
          <w:p w:rsidR="001F5848" w:rsidRPr="002572F8" w:rsidRDefault="001F5848" w:rsidP="00D917EA">
            <w:pPr>
              <w:jc w:val="both"/>
              <w:rPr>
                <w:rFonts w:ascii="Times" w:hAnsi="Times"/>
                <w:b/>
              </w:rPr>
            </w:pPr>
            <w:r w:rsidRPr="002572F8">
              <w:rPr>
                <w:rFonts w:ascii="Times" w:hAnsi="Times"/>
                <w:b/>
              </w:rPr>
              <w:t>Sposób zaliczenia</w:t>
            </w:r>
          </w:p>
        </w:tc>
        <w:tc>
          <w:tcPr>
            <w:tcW w:w="6095" w:type="dxa"/>
            <w:shd w:val="clear" w:color="auto" w:fill="FFFFFF" w:themeFill="background1"/>
            <w:vAlign w:val="center"/>
          </w:tcPr>
          <w:p w:rsidR="001F5848" w:rsidRPr="002572F8" w:rsidRDefault="002572F8" w:rsidP="002572F8">
            <w:pPr>
              <w:autoSpaceDE w:val="0"/>
              <w:autoSpaceDN w:val="0"/>
              <w:adjustRightInd w:val="0"/>
              <w:jc w:val="center"/>
              <w:rPr>
                <w:rFonts w:ascii="Times" w:hAnsi="Times"/>
                <w:b/>
              </w:rPr>
            </w:pPr>
            <w:r>
              <w:rPr>
                <w:rFonts w:ascii="Times" w:hAnsi="Times"/>
                <w:b/>
              </w:rPr>
              <w:t>Z</w:t>
            </w:r>
            <w:r w:rsidR="001F5848" w:rsidRPr="002572F8">
              <w:rPr>
                <w:rFonts w:ascii="Times" w:hAnsi="Times"/>
                <w:b/>
              </w:rPr>
              <w:t>aliczenie na ocenę</w:t>
            </w:r>
          </w:p>
        </w:tc>
      </w:tr>
      <w:tr w:rsidR="001F5848" w:rsidRPr="00D917EA" w:rsidTr="002572F8">
        <w:tc>
          <w:tcPr>
            <w:tcW w:w="3369" w:type="dxa"/>
            <w:shd w:val="clear" w:color="auto" w:fill="FFFFFF" w:themeFill="background1"/>
          </w:tcPr>
          <w:p w:rsidR="001F5848" w:rsidRPr="002572F8" w:rsidRDefault="001F5848" w:rsidP="00D917EA">
            <w:pPr>
              <w:jc w:val="both"/>
              <w:rPr>
                <w:rFonts w:ascii="Times" w:hAnsi="Times"/>
                <w:b/>
              </w:rPr>
            </w:pPr>
            <w:r w:rsidRPr="002572F8">
              <w:rPr>
                <w:rFonts w:ascii="Times" w:hAnsi="Times"/>
                <w:b/>
              </w:rPr>
              <w:t>Język wykładowy</w:t>
            </w:r>
          </w:p>
        </w:tc>
        <w:tc>
          <w:tcPr>
            <w:tcW w:w="6095" w:type="dxa"/>
            <w:shd w:val="clear" w:color="auto" w:fill="FFFFFF" w:themeFill="background1"/>
            <w:vAlign w:val="center"/>
          </w:tcPr>
          <w:p w:rsidR="001F5848" w:rsidRPr="002572F8" w:rsidRDefault="002572F8" w:rsidP="002572F8">
            <w:pPr>
              <w:autoSpaceDE w:val="0"/>
              <w:autoSpaceDN w:val="0"/>
              <w:adjustRightInd w:val="0"/>
              <w:jc w:val="center"/>
              <w:rPr>
                <w:rFonts w:ascii="Times" w:hAnsi="Times"/>
                <w:b/>
              </w:rPr>
            </w:pPr>
            <w:r>
              <w:rPr>
                <w:rFonts w:ascii="Times New Roman" w:hAnsi="Times New Roman" w:cs="Times New Roman"/>
                <w:b/>
              </w:rPr>
              <w:t xml:space="preserve">Język </w:t>
            </w:r>
            <w:r w:rsidR="001F5848" w:rsidRPr="002572F8">
              <w:rPr>
                <w:rFonts w:ascii="Times" w:hAnsi="Times"/>
                <w:b/>
              </w:rPr>
              <w:t>polski</w:t>
            </w:r>
          </w:p>
        </w:tc>
      </w:tr>
      <w:tr w:rsidR="001F5848" w:rsidRPr="00D917EA" w:rsidTr="002572F8">
        <w:tc>
          <w:tcPr>
            <w:tcW w:w="3369" w:type="dxa"/>
            <w:shd w:val="clear" w:color="auto" w:fill="FFFFFF" w:themeFill="background1"/>
          </w:tcPr>
          <w:p w:rsidR="001F5848" w:rsidRPr="002572F8" w:rsidRDefault="001F5848" w:rsidP="00D917EA">
            <w:pPr>
              <w:jc w:val="both"/>
              <w:rPr>
                <w:rFonts w:ascii="Times" w:hAnsi="Times"/>
                <w:b/>
              </w:rPr>
            </w:pPr>
            <w:r w:rsidRPr="002572F8">
              <w:rPr>
                <w:rFonts w:ascii="Times" w:hAnsi="Times"/>
                <w:b/>
              </w:rPr>
              <w:t>Określenie, czy przedmiot może być wielokrotnie zaliczany</w:t>
            </w:r>
          </w:p>
        </w:tc>
        <w:tc>
          <w:tcPr>
            <w:tcW w:w="6095" w:type="dxa"/>
            <w:shd w:val="clear" w:color="auto" w:fill="FFFFFF" w:themeFill="background1"/>
            <w:vAlign w:val="center"/>
          </w:tcPr>
          <w:p w:rsidR="001F5848" w:rsidRPr="002572F8" w:rsidRDefault="002572F8" w:rsidP="002572F8">
            <w:pPr>
              <w:autoSpaceDE w:val="0"/>
              <w:autoSpaceDN w:val="0"/>
              <w:adjustRightInd w:val="0"/>
              <w:jc w:val="center"/>
              <w:rPr>
                <w:rFonts w:ascii="Times" w:hAnsi="Times"/>
                <w:b/>
              </w:rPr>
            </w:pPr>
            <w:r>
              <w:rPr>
                <w:rFonts w:ascii="Times" w:hAnsi="Times"/>
                <w:b/>
              </w:rPr>
              <w:t>N</w:t>
            </w:r>
            <w:r w:rsidR="001F5848" w:rsidRPr="002572F8">
              <w:rPr>
                <w:rFonts w:ascii="Times" w:hAnsi="Times"/>
                <w:b/>
              </w:rPr>
              <w:t>ie</w:t>
            </w:r>
          </w:p>
        </w:tc>
      </w:tr>
      <w:tr w:rsidR="001F5848" w:rsidRPr="00D917EA" w:rsidTr="002572F8">
        <w:tc>
          <w:tcPr>
            <w:tcW w:w="3369" w:type="dxa"/>
            <w:shd w:val="clear" w:color="auto" w:fill="FFFFFF" w:themeFill="background1"/>
          </w:tcPr>
          <w:p w:rsidR="001F5848" w:rsidRPr="002572F8" w:rsidRDefault="001F5848" w:rsidP="00D917EA">
            <w:pPr>
              <w:jc w:val="both"/>
              <w:rPr>
                <w:rFonts w:ascii="Times" w:hAnsi="Times"/>
                <w:b/>
              </w:rPr>
            </w:pPr>
            <w:r w:rsidRPr="002572F8">
              <w:rPr>
                <w:rFonts w:ascii="Times" w:hAnsi="Times"/>
                <w:b/>
              </w:rPr>
              <w:t xml:space="preserve">Przynależność przedmiotu do grupy przedmiotów </w:t>
            </w:r>
          </w:p>
        </w:tc>
        <w:tc>
          <w:tcPr>
            <w:tcW w:w="6095" w:type="dxa"/>
            <w:shd w:val="clear" w:color="auto" w:fill="FFFFFF" w:themeFill="background1"/>
            <w:vAlign w:val="center"/>
          </w:tcPr>
          <w:p w:rsidR="001F5848" w:rsidRPr="002572F8" w:rsidRDefault="002572F8" w:rsidP="002572F8">
            <w:pPr>
              <w:autoSpaceDE w:val="0"/>
              <w:autoSpaceDN w:val="0"/>
              <w:adjustRightInd w:val="0"/>
              <w:jc w:val="center"/>
              <w:rPr>
                <w:rFonts w:ascii="Times" w:hAnsi="Times"/>
                <w:b/>
              </w:rPr>
            </w:pPr>
            <w:r>
              <w:rPr>
                <w:rFonts w:ascii="Times" w:hAnsi="Times"/>
                <w:b/>
              </w:rPr>
              <w:t>P</w:t>
            </w:r>
            <w:r w:rsidR="001F5848" w:rsidRPr="002572F8">
              <w:rPr>
                <w:rFonts w:ascii="Times" w:hAnsi="Times"/>
                <w:b/>
              </w:rPr>
              <w:t>rzedmiot do wyboru</w:t>
            </w:r>
          </w:p>
        </w:tc>
      </w:tr>
      <w:tr w:rsidR="001F5848" w:rsidRPr="00D917EA" w:rsidTr="001F5848">
        <w:tc>
          <w:tcPr>
            <w:tcW w:w="3369" w:type="dxa"/>
            <w:shd w:val="clear" w:color="auto" w:fill="FFFFFF"/>
          </w:tcPr>
          <w:p w:rsidR="001F5848" w:rsidRPr="002572F8" w:rsidRDefault="001F5848" w:rsidP="00D917EA">
            <w:pPr>
              <w:jc w:val="both"/>
              <w:rPr>
                <w:rFonts w:ascii="Times" w:hAnsi="Times"/>
                <w:b/>
              </w:rPr>
            </w:pPr>
            <w:r w:rsidRPr="002572F8">
              <w:rPr>
                <w:rFonts w:ascii="Times" w:hAnsi="Times"/>
                <w:b/>
              </w:rPr>
              <w:t>Całkowity nakład pracy studenta/słuchacza studiów podyplomowych/uczestnika kursów dokształcających</w:t>
            </w:r>
          </w:p>
        </w:tc>
        <w:tc>
          <w:tcPr>
            <w:tcW w:w="6095" w:type="dxa"/>
            <w:shd w:val="clear" w:color="auto" w:fill="FFFFFF"/>
            <w:vAlign w:val="center"/>
          </w:tcPr>
          <w:p w:rsidR="009E4040" w:rsidRPr="00D917EA" w:rsidRDefault="009E4040" w:rsidP="009E4040">
            <w:pPr>
              <w:widowControl w:val="0"/>
              <w:spacing w:after="0" w:line="240" w:lineRule="auto"/>
              <w:contextualSpacing/>
              <w:jc w:val="both"/>
              <w:rPr>
                <w:rFonts w:ascii="Times" w:hAnsi="Times"/>
                <w:iCs/>
              </w:rPr>
            </w:pPr>
            <w:r w:rsidRPr="00D917EA">
              <w:rPr>
                <w:rFonts w:ascii="Times" w:hAnsi="Times"/>
              </w:rPr>
              <w:t>1. Nakład pracy związany z zajęciami wymagającymi bezpośredniego udziału nauczycieli akademickich wynosi:</w:t>
            </w:r>
          </w:p>
          <w:p w:rsidR="009E4040" w:rsidRPr="00D917EA" w:rsidRDefault="009E4040" w:rsidP="009E4040">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15 godzin</w:t>
            </w:r>
          </w:p>
          <w:p w:rsidR="009E4040" w:rsidRPr="00D917EA" w:rsidRDefault="009E4040" w:rsidP="009E4040">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p>
          <w:p w:rsidR="009E4040" w:rsidRDefault="009E4040" w:rsidP="009E4040">
            <w:pPr>
              <w:spacing w:after="0" w:line="240" w:lineRule="auto"/>
              <w:contextualSpacing/>
              <w:jc w:val="both"/>
              <w:rPr>
                <w:rFonts w:ascii="Times" w:hAnsi="Times"/>
                <w:b/>
              </w:rPr>
            </w:pPr>
            <w:r w:rsidRPr="00D917EA">
              <w:rPr>
                <w:rFonts w:ascii="Times" w:hAnsi="Times"/>
              </w:rPr>
              <w:t xml:space="preserve">- udział w seminariach: </w:t>
            </w:r>
            <w:r w:rsidRPr="00D917EA">
              <w:rPr>
                <w:rFonts w:ascii="Times" w:hAnsi="Times"/>
                <w:b/>
              </w:rPr>
              <w:t>nie dotyczy</w:t>
            </w:r>
          </w:p>
          <w:p w:rsidR="009E4040" w:rsidRPr="000070DE" w:rsidRDefault="009E4040" w:rsidP="009E4040">
            <w:pPr>
              <w:spacing w:after="0" w:line="240" w:lineRule="auto"/>
              <w:contextualSpacing/>
              <w:jc w:val="both"/>
              <w:rPr>
                <w:rFonts w:ascii="Times New Roman" w:hAnsi="Times New Roman" w:cs="Times New Roman"/>
              </w:rPr>
            </w:pPr>
            <w:r w:rsidRPr="000070DE">
              <w:rPr>
                <w:rFonts w:ascii="Times" w:hAnsi="Times"/>
              </w:rPr>
              <w:t>- udział w konsultacjach</w:t>
            </w:r>
            <w:r>
              <w:rPr>
                <w:rFonts w:ascii="Times New Roman" w:hAnsi="Times New Roman" w:cs="Times New Roman"/>
              </w:rPr>
              <w:t xml:space="preserve"> z nauczycielem akademickim</w:t>
            </w:r>
            <w:r>
              <w:rPr>
                <w:rFonts w:ascii="Times New Roman" w:hAnsi="Times New Roman" w:cs="Times New Roman"/>
                <w:b/>
              </w:rPr>
              <w:t>:</w:t>
            </w:r>
            <w:r>
              <w:rPr>
                <w:rFonts w:ascii="Times" w:hAnsi="Times"/>
                <w:b/>
              </w:rPr>
              <w:t xml:space="preserve"> 2 godziny.</w:t>
            </w:r>
          </w:p>
          <w:p w:rsidR="009E4040" w:rsidRPr="00D917EA" w:rsidRDefault="009E4040" w:rsidP="009E4040">
            <w:pPr>
              <w:spacing w:after="0" w:line="240" w:lineRule="auto"/>
              <w:jc w:val="both"/>
              <w:rPr>
                <w:rFonts w:ascii="Times" w:hAnsi="Times"/>
                <w:color w:val="000000"/>
              </w:rPr>
            </w:pPr>
            <w:r w:rsidRPr="00D917EA">
              <w:rPr>
                <w:rFonts w:ascii="Times" w:hAnsi="Times"/>
              </w:rPr>
              <w:t xml:space="preserve">Nakład pracy związany z zajęciami wymagającymi bezpośredniego udziału nauczycieli akademickich wynosi </w:t>
            </w:r>
            <w:r>
              <w:rPr>
                <w:rFonts w:ascii="Times" w:hAnsi="Times"/>
                <w:b/>
                <w:color w:val="000000"/>
              </w:rPr>
              <w:t>17</w:t>
            </w:r>
            <w:r w:rsidRPr="00D917EA">
              <w:rPr>
                <w:rFonts w:ascii="Times" w:hAnsi="Times"/>
                <w:b/>
                <w:color w:val="000000"/>
              </w:rPr>
              <w:t xml:space="preserve"> godzin,</w:t>
            </w:r>
            <w:r w:rsidRPr="00D917EA">
              <w:rPr>
                <w:rFonts w:ascii="Times" w:hAnsi="Times"/>
                <w:color w:val="000000"/>
              </w:rPr>
              <w:t xml:space="preserve"> co odpowiada </w:t>
            </w:r>
            <w:r w:rsidRPr="00D917EA">
              <w:rPr>
                <w:rFonts w:ascii="Times" w:hAnsi="Times"/>
                <w:b/>
                <w:color w:val="000000"/>
              </w:rPr>
              <w:t>0,6</w:t>
            </w:r>
            <w:r>
              <w:rPr>
                <w:rFonts w:ascii="Times New Roman" w:hAnsi="Times New Roman" w:cs="Times New Roman"/>
                <w:b/>
                <w:color w:val="000000"/>
              </w:rPr>
              <w:t>8</w:t>
            </w:r>
            <w:r w:rsidRPr="00D917EA">
              <w:rPr>
                <w:rFonts w:ascii="Times" w:hAnsi="Times"/>
                <w:color w:val="000000"/>
              </w:rPr>
              <w:t xml:space="preserve"> </w:t>
            </w:r>
            <w:r w:rsidRPr="00D917EA">
              <w:rPr>
                <w:rFonts w:ascii="Times" w:hAnsi="Times"/>
                <w:b/>
                <w:color w:val="000000"/>
              </w:rPr>
              <w:t>punktu ECTS</w:t>
            </w:r>
            <w:r w:rsidRPr="00D917EA">
              <w:rPr>
                <w:rFonts w:ascii="Times" w:hAnsi="Times"/>
                <w:color w:val="000000"/>
              </w:rPr>
              <w:t xml:space="preserve">. </w:t>
            </w:r>
          </w:p>
          <w:p w:rsidR="009E4040" w:rsidRPr="00D917EA" w:rsidRDefault="009E4040" w:rsidP="009E4040">
            <w:pPr>
              <w:spacing w:after="0" w:line="240" w:lineRule="auto"/>
              <w:jc w:val="both"/>
              <w:rPr>
                <w:rFonts w:ascii="Times" w:hAnsi="Times"/>
                <w:color w:val="000000"/>
              </w:rPr>
            </w:pPr>
          </w:p>
          <w:p w:rsidR="009E4040" w:rsidRPr="00D917EA" w:rsidRDefault="009E4040" w:rsidP="009E4040">
            <w:pPr>
              <w:spacing w:after="0" w:line="240" w:lineRule="auto"/>
              <w:contextualSpacing/>
              <w:jc w:val="both"/>
              <w:rPr>
                <w:rFonts w:ascii="Times" w:hAnsi="Times"/>
              </w:rPr>
            </w:pPr>
            <w:r w:rsidRPr="00D917EA">
              <w:rPr>
                <w:rFonts w:ascii="Times" w:hAnsi="Times"/>
              </w:rPr>
              <w:t>2. Bilans nakładu pracy studenta:</w:t>
            </w:r>
          </w:p>
          <w:p w:rsidR="009E4040" w:rsidRPr="00D917EA" w:rsidRDefault="009E4040" w:rsidP="009E4040">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15 godzin</w:t>
            </w:r>
          </w:p>
          <w:p w:rsidR="009E4040" w:rsidRPr="00D917EA" w:rsidRDefault="009E4040" w:rsidP="009E4040">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r w:rsidRPr="00D917EA">
              <w:rPr>
                <w:rFonts w:ascii="Times" w:hAnsi="Times"/>
              </w:rPr>
              <w:t xml:space="preserve"> </w:t>
            </w:r>
          </w:p>
          <w:p w:rsidR="009E4040" w:rsidRDefault="009E4040" w:rsidP="009E4040">
            <w:pPr>
              <w:spacing w:after="0" w:line="240" w:lineRule="auto"/>
              <w:contextualSpacing/>
              <w:jc w:val="both"/>
              <w:rPr>
                <w:rFonts w:ascii="Times New Roman" w:hAnsi="Times New Roman" w:cs="Times New Roman"/>
                <w:b/>
              </w:rPr>
            </w:pPr>
            <w:r w:rsidRPr="00D917EA">
              <w:rPr>
                <w:rFonts w:ascii="Times" w:hAnsi="Times"/>
              </w:rPr>
              <w:t xml:space="preserve">- udział w seminariach: </w:t>
            </w:r>
            <w:r w:rsidRPr="00D917EA">
              <w:rPr>
                <w:rFonts w:ascii="Times" w:hAnsi="Times"/>
                <w:b/>
              </w:rPr>
              <w:t>nie dotyczy</w:t>
            </w:r>
          </w:p>
          <w:p w:rsidR="009E4040" w:rsidRPr="000070DE" w:rsidRDefault="009E4040" w:rsidP="009E4040">
            <w:pPr>
              <w:spacing w:after="0" w:line="240" w:lineRule="auto"/>
              <w:contextualSpacing/>
              <w:jc w:val="both"/>
              <w:rPr>
                <w:rFonts w:ascii="Times New Roman" w:hAnsi="Times New Roman" w:cs="Times New Roman"/>
              </w:rPr>
            </w:pPr>
            <w:r w:rsidRPr="000070DE">
              <w:rPr>
                <w:rFonts w:ascii="Times" w:hAnsi="Times"/>
              </w:rPr>
              <w:t>- udział w konsultacjach</w:t>
            </w:r>
            <w:r>
              <w:rPr>
                <w:rFonts w:ascii="Times New Roman" w:hAnsi="Times New Roman" w:cs="Times New Roman"/>
              </w:rPr>
              <w:t xml:space="preserve"> z nauczycielem akademickim</w:t>
            </w:r>
            <w:r>
              <w:rPr>
                <w:rFonts w:ascii="Times New Roman" w:hAnsi="Times New Roman" w:cs="Times New Roman"/>
                <w:b/>
              </w:rPr>
              <w:t>:</w:t>
            </w:r>
            <w:r>
              <w:rPr>
                <w:rFonts w:ascii="Times" w:hAnsi="Times"/>
                <w:b/>
              </w:rPr>
              <w:t xml:space="preserve"> 2 godziny.</w:t>
            </w:r>
          </w:p>
          <w:p w:rsidR="009E4040" w:rsidRPr="00D917EA" w:rsidRDefault="009E4040" w:rsidP="009E4040">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color w:val="000000"/>
              </w:rPr>
              <w:t>7+1=8</w:t>
            </w:r>
            <w:r w:rsidRPr="00D917EA">
              <w:rPr>
                <w:rFonts w:ascii="Times" w:hAnsi="Times"/>
                <w:b/>
                <w:color w:val="000000"/>
              </w:rPr>
              <w:t xml:space="preserve"> godzin</w:t>
            </w:r>
          </w:p>
          <w:p w:rsidR="009E4040" w:rsidRPr="00D917EA" w:rsidRDefault="009E4040" w:rsidP="009E4040">
            <w:pPr>
              <w:spacing w:after="0" w:line="240" w:lineRule="auto"/>
              <w:jc w:val="both"/>
              <w:rPr>
                <w:rFonts w:ascii="Times" w:hAnsi="Times"/>
                <w:iCs/>
              </w:rPr>
            </w:pPr>
            <w:r w:rsidRPr="00D917EA">
              <w:rPr>
                <w:rFonts w:ascii="Times" w:hAnsi="Times"/>
                <w:iCs/>
              </w:rPr>
              <w:t>Łączny nakład pracy studenta</w:t>
            </w:r>
            <w:r w:rsidRPr="00D917EA">
              <w:rPr>
                <w:rFonts w:ascii="Times" w:hAnsi="Times"/>
              </w:rPr>
              <w:t xml:space="preserve"> związany z realizacją przedmiotu</w:t>
            </w:r>
            <w:r w:rsidRPr="00D917EA">
              <w:rPr>
                <w:rFonts w:ascii="Times" w:hAnsi="Times"/>
                <w:iCs/>
              </w:rPr>
              <w:t xml:space="preserve">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r w:rsidRPr="00D917EA">
              <w:rPr>
                <w:rFonts w:ascii="Times" w:hAnsi="Times"/>
                <w:iCs/>
              </w:rPr>
              <w:t xml:space="preserve">. </w:t>
            </w:r>
          </w:p>
          <w:p w:rsidR="009E4040" w:rsidRPr="00D917EA" w:rsidRDefault="009E4040" w:rsidP="009E4040">
            <w:pPr>
              <w:tabs>
                <w:tab w:val="left" w:pos="317"/>
              </w:tabs>
              <w:spacing w:after="0" w:line="240" w:lineRule="auto"/>
              <w:ind w:left="720"/>
              <w:jc w:val="both"/>
              <w:rPr>
                <w:rFonts w:ascii="Times" w:hAnsi="Times"/>
                <w:iCs/>
              </w:rPr>
            </w:pPr>
          </w:p>
          <w:p w:rsidR="009E4040" w:rsidRPr="00D917EA" w:rsidRDefault="009E4040" w:rsidP="009E4040">
            <w:pPr>
              <w:tabs>
                <w:tab w:val="left" w:pos="317"/>
              </w:tabs>
              <w:spacing w:after="0" w:line="240" w:lineRule="auto"/>
              <w:jc w:val="both"/>
              <w:rPr>
                <w:rFonts w:ascii="Times" w:hAnsi="Times"/>
                <w:iCs/>
              </w:rPr>
            </w:pPr>
            <w:r w:rsidRPr="00D917EA">
              <w:rPr>
                <w:rFonts w:ascii="Times" w:hAnsi="Times"/>
                <w:iCs/>
              </w:rPr>
              <w:lastRenderedPageBreak/>
              <w:t>3. Nakład pracy związany z prowadzonymi badaniami naukowymi</w:t>
            </w:r>
          </w:p>
          <w:p w:rsidR="009E4040" w:rsidRPr="00D917EA" w:rsidRDefault="009E4040" w:rsidP="009E4040">
            <w:pPr>
              <w:tabs>
                <w:tab w:val="left" w:pos="626"/>
              </w:tabs>
              <w:spacing w:after="0" w:line="240" w:lineRule="auto"/>
              <w:jc w:val="both"/>
              <w:rPr>
                <w:rFonts w:ascii="Times" w:hAnsi="Times"/>
                <w:b/>
                <w:iCs/>
              </w:rPr>
            </w:pPr>
            <w:r w:rsidRPr="00D917EA">
              <w:rPr>
                <w:rFonts w:ascii="Times" w:hAnsi="Times"/>
                <w:b/>
                <w:iCs/>
              </w:rPr>
              <w:t>- nie dotyczy.</w:t>
            </w:r>
          </w:p>
          <w:p w:rsidR="009E4040" w:rsidRPr="00D917EA" w:rsidRDefault="009E4040" w:rsidP="009E4040">
            <w:pPr>
              <w:spacing w:after="0" w:line="240" w:lineRule="auto"/>
              <w:jc w:val="both"/>
              <w:rPr>
                <w:rFonts w:ascii="Times" w:hAnsi="Times"/>
                <w:b/>
                <w:iCs/>
              </w:rPr>
            </w:pPr>
          </w:p>
          <w:p w:rsidR="009E4040" w:rsidRPr="00D917EA" w:rsidRDefault="009E4040" w:rsidP="009E4040">
            <w:pPr>
              <w:spacing w:after="0" w:line="240" w:lineRule="auto"/>
              <w:jc w:val="both"/>
              <w:rPr>
                <w:rFonts w:ascii="Times" w:hAnsi="Times"/>
                <w:b/>
                <w:iCs/>
              </w:rPr>
            </w:pPr>
            <w:r w:rsidRPr="00D917EA">
              <w:rPr>
                <w:rFonts w:ascii="Times" w:hAnsi="Times"/>
                <w:iCs/>
              </w:rPr>
              <w:t>4. Czas wymagany do przygotowania się i do uczestnictwa w procesie oceniania:</w:t>
            </w:r>
          </w:p>
          <w:p w:rsidR="009E4040" w:rsidRPr="00D917EA" w:rsidRDefault="009E4040" w:rsidP="009E4040">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rPr>
              <w:t>8</w:t>
            </w:r>
            <w:r w:rsidRPr="00D917EA">
              <w:rPr>
                <w:rFonts w:ascii="Times" w:hAnsi="Times"/>
                <w:b/>
              </w:rPr>
              <w:t>+1</w:t>
            </w:r>
            <w:r>
              <w:rPr>
                <w:rFonts w:ascii="Times" w:hAnsi="Times"/>
                <w:b/>
                <w:color w:val="000000"/>
              </w:rPr>
              <w:t>=8</w:t>
            </w:r>
            <w:r w:rsidRPr="00D917EA">
              <w:rPr>
                <w:rFonts w:ascii="Times" w:hAnsi="Times"/>
                <w:b/>
                <w:color w:val="000000"/>
              </w:rPr>
              <w:t xml:space="preserve"> godzin.</w:t>
            </w:r>
          </w:p>
          <w:p w:rsidR="009E4040" w:rsidRDefault="009E4040" w:rsidP="009E4040">
            <w:pPr>
              <w:spacing w:after="0" w:line="240" w:lineRule="auto"/>
              <w:jc w:val="both"/>
              <w:rPr>
                <w:rFonts w:ascii="Times New Roman" w:hAnsi="Times New Roman" w:cs="Times New Roman"/>
                <w:b/>
                <w:iCs/>
                <w:color w:val="000000"/>
              </w:rPr>
            </w:pPr>
            <w:r w:rsidRPr="00D917EA">
              <w:rPr>
                <w:rFonts w:ascii="Times" w:hAnsi="Times"/>
                <w:iCs/>
              </w:rPr>
              <w:t xml:space="preserve">Łączny nakład pracy studenta związany z przygotowaniem do uczestnictwa w procesie oceniania </w:t>
            </w:r>
            <w:r w:rsidRPr="00D917EA">
              <w:rPr>
                <w:rFonts w:ascii="Times" w:hAnsi="Times"/>
                <w:iCs/>
                <w:color w:val="000000"/>
              </w:rPr>
              <w:t xml:space="preserve">wynosi </w:t>
            </w:r>
            <w:r>
              <w:rPr>
                <w:rFonts w:ascii="Times" w:hAnsi="Times"/>
                <w:b/>
                <w:iCs/>
                <w:color w:val="000000"/>
              </w:rPr>
              <w:t>8</w:t>
            </w:r>
            <w:r w:rsidRPr="00D917EA">
              <w:rPr>
                <w:rFonts w:ascii="Times" w:hAnsi="Times"/>
                <w:b/>
                <w:iCs/>
                <w:color w:val="000000"/>
              </w:rPr>
              <w:t xml:space="preserve"> godzin</w:t>
            </w:r>
            <w:r w:rsidRPr="00D917EA">
              <w:rPr>
                <w:rFonts w:ascii="Times" w:hAnsi="Times"/>
                <w:iCs/>
                <w:color w:val="000000"/>
              </w:rPr>
              <w:t xml:space="preserve"> co odpowiada </w:t>
            </w:r>
            <w:r>
              <w:rPr>
                <w:rFonts w:ascii="Times" w:hAnsi="Times"/>
                <w:b/>
                <w:iCs/>
                <w:color w:val="000000"/>
              </w:rPr>
              <w:t>0,32</w:t>
            </w:r>
            <w:r w:rsidRPr="00D917EA">
              <w:rPr>
                <w:rFonts w:ascii="Times" w:hAnsi="Times"/>
                <w:b/>
                <w:iCs/>
                <w:color w:val="000000"/>
              </w:rPr>
              <w:t xml:space="preserve"> punktu ECTS.</w:t>
            </w:r>
          </w:p>
          <w:p w:rsidR="009E4040" w:rsidRPr="000070DE" w:rsidRDefault="009E4040" w:rsidP="009E4040">
            <w:pPr>
              <w:spacing w:after="0" w:line="240" w:lineRule="auto"/>
              <w:jc w:val="both"/>
              <w:rPr>
                <w:rFonts w:ascii="Times New Roman" w:hAnsi="Times New Roman" w:cs="Times New Roman"/>
                <w:b/>
                <w:iCs/>
                <w:color w:val="000000"/>
              </w:rPr>
            </w:pPr>
          </w:p>
          <w:p w:rsidR="009E4040" w:rsidRPr="00D917EA" w:rsidRDefault="009E4040" w:rsidP="009E4040">
            <w:pPr>
              <w:tabs>
                <w:tab w:val="left" w:pos="317"/>
              </w:tabs>
              <w:spacing w:after="0" w:line="240" w:lineRule="auto"/>
              <w:jc w:val="both"/>
              <w:rPr>
                <w:rFonts w:ascii="Times" w:hAnsi="Times"/>
                <w:iCs/>
                <w:color w:val="000000"/>
              </w:rPr>
            </w:pPr>
            <w:r w:rsidRPr="00D917EA">
              <w:rPr>
                <w:rFonts w:ascii="Times" w:hAnsi="Times"/>
                <w:iCs/>
                <w:color w:val="000000"/>
              </w:rPr>
              <w:t>5. Bilans nakładu pracy o charakterze praktycznym:</w:t>
            </w:r>
          </w:p>
          <w:p w:rsidR="009E4040" w:rsidRPr="00D917EA" w:rsidRDefault="009E4040" w:rsidP="009E4040">
            <w:pPr>
              <w:spacing w:after="0" w:line="240" w:lineRule="auto"/>
              <w:jc w:val="both"/>
              <w:rPr>
                <w:rFonts w:ascii="Times" w:hAnsi="Times"/>
                <w:iCs/>
                <w:color w:val="000000"/>
              </w:rPr>
            </w:pPr>
            <w:r w:rsidRPr="00D917EA">
              <w:rPr>
                <w:rFonts w:ascii="Times" w:hAnsi="Times"/>
                <w:iCs/>
                <w:color w:val="000000"/>
              </w:rPr>
              <w:t>- udział w wykładach</w:t>
            </w:r>
            <w:r w:rsidRPr="00D917EA">
              <w:rPr>
                <w:rFonts w:ascii="Times" w:hAnsi="Times"/>
                <w:b/>
                <w:iCs/>
                <w:color w:val="000000"/>
              </w:rPr>
              <w:t>: 15 godzin</w:t>
            </w:r>
          </w:p>
          <w:p w:rsidR="009E4040" w:rsidRPr="00D917EA" w:rsidRDefault="009E4040" w:rsidP="009E4040">
            <w:pPr>
              <w:spacing w:after="0" w:line="240" w:lineRule="auto"/>
              <w:jc w:val="both"/>
              <w:rPr>
                <w:rFonts w:ascii="Times" w:hAnsi="Times"/>
                <w:b/>
                <w:iCs/>
                <w:color w:val="000000"/>
              </w:rPr>
            </w:pPr>
            <w:r w:rsidRPr="00D917EA">
              <w:rPr>
                <w:rFonts w:ascii="Times" w:hAnsi="Times"/>
                <w:iCs/>
                <w:color w:val="000000"/>
              </w:rPr>
              <w:t xml:space="preserve">Łączny nakład pracy studenta związany z zajęciami o charakterze praktycznym wynosi </w:t>
            </w:r>
            <w:r w:rsidRPr="00D917EA">
              <w:rPr>
                <w:rFonts w:ascii="Times" w:hAnsi="Times"/>
                <w:b/>
                <w:iCs/>
                <w:color w:val="000000"/>
              </w:rPr>
              <w:t>15 godzin</w:t>
            </w:r>
            <w:r w:rsidRPr="00D917EA">
              <w:rPr>
                <w:rFonts w:ascii="Times" w:hAnsi="Times"/>
                <w:iCs/>
                <w:color w:val="000000"/>
              </w:rPr>
              <w:t xml:space="preserve">, co odpowiada </w:t>
            </w:r>
            <w:r w:rsidRPr="00D917EA">
              <w:rPr>
                <w:rFonts w:ascii="Times" w:hAnsi="Times"/>
                <w:b/>
                <w:iCs/>
                <w:color w:val="000000"/>
              </w:rPr>
              <w:t>0,6 punktu ECTS.</w:t>
            </w:r>
          </w:p>
          <w:p w:rsidR="009E4040" w:rsidRPr="00D917EA" w:rsidRDefault="009E4040" w:rsidP="009E4040">
            <w:pPr>
              <w:spacing w:after="0" w:line="240" w:lineRule="auto"/>
              <w:jc w:val="both"/>
              <w:rPr>
                <w:rFonts w:ascii="Times" w:hAnsi="Times"/>
                <w:iCs/>
                <w:color w:val="000000"/>
              </w:rPr>
            </w:pPr>
          </w:p>
          <w:p w:rsidR="009E4040" w:rsidRPr="00D917EA" w:rsidRDefault="009E4040" w:rsidP="009E4040">
            <w:pPr>
              <w:tabs>
                <w:tab w:val="left" w:pos="327"/>
              </w:tabs>
              <w:spacing w:after="0" w:line="240" w:lineRule="auto"/>
              <w:jc w:val="both"/>
              <w:rPr>
                <w:rFonts w:ascii="Times" w:hAnsi="Times"/>
                <w:iCs/>
              </w:rPr>
            </w:pPr>
            <w:r w:rsidRPr="00D917EA">
              <w:rPr>
                <w:rFonts w:ascii="Times" w:hAnsi="Times"/>
                <w:iCs/>
              </w:rPr>
              <w:t>6. Czas wymagany do odbycia obowiązkowej praktyki:</w:t>
            </w:r>
          </w:p>
          <w:p w:rsidR="001F5848" w:rsidRPr="00D917EA" w:rsidRDefault="009E4040" w:rsidP="009E4040">
            <w:pPr>
              <w:spacing w:after="120"/>
              <w:jc w:val="both"/>
              <w:rPr>
                <w:rFonts w:ascii="Times" w:hAnsi="Times"/>
                <w:i/>
              </w:rPr>
            </w:pPr>
            <w:r w:rsidRPr="00D917EA">
              <w:rPr>
                <w:rFonts w:ascii="Times" w:hAnsi="Times"/>
                <w:b/>
                <w:iCs/>
              </w:rPr>
              <w:t>- nie dotyczy.</w:t>
            </w:r>
          </w:p>
        </w:tc>
      </w:tr>
      <w:tr w:rsidR="001F5848" w:rsidRPr="00D917EA" w:rsidTr="001F5848">
        <w:trPr>
          <w:trHeight w:val="1191"/>
        </w:trPr>
        <w:tc>
          <w:tcPr>
            <w:tcW w:w="3369" w:type="dxa"/>
            <w:shd w:val="clear" w:color="auto" w:fill="FFFFFF"/>
          </w:tcPr>
          <w:p w:rsidR="001F5848" w:rsidRPr="009E4040" w:rsidRDefault="001F5848" w:rsidP="00D917EA">
            <w:pPr>
              <w:jc w:val="both"/>
              <w:rPr>
                <w:rFonts w:ascii="Times" w:hAnsi="Times"/>
                <w:b/>
              </w:rPr>
            </w:pPr>
            <w:r w:rsidRPr="009E4040">
              <w:rPr>
                <w:rFonts w:ascii="Times" w:hAnsi="Times"/>
                <w:b/>
              </w:rPr>
              <w:lastRenderedPageBreak/>
              <w:t>Efekty kształcenia – wiedza</w:t>
            </w:r>
          </w:p>
          <w:p w:rsidR="001F5848" w:rsidRPr="009E4040" w:rsidRDefault="001F5848" w:rsidP="00D917EA">
            <w:pPr>
              <w:jc w:val="both"/>
              <w:rPr>
                <w:rFonts w:ascii="Times" w:hAnsi="Times"/>
                <w:b/>
              </w:rPr>
            </w:pPr>
          </w:p>
        </w:tc>
        <w:tc>
          <w:tcPr>
            <w:tcW w:w="6095" w:type="dxa"/>
            <w:shd w:val="clear" w:color="auto" w:fill="FFFFFF"/>
          </w:tcPr>
          <w:p w:rsidR="002572F8" w:rsidRPr="002572F8" w:rsidRDefault="002572F8" w:rsidP="002572F8">
            <w:pPr>
              <w:spacing w:after="0" w:line="240" w:lineRule="auto"/>
              <w:jc w:val="both"/>
              <w:rPr>
                <w:rFonts w:ascii="Times New Roman" w:hAnsi="Times New Roman" w:cs="Times New Roman"/>
                <w:b/>
              </w:rPr>
            </w:pPr>
            <w:r w:rsidRPr="002572F8">
              <w:rPr>
                <w:rFonts w:ascii="Times New Roman" w:hAnsi="Times New Roman" w:cs="Times New Roman"/>
                <w:b/>
              </w:rPr>
              <w:t>Student zna i rozumie:</w:t>
            </w:r>
          </w:p>
          <w:p w:rsidR="001F5848" w:rsidRPr="002572F8" w:rsidRDefault="001F5848" w:rsidP="002572F8">
            <w:pPr>
              <w:spacing w:after="0" w:line="240" w:lineRule="auto"/>
              <w:jc w:val="both"/>
              <w:rPr>
                <w:rFonts w:ascii="Times New Roman" w:hAnsi="Times New Roman" w:cs="Times New Roman"/>
              </w:rPr>
            </w:pPr>
            <w:r w:rsidRPr="002572F8">
              <w:rPr>
                <w:rFonts w:ascii="Times" w:hAnsi="Times"/>
              </w:rPr>
              <w:t>W1: różne sposoby wizualizacji danych</w:t>
            </w:r>
            <w:r w:rsidR="002572F8" w:rsidRPr="002572F8">
              <w:rPr>
                <w:rFonts w:ascii="Times New Roman" w:hAnsi="Times New Roman" w:cs="Times New Roman"/>
              </w:rPr>
              <w:t>.</w:t>
            </w:r>
          </w:p>
          <w:p w:rsidR="001F5848" w:rsidRPr="002572F8" w:rsidRDefault="001F5848" w:rsidP="002572F8">
            <w:pPr>
              <w:spacing w:after="0" w:line="240" w:lineRule="auto"/>
              <w:jc w:val="both"/>
              <w:rPr>
                <w:rFonts w:ascii="Times New Roman" w:hAnsi="Times New Roman" w:cs="Times New Roman"/>
              </w:rPr>
            </w:pPr>
            <w:r w:rsidRPr="002572F8">
              <w:rPr>
                <w:rFonts w:ascii="Times" w:hAnsi="Times"/>
              </w:rPr>
              <w:t>W2: zasady tworzenia prezentacji</w:t>
            </w:r>
            <w:r w:rsidR="002572F8" w:rsidRPr="002572F8">
              <w:rPr>
                <w:rFonts w:ascii="Times New Roman" w:hAnsi="Times New Roman" w:cs="Times New Roman"/>
              </w:rPr>
              <w:t>.</w:t>
            </w:r>
          </w:p>
          <w:p w:rsidR="001F5848" w:rsidRPr="002572F8" w:rsidRDefault="001F5848" w:rsidP="002572F8">
            <w:pPr>
              <w:pStyle w:val="NormalnyWeb"/>
              <w:spacing w:before="0" w:beforeAutospacing="0" w:after="0" w:afterAutospacing="0"/>
              <w:jc w:val="both"/>
              <w:rPr>
                <w:sz w:val="22"/>
                <w:szCs w:val="22"/>
              </w:rPr>
            </w:pPr>
            <w:r w:rsidRPr="002572F8">
              <w:rPr>
                <w:rFonts w:ascii="Times" w:hAnsi="Times"/>
                <w:sz w:val="22"/>
                <w:szCs w:val="22"/>
              </w:rPr>
              <w:t>W3: jak unikać problemów przy wizualizacji różnych typów danych</w:t>
            </w:r>
            <w:r w:rsidR="002572F8" w:rsidRPr="002572F8">
              <w:rPr>
                <w:rFonts w:ascii="Times" w:hAnsi="Times"/>
                <w:sz w:val="22"/>
                <w:szCs w:val="22"/>
              </w:rPr>
              <w:t>.</w:t>
            </w:r>
          </w:p>
        </w:tc>
      </w:tr>
      <w:tr w:rsidR="001F5848" w:rsidRPr="00D917EA" w:rsidTr="001F5848">
        <w:tc>
          <w:tcPr>
            <w:tcW w:w="3369" w:type="dxa"/>
            <w:shd w:val="clear" w:color="auto" w:fill="FFFFFF"/>
          </w:tcPr>
          <w:p w:rsidR="001F5848" w:rsidRPr="009E4040" w:rsidRDefault="001F5848" w:rsidP="00D917EA">
            <w:pPr>
              <w:jc w:val="both"/>
              <w:rPr>
                <w:rFonts w:ascii="Times" w:hAnsi="Times"/>
                <w:b/>
              </w:rPr>
            </w:pPr>
            <w:r w:rsidRPr="009E4040">
              <w:rPr>
                <w:rFonts w:ascii="Times" w:hAnsi="Times"/>
                <w:b/>
              </w:rPr>
              <w:t>Efekty kształcenia – umiejętności</w:t>
            </w:r>
          </w:p>
        </w:tc>
        <w:tc>
          <w:tcPr>
            <w:tcW w:w="6095" w:type="dxa"/>
            <w:shd w:val="clear" w:color="auto" w:fill="FFFFFF"/>
          </w:tcPr>
          <w:p w:rsidR="002572F8" w:rsidRPr="002572F8" w:rsidRDefault="002572F8" w:rsidP="002572F8">
            <w:pPr>
              <w:autoSpaceDE w:val="0"/>
              <w:autoSpaceDN w:val="0"/>
              <w:adjustRightInd w:val="0"/>
              <w:spacing w:after="0" w:line="240" w:lineRule="auto"/>
              <w:jc w:val="both"/>
              <w:rPr>
                <w:rFonts w:ascii="Times New Roman" w:hAnsi="Times New Roman" w:cs="Times New Roman"/>
                <w:b/>
              </w:rPr>
            </w:pPr>
            <w:r w:rsidRPr="002572F8">
              <w:rPr>
                <w:rFonts w:ascii="Times New Roman" w:hAnsi="Times New Roman" w:cs="Times New Roman"/>
                <w:b/>
              </w:rPr>
              <w:t>Student potrafi:</w:t>
            </w:r>
          </w:p>
          <w:p w:rsidR="001F5848" w:rsidRPr="002572F8" w:rsidRDefault="001F5848" w:rsidP="002572F8">
            <w:pPr>
              <w:autoSpaceDE w:val="0"/>
              <w:autoSpaceDN w:val="0"/>
              <w:adjustRightInd w:val="0"/>
              <w:spacing w:after="0" w:line="240" w:lineRule="auto"/>
              <w:jc w:val="both"/>
              <w:rPr>
                <w:rFonts w:ascii="Times New Roman" w:hAnsi="Times New Roman" w:cs="Times New Roman"/>
              </w:rPr>
            </w:pPr>
            <w:r w:rsidRPr="002572F8">
              <w:rPr>
                <w:rFonts w:ascii="Times" w:hAnsi="Times"/>
              </w:rPr>
              <w:t>U1: odpowiedn</w:t>
            </w:r>
            <w:r w:rsidR="002572F8" w:rsidRPr="002572F8">
              <w:rPr>
                <w:rFonts w:ascii="Times" w:hAnsi="Times"/>
              </w:rPr>
              <w:t>io skonstruować wykres i tabelę.</w:t>
            </w:r>
          </w:p>
          <w:p w:rsidR="001F5848" w:rsidRPr="002572F8" w:rsidRDefault="001F5848" w:rsidP="002572F8">
            <w:pPr>
              <w:autoSpaceDE w:val="0"/>
              <w:autoSpaceDN w:val="0"/>
              <w:adjustRightInd w:val="0"/>
              <w:spacing w:after="0" w:line="240" w:lineRule="auto"/>
              <w:jc w:val="both"/>
              <w:rPr>
                <w:rFonts w:ascii="Times New Roman" w:hAnsi="Times New Roman" w:cs="Times New Roman"/>
              </w:rPr>
            </w:pPr>
            <w:r w:rsidRPr="002572F8">
              <w:rPr>
                <w:rFonts w:ascii="Times" w:hAnsi="Times"/>
              </w:rPr>
              <w:t>U2: dob</w:t>
            </w:r>
            <w:r w:rsidR="002572F8" w:rsidRPr="002572F8">
              <w:rPr>
                <w:rFonts w:ascii="Times" w:hAnsi="Times"/>
              </w:rPr>
              <w:t>rać odpowiedni wykres do danych.</w:t>
            </w:r>
          </w:p>
          <w:p w:rsidR="001F5848" w:rsidRPr="002572F8" w:rsidRDefault="001F5848" w:rsidP="002572F8">
            <w:pPr>
              <w:autoSpaceDE w:val="0"/>
              <w:autoSpaceDN w:val="0"/>
              <w:adjustRightInd w:val="0"/>
              <w:spacing w:after="0" w:line="240" w:lineRule="auto"/>
              <w:jc w:val="both"/>
              <w:rPr>
                <w:rFonts w:ascii="Times New Roman" w:hAnsi="Times New Roman" w:cs="Times New Roman"/>
              </w:rPr>
            </w:pPr>
            <w:r w:rsidRPr="002572F8">
              <w:rPr>
                <w:rFonts w:ascii="Times" w:hAnsi="Times"/>
              </w:rPr>
              <w:t>U3: krytycznie ocenić sposoby prezentacji danych</w:t>
            </w:r>
            <w:r w:rsidR="002572F8" w:rsidRPr="002572F8">
              <w:rPr>
                <w:rFonts w:ascii="Times New Roman" w:hAnsi="Times New Roman" w:cs="Times New Roman"/>
              </w:rPr>
              <w:t>.</w:t>
            </w:r>
          </w:p>
          <w:p w:rsidR="001F5848" w:rsidRPr="002572F8" w:rsidRDefault="001F5848" w:rsidP="002572F8">
            <w:pPr>
              <w:autoSpaceDE w:val="0"/>
              <w:autoSpaceDN w:val="0"/>
              <w:adjustRightInd w:val="0"/>
              <w:spacing w:after="0" w:line="240" w:lineRule="auto"/>
              <w:jc w:val="both"/>
              <w:rPr>
                <w:rFonts w:ascii="Times New Roman" w:hAnsi="Times New Roman" w:cs="Times New Roman"/>
              </w:rPr>
            </w:pPr>
            <w:r w:rsidRPr="002572F8">
              <w:rPr>
                <w:rFonts w:ascii="Times" w:hAnsi="Times"/>
              </w:rPr>
              <w:t>U4: wykorzystać programy MS Excel, STATISTICA do konstr</w:t>
            </w:r>
            <w:r w:rsidR="002572F8" w:rsidRPr="002572F8">
              <w:rPr>
                <w:rFonts w:ascii="Times" w:hAnsi="Times"/>
              </w:rPr>
              <w:t>ukcji i modyfikacji wykresów.</w:t>
            </w:r>
          </w:p>
        </w:tc>
      </w:tr>
      <w:tr w:rsidR="001F5848" w:rsidRPr="00D917EA" w:rsidTr="001F5848">
        <w:tc>
          <w:tcPr>
            <w:tcW w:w="3369" w:type="dxa"/>
            <w:shd w:val="clear" w:color="auto" w:fill="FFFFFF"/>
          </w:tcPr>
          <w:p w:rsidR="001F5848" w:rsidRPr="009E4040" w:rsidRDefault="001F5848" w:rsidP="00D917EA">
            <w:pPr>
              <w:jc w:val="both"/>
              <w:rPr>
                <w:rFonts w:ascii="Times" w:hAnsi="Times"/>
                <w:b/>
              </w:rPr>
            </w:pPr>
            <w:r w:rsidRPr="009E4040">
              <w:rPr>
                <w:rFonts w:ascii="Times" w:hAnsi="Times"/>
                <w:b/>
              </w:rPr>
              <w:t>Efekty kształcenia – kompetencje społeczne</w:t>
            </w:r>
          </w:p>
        </w:tc>
        <w:tc>
          <w:tcPr>
            <w:tcW w:w="6095" w:type="dxa"/>
            <w:shd w:val="clear" w:color="auto" w:fill="FFFFFF"/>
          </w:tcPr>
          <w:p w:rsidR="002572F8" w:rsidRPr="002572F8" w:rsidRDefault="002572F8" w:rsidP="002572F8">
            <w:pPr>
              <w:autoSpaceDE w:val="0"/>
              <w:autoSpaceDN w:val="0"/>
              <w:adjustRightInd w:val="0"/>
              <w:spacing w:after="0" w:line="240" w:lineRule="auto"/>
              <w:jc w:val="both"/>
              <w:rPr>
                <w:rFonts w:ascii="Times New Roman" w:hAnsi="Times New Roman" w:cs="Times New Roman"/>
                <w:b/>
              </w:rPr>
            </w:pPr>
            <w:r w:rsidRPr="002572F8">
              <w:rPr>
                <w:rFonts w:ascii="Times New Roman" w:hAnsi="Times New Roman" w:cs="Times New Roman"/>
                <w:b/>
              </w:rPr>
              <w:t>Student jest gotów do:</w:t>
            </w:r>
          </w:p>
          <w:p w:rsidR="001F5848" w:rsidRPr="002572F8" w:rsidRDefault="002572F8" w:rsidP="002572F8">
            <w:pPr>
              <w:autoSpaceDE w:val="0"/>
              <w:autoSpaceDN w:val="0"/>
              <w:adjustRightInd w:val="0"/>
              <w:spacing w:after="0" w:line="240" w:lineRule="auto"/>
              <w:jc w:val="both"/>
              <w:rPr>
                <w:rFonts w:ascii="Times New Roman" w:hAnsi="Times New Roman" w:cs="Times New Roman"/>
              </w:rPr>
            </w:pPr>
            <w:r w:rsidRPr="002572F8">
              <w:rPr>
                <w:rFonts w:ascii="Times" w:hAnsi="Times"/>
              </w:rPr>
              <w:t>K1: aktywnego uczestnictwa w dyskusji.</w:t>
            </w:r>
          </w:p>
          <w:p w:rsidR="001F5848" w:rsidRPr="002572F8" w:rsidRDefault="001F5848" w:rsidP="002572F8">
            <w:pPr>
              <w:autoSpaceDE w:val="0"/>
              <w:autoSpaceDN w:val="0"/>
              <w:adjustRightInd w:val="0"/>
              <w:spacing w:after="0" w:line="240" w:lineRule="auto"/>
              <w:jc w:val="both"/>
              <w:rPr>
                <w:rFonts w:ascii="Times New Roman" w:hAnsi="Times New Roman" w:cs="Times New Roman"/>
              </w:rPr>
            </w:pPr>
            <w:r w:rsidRPr="002572F8">
              <w:rPr>
                <w:rFonts w:ascii="Times" w:hAnsi="Times"/>
              </w:rPr>
              <w:t>K2: stosowania efektywnych metod prezentacji wyników badań</w:t>
            </w:r>
            <w:r w:rsidR="002572F8" w:rsidRPr="002572F8">
              <w:rPr>
                <w:rFonts w:ascii="Times New Roman" w:hAnsi="Times New Roman" w:cs="Times New Roman"/>
              </w:rPr>
              <w:t>.</w:t>
            </w:r>
          </w:p>
        </w:tc>
      </w:tr>
      <w:tr w:rsidR="001F5848" w:rsidRPr="00D917EA" w:rsidTr="001F5848">
        <w:tc>
          <w:tcPr>
            <w:tcW w:w="3369" w:type="dxa"/>
            <w:shd w:val="clear" w:color="auto" w:fill="FFFFFF"/>
          </w:tcPr>
          <w:p w:rsidR="001F5848" w:rsidRPr="009E4040" w:rsidRDefault="001F5848" w:rsidP="00D917EA">
            <w:pPr>
              <w:jc w:val="both"/>
              <w:rPr>
                <w:rFonts w:ascii="Times" w:hAnsi="Times"/>
                <w:b/>
              </w:rPr>
            </w:pPr>
            <w:r w:rsidRPr="009E4040">
              <w:rPr>
                <w:rFonts w:ascii="Times" w:hAnsi="Times"/>
                <w:b/>
              </w:rPr>
              <w:t>Metody dydaktyczne</w:t>
            </w:r>
          </w:p>
        </w:tc>
        <w:tc>
          <w:tcPr>
            <w:tcW w:w="6095" w:type="dxa"/>
            <w:shd w:val="clear" w:color="auto" w:fill="FFFFFF"/>
          </w:tcPr>
          <w:p w:rsidR="009E4040" w:rsidRPr="009E4040" w:rsidRDefault="009E4040" w:rsidP="002572F8">
            <w:pPr>
              <w:autoSpaceDE w:val="0"/>
              <w:autoSpaceDN w:val="0"/>
              <w:adjustRightInd w:val="0"/>
              <w:spacing w:after="0" w:line="240" w:lineRule="auto"/>
              <w:jc w:val="both"/>
              <w:rPr>
                <w:rFonts w:ascii="Times" w:hAnsi="Times" w:cs="Times New Roman"/>
                <w:b/>
              </w:rPr>
            </w:pPr>
            <w:r w:rsidRPr="009E4040">
              <w:rPr>
                <w:rFonts w:ascii="Times" w:hAnsi="Times" w:cs="Times New Roman"/>
                <w:b/>
              </w:rPr>
              <w:t>Wykład:</w:t>
            </w:r>
          </w:p>
          <w:p w:rsidR="009E4040" w:rsidRPr="009E4040" w:rsidRDefault="009E4040" w:rsidP="002572F8">
            <w:pPr>
              <w:autoSpaceDE w:val="0"/>
              <w:autoSpaceDN w:val="0"/>
              <w:adjustRightInd w:val="0"/>
              <w:spacing w:after="0" w:line="240" w:lineRule="auto"/>
              <w:jc w:val="both"/>
              <w:rPr>
                <w:rFonts w:ascii="Times" w:hAnsi="Times" w:cs="Times New Roman"/>
              </w:rPr>
            </w:pPr>
            <w:r w:rsidRPr="009E4040">
              <w:rPr>
                <w:rFonts w:ascii="Times" w:hAnsi="Times" w:cs="Times New Roman"/>
              </w:rPr>
              <w:t xml:space="preserve">- informacyjny z prezentacją multimedialną; </w:t>
            </w:r>
          </w:p>
          <w:p w:rsidR="009E4040" w:rsidRPr="009E4040" w:rsidRDefault="009E4040" w:rsidP="002572F8">
            <w:pPr>
              <w:autoSpaceDE w:val="0"/>
              <w:autoSpaceDN w:val="0"/>
              <w:adjustRightInd w:val="0"/>
              <w:spacing w:after="0" w:line="240" w:lineRule="auto"/>
              <w:jc w:val="both"/>
              <w:rPr>
                <w:rFonts w:ascii="Times" w:hAnsi="Times" w:cs="Times New Roman"/>
              </w:rPr>
            </w:pPr>
            <w:r w:rsidRPr="009E4040">
              <w:rPr>
                <w:rFonts w:ascii="Times" w:hAnsi="Times" w:cs="Times New Roman"/>
              </w:rPr>
              <w:t>- problemowy;</w:t>
            </w:r>
          </w:p>
          <w:p w:rsidR="009E4040" w:rsidRPr="009E4040" w:rsidRDefault="009E4040" w:rsidP="002572F8">
            <w:pPr>
              <w:autoSpaceDE w:val="0"/>
              <w:autoSpaceDN w:val="0"/>
              <w:adjustRightInd w:val="0"/>
              <w:spacing w:after="0" w:line="240" w:lineRule="auto"/>
              <w:jc w:val="both"/>
              <w:rPr>
                <w:rFonts w:ascii="Times" w:hAnsi="Times" w:cs="Times New Roman"/>
              </w:rPr>
            </w:pPr>
            <w:r w:rsidRPr="009E4040">
              <w:rPr>
                <w:rFonts w:ascii="Times" w:hAnsi="Times" w:cs="Times New Roman"/>
              </w:rPr>
              <w:t xml:space="preserve"> - konwersatoryjny;</w:t>
            </w:r>
          </w:p>
          <w:p w:rsidR="009E4040" w:rsidRPr="009E4040" w:rsidRDefault="009E4040" w:rsidP="002572F8">
            <w:pPr>
              <w:autoSpaceDE w:val="0"/>
              <w:autoSpaceDN w:val="0"/>
              <w:adjustRightInd w:val="0"/>
              <w:spacing w:after="0" w:line="240" w:lineRule="auto"/>
              <w:jc w:val="both"/>
              <w:rPr>
                <w:rFonts w:ascii="Times" w:hAnsi="Times" w:cs="Times New Roman"/>
              </w:rPr>
            </w:pPr>
            <w:r w:rsidRPr="009E4040">
              <w:rPr>
                <w:rFonts w:ascii="Times" w:hAnsi="Times" w:cs="Times New Roman"/>
              </w:rPr>
              <w:t>- klasyczna metoda problemowa.</w:t>
            </w:r>
          </w:p>
          <w:p w:rsidR="009E4040" w:rsidRPr="009E4040" w:rsidRDefault="009E4040" w:rsidP="002572F8">
            <w:pPr>
              <w:autoSpaceDE w:val="0"/>
              <w:autoSpaceDN w:val="0"/>
              <w:adjustRightInd w:val="0"/>
              <w:spacing w:after="0" w:line="240" w:lineRule="auto"/>
              <w:jc w:val="both"/>
              <w:rPr>
                <w:rFonts w:ascii="Times" w:hAnsi="Times" w:cs="Times New Roman"/>
              </w:rPr>
            </w:pPr>
          </w:p>
          <w:p w:rsidR="009E4040" w:rsidRPr="009E4040" w:rsidRDefault="009E4040" w:rsidP="002572F8">
            <w:pPr>
              <w:pStyle w:val="Domylnie"/>
              <w:spacing w:after="0" w:line="240" w:lineRule="auto"/>
              <w:jc w:val="both"/>
              <w:rPr>
                <w:rFonts w:ascii="Times" w:hAnsi="Times" w:cs="Times New Roman"/>
                <w:b/>
              </w:rPr>
            </w:pPr>
            <w:r w:rsidRPr="009E4040">
              <w:rPr>
                <w:rFonts w:ascii="Times" w:hAnsi="Times" w:cs="Times New Roman"/>
                <w:b/>
              </w:rPr>
              <w:t>Laboratoria:</w:t>
            </w:r>
          </w:p>
          <w:p w:rsidR="009E4040" w:rsidRDefault="009E4040" w:rsidP="002572F8">
            <w:pPr>
              <w:pStyle w:val="Domylnie"/>
              <w:spacing w:after="0" w:line="240" w:lineRule="auto"/>
              <w:jc w:val="both"/>
              <w:rPr>
                <w:rFonts w:ascii="Times New Roman" w:hAnsi="Times New Roman" w:cs="Times New Roman"/>
              </w:rPr>
            </w:pPr>
            <w:r w:rsidRPr="009E4040">
              <w:rPr>
                <w:rFonts w:ascii="Times" w:hAnsi="Times" w:cs="Times New Roman"/>
              </w:rPr>
              <w:t>- nie dotyczy.</w:t>
            </w:r>
          </w:p>
          <w:p w:rsidR="00551E20" w:rsidRPr="00551E20" w:rsidRDefault="00551E20" w:rsidP="002572F8">
            <w:pPr>
              <w:pStyle w:val="Domylnie"/>
              <w:spacing w:after="0" w:line="240" w:lineRule="auto"/>
              <w:jc w:val="both"/>
              <w:rPr>
                <w:rFonts w:ascii="Times New Roman" w:hAnsi="Times New Roman" w:cs="Times New Roman"/>
              </w:rPr>
            </w:pPr>
          </w:p>
          <w:p w:rsidR="009E4040" w:rsidRPr="009E4040" w:rsidRDefault="009E4040" w:rsidP="002572F8">
            <w:pPr>
              <w:pStyle w:val="Domylnie"/>
              <w:spacing w:after="0" w:line="240" w:lineRule="auto"/>
              <w:jc w:val="both"/>
              <w:rPr>
                <w:rFonts w:ascii="Times" w:hAnsi="Times" w:cs="Times New Roman"/>
                <w:b/>
              </w:rPr>
            </w:pPr>
            <w:r w:rsidRPr="009E4040">
              <w:rPr>
                <w:rFonts w:ascii="Times" w:hAnsi="Times" w:cs="Times New Roman"/>
                <w:b/>
              </w:rPr>
              <w:t>Seminaria:</w:t>
            </w:r>
          </w:p>
          <w:p w:rsidR="001F5848" w:rsidRPr="009E4040" w:rsidRDefault="009E4040" w:rsidP="002572F8">
            <w:pPr>
              <w:spacing w:after="0" w:line="240" w:lineRule="auto"/>
              <w:ind w:left="360" w:hanging="327"/>
              <w:jc w:val="both"/>
              <w:rPr>
                <w:rFonts w:ascii="Times" w:hAnsi="Times"/>
              </w:rPr>
            </w:pPr>
            <w:r w:rsidRPr="009E4040">
              <w:rPr>
                <w:rFonts w:ascii="Times" w:hAnsi="Times" w:cs="Times New Roman"/>
              </w:rPr>
              <w:t>- nie dotyczy.</w:t>
            </w:r>
          </w:p>
        </w:tc>
      </w:tr>
      <w:tr w:rsidR="001F5848" w:rsidRPr="00D917EA" w:rsidTr="001F5848">
        <w:tc>
          <w:tcPr>
            <w:tcW w:w="3369" w:type="dxa"/>
            <w:shd w:val="clear" w:color="auto" w:fill="FFFFFF"/>
          </w:tcPr>
          <w:p w:rsidR="001F5848" w:rsidRPr="00D917EA" w:rsidRDefault="001F5848" w:rsidP="00D917EA">
            <w:pPr>
              <w:jc w:val="both"/>
              <w:rPr>
                <w:rFonts w:ascii="Times" w:hAnsi="Times"/>
              </w:rPr>
            </w:pPr>
            <w:r w:rsidRPr="00D917EA">
              <w:rPr>
                <w:rFonts w:ascii="Times" w:hAnsi="Times"/>
              </w:rPr>
              <w:t>Wymagania wstępne</w:t>
            </w:r>
          </w:p>
        </w:tc>
        <w:tc>
          <w:tcPr>
            <w:tcW w:w="6095" w:type="dxa"/>
            <w:shd w:val="clear" w:color="auto" w:fill="FFFFFF"/>
          </w:tcPr>
          <w:p w:rsidR="001F5848" w:rsidRPr="002572F8" w:rsidRDefault="001F5848" w:rsidP="002572F8">
            <w:pPr>
              <w:spacing w:after="0" w:line="240" w:lineRule="auto"/>
              <w:jc w:val="both"/>
              <w:rPr>
                <w:rFonts w:ascii="Times New Roman" w:hAnsi="Times New Roman" w:cs="Times New Roman"/>
              </w:rPr>
            </w:pPr>
            <w:r w:rsidRPr="009E4040">
              <w:rPr>
                <w:rFonts w:ascii="Times" w:hAnsi="Times"/>
              </w:rPr>
              <w:t>Znajomość podstawowych funkcji programu Excel, STATISTICA</w:t>
            </w:r>
            <w:r w:rsidR="002572F8">
              <w:rPr>
                <w:rFonts w:ascii="Times New Roman" w:hAnsi="Times New Roman" w:cs="Times New Roman"/>
              </w:rPr>
              <w:t>.</w:t>
            </w:r>
          </w:p>
        </w:tc>
      </w:tr>
      <w:tr w:rsidR="001F5848" w:rsidRPr="00D917EA" w:rsidTr="001F5848">
        <w:tc>
          <w:tcPr>
            <w:tcW w:w="3369" w:type="dxa"/>
            <w:shd w:val="clear" w:color="auto" w:fill="FFFFFF"/>
          </w:tcPr>
          <w:p w:rsidR="001F5848" w:rsidRPr="009E4040" w:rsidRDefault="001F5848" w:rsidP="00D917EA">
            <w:pPr>
              <w:jc w:val="both"/>
              <w:rPr>
                <w:rFonts w:ascii="Times" w:hAnsi="Times"/>
                <w:b/>
              </w:rPr>
            </w:pPr>
            <w:r w:rsidRPr="009E4040">
              <w:rPr>
                <w:rFonts w:ascii="Times" w:hAnsi="Times"/>
                <w:b/>
              </w:rPr>
              <w:t>Skrócony opis przedmiotu</w:t>
            </w:r>
          </w:p>
        </w:tc>
        <w:tc>
          <w:tcPr>
            <w:tcW w:w="6095" w:type="dxa"/>
            <w:shd w:val="clear" w:color="auto" w:fill="auto"/>
          </w:tcPr>
          <w:p w:rsidR="001F5848" w:rsidRPr="009E4040" w:rsidRDefault="001F5848" w:rsidP="002572F8">
            <w:pPr>
              <w:spacing w:after="0" w:line="240" w:lineRule="auto"/>
              <w:jc w:val="both"/>
              <w:rPr>
                <w:rFonts w:ascii="Times" w:hAnsi="Times"/>
                <w:color w:val="000000"/>
                <w:shd w:val="clear" w:color="auto" w:fill="FFFFFF" w:themeFill="background1"/>
              </w:rPr>
            </w:pPr>
            <w:r w:rsidRPr="009E4040">
              <w:rPr>
                <w:rFonts w:ascii="Times" w:hAnsi="Times"/>
              </w:rPr>
              <w:t>Celem wykładu jest przedstawienie (t</w:t>
            </w:r>
            <w:r w:rsidRPr="009E4040">
              <w:rPr>
                <w:rFonts w:ascii="Times" w:hAnsi="Times"/>
                <w:color w:val="000000"/>
                <w:shd w:val="clear" w:color="auto" w:fill="FFFFFF" w:themeFill="background1"/>
              </w:rPr>
              <w:t xml:space="preserve">eoretyczne i praktyczne): </w:t>
            </w:r>
          </w:p>
          <w:p w:rsidR="001F5848" w:rsidRPr="009E4040" w:rsidRDefault="001F5848" w:rsidP="002572F8">
            <w:pPr>
              <w:spacing w:after="0" w:line="240" w:lineRule="auto"/>
              <w:jc w:val="both"/>
              <w:rPr>
                <w:rFonts w:ascii="Times" w:hAnsi="Times"/>
                <w:color w:val="000000"/>
                <w:shd w:val="clear" w:color="auto" w:fill="FFFFFF" w:themeFill="background1"/>
              </w:rPr>
            </w:pPr>
            <w:r w:rsidRPr="009E4040">
              <w:rPr>
                <w:rFonts w:ascii="Times" w:hAnsi="Times"/>
                <w:color w:val="000000"/>
                <w:shd w:val="clear" w:color="auto" w:fill="FFFFFF" w:themeFill="background1"/>
              </w:rPr>
              <w:t>- poszczególnych etapów i sposobów wizualizacji danych,</w:t>
            </w:r>
          </w:p>
          <w:p w:rsidR="001F5848" w:rsidRPr="009E4040" w:rsidRDefault="001F5848" w:rsidP="002572F8">
            <w:pPr>
              <w:spacing w:after="0" w:line="240" w:lineRule="auto"/>
              <w:jc w:val="both"/>
              <w:rPr>
                <w:rFonts w:ascii="Times" w:hAnsi="Times"/>
                <w:color w:val="000000"/>
                <w:shd w:val="clear" w:color="auto" w:fill="FFFFFF" w:themeFill="background1"/>
              </w:rPr>
            </w:pPr>
            <w:r w:rsidRPr="009E4040">
              <w:rPr>
                <w:rFonts w:ascii="Times" w:hAnsi="Times"/>
                <w:color w:val="000000"/>
                <w:shd w:val="clear" w:color="auto" w:fill="FFFFFF" w:themeFill="background1"/>
              </w:rPr>
              <w:t>- powszechnych błędów w wizualizacji danych,</w:t>
            </w:r>
          </w:p>
          <w:p w:rsidR="001F5848" w:rsidRPr="009E4040" w:rsidRDefault="001F5848" w:rsidP="002572F8">
            <w:pPr>
              <w:spacing w:after="0" w:line="240" w:lineRule="auto"/>
              <w:jc w:val="both"/>
              <w:rPr>
                <w:rFonts w:ascii="Times" w:hAnsi="Times"/>
                <w:color w:val="000000"/>
                <w:shd w:val="clear" w:color="auto" w:fill="FFFFFF" w:themeFill="background1"/>
              </w:rPr>
            </w:pPr>
            <w:r w:rsidRPr="009E4040">
              <w:rPr>
                <w:rFonts w:ascii="Times" w:hAnsi="Times"/>
                <w:color w:val="000000"/>
                <w:shd w:val="clear" w:color="auto" w:fill="FFFFFF" w:themeFill="background1"/>
              </w:rPr>
              <w:t>- podstawowych technik wizualizacji i eksploracji danych</w:t>
            </w:r>
          </w:p>
          <w:p w:rsidR="001F5848" w:rsidRPr="009E4040" w:rsidRDefault="001F5848" w:rsidP="002572F8">
            <w:pPr>
              <w:spacing w:after="0" w:line="240" w:lineRule="auto"/>
              <w:jc w:val="both"/>
              <w:rPr>
                <w:rFonts w:ascii="Times" w:hAnsi="Times"/>
                <w:color w:val="000000"/>
                <w:shd w:val="clear" w:color="auto" w:fill="FFFFFF" w:themeFill="background1"/>
              </w:rPr>
            </w:pPr>
            <w:r w:rsidRPr="009E4040">
              <w:rPr>
                <w:rFonts w:ascii="Times" w:hAnsi="Times"/>
                <w:color w:val="000000"/>
                <w:shd w:val="clear" w:color="auto" w:fill="FFFFFF" w:themeFill="background1"/>
              </w:rPr>
              <w:t xml:space="preserve">- zasad projektowania slajdów i tworzenia prezentacji </w:t>
            </w:r>
          </w:p>
          <w:p w:rsidR="001F5848" w:rsidRPr="009E4040" w:rsidRDefault="001F5848" w:rsidP="002572F8">
            <w:pPr>
              <w:spacing w:after="0" w:line="240" w:lineRule="auto"/>
              <w:jc w:val="both"/>
              <w:rPr>
                <w:rFonts w:ascii="Times" w:hAnsi="Times"/>
                <w:color w:val="000000"/>
                <w:shd w:val="clear" w:color="auto" w:fill="FFFFFF" w:themeFill="background1"/>
              </w:rPr>
            </w:pPr>
            <w:r w:rsidRPr="009E4040">
              <w:rPr>
                <w:rFonts w:ascii="Times" w:hAnsi="Times"/>
                <w:color w:val="000000"/>
                <w:shd w:val="clear" w:color="auto" w:fill="FFFFFF" w:themeFill="background1"/>
              </w:rPr>
              <w:t xml:space="preserve">- zasad doboru odpowiedniego wykresu </w:t>
            </w:r>
          </w:p>
          <w:p w:rsidR="001F5848" w:rsidRPr="009E4040" w:rsidRDefault="001F5848" w:rsidP="002572F8">
            <w:pPr>
              <w:spacing w:after="0" w:line="240" w:lineRule="auto"/>
              <w:jc w:val="both"/>
              <w:rPr>
                <w:rFonts w:ascii="Times" w:hAnsi="Times"/>
                <w:color w:val="000000"/>
                <w:shd w:val="clear" w:color="auto" w:fill="FFFFFF" w:themeFill="background1"/>
              </w:rPr>
            </w:pPr>
            <w:r w:rsidRPr="009E4040">
              <w:rPr>
                <w:rFonts w:ascii="Times" w:hAnsi="Times"/>
                <w:color w:val="000000"/>
                <w:shd w:val="clear" w:color="auto" w:fill="FFFFFF" w:themeFill="background1"/>
              </w:rPr>
              <w:t xml:space="preserve">W ramach wykładu zostanie przeprowadzona analiza przykładowych danych z wykorzystaniem programu Statistica i MS Excel </w:t>
            </w:r>
          </w:p>
        </w:tc>
      </w:tr>
      <w:tr w:rsidR="001F5848" w:rsidRPr="00D917EA" w:rsidTr="001F5848">
        <w:tc>
          <w:tcPr>
            <w:tcW w:w="3369" w:type="dxa"/>
            <w:shd w:val="clear" w:color="auto" w:fill="FFFFFF"/>
          </w:tcPr>
          <w:p w:rsidR="001F5848" w:rsidRPr="009E4040" w:rsidRDefault="001F5848" w:rsidP="00D917EA">
            <w:pPr>
              <w:jc w:val="both"/>
              <w:rPr>
                <w:rFonts w:ascii="Times" w:hAnsi="Times"/>
                <w:b/>
              </w:rPr>
            </w:pPr>
            <w:r w:rsidRPr="009E4040">
              <w:rPr>
                <w:rFonts w:ascii="Times" w:hAnsi="Times"/>
                <w:b/>
              </w:rPr>
              <w:lastRenderedPageBreak/>
              <w:t>Pełny opis przedmiotu</w:t>
            </w:r>
          </w:p>
        </w:tc>
        <w:tc>
          <w:tcPr>
            <w:tcW w:w="6095" w:type="dxa"/>
            <w:shd w:val="clear" w:color="auto" w:fill="FFFFFF"/>
          </w:tcPr>
          <w:p w:rsidR="001F5848" w:rsidRPr="009E4040" w:rsidRDefault="001F5848" w:rsidP="009E4040">
            <w:pPr>
              <w:pStyle w:val="NormalnyWeb"/>
              <w:shd w:val="clear" w:color="auto" w:fill="FFFFFF" w:themeFill="background1"/>
              <w:spacing w:before="0" w:beforeAutospacing="0" w:after="0" w:afterAutospacing="0"/>
              <w:jc w:val="both"/>
              <w:rPr>
                <w:rFonts w:ascii="Times" w:hAnsi="Times"/>
                <w:b/>
                <w:color w:val="000000"/>
                <w:sz w:val="22"/>
                <w:szCs w:val="22"/>
              </w:rPr>
            </w:pPr>
            <w:r w:rsidRPr="009E4040">
              <w:rPr>
                <w:rFonts w:ascii="Times" w:hAnsi="Times"/>
                <w:b/>
                <w:color w:val="000000"/>
                <w:sz w:val="22"/>
                <w:szCs w:val="22"/>
              </w:rPr>
              <w:t>Tematy wykładów:</w:t>
            </w:r>
          </w:p>
          <w:p w:rsidR="001F5848" w:rsidRPr="009E4040" w:rsidRDefault="009E4040" w:rsidP="009E4040">
            <w:pPr>
              <w:pStyle w:val="NormalnyWeb"/>
              <w:shd w:val="clear" w:color="auto" w:fill="FFFFFF" w:themeFill="background1"/>
              <w:spacing w:before="0" w:beforeAutospacing="0" w:after="0" w:afterAutospacing="0"/>
              <w:jc w:val="both"/>
              <w:rPr>
                <w:rFonts w:ascii="Times" w:hAnsi="Times"/>
                <w:color w:val="000000"/>
                <w:sz w:val="22"/>
                <w:szCs w:val="22"/>
              </w:rPr>
            </w:pPr>
            <w:r w:rsidRPr="009E4040">
              <w:rPr>
                <w:color w:val="000000"/>
                <w:sz w:val="22"/>
                <w:szCs w:val="22"/>
              </w:rPr>
              <w:t xml:space="preserve">1. </w:t>
            </w:r>
            <w:r w:rsidR="001F5848" w:rsidRPr="009E4040">
              <w:rPr>
                <w:rFonts w:ascii="Times" w:hAnsi="Times"/>
                <w:color w:val="000000"/>
                <w:sz w:val="22"/>
                <w:szCs w:val="22"/>
              </w:rPr>
              <w:t>Wprowadzenie – percepcja obrazów, kolorów i danych.</w:t>
            </w:r>
          </w:p>
          <w:p w:rsidR="001F5848" w:rsidRPr="009E4040" w:rsidRDefault="009E4040" w:rsidP="009E4040">
            <w:pPr>
              <w:pStyle w:val="NormalnyWeb"/>
              <w:shd w:val="clear" w:color="auto" w:fill="FFFFFF" w:themeFill="background1"/>
              <w:spacing w:before="0" w:beforeAutospacing="0" w:after="0" w:afterAutospacing="0"/>
              <w:jc w:val="both"/>
              <w:rPr>
                <w:rFonts w:ascii="Times" w:hAnsi="Times"/>
                <w:color w:val="000000"/>
                <w:sz w:val="22"/>
                <w:szCs w:val="22"/>
              </w:rPr>
            </w:pPr>
            <w:r w:rsidRPr="009E4040">
              <w:rPr>
                <w:color w:val="000000"/>
                <w:sz w:val="22"/>
                <w:szCs w:val="22"/>
              </w:rPr>
              <w:t xml:space="preserve">2. </w:t>
            </w:r>
            <w:r w:rsidR="001F5848" w:rsidRPr="009E4040">
              <w:rPr>
                <w:rFonts w:ascii="Times" w:hAnsi="Times"/>
                <w:color w:val="000000"/>
                <w:sz w:val="22"/>
                <w:szCs w:val="22"/>
              </w:rPr>
              <w:t>Przykłady typowych błędów popełnianych w wizualizacji danych. Najlepsze praktyki prezentacji danych jakościowych i ilościowych.</w:t>
            </w:r>
          </w:p>
          <w:p w:rsidR="001F5848" w:rsidRPr="009E4040" w:rsidRDefault="009E4040" w:rsidP="009E4040">
            <w:pPr>
              <w:pStyle w:val="NormalnyWeb"/>
              <w:shd w:val="clear" w:color="auto" w:fill="FFFFFF" w:themeFill="background1"/>
              <w:spacing w:before="0" w:beforeAutospacing="0" w:after="0" w:afterAutospacing="0"/>
              <w:jc w:val="both"/>
              <w:rPr>
                <w:rFonts w:ascii="Times" w:hAnsi="Times"/>
                <w:color w:val="000000"/>
                <w:sz w:val="22"/>
                <w:szCs w:val="22"/>
              </w:rPr>
            </w:pPr>
            <w:r w:rsidRPr="009E4040">
              <w:rPr>
                <w:color w:val="000000"/>
                <w:sz w:val="22"/>
                <w:szCs w:val="22"/>
              </w:rPr>
              <w:t xml:space="preserve">3. </w:t>
            </w:r>
            <w:r w:rsidR="001F5848" w:rsidRPr="009E4040">
              <w:rPr>
                <w:rFonts w:ascii="Times" w:hAnsi="Times"/>
                <w:color w:val="000000"/>
                <w:sz w:val="22"/>
                <w:szCs w:val="22"/>
              </w:rPr>
              <w:t xml:space="preserve">Analiza danych za pomocą tabel przestawnych w MS Excel: grupowanie, filtrowanie i ukrywanie danych w tabelach i wykresach przestawnych; </w:t>
            </w:r>
          </w:p>
          <w:p w:rsidR="001F5848" w:rsidRPr="009E4040" w:rsidRDefault="009E4040" w:rsidP="009E4040">
            <w:pPr>
              <w:pStyle w:val="NormalnyWeb"/>
              <w:shd w:val="clear" w:color="auto" w:fill="FFFFFF" w:themeFill="background1"/>
              <w:spacing w:before="0" w:beforeAutospacing="0" w:after="0" w:afterAutospacing="0"/>
              <w:jc w:val="both"/>
              <w:rPr>
                <w:rFonts w:ascii="Times" w:hAnsi="Times"/>
                <w:color w:val="000000"/>
                <w:sz w:val="22"/>
                <w:szCs w:val="22"/>
              </w:rPr>
            </w:pPr>
            <w:r w:rsidRPr="009E4040">
              <w:rPr>
                <w:color w:val="000000"/>
                <w:sz w:val="22"/>
                <w:szCs w:val="22"/>
              </w:rPr>
              <w:t xml:space="preserve">4. </w:t>
            </w:r>
            <w:r w:rsidR="001F5848" w:rsidRPr="009E4040">
              <w:rPr>
                <w:rFonts w:ascii="Times" w:hAnsi="Times"/>
                <w:color w:val="000000"/>
                <w:sz w:val="22"/>
                <w:szCs w:val="22"/>
              </w:rPr>
              <w:t>Analiza i wizualizacja dużych zbiorów danych</w:t>
            </w:r>
          </w:p>
          <w:p w:rsidR="001F5848" w:rsidRPr="009E4040" w:rsidRDefault="009E4040" w:rsidP="009E4040">
            <w:pPr>
              <w:pStyle w:val="NormalnyWeb"/>
              <w:shd w:val="clear" w:color="auto" w:fill="FFFFFF" w:themeFill="background1"/>
              <w:spacing w:before="0" w:beforeAutospacing="0" w:after="0" w:afterAutospacing="0"/>
              <w:jc w:val="both"/>
              <w:rPr>
                <w:rFonts w:ascii="Times" w:hAnsi="Times"/>
                <w:color w:val="000000"/>
                <w:sz w:val="22"/>
                <w:szCs w:val="22"/>
              </w:rPr>
            </w:pPr>
            <w:r w:rsidRPr="009E4040">
              <w:rPr>
                <w:color w:val="000000"/>
                <w:sz w:val="22"/>
                <w:szCs w:val="22"/>
              </w:rPr>
              <w:t xml:space="preserve">5. </w:t>
            </w:r>
            <w:r w:rsidR="001F5848" w:rsidRPr="009E4040">
              <w:rPr>
                <w:rFonts w:ascii="Times" w:hAnsi="Times"/>
                <w:color w:val="000000"/>
                <w:sz w:val="22"/>
                <w:szCs w:val="22"/>
              </w:rPr>
              <w:t xml:space="preserve">Omówienie wizualizacji przykładowych danych z wykorzystaniem programu MS Excel i Statistica </w:t>
            </w:r>
          </w:p>
        </w:tc>
      </w:tr>
      <w:tr w:rsidR="001F5848" w:rsidRPr="00D917EA" w:rsidTr="001F5848">
        <w:tc>
          <w:tcPr>
            <w:tcW w:w="3369" w:type="dxa"/>
            <w:shd w:val="clear" w:color="auto" w:fill="FFFFFF"/>
          </w:tcPr>
          <w:p w:rsidR="001F5848" w:rsidRPr="00D917EA" w:rsidRDefault="001F5848" w:rsidP="00D917EA">
            <w:pPr>
              <w:jc w:val="both"/>
              <w:rPr>
                <w:rFonts w:ascii="Times" w:hAnsi="Times"/>
              </w:rPr>
            </w:pPr>
            <w:r w:rsidRPr="00D917EA">
              <w:rPr>
                <w:rFonts w:ascii="Times" w:hAnsi="Times"/>
              </w:rPr>
              <w:t>Literatura</w:t>
            </w:r>
          </w:p>
        </w:tc>
        <w:tc>
          <w:tcPr>
            <w:tcW w:w="6095" w:type="dxa"/>
            <w:shd w:val="clear" w:color="auto" w:fill="FFFFFF"/>
          </w:tcPr>
          <w:p w:rsidR="001F5848" w:rsidRPr="002572F8" w:rsidRDefault="001F5848" w:rsidP="009E4040">
            <w:pPr>
              <w:spacing w:after="0" w:line="240" w:lineRule="auto"/>
              <w:jc w:val="both"/>
              <w:rPr>
                <w:rFonts w:ascii="Times" w:eastAsia="Calibri" w:hAnsi="Times"/>
                <w:b/>
              </w:rPr>
            </w:pPr>
            <w:r w:rsidRPr="002572F8">
              <w:rPr>
                <w:rFonts w:ascii="Times" w:eastAsia="Calibri" w:hAnsi="Times"/>
                <w:b/>
              </w:rPr>
              <w:t>Literatura podstawowa:</w:t>
            </w:r>
          </w:p>
          <w:p w:rsidR="001F5848" w:rsidRPr="002572F8" w:rsidRDefault="002572F8" w:rsidP="002572F8">
            <w:pPr>
              <w:pStyle w:val="NormalnyWeb"/>
              <w:shd w:val="clear" w:color="auto" w:fill="FFFFFF" w:themeFill="background1"/>
              <w:spacing w:before="0" w:beforeAutospacing="0" w:after="0" w:afterAutospacing="0"/>
              <w:jc w:val="both"/>
              <w:rPr>
                <w:color w:val="000000"/>
                <w:sz w:val="22"/>
                <w:szCs w:val="22"/>
              </w:rPr>
            </w:pPr>
            <w:r>
              <w:rPr>
                <w:color w:val="000000"/>
                <w:sz w:val="22"/>
                <w:szCs w:val="22"/>
              </w:rPr>
              <w:t xml:space="preserve">1. </w:t>
            </w:r>
            <w:r w:rsidR="001F5848" w:rsidRPr="009E4040">
              <w:rPr>
                <w:rFonts w:ascii="Times" w:hAnsi="Times"/>
                <w:color w:val="000000"/>
                <w:sz w:val="22"/>
                <w:szCs w:val="22"/>
              </w:rPr>
              <w:t>Chojnacki K., Tabele i wykresy przestawne od A do Z – dynamiczna analiza dużych zbiorów danych, Wyd. Wiedza i Praktyka, 2016</w:t>
            </w:r>
            <w:r>
              <w:rPr>
                <w:color w:val="000000"/>
                <w:sz w:val="22"/>
                <w:szCs w:val="22"/>
              </w:rPr>
              <w:t>.</w:t>
            </w:r>
          </w:p>
          <w:p w:rsidR="001F5848" w:rsidRPr="002572F8" w:rsidRDefault="002572F8" w:rsidP="002572F8">
            <w:pPr>
              <w:pStyle w:val="NormalnyWeb"/>
              <w:shd w:val="clear" w:color="auto" w:fill="FFFFFF" w:themeFill="background1"/>
              <w:spacing w:before="0" w:beforeAutospacing="0" w:after="0" w:afterAutospacing="0"/>
              <w:jc w:val="both"/>
              <w:rPr>
                <w:color w:val="000000"/>
                <w:sz w:val="22"/>
                <w:szCs w:val="22"/>
              </w:rPr>
            </w:pPr>
            <w:r>
              <w:rPr>
                <w:color w:val="000000"/>
                <w:sz w:val="22"/>
                <w:szCs w:val="22"/>
              </w:rPr>
              <w:t xml:space="preserve">2. </w:t>
            </w:r>
            <w:r w:rsidR="001F5848" w:rsidRPr="009E4040">
              <w:rPr>
                <w:rFonts w:ascii="Times" w:hAnsi="Times"/>
                <w:color w:val="000000"/>
                <w:sz w:val="22"/>
                <w:szCs w:val="22"/>
              </w:rPr>
              <w:t>Biecek P., Odkrywać! Ujawniać! Objasniać! Zbiór esejów o sztuce prezentowania danych, Wyd. Fundacja Naukowa SmarterPoland, 2014</w:t>
            </w:r>
            <w:r>
              <w:rPr>
                <w:color w:val="000000"/>
                <w:sz w:val="22"/>
                <w:szCs w:val="22"/>
              </w:rPr>
              <w:t>.</w:t>
            </w:r>
          </w:p>
          <w:p w:rsidR="001F5848" w:rsidRPr="002572F8" w:rsidRDefault="002572F8" w:rsidP="002572F8">
            <w:pPr>
              <w:pStyle w:val="NormalnyWeb"/>
              <w:shd w:val="clear" w:color="auto" w:fill="FFFFFF" w:themeFill="background1"/>
              <w:spacing w:before="0" w:beforeAutospacing="0" w:after="0" w:afterAutospacing="0"/>
              <w:jc w:val="both"/>
              <w:rPr>
                <w:color w:val="000000"/>
                <w:sz w:val="22"/>
                <w:szCs w:val="22"/>
              </w:rPr>
            </w:pPr>
            <w:r>
              <w:rPr>
                <w:color w:val="000000"/>
                <w:sz w:val="22"/>
                <w:szCs w:val="22"/>
              </w:rPr>
              <w:t xml:space="preserve">3. </w:t>
            </w:r>
            <w:r w:rsidR="001F5848" w:rsidRPr="009E4040">
              <w:rPr>
                <w:rFonts w:ascii="Times" w:hAnsi="Times"/>
                <w:color w:val="000000"/>
                <w:sz w:val="22"/>
                <w:szCs w:val="22"/>
              </w:rPr>
              <w:t>Williams R., Prezentacja, która robi wrażenie. Projekty z klasą, Wyd. Helion, 2011</w:t>
            </w:r>
            <w:r>
              <w:rPr>
                <w:color w:val="000000"/>
                <w:sz w:val="22"/>
                <w:szCs w:val="22"/>
              </w:rPr>
              <w:t>.</w:t>
            </w:r>
          </w:p>
          <w:p w:rsidR="001F5848" w:rsidRPr="002572F8" w:rsidRDefault="001F5848" w:rsidP="009E4040">
            <w:pPr>
              <w:spacing w:after="0" w:line="240" w:lineRule="auto"/>
              <w:jc w:val="both"/>
              <w:rPr>
                <w:rFonts w:ascii="Times" w:eastAsia="Calibri" w:hAnsi="Times"/>
                <w:b/>
              </w:rPr>
            </w:pPr>
            <w:r w:rsidRPr="002572F8">
              <w:rPr>
                <w:rFonts w:ascii="Times" w:eastAsia="Calibri" w:hAnsi="Times"/>
                <w:b/>
              </w:rPr>
              <w:t>Literatura uzupełniająca:</w:t>
            </w:r>
          </w:p>
          <w:p w:rsidR="001F5848" w:rsidRPr="002572F8" w:rsidRDefault="002572F8" w:rsidP="002572F8">
            <w:pPr>
              <w:pStyle w:val="NormalnyWeb"/>
              <w:shd w:val="clear" w:color="auto" w:fill="FFFFFF" w:themeFill="background1"/>
              <w:spacing w:before="0" w:beforeAutospacing="0" w:after="0" w:afterAutospacing="0"/>
              <w:jc w:val="both"/>
              <w:rPr>
                <w:color w:val="000000"/>
                <w:sz w:val="22"/>
                <w:szCs w:val="22"/>
              </w:rPr>
            </w:pPr>
            <w:r>
              <w:rPr>
                <w:color w:val="000000"/>
                <w:sz w:val="22"/>
                <w:szCs w:val="22"/>
              </w:rPr>
              <w:t xml:space="preserve">1. </w:t>
            </w:r>
            <w:r w:rsidR="001F5848" w:rsidRPr="009E4040">
              <w:rPr>
                <w:rFonts w:ascii="Times" w:hAnsi="Times"/>
                <w:color w:val="000000"/>
                <w:sz w:val="22"/>
                <w:szCs w:val="22"/>
              </w:rPr>
              <w:t>Biecek P., Baranowska E., Sobczyk P., Wykresy unplugged, Wyd. Uniwersytetu warszawskiego, 2018</w:t>
            </w:r>
            <w:r>
              <w:rPr>
                <w:color w:val="000000"/>
                <w:sz w:val="22"/>
                <w:szCs w:val="22"/>
              </w:rPr>
              <w:t>.</w:t>
            </w:r>
          </w:p>
          <w:p w:rsidR="001F5848" w:rsidRPr="002572F8" w:rsidRDefault="002572F8" w:rsidP="002572F8">
            <w:pPr>
              <w:pStyle w:val="NormalnyWeb"/>
              <w:shd w:val="clear" w:color="auto" w:fill="FFFFFF" w:themeFill="background1"/>
              <w:spacing w:before="0" w:beforeAutospacing="0" w:after="0" w:afterAutospacing="0"/>
              <w:jc w:val="both"/>
              <w:rPr>
                <w:rStyle w:val="apple-converted-space"/>
                <w:color w:val="000000"/>
                <w:sz w:val="22"/>
                <w:szCs w:val="22"/>
              </w:rPr>
            </w:pPr>
            <w:r>
              <w:rPr>
                <w:color w:val="000000"/>
                <w:sz w:val="22"/>
                <w:szCs w:val="22"/>
              </w:rPr>
              <w:t xml:space="preserve">2. </w:t>
            </w:r>
            <w:r w:rsidR="001F5848" w:rsidRPr="009E4040">
              <w:rPr>
                <w:rFonts w:ascii="Times" w:hAnsi="Times"/>
                <w:color w:val="000000"/>
                <w:sz w:val="22"/>
                <w:szCs w:val="22"/>
              </w:rPr>
              <w:t>Elektroniczny podręcznik statystyki, http://www.statsoft.pl/textbook/stathome.html</w:t>
            </w:r>
            <w:r>
              <w:rPr>
                <w:rStyle w:val="apple-converted-space"/>
                <w:rFonts w:ascii="Times" w:hAnsi="Times"/>
                <w:color w:val="000000"/>
                <w:sz w:val="22"/>
                <w:szCs w:val="22"/>
              </w:rPr>
              <w:t>.</w:t>
            </w:r>
          </w:p>
          <w:p w:rsidR="001F5848" w:rsidRPr="009E4040" w:rsidRDefault="002572F8" w:rsidP="002572F8">
            <w:pPr>
              <w:pStyle w:val="NormalnyWeb"/>
              <w:shd w:val="clear" w:color="auto" w:fill="FFFFFF" w:themeFill="background1"/>
              <w:spacing w:before="0" w:beforeAutospacing="0" w:after="0" w:afterAutospacing="0"/>
              <w:jc w:val="both"/>
              <w:rPr>
                <w:rFonts w:ascii="Times" w:hAnsi="Times"/>
                <w:color w:val="000000"/>
                <w:sz w:val="22"/>
                <w:szCs w:val="22"/>
              </w:rPr>
            </w:pPr>
            <w:r>
              <w:rPr>
                <w:color w:val="000000"/>
                <w:sz w:val="22"/>
                <w:szCs w:val="22"/>
              </w:rPr>
              <w:t xml:space="preserve">3. </w:t>
            </w:r>
            <w:r w:rsidR="001F5848" w:rsidRPr="009E4040">
              <w:rPr>
                <w:rFonts w:ascii="Times" w:hAnsi="Times"/>
                <w:color w:val="000000"/>
                <w:sz w:val="22"/>
                <w:szCs w:val="22"/>
              </w:rPr>
              <w:t>Stanisz A., Przystępny kurs statystyki, t. I-III, Statsoft, 2006.</w:t>
            </w:r>
          </w:p>
          <w:p w:rsidR="001F5848" w:rsidRPr="002572F8" w:rsidRDefault="002572F8" w:rsidP="002572F8">
            <w:pPr>
              <w:pStyle w:val="NormalnyWeb"/>
              <w:shd w:val="clear" w:color="auto" w:fill="FFFFFF" w:themeFill="background1"/>
              <w:spacing w:before="0" w:beforeAutospacing="0" w:after="0" w:afterAutospacing="0"/>
              <w:jc w:val="both"/>
              <w:rPr>
                <w:color w:val="000000"/>
                <w:sz w:val="22"/>
                <w:szCs w:val="22"/>
              </w:rPr>
            </w:pPr>
            <w:r>
              <w:rPr>
                <w:color w:val="000000"/>
                <w:sz w:val="22"/>
                <w:szCs w:val="22"/>
              </w:rPr>
              <w:t xml:space="preserve">4. </w:t>
            </w:r>
            <w:r w:rsidR="001F5848" w:rsidRPr="009E4040">
              <w:rPr>
                <w:rFonts w:ascii="Times" w:hAnsi="Times"/>
                <w:color w:val="000000"/>
                <w:sz w:val="22"/>
                <w:szCs w:val="22"/>
              </w:rPr>
              <w:t>Wi</w:t>
            </w:r>
            <w:r>
              <w:rPr>
                <w:rFonts w:ascii="Times" w:hAnsi="Times"/>
                <w:color w:val="000000"/>
                <w:sz w:val="22"/>
                <w:szCs w:val="22"/>
              </w:rPr>
              <w:t>zualizacja danych, EduExcel.pl.</w:t>
            </w:r>
          </w:p>
        </w:tc>
      </w:tr>
      <w:tr w:rsidR="001F5848" w:rsidRPr="00D917EA" w:rsidTr="001F5848">
        <w:tc>
          <w:tcPr>
            <w:tcW w:w="3369" w:type="dxa"/>
            <w:shd w:val="clear" w:color="auto" w:fill="FFFFFF"/>
          </w:tcPr>
          <w:p w:rsidR="001F5848" w:rsidRPr="002572F8" w:rsidRDefault="001F5848" w:rsidP="00D917EA">
            <w:pPr>
              <w:jc w:val="both"/>
              <w:rPr>
                <w:rFonts w:ascii="Times" w:hAnsi="Times"/>
                <w:b/>
                <w:color w:val="FF0000"/>
              </w:rPr>
            </w:pPr>
            <w:r w:rsidRPr="002572F8">
              <w:rPr>
                <w:rFonts w:ascii="Times" w:hAnsi="Times"/>
                <w:b/>
              </w:rPr>
              <w:t>Metody i kryteria oceniania</w:t>
            </w:r>
          </w:p>
        </w:tc>
        <w:tc>
          <w:tcPr>
            <w:tcW w:w="6095" w:type="dxa"/>
            <w:shd w:val="clear" w:color="auto" w:fill="FFFFFF"/>
          </w:tcPr>
          <w:p w:rsidR="001F5848" w:rsidRPr="002572F8" w:rsidRDefault="001F5848" w:rsidP="009E4040">
            <w:pPr>
              <w:autoSpaceDE w:val="0"/>
              <w:autoSpaceDN w:val="0"/>
              <w:adjustRightInd w:val="0"/>
              <w:spacing w:after="0" w:line="240" w:lineRule="auto"/>
              <w:jc w:val="both"/>
              <w:rPr>
                <w:rFonts w:ascii="Times" w:hAnsi="Times"/>
                <w:b/>
              </w:rPr>
            </w:pPr>
            <w:r w:rsidRPr="002572F8">
              <w:rPr>
                <w:rFonts w:ascii="Times" w:hAnsi="Times"/>
                <w:b/>
              </w:rPr>
              <w:t>Metody oceniania:</w:t>
            </w:r>
          </w:p>
          <w:p w:rsidR="001F5848" w:rsidRDefault="001F5848" w:rsidP="009E4040">
            <w:pPr>
              <w:autoSpaceDE w:val="0"/>
              <w:autoSpaceDN w:val="0"/>
              <w:adjustRightInd w:val="0"/>
              <w:spacing w:after="0" w:line="240" w:lineRule="auto"/>
              <w:jc w:val="both"/>
              <w:rPr>
                <w:rFonts w:ascii="Times" w:hAnsi="Times"/>
              </w:rPr>
            </w:pPr>
            <w:r w:rsidRPr="009E4040">
              <w:rPr>
                <w:rFonts w:ascii="Times" w:hAnsi="Times"/>
              </w:rPr>
              <w:t>Wykonanie zadań/quizu (na platformie Moodle) i akt</w:t>
            </w:r>
            <w:r w:rsidR="002572F8">
              <w:rPr>
                <w:rFonts w:ascii="Times" w:hAnsi="Times"/>
              </w:rPr>
              <w:t>ywność w dyskusji na zajęciach.</w:t>
            </w:r>
          </w:p>
          <w:p w:rsidR="002572F8" w:rsidRPr="002572F8" w:rsidRDefault="002572F8" w:rsidP="009E4040">
            <w:pPr>
              <w:autoSpaceDE w:val="0"/>
              <w:autoSpaceDN w:val="0"/>
              <w:adjustRightInd w:val="0"/>
              <w:spacing w:after="0" w:line="240" w:lineRule="auto"/>
              <w:jc w:val="both"/>
              <w:rPr>
                <w:rFonts w:ascii="Times New Roman" w:hAnsi="Times New Roman" w:cs="Times New Roman"/>
              </w:rPr>
            </w:pPr>
          </w:p>
          <w:p w:rsidR="001F5848" w:rsidRPr="002572F8" w:rsidRDefault="001F5848" w:rsidP="009E4040">
            <w:pPr>
              <w:autoSpaceDE w:val="0"/>
              <w:autoSpaceDN w:val="0"/>
              <w:adjustRightInd w:val="0"/>
              <w:spacing w:after="0" w:line="240" w:lineRule="auto"/>
              <w:jc w:val="both"/>
              <w:rPr>
                <w:rFonts w:ascii="Times" w:hAnsi="Times"/>
                <w:b/>
              </w:rPr>
            </w:pPr>
            <w:r w:rsidRPr="002572F8">
              <w:rPr>
                <w:rFonts w:ascii="Times" w:hAnsi="Times"/>
                <w:b/>
              </w:rPr>
              <w:t>Kryteria oceniania:</w:t>
            </w:r>
          </w:p>
          <w:p w:rsidR="001F5848" w:rsidRDefault="001F5848" w:rsidP="009E4040">
            <w:pPr>
              <w:autoSpaceDE w:val="0"/>
              <w:autoSpaceDN w:val="0"/>
              <w:adjustRightInd w:val="0"/>
              <w:spacing w:after="0" w:line="240" w:lineRule="auto"/>
              <w:jc w:val="both"/>
              <w:rPr>
                <w:rFonts w:ascii="Times New Roman" w:hAnsi="Times New Roman" w:cs="Times New Roman"/>
              </w:rPr>
            </w:pPr>
            <w:r w:rsidRPr="009E4040">
              <w:rPr>
                <w:rFonts w:ascii="Times" w:hAnsi="Times"/>
              </w:rPr>
              <w:t>Wykład: Zaliczenie na ocenę na podstawie wyniku quizu i aktywności na zajęciach</w:t>
            </w:r>
            <w:r w:rsidR="002572F8">
              <w:rPr>
                <w:rFonts w:ascii="Times New Roman" w:hAnsi="Times New Roman" w:cs="Times New Roman"/>
              </w:rPr>
              <w:t>.</w:t>
            </w:r>
          </w:p>
          <w:p w:rsidR="002572F8" w:rsidRPr="002572F8" w:rsidRDefault="002572F8" w:rsidP="009E4040">
            <w:pPr>
              <w:autoSpaceDE w:val="0"/>
              <w:autoSpaceDN w:val="0"/>
              <w:adjustRightInd w:val="0"/>
              <w:spacing w:after="0" w:line="240" w:lineRule="auto"/>
              <w:jc w:val="both"/>
              <w:rPr>
                <w:rFonts w:ascii="Times New Roman" w:hAnsi="Times New Roman" w:cs="Times New Roman"/>
              </w:rPr>
            </w:pPr>
          </w:p>
          <w:p w:rsidR="001F5848" w:rsidRPr="002572F8" w:rsidRDefault="001F5848" w:rsidP="009E4040">
            <w:pPr>
              <w:autoSpaceDE w:val="0"/>
              <w:autoSpaceDN w:val="0"/>
              <w:adjustRightInd w:val="0"/>
              <w:spacing w:after="0" w:line="240" w:lineRule="auto"/>
              <w:jc w:val="both"/>
              <w:rPr>
                <w:rFonts w:ascii="Times New Roman" w:hAnsi="Times New Roman" w:cs="Times New Roman"/>
              </w:rPr>
            </w:pPr>
            <w:r w:rsidRPr="002572F8">
              <w:rPr>
                <w:rFonts w:ascii="Times" w:hAnsi="Times"/>
                <w:b/>
              </w:rPr>
              <w:t>Zaliczenie na ocenę</w:t>
            </w:r>
            <w:r w:rsidRPr="009E4040">
              <w:rPr>
                <w:rFonts w:ascii="Times" w:hAnsi="Times"/>
              </w:rPr>
              <w:t xml:space="preserve"> na podstawie wyniku zadań/quizu i aktywności na zajęciach</w:t>
            </w:r>
            <w:r w:rsidR="002572F8">
              <w:rPr>
                <w:rFonts w:ascii="Times New Roman" w:hAnsi="Times New Roman" w:cs="Times New Roman"/>
              </w:rPr>
              <w:t>:</w:t>
            </w:r>
          </w:p>
          <w:p w:rsidR="001F5848" w:rsidRPr="009E4040" w:rsidRDefault="001F5848" w:rsidP="009E4040">
            <w:pPr>
              <w:autoSpaceDE w:val="0"/>
              <w:autoSpaceDN w:val="0"/>
              <w:adjustRightInd w:val="0"/>
              <w:spacing w:after="0" w:line="240" w:lineRule="auto"/>
              <w:jc w:val="both"/>
              <w:rPr>
                <w:rFonts w:ascii="Times" w:hAnsi="Times"/>
              </w:rPr>
            </w:pPr>
            <w:r w:rsidRPr="009E4040">
              <w:rPr>
                <w:rFonts w:ascii="Times" w:hAnsi="Times"/>
              </w:rPr>
              <w:t>ndst – &lt; 60 pkt (&lt;60%)</w:t>
            </w:r>
          </w:p>
          <w:p w:rsidR="001F5848" w:rsidRPr="009E4040" w:rsidRDefault="001F5848" w:rsidP="009E4040">
            <w:pPr>
              <w:autoSpaceDE w:val="0"/>
              <w:autoSpaceDN w:val="0"/>
              <w:adjustRightInd w:val="0"/>
              <w:spacing w:after="0" w:line="240" w:lineRule="auto"/>
              <w:jc w:val="both"/>
              <w:rPr>
                <w:rFonts w:ascii="Times" w:hAnsi="Times"/>
              </w:rPr>
            </w:pPr>
            <w:r w:rsidRPr="009E4040">
              <w:rPr>
                <w:rFonts w:ascii="Times" w:hAnsi="Times"/>
              </w:rPr>
              <w:t>dst – 60-67 pkt (60-67%)</w:t>
            </w:r>
          </w:p>
          <w:p w:rsidR="001F5848" w:rsidRPr="009E4040" w:rsidRDefault="001F5848" w:rsidP="009E4040">
            <w:pPr>
              <w:autoSpaceDE w:val="0"/>
              <w:autoSpaceDN w:val="0"/>
              <w:adjustRightInd w:val="0"/>
              <w:spacing w:after="0" w:line="240" w:lineRule="auto"/>
              <w:jc w:val="both"/>
              <w:rPr>
                <w:rFonts w:ascii="Times" w:hAnsi="Times"/>
              </w:rPr>
            </w:pPr>
            <w:r w:rsidRPr="009E4040">
              <w:rPr>
                <w:rFonts w:ascii="Times" w:hAnsi="Times"/>
              </w:rPr>
              <w:t>dst plus – 68-75 pkt (68-75%)</w:t>
            </w:r>
          </w:p>
          <w:p w:rsidR="001F5848" w:rsidRPr="009E4040" w:rsidRDefault="001F5848" w:rsidP="009E4040">
            <w:pPr>
              <w:autoSpaceDE w:val="0"/>
              <w:autoSpaceDN w:val="0"/>
              <w:adjustRightInd w:val="0"/>
              <w:spacing w:after="0" w:line="240" w:lineRule="auto"/>
              <w:jc w:val="both"/>
              <w:rPr>
                <w:rFonts w:ascii="Times" w:hAnsi="Times"/>
              </w:rPr>
            </w:pPr>
            <w:r w:rsidRPr="009E4040">
              <w:rPr>
                <w:rFonts w:ascii="Times" w:hAnsi="Times"/>
              </w:rPr>
              <w:t>db – 76 -83 pkt (76 - 83%)</w:t>
            </w:r>
          </w:p>
          <w:p w:rsidR="001F5848" w:rsidRPr="009E4040" w:rsidRDefault="001F5848" w:rsidP="009E4040">
            <w:pPr>
              <w:autoSpaceDE w:val="0"/>
              <w:autoSpaceDN w:val="0"/>
              <w:adjustRightInd w:val="0"/>
              <w:spacing w:after="0" w:line="240" w:lineRule="auto"/>
              <w:jc w:val="both"/>
              <w:rPr>
                <w:rFonts w:ascii="Times" w:hAnsi="Times"/>
              </w:rPr>
            </w:pPr>
            <w:r w:rsidRPr="009E4040">
              <w:rPr>
                <w:rFonts w:ascii="Times" w:hAnsi="Times"/>
              </w:rPr>
              <w:t>db plus – 84-90 pkt (84-90%)</w:t>
            </w:r>
          </w:p>
          <w:p w:rsidR="001F5848" w:rsidRPr="009E4040" w:rsidRDefault="001F5848" w:rsidP="009E4040">
            <w:pPr>
              <w:autoSpaceDE w:val="0"/>
              <w:autoSpaceDN w:val="0"/>
              <w:adjustRightInd w:val="0"/>
              <w:spacing w:after="0" w:line="240" w:lineRule="auto"/>
              <w:jc w:val="both"/>
              <w:rPr>
                <w:rFonts w:ascii="Times" w:hAnsi="Times"/>
              </w:rPr>
            </w:pPr>
            <w:r w:rsidRPr="009E4040">
              <w:rPr>
                <w:rFonts w:ascii="Times" w:hAnsi="Times"/>
              </w:rPr>
              <w:t>bdb –  &gt;90 pkt (&gt;90%)</w:t>
            </w:r>
          </w:p>
        </w:tc>
      </w:tr>
      <w:tr w:rsidR="001F5848" w:rsidRPr="00D917EA" w:rsidTr="001F5848">
        <w:tc>
          <w:tcPr>
            <w:tcW w:w="3369" w:type="dxa"/>
            <w:shd w:val="clear" w:color="auto" w:fill="FFFFFF"/>
          </w:tcPr>
          <w:p w:rsidR="001F5848" w:rsidRPr="002572F8" w:rsidRDefault="001F5848" w:rsidP="00D917EA">
            <w:pPr>
              <w:jc w:val="both"/>
              <w:rPr>
                <w:rFonts w:ascii="Times" w:hAnsi="Times"/>
                <w:b/>
              </w:rPr>
            </w:pPr>
            <w:r w:rsidRPr="002572F8">
              <w:rPr>
                <w:rFonts w:ascii="Times" w:hAnsi="Times"/>
                <w:b/>
              </w:rPr>
              <w:t xml:space="preserve">Praktyki zawodowe w ramach przedmiotu  </w:t>
            </w:r>
          </w:p>
        </w:tc>
        <w:tc>
          <w:tcPr>
            <w:tcW w:w="6095" w:type="dxa"/>
            <w:shd w:val="clear" w:color="auto" w:fill="FFFFFF"/>
            <w:vAlign w:val="center"/>
          </w:tcPr>
          <w:p w:rsidR="001F5848" w:rsidRPr="002572F8" w:rsidRDefault="001F5848" w:rsidP="009E4040">
            <w:pPr>
              <w:autoSpaceDE w:val="0"/>
              <w:autoSpaceDN w:val="0"/>
              <w:adjustRightInd w:val="0"/>
              <w:spacing w:after="0" w:line="240" w:lineRule="auto"/>
              <w:jc w:val="both"/>
              <w:rPr>
                <w:rFonts w:ascii="Times New Roman" w:hAnsi="Times New Roman" w:cs="Times New Roman"/>
              </w:rPr>
            </w:pPr>
            <w:r w:rsidRPr="009E4040">
              <w:rPr>
                <w:rFonts w:ascii="Times" w:hAnsi="Times"/>
              </w:rPr>
              <w:t>Nie dotyczy</w:t>
            </w:r>
            <w:r w:rsidR="002572F8">
              <w:rPr>
                <w:rFonts w:ascii="Times New Roman" w:hAnsi="Times New Roman" w:cs="Times New Roman"/>
              </w:rPr>
              <w:t>.</w:t>
            </w:r>
          </w:p>
        </w:tc>
      </w:tr>
    </w:tbl>
    <w:p w:rsidR="001F5848" w:rsidRPr="00D917EA" w:rsidRDefault="001F5848" w:rsidP="00D917EA">
      <w:pPr>
        <w:spacing w:after="120"/>
        <w:ind w:left="1440"/>
        <w:contextualSpacing/>
        <w:jc w:val="both"/>
        <w:rPr>
          <w:rFonts w:ascii="Times" w:hAnsi="Times"/>
          <w:b/>
        </w:rPr>
      </w:pPr>
    </w:p>
    <w:p w:rsidR="001F5848" w:rsidRPr="00D917EA" w:rsidRDefault="001F5848" w:rsidP="00D917EA">
      <w:pPr>
        <w:spacing w:after="120"/>
        <w:ind w:left="1440"/>
        <w:contextualSpacing/>
        <w:jc w:val="both"/>
        <w:rPr>
          <w:rFonts w:ascii="Times" w:hAnsi="Times"/>
          <w:b/>
        </w:rPr>
      </w:pPr>
    </w:p>
    <w:p w:rsidR="001F5848" w:rsidRPr="00D917EA" w:rsidRDefault="001F5848" w:rsidP="00D917EA">
      <w:pPr>
        <w:spacing w:after="120"/>
        <w:ind w:left="1440"/>
        <w:contextualSpacing/>
        <w:jc w:val="both"/>
        <w:rPr>
          <w:rFonts w:ascii="Times" w:hAnsi="Times"/>
          <w:b/>
        </w:rPr>
      </w:pPr>
    </w:p>
    <w:p w:rsidR="001F5848" w:rsidRPr="002572F8" w:rsidRDefault="002572F8" w:rsidP="002572F8">
      <w:pPr>
        <w:spacing w:after="120" w:line="240" w:lineRule="auto"/>
        <w:contextualSpacing/>
        <w:jc w:val="both"/>
        <w:rPr>
          <w:rFonts w:ascii="Times" w:hAnsi="Times"/>
          <w:b/>
        </w:rPr>
      </w:pPr>
      <w:r>
        <w:rPr>
          <w:rFonts w:ascii="Times New Roman" w:hAnsi="Times New Roman" w:cs="Times New Roman"/>
          <w:b/>
        </w:rPr>
        <w:t xml:space="preserve">B) </w:t>
      </w:r>
      <w:r w:rsidR="001F5848" w:rsidRPr="00D917EA">
        <w:rPr>
          <w:rFonts w:ascii="Times" w:hAnsi="Times"/>
          <w:b/>
        </w:rPr>
        <w:t xml:space="preserve">Opis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1F5848" w:rsidRPr="00D917EA" w:rsidTr="00B152B3">
        <w:tc>
          <w:tcPr>
            <w:tcW w:w="3369" w:type="dxa"/>
            <w:shd w:val="clear" w:color="auto" w:fill="FFFFFF" w:themeFill="background1"/>
          </w:tcPr>
          <w:p w:rsidR="001F5848" w:rsidRPr="009E4040" w:rsidRDefault="001F5848" w:rsidP="00D917EA">
            <w:pPr>
              <w:jc w:val="both"/>
              <w:rPr>
                <w:rFonts w:ascii="Times" w:hAnsi="Times"/>
                <w:b/>
              </w:rPr>
            </w:pPr>
            <w:r w:rsidRPr="009E4040">
              <w:rPr>
                <w:rFonts w:ascii="Times" w:hAnsi="Times"/>
                <w:b/>
              </w:rPr>
              <w:t>Nazwa pola</w:t>
            </w:r>
          </w:p>
        </w:tc>
        <w:tc>
          <w:tcPr>
            <w:tcW w:w="6095" w:type="dxa"/>
            <w:shd w:val="clear" w:color="auto" w:fill="FFFFFF" w:themeFill="background1"/>
            <w:vAlign w:val="center"/>
          </w:tcPr>
          <w:p w:rsidR="001F5848" w:rsidRPr="00D917EA" w:rsidRDefault="001F5848" w:rsidP="00D917EA">
            <w:pPr>
              <w:jc w:val="both"/>
              <w:rPr>
                <w:rFonts w:ascii="Times" w:hAnsi="Times"/>
                <w:b/>
              </w:rPr>
            </w:pPr>
            <w:r w:rsidRPr="00D917EA">
              <w:rPr>
                <w:rFonts w:ascii="Times" w:hAnsi="Times"/>
                <w:b/>
              </w:rPr>
              <w:t>Komentarz</w:t>
            </w:r>
          </w:p>
        </w:tc>
      </w:tr>
      <w:tr w:rsidR="001F5848" w:rsidRPr="00D917EA" w:rsidTr="00B152B3">
        <w:tc>
          <w:tcPr>
            <w:tcW w:w="3369" w:type="dxa"/>
            <w:shd w:val="clear" w:color="auto" w:fill="FFFFFF" w:themeFill="background1"/>
          </w:tcPr>
          <w:p w:rsidR="001F5848" w:rsidRPr="009E4040" w:rsidRDefault="001F5848" w:rsidP="00D917EA">
            <w:pPr>
              <w:jc w:val="both"/>
              <w:rPr>
                <w:rFonts w:ascii="Times" w:hAnsi="Times"/>
                <w:b/>
              </w:rPr>
            </w:pPr>
            <w:r w:rsidRPr="009E4040">
              <w:rPr>
                <w:rFonts w:ascii="Times" w:hAnsi="Times"/>
                <w:b/>
              </w:rPr>
              <w:t>Cykl dydaktyczny, w którym przedmiot jest realizowany</w:t>
            </w:r>
          </w:p>
        </w:tc>
        <w:tc>
          <w:tcPr>
            <w:tcW w:w="6095" w:type="dxa"/>
            <w:shd w:val="clear" w:color="auto" w:fill="FFFFFF" w:themeFill="background1"/>
            <w:vAlign w:val="center"/>
          </w:tcPr>
          <w:p w:rsidR="001F5848" w:rsidRPr="000F7961" w:rsidRDefault="000F7961" w:rsidP="000F7961">
            <w:pPr>
              <w:jc w:val="both"/>
              <w:rPr>
                <w:rFonts w:ascii="Times New Roman" w:hAnsi="Times New Roman" w:cs="Times New Roman"/>
                <w:b/>
                <w:color w:val="000000"/>
              </w:rPr>
            </w:pPr>
            <w:r w:rsidRPr="000F7961">
              <w:rPr>
                <w:rFonts w:ascii="Times" w:hAnsi="Times" w:cs="Times New Roman"/>
                <w:b/>
                <w:spacing w:val="-3"/>
              </w:rPr>
              <w:t>I/I</w:t>
            </w:r>
            <w:r w:rsidRPr="000F7961">
              <w:rPr>
                <w:rFonts w:ascii="Times New Roman" w:hAnsi="Times New Roman" w:cs="Times New Roman"/>
                <w:b/>
                <w:spacing w:val="-3"/>
              </w:rPr>
              <w:t>I</w:t>
            </w:r>
            <w:r w:rsidRPr="000F7961">
              <w:rPr>
                <w:rFonts w:ascii="Times" w:hAnsi="Times" w:cs="Times New Roman"/>
                <w:b/>
                <w:spacing w:val="-3"/>
              </w:rPr>
              <w:t xml:space="preserve"> rok, </w:t>
            </w:r>
            <w:r w:rsidRPr="000F7961">
              <w:rPr>
                <w:rFonts w:ascii="Times New Roman" w:hAnsi="Times New Roman" w:cs="Times New Roman"/>
                <w:b/>
                <w:spacing w:val="-3"/>
              </w:rPr>
              <w:t>I/II/III/IV</w:t>
            </w:r>
            <w:r w:rsidRPr="000F7961">
              <w:rPr>
                <w:rFonts w:ascii="Times" w:hAnsi="Times" w:cs="Times New Roman"/>
                <w:b/>
                <w:spacing w:val="-3"/>
              </w:rPr>
              <w:t xml:space="preserve"> semestr</w:t>
            </w:r>
          </w:p>
        </w:tc>
      </w:tr>
      <w:tr w:rsidR="001F5848" w:rsidRPr="00D917EA" w:rsidTr="00B152B3">
        <w:tc>
          <w:tcPr>
            <w:tcW w:w="3369" w:type="dxa"/>
            <w:shd w:val="clear" w:color="auto" w:fill="FFFFFF" w:themeFill="background1"/>
          </w:tcPr>
          <w:p w:rsidR="001F5848" w:rsidRPr="009E4040" w:rsidRDefault="001F5848" w:rsidP="00D917EA">
            <w:pPr>
              <w:contextualSpacing/>
              <w:jc w:val="both"/>
              <w:rPr>
                <w:rFonts w:ascii="Times" w:hAnsi="Times"/>
                <w:b/>
              </w:rPr>
            </w:pPr>
            <w:r w:rsidRPr="009E4040">
              <w:rPr>
                <w:rFonts w:ascii="Times" w:hAnsi="Times"/>
                <w:b/>
              </w:rPr>
              <w:lastRenderedPageBreak/>
              <w:t>Sposób zaliczenia przedmiotu w cyklu</w:t>
            </w:r>
          </w:p>
        </w:tc>
        <w:tc>
          <w:tcPr>
            <w:tcW w:w="6095" w:type="dxa"/>
            <w:shd w:val="clear" w:color="auto" w:fill="FFFFFF" w:themeFill="background1"/>
            <w:vAlign w:val="center"/>
          </w:tcPr>
          <w:p w:rsidR="001F5848" w:rsidRPr="00D917EA" w:rsidRDefault="002572F8" w:rsidP="00D917EA">
            <w:pPr>
              <w:jc w:val="both"/>
              <w:rPr>
                <w:rFonts w:ascii="Times" w:hAnsi="Times"/>
                <w:color w:val="000000"/>
              </w:rPr>
            </w:pPr>
            <w:r w:rsidRPr="009E4040">
              <w:rPr>
                <w:rFonts w:ascii="Times" w:hAnsi="Times"/>
                <w:b/>
                <w:color w:val="000000"/>
              </w:rPr>
              <w:t>Wykład:</w:t>
            </w:r>
            <w:r>
              <w:rPr>
                <w:rFonts w:ascii="Times New Roman" w:hAnsi="Times New Roman" w:cs="Times New Roman"/>
                <w:b/>
                <w:color w:val="000000"/>
              </w:rPr>
              <w:t xml:space="preserve"> </w:t>
            </w:r>
            <w:r w:rsidR="001F5848" w:rsidRPr="00D917EA">
              <w:rPr>
                <w:rFonts w:ascii="Times" w:hAnsi="Times"/>
                <w:color w:val="000000"/>
              </w:rPr>
              <w:t>zaliczenie na ocenę</w:t>
            </w:r>
          </w:p>
        </w:tc>
      </w:tr>
      <w:tr w:rsidR="001F5848" w:rsidRPr="00D917EA" w:rsidTr="00B152B3">
        <w:tc>
          <w:tcPr>
            <w:tcW w:w="3369" w:type="dxa"/>
            <w:shd w:val="clear" w:color="auto" w:fill="FFFFFF" w:themeFill="background1"/>
          </w:tcPr>
          <w:p w:rsidR="001F5848" w:rsidRPr="009E4040" w:rsidRDefault="001F5848" w:rsidP="00D917EA">
            <w:pPr>
              <w:contextualSpacing/>
              <w:jc w:val="both"/>
              <w:rPr>
                <w:rFonts w:ascii="Times" w:hAnsi="Times"/>
                <w:b/>
              </w:rPr>
            </w:pPr>
            <w:r w:rsidRPr="009E4040">
              <w:rPr>
                <w:rFonts w:ascii="Times" w:hAnsi="Times"/>
                <w:b/>
              </w:rPr>
              <w:t>Forma(y) i liczba godzin zajęć oraz sposoby ich zaliczenia</w:t>
            </w:r>
          </w:p>
        </w:tc>
        <w:tc>
          <w:tcPr>
            <w:tcW w:w="6095" w:type="dxa"/>
            <w:shd w:val="clear" w:color="auto" w:fill="FFFFFF" w:themeFill="background1"/>
          </w:tcPr>
          <w:p w:rsidR="001F5848" w:rsidRPr="00D917EA" w:rsidRDefault="009E4040" w:rsidP="009E4040">
            <w:pPr>
              <w:autoSpaceDE w:val="0"/>
              <w:autoSpaceDN w:val="0"/>
              <w:adjustRightInd w:val="0"/>
              <w:jc w:val="both"/>
              <w:rPr>
                <w:rFonts w:ascii="Times" w:hAnsi="Times"/>
                <w:color w:val="000000"/>
              </w:rPr>
            </w:pPr>
            <w:r w:rsidRPr="009E4040">
              <w:rPr>
                <w:rFonts w:ascii="Times" w:hAnsi="Times"/>
                <w:b/>
                <w:color w:val="000000"/>
              </w:rPr>
              <w:t>Wykład:</w:t>
            </w:r>
            <w:r>
              <w:rPr>
                <w:rFonts w:ascii="Times" w:hAnsi="Times"/>
                <w:color w:val="000000"/>
              </w:rPr>
              <w:t xml:space="preserve"> 15 godzin-</w:t>
            </w:r>
            <w:r w:rsidR="001F5848" w:rsidRPr="00D917EA">
              <w:rPr>
                <w:rFonts w:ascii="Times" w:hAnsi="Times"/>
                <w:color w:val="000000"/>
              </w:rPr>
              <w:t xml:space="preserve"> </w:t>
            </w:r>
            <w:r w:rsidR="001F5848" w:rsidRPr="00D917EA">
              <w:rPr>
                <w:rFonts w:ascii="Times" w:hAnsi="Times"/>
              </w:rPr>
              <w:t xml:space="preserve">zaliczenie na ocenę </w:t>
            </w:r>
          </w:p>
        </w:tc>
      </w:tr>
      <w:tr w:rsidR="001F5848" w:rsidRPr="00D917EA" w:rsidTr="00B152B3">
        <w:trPr>
          <w:trHeight w:val="856"/>
        </w:trPr>
        <w:tc>
          <w:tcPr>
            <w:tcW w:w="3369" w:type="dxa"/>
            <w:shd w:val="clear" w:color="auto" w:fill="FFFFFF" w:themeFill="background1"/>
          </w:tcPr>
          <w:p w:rsidR="001F5848" w:rsidRPr="009E4040" w:rsidRDefault="001F5848" w:rsidP="00D917EA">
            <w:pPr>
              <w:contextualSpacing/>
              <w:jc w:val="both"/>
              <w:rPr>
                <w:rFonts w:ascii="Times" w:hAnsi="Times"/>
                <w:b/>
              </w:rPr>
            </w:pPr>
            <w:r w:rsidRPr="009E4040">
              <w:rPr>
                <w:rFonts w:ascii="Times" w:hAnsi="Times"/>
                <w:b/>
              </w:rPr>
              <w:t>Imię i nazwisko koordynatora/ów przedmiotu cyklu</w:t>
            </w:r>
          </w:p>
        </w:tc>
        <w:tc>
          <w:tcPr>
            <w:tcW w:w="6095" w:type="dxa"/>
            <w:shd w:val="clear" w:color="auto" w:fill="FFFFFF" w:themeFill="background1"/>
            <w:vAlign w:val="center"/>
          </w:tcPr>
          <w:p w:rsidR="001F5848" w:rsidRPr="002572F8" w:rsidRDefault="002572F8" w:rsidP="00D917EA">
            <w:pPr>
              <w:jc w:val="both"/>
              <w:rPr>
                <w:rFonts w:ascii="Times New Roman" w:hAnsi="Times New Roman" w:cs="Times New Roman"/>
              </w:rPr>
            </w:pPr>
            <w:r>
              <w:rPr>
                <w:rFonts w:ascii="Times New Roman" w:hAnsi="Times New Roman" w:cs="Times New Roman"/>
              </w:rPr>
              <w:t xml:space="preserve">Dr hab. </w:t>
            </w:r>
            <w:r w:rsidR="001F5848" w:rsidRPr="00D917EA">
              <w:rPr>
                <w:rFonts w:ascii="Times" w:hAnsi="Times"/>
              </w:rPr>
              <w:t>Bogumiła Kupcewicz</w:t>
            </w:r>
            <w:r>
              <w:rPr>
                <w:rFonts w:ascii="Times New Roman" w:hAnsi="Times New Roman" w:cs="Times New Roman"/>
              </w:rPr>
              <w:t>, prof. UMK</w:t>
            </w:r>
          </w:p>
        </w:tc>
      </w:tr>
      <w:tr w:rsidR="001F5848" w:rsidRPr="00D917EA" w:rsidTr="00B152B3">
        <w:tc>
          <w:tcPr>
            <w:tcW w:w="3369" w:type="dxa"/>
            <w:shd w:val="clear" w:color="auto" w:fill="FFFFFF" w:themeFill="background1"/>
          </w:tcPr>
          <w:p w:rsidR="001F5848" w:rsidRPr="009E4040" w:rsidRDefault="001F5848" w:rsidP="00D917EA">
            <w:pPr>
              <w:contextualSpacing/>
              <w:jc w:val="both"/>
              <w:rPr>
                <w:rFonts w:ascii="Times" w:hAnsi="Times"/>
                <w:b/>
              </w:rPr>
            </w:pPr>
            <w:r w:rsidRPr="009E4040">
              <w:rPr>
                <w:rFonts w:ascii="Times" w:hAnsi="Times"/>
                <w:b/>
              </w:rPr>
              <w:t>Imię i nazwisko osób prowadzących grupy zajęciowe przedmiotu</w:t>
            </w:r>
          </w:p>
        </w:tc>
        <w:tc>
          <w:tcPr>
            <w:tcW w:w="6095" w:type="dxa"/>
            <w:shd w:val="clear" w:color="auto" w:fill="FFFFFF" w:themeFill="background1"/>
          </w:tcPr>
          <w:p w:rsidR="001F5848" w:rsidRPr="00D917EA" w:rsidRDefault="002572F8" w:rsidP="00D917EA">
            <w:pPr>
              <w:ind w:left="33"/>
              <w:jc w:val="both"/>
              <w:rPr>
                <w:rFonts w:ascii="Times" w:hAnsi="Times"/>
                <w:color w:val="000000"/>
              </w:rPr>
            </w:pPr>
            <w:r>
              <w:rPr>
                <w:rFonts w:ascii="Times New Roman" w:hAnsi="Times New Roman" w:cs="Times New Roman"/>
              </w:rPr>
              <w:t xml:space="preserve">Dr hab. </w:t>
            </w:r>
            <w:r w:rsidRPr="00D917EA">
              <w:rPr>
                <w:rFonts w:ascii="Times" w:hAnsi="Times"/>
              </w:rPr>
              <w:t>Bogumiła Kupcewicz</w:t>
            </w:r>
            <w:r>
              <w:rPr>
                <w:rFonts w:ascii="Times New Roman" w:hAnsi="Times New Roman" w:cs="Times New Roman"/>
              </w:rPr>
              <w:t>, prof. UMK</w:t>
            </w:r>
            <w:r w:rsidRPr="00D917EA">
              <w:rPr>
                <w:rFonts w:ascii="Times" w:hAnsi="Times"/>
                <w:color w:val="000000"/>
              </w:rPr>
              <w:t xml:space="preserve"> </w:t>
            </w:r>
          </w:p>
        </w:tc>
      </w:tr>
      <w:tr w:rsidR="001F5848" w:rsidRPr="00D917EA" w:rsidTr="00B152B3">
        <w:tc>
          <w:tcPr>
            <w:tcW w:w="3369" w:type="dxa"/>
            <w:shd w:val="clear" w:color="auto" w:fill="FFFFFF" w:themeFill="background1"/>
          </w:tcPr>
          <w:p w:rsidR="001F5848" w:rsidRPr="009E4040" w:rsidRDefault="001F5848" w:rsidP="00D917EA">
            <w:pPr>
              <w:contextualSpacing/>
              <w:jc w:val="both"/>
              <w:rPr>
                <w:rFonts w:ascii="Times" w:hAnsi="Times"/>
                <w:b/>
              </w:rPr>
            </w:pPr>
            <w:r w:rsidRPr="009E4040">
              <w:rPr>
                <w:rFonts w:ascii="Times" w:hAnsi="Times"/>
                <w:b/>
              </w:rPr>
              <w:t>Atrybut (charakter) przedmiotu</w:t>
            </w:r>
          </w:p>
        </w:tc>
        <w:tc>
          <w:tcPr>
            <w:tcW w:w="6095" w:type="dxa"/>
            <w:shd w:val="clear" w:color="auto" w:fill="FFFFFF" w:themeFill="background1"/>
            <w:vAlign w:val="center"/>
          </w:tcPr>
          <w:p w:rsidR="001F5848" w:rsidRPr="00D917EA" w:rsidRDefault="002572F8" w:rsidP="002572F8">
            <w:pPr>
              <w:jc w:val="both"/>
              <w:rPr>
                <w:rFonts w:ascii="Times" w:hAnsi="Times"/>
                <w:color w:val="000000"/>
              </w:rPr>
            </w:pPr>
            <w:r>
              <w:rPr>
                <w:rFonts w:ascii="Times" w:hAnsi="Times"/>
                <w:color w:val="000000"/>
              </w:rPr>
              <w:t>P</w:t>
            </w:r>
            <w:r w:rsidR="001F5848" w:rsidRPr="00D917EA">
              <w:rPr>
                <w:rFonts w:ascii="Times" w:hAnsi="Times"/>
                <w:color w:val="000000"/>
              </w:rPr>
              <w:t xml:space="preserve">rzedmiot </w:t>
            </w:r>
            <w:r>
              <w:rPr>
                <w:rFonts w:ascii="Times New Roman" w:hAnsi="Times New Roman" w:cs="Times New Roman"/>
                <w:color w:val="000000"/>
              </w:rPr>
              <w:t>fakultatywny</w:t>
            </w:r>
          </w:p>
        </w:tc>
      </w:tr>
      <w:tr w:rsidR="001F5848" w:rsidRPr="00D917EA" w:rsidTr="00B152B3">
        <w:tc>
          <w:tcPr>
            <w:tcW w:w="3369" w:type="dxa"/>
            <w:shd w:val="clear" w:color="auto" w:fill="FFFFFF" w:themeFill="background1"/>
          </w:tcPr>
          <w:p w:rsidR="001F5848" w:rsidRPr="009E4040" w:rsidRDefault="001F5848" w:rsidP="00D917EA">
            <w:pPr>
              <w:contextualSpacing/>
              <w:jc w:val="both"/>
              <w:rPr>
                <w:rFonts w:ascii="Times" w:hAnsi="Times"/>
                <w:b/>
              </w:rPr>
            </w:pPr>
            <w:r w:rsidRPr="009E4040">
              <w:rPr>
                <w:rFonts w:ascii="Times" w:hAnsi="Times"/>
                <w:b/>
              </w:rPr>
              <w:t>Grupy zajęciowe z opisem i limitem miejsc w grupach</w:t>
            </w:r>
          </w:p>
        </w:tc>
        <w:tc>
          <w:tcPr>
            <w:tcW w:w="6095" w:type="dxa"/>
            <w:shd w:val="clear" w:color="auto" w:fill="FFFFFF" w:themeFill="background1"/>
            <w:vAlign w:val="center"/>
          </w:tcPr>
          <w:p w:rsidR="003C6AA5" w:rsidRPr="00D917EA" w:rsidRDefault="003C6AA5" w:rsidP="00D917EA">
            <w:pPr>
              <w:pStyle w:val="WW-Domylnie"/>
              <w:spacing w:after="0" w:line="240" w:lineRule="auto"/>
              <w:jc w:val="both"/>
              <w:rPr>
                <w:rFonts w:ascii="Times" w:hAnsi="Times" w:cs="Times New Roman"/>
              </w:rPr>
            </w:pPr>
            <w:r w:rsidRPr="00D917EA">
              <w:rPr>
                <w:rFonts w:ascii="Times" w:hAnsi="Times" w:cs="Times New Roman"/>
              </w:rPr>
              <w:t>Minimalna liczba studentów: 25</w:t>
            </w:r>
          </w:p>
          <w:p w:rsidR="001F5848" w:rsidRPr="00D917EA" w:rsidRDefault="003C6AA5" w:rsidP="00D917EA">
            <w:pPr>
              <w:autoSpaceDE w:val="0"/>
              <w:autoSpaceDN w:val="0"/>
              <w:adjustRightInd w:val="0"/>
              <w:jc w:val="both"/>
              <w:rPr>
                <w:rFonts w:ascii="Times" w:hAnsi="Times"/>
                <w:iCs/>
              </w:rPr>
            </w:pPr>
            <w:r w:rsidRPr="00D917EA">
              <w:rPr>
                <w:rFonts w:ascii="Times" w:hAnsi="Times" w:cs="Times New Roman"/>
              </w:rPr>
              <w:t>Maksymalna liczba studentów: 50</w:t>
            </w:r>
          </w:p>
        </w:tc>
      </w:tr>
      <w:tr w:rsidR="001F5848" w:rsidRPr="00D917EA" w:rsidTr="001F5848">
        <w:tc>
          <w:tcPr>
            <w:tcW w:w="3369" w:type="dxa"/>
            <w:shd w:val="clear" w:color="auto" w:fill="auto"/>
          </w:tcPr>
          <w:p w:rsidR="001F5848" w:rsidRPr="009E4040" w:rsidRDefault="001F5848" w:rsidP="00D917EA">
            <w:pPr>
              <w:contextualSpacing/>
              <w:jc w:val="both"/>
              <w:rPr>
                <w:rFonts w:ascii="Times" w:hAnsi="Times"/>
                <w:b/>
              </w:rPr>
            </w:pPr>
            <w:r w:rsidRPr="009E4040">
              <w:rPr>
                <w:rFonts w:ascii="Times" w:hAnsi="Times"/>
                <w:b/>
              </w:rPr>
              <w:t>Terminy i miejsca odbywania zajęć</w:t>
            </w:r>
          </w:p>
        </w:tc>
        <w:tc>
          <w:tcPr>
            <w:tcW w:w="6095" w:type="dxa"/>
            <w:shd w:val="clear" w:color="auto" w:fill="auto"/>
            <w:vAlign w:val="center"/>
          </w:tcPr>
          <w:p w:rsidR="001F5848" w:rsidRPr="002572F8" w:rsidRDefault="002572F8" w:rsidP="00D917EA">
            <w:pPr>
              <w:autoSpaceDE w:val="0"/>
              <w:autoSpaceDN w:val="0"/>
              <w:adjustRightInd w:val="0"/>
              <w:jc w:val="both"/>
              <w:rPr>
                <w:rFonts w:ascii="Times New Roman" w:hAnsi="Times New Roman" w:cs="Times New Roman"/>
                <w:color w:val="FF0000"/>
              </w:rPr>
            </w:pPr>
            <w:r w:rsidRPr="00D917EA">
              <w:rPr>
                <w:rFonts w:ascii="Times" w:hAnsi="Times" w:cs="Times New Roman"/>
                <w:bCs/>
                <w:iCs/>
              </w:rPr>
              <w:t xml:space="preserve">Sale wykładowe Collegium Medium im. L. Rydygiera </w:t>
            </w:r>
            <w:r w:rsidRPr="00D917EA">
              <w:rPr>
                <w:rFonts w:ascii="Times" w:hAnsi="Times" w:cs="Times New Roman"/>
                <w:bCs/>
                <w:iCs/>
              </w:rPr>
              <w:br/>
              <w:t>w Bydgoszczy Uniwersytetu Mikołaja Kopernika w Toruniu w terminach podawanych przez Dział Dydaktyki.</w:t>
            </w:r>
          </w:p>
        </w:tc>
      </w:tr>
      <w:tr w:rsidR="001F5848" w:rsidRPr="00D917EA" w:rsidTr="001F5848">
        <w:tc>
          <w:tcPr>
            <w:tcW w:w="3369" w:type="dxa"/>
            <w:shd w:val="clear" w:color="auto" w:fill="auto"/>
          </w:tcPr>
          <w:p w:rsidR="001F5848" w:rsidRPr="009E4040" w:rsidRDefault="001F5848" w:rsidP="00D917EA">
            <w:pPr>
              <w:contextualSpacing/>
              <w:jc w:val="both"/>
              <w:rPr>
                <w:rFonts w:ascii="Times" w:hAnsi="Times"/>
                <w:b/>
              </w:rPr>
            </w:pPr>
            <w:r w:rsidRPr="009E4040">
              <w:rPr>
                <w:rFonts w:ascii="Times" w:hAnsi="Times"/>
                <w:b/>
              </w:rPr>
              <w:t>Liczba godzin zajęć prowadzonych z wykorzystaniem metod i technik kształcenia na odległość</w:t>
            </w:r>
          </w:p>
        </w:tc>
        <w:tc>
          <w:tcPr>
            <w:tcW w:w="6095" w:type="dxa"/>
            <w:shd w:val="clear" w:color="auto" w:fill="auto"/>
            <w:vAlign w:val="center"/>
          </w:tcPr>
          <w:p w:rsidR="001F5848" w:rsidRPr="009E4040" w:rsidRDefault="009E4040" w:rsidP="00D917EA">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Brak.</w:t>
            </w:r>
          </w:p>
        </w:tc>
      </w:tr>
      <w:tr w:rsidR="001F5848" w:rsidRPr="00D917EA" w:rsidTr="001F5848">
        <w:tc>
          <w:tcPr>
            <w:tcW w:w="3369" w:type="dxa"/>
            <w:shd w:val="clear" w:color="auto" w:fill="auto"/>
          </w:tcPr>
          <w:p w:rsidR="001F5848" w:rsidRPr="009E4040" w:rsidRDefault="001F5848" w:rsidP="00D917EA">
            <w:pPr>
              <w:contextualSpacing/>
              <w:jc w:val="both"/>
              <w:rPr>
                <w:rFonts w:ascii="Times" w:hAnsi="Times"/>
                <w:b/>
              </w:rPr>
            </w:pPr>
            <w:r w:rsidRPr="009E4040">
              <w:rPr>
                <w:rFonts w:ascii="Times" w:hAnsi="Times"/>
                <w:b/>
              </w:rPr>
              <w:t>Strona www przedmiotu</w:t>
            </w:r>
          </w:p>
        </w:tc>
        <w:tc>
          <w:tcPr>
            <w:tcW w:w="6095" w:type="dxa"/>
            <w:shd w:val="clear" w:color="auto" w:fill="auto"/>
            <w:vAlign w:val="center"/>
          </w:tcPr>
          <w:p w:rsidR="001F5848" w:rsidRPr="00D917EA" w:rsidRDefault="009777E7" w:rsidP="00B152B3">
            <w:pPr>
              <w:autoSpaceDE w:val="0"/>
              <w:autoSpaceDN w:val="0"/>
              <w:adjustRightInd w:val="0"/>
              <w:spacing w:after="0" w:line="240" w:lineRule="auto"/>
              <w:jc w:val="both"/>
              <w:rPr>
                <w:rFonts w:ascii="Times" w:eastAsia="Calibri" w:hAnsi="Times"/>
              </w:rPr>
            </w:pPr>
            <w:hyperlink r:id="rId16" w:history="1">
              <w:r w:rsidR="001F5848" w:rsidRPr="00D917EA">
                <w:rPr>
                  <w:rStyle w:val="Hipercze"/>
                  <w:rFonts w:ascii="Times" w:eastAsia="Calibri" w:hAnsi="Times"/>
                </w:rPr>
                <w:t>https://moodle.umk.pl/WFarm/course/view.php?id=37</w:t>
              </w:r>
            </w:hyperlink>
            <w:r w:rsidR="001F5848" w:rsidRPr="00D917EA">
              <w:rPr>
                <w:rFonts w:ascii="Times" w:eastAsia="Calibri" w:hAnsi="Times"/>
              </w:rPr>
              <w:t xml:space="preserve"> </w:t>
            </w:r>
          </w:p>
        </w:tc>
      </w:tr>
      <w:tr w:rsidR="001F5848" w:rsidRPr="00D917EA" w:rsidTr="001F5848">
        <w:tc>
          <w:tcPr>
            <w:tcW w:w="3369" w:type="dxa"/>
          </w:tcPr>
          <w:p w:rsidR="001F5848" w:rsidRPr="009E4040" w:rsidRDefault="001F5848" w:rsidP="00D917EA">
            <w:pPr>
              <w:contextualSpacing/>
              <w:jc w:val="both"/>
              <w:rPr>
                <w:rFonts w:ascii="Times" w:hAnsi="Times"/>
                <w:b/>
              </w:rPr>
            </w:pPr>
            <w:r w:rsidRPr="009E4040">
              <w:rPr>
                <w:rFonts w:ascii="Times" w:hAnsi="Times"/>
                <w:b/>
              </w:rPr>
              <w:t>Efekty kształcenia, zdefiniowane dla danej formy zajęć w ramach przedmiotu</w:t>
            </w:r>
          </w:p>
        </w:tc>
        <w:tc>
          <w:tcPr>
            <w:tcW w:w="6095" w:type="dxa"/>
          </w:tcPr>
          <w:p w:rsidR="00B152B3" w:rsidRPr="00B152B3" w:rsidRDefault="00B152B3" w:rsidP="00B152B3">
            <w:pPr>
              <w:autoSpaceDE w:val="0"/>
              <w:autoSpaceDN w:val="0"/>
              <w:adjustRightInd w:val="0"/>
              <w:spacing w:after="0" w:line="240" w:lineRule="auto"/>
              <w:jc w:val="both"/>
              <w:rPr>
                <w:rFonts w:ascii="Times" w:hAnsi="Times"/>
                <w:b/>
                <w:color w:val="000000"/>
              </w:rPr>
            </w:pPr>
            <w:r w:rsidRPr="00B152B3">
              <w:rPr>
                <w:rFonts w:ascii="Times" w:hAnsi="Times"/>
                <w:b/>
                <w:color w:val="000000"/>
              </w:rPr>
              <w:t>Wykład student zna i rozumie:</w:t>
            </w:r>
          </w:p>
          <w:p w:rsidR="00B152B3" w:rsidRPr="00B152B3" w:rsidRDefault="00B152B3" w:rsidP="00B152B3">
            <w:pPr>
              <w:autoSpaceDE w:val="0"/>
              <w:autoSpaceDN w:val="0"/>
              <w:adjustRightInd w:val="0"/>
              <w:spacing w:after="0" w:line="240" w:lineRule="auto"/>
              <w:jc w:val="both"/>
              <w:rPr>
                <w:rFonts w:ascii="Times" w:hAnsi="Times"/>
                <w:color w:val="000000"/>
              </w:rPr>
            </w:pPr>
            <w:r w:rsidRPr="00B152B3">
              <w:rPr>
                <w:rFonts w:ascii="Times" w:hAnsi="Times"/>
                <w:color w:val="000000"/>
              </w:rPr>
              <w:t>W1: różne sposoby wizualizacji danych.</w:t>
            </w:r>
          </w:p>
          <w:p w:rsidR="00B152B3" w:rsidRPr="00B152B3" w:rsidRDefault="00B152B3" w:rsidP="00B152B3">
            <w:pPr>
              <w:autoSpaceDE w:val="0"/>
              <w:autoSpaceDN w:val="0"/>
              <w:adjustRightInd w:val="0"/>
              <w:spacing w:after="0" w:line="240" w:lineRule="auto"/>
              <w:jc w:val="both"/>
              <w:rPr>
                <w:rFonts w:ascii="Times" w:hAnsi="Times"/>
                <w:color w:val="000000"/>
              </w:rPr>
            </w:pPr>
            <w:r w:rsidRPr="00B152B3">
              <w:rPr>
                <w:rFonts w:ascii="Times" w:hAnsi="Times"/>
                <w:color w:val="000000"/>
              </w:rPr>
              <w:t>W2: zasady tworzenia prezentacji.</w:t>
            </w:r>
          </w:p>
          <w:p w:rsidR="00B152B3" w:rsidRPr="00B152B3" w:rsidRDefault="00B152B3" w:rsidP="00B152B3">
            <w:pPr>
              <w:autoSpaceDE w:val="0"/>
              <w:autoSpaceDN w:val="0"/>
              <w:adjustRightInd w:val="0"/>
              <w:spacing w:after="0" w:line="240" w:lineRule="auto"/>
              <w:jc w:val="both"/>
              <w:rPr>
                <w:rFonts w:ascii="Times" w:hAnsi="Times"/>
                <w:color w:val="000000"/>
              </w:rPr>
            </w:pPr>
            <w:r w:rsidRPr="00B152B3">
              <w:rPr>
                <w:rFonts w:ascii="Times" w:hAnsi="Times"/>
                <w:color w:val="000000"/>
              </w:rPr>
              <w:t>W3: jak unikać problemów przy wizualizacji różnych typów danych.</w:t>
            </w:r>
          </w:p>
          <w:p w:rsidR="00B152B3" w:rsidRPr="00B152B3" w:rsidRDefault="00B152B3" w:rsidP="00B152B3">
            <w:pPr>
              <w:autoSpaceDE w:val="0"/>
              <w:autoSpaceDN w:val="0"/>
              <w:adjustRightInd w:val="0"/>
              <w:spacing w:after="0" w:line="240" w:lineRule="auto"/>
              <w:jc w:val="both"/>
              <w:rPr>
                <w:rFonts w:ascii="Times" w:hAnsi="Times"/>
                <w:b/>
                <w:color w:val="000000"/>
              </w:rPr>
            </w:pPr>
            <w:r w:rsidRPr="00B152B3">
              <w:rPr>
                <w:rFonts w:ascii="Times" w:hAnsi="Times"/>
                <w:b/>
                <w:color w:val="000000"/>
              </w:rPr>
              <w:t>Wykład student potrafi:</w:t>
            </w:r>
          </w:p>
          <w:p w:rsidR="00B152B3" w:rsidRPr="00B152B3" w:rsidRDefault="00B152B3" w:rsidP="00B152B3">
            <w:pPr>
              <w:autoSpaceDE w:val="0"/>
              <w:autoSpaceDN w:val="0"/>
              <w:adjustRightInd w:val="0"/>
              <w:spacing w:after="0" w:line="240" w:lineRule="auto"/>
              <w:jc w:val="both"/>
              <w:rPr>
                <w:rFonts w:ascii="Times" w:hAnsi="Times"/>
                <w:color w:val="000000"/>
              </w:rPr>
            </w:pPr>
            <w:r w:rsidRPr="00B152B3">
              <w:rPr>
                <w:rFonts w:ascii="Times" w:hAnsi="Times"/>
                <w:color w:val="000000"/>
              </w:rPr>
              <w:t>U1: odpowiednio skonstruować wykres i tabelę.</w:t>
            </w:r>
          </w:p>
          <w:p w:rsidR="00B152B3" w:rsidRPr="00B152B3" w:rsidRDefault="00B152B3" w:rsidP="00B152B3">
            <w:pPr>
              <w:autoSpaceDE w:val="0"/>
              <w:autoSpaceDN w:val="0"/>
              <w:adjustRightInd w:val="0"/>
              <w:spacing w:after="0" w:line="240" w:lineRule="auto"/>
              <w:jc w:val="both"/>
              <w:rPr>
                <w:rFonts w:ascii="Times" w:hAnsi="Times"/>
                <w:color w:val="000000"/>
              </w:rPr>
            </w:pPr>
            <w:r w:rsidRPr="00B152B3">
              <w:rPr>
                <w:rFonts w:ascii="Times" w:hAnsi="Times"/>
                <w:color w:val="000000"/>
              </w:rPr>
              <w:t>U2: dobrać odpowiedni wykres do danych.</w:t>
            </w:r>
          </w:p>
          <w:p w:rsidR="00B152B3" w:rsidRPr="00B152B3" w:rsidRDefault="00B152B3" w:rsidP="00B152B3">
            <w:pPr>
              <w:autoSpaceDE w:val="0"/>
              <w:autoSpaceDN w:val="0"/>
              <w:adjustRightInd w:val="0"/>
              <w:spacing w:after="0" w:line="240" w:lineRule="auto"/>
              <w:jc w:val="both"/>
              <w:rPr>
                <w:rFonts w:ascii="Times" w:hAnsi="Times"/>
                <w:color w:val="000000"/>
              </w:rPr>
            </w:pPr>
            <w:r w:rsidRPr="00B152B3">
              <w:rPr>
                <w:rFonts w:ascii="Times" w:hAnsi="Times"/>
                <w:color w:val="000000"/>
              </w:rPr>
              <w:t>U3: krytycznie ocenić sposoby prezentacji danych.</w:t>
            </w:r>
          </w:p>
          <w:p w:rsidR="00B152B3" w:rsidRPr="00B152B3" w:rsidRDefault="00B152B3" w:rsidP="00B152B3">
            <w:pPr>
              <w:autoSpaceDE w:val="0"/>
              <w:autoSpaceDN w:val="0"/>
              <w:adjustRightInd w:val="0"/>
              <w:spacing w:after="0" w:line="240" w:lineRule="auto"/>
              <w:jc w:val="both"/>
              <w:rPr>
                <w:rFonts w:ascii="Times" w:hAnsi="Times"/>
                <w:color w:val="000000"/>
              </w:rPr>
            </w:pPr>
            <w:r w:rsidRPr="00B152B3">
              <w:rPr>
                <w:rFonts w:ascii="Times" w:hAnsi="Times"/>
                <w:color w:val="000000"/>
              </w:rPr>
              <w:t>U4: wykorzystać programy MS Excel, STATISTICA do konstrukcji i modyfikacji wykresów.</w:t>
            </w:r>
          </w:p>
          <w:p w:rsidR="00B152B3" w:rsidRPr="00B152B3" w:rsidRDefault="00B152B3" w:rsidP="00B152B3">
            <w:pPr>
              <w:autoSpaceDE w:val="0"/>
              <w:autoSpaceDN w:val="0"/>
              <w:adjustRightInd w:val="0"/>
              <w:spacing w:after="0" w:line="240" w:lineRule="auto"/>
              <w:jc w:val="both"/>
              <w:rPr>
                <w:rFonts w:ascii="Times" w:hAnsi="Times"/>
                <w:b/>
                <w:color w:val="000000"/>
              </w:rPr>
            </w:pPr>
            <w:r w:rsidRPr="00B152B3">
              <w:rPr>
                <w:rFonts w:ascii="Times" w:hAnsi="Times"/>
                <w:b/>
                <w:color w:val="000000"/>
              </w:rPr>
              <w:t>Wykład student jest gotów do:</w:t>
            </w:r>
          </w:p>
          <w:p w:rsidR="00B152B3" w:rsidRPr="00B152B3" w:rsidRDefault="00B152B3" w:rsidP="00B152B3">
            <w:pPr>
              <w:autoSpaceDE w:val="0"/>
              <w:autoSpaceDN w:val="0"/>
              <w:adjustRightInd w:val="0"/>
              <w:spacing w:after="0" w:line="240" w:lineRule="auto"/>
              <w:jc w:val="both"/>
              <w:rPr>
                <w:rFonts w:ascii="Times" w:hAnsi="Times"/>
                <w:color w:val="000000"/>
              </w:rPr>
            </w:pPr>
            <w:r w:rsidRPr="00B152B3">
              <w:rPr>
                <w:rFonts w:ascii="Times" w:hAnsi="Times"/>
                <w:color w:val="000000"/>
              </w:rPr>
              <w:t>K1: aktywnego uczestnictwa w dyskusji.</w:t>
            </w:r>
          </w:p>
          <w:p w:rsidR="001F5848" w:rsidRPr="00B152B3" w:rsidRDefault="00B152B3" w:rsidP="00B152B3">
            <w:pPr>
              <w:autoSpaceDE w:val="0"/>
              <w:autoSpaceDN w:val="0"/>
              <w:adjustRightInd w:val="0"/>
              <w:spacing w:after="0" w:line="240" w:lineRule="auto"/>
              <w:jc w:val="both"/>
              <w:rPr>
                <w:rFonts w:ascii="Times" w:hAnsi="Times"/>
                <w:color w:val="000000"/>
              </w:rPr>
            </w:pPr>
            <w:r w:rsidRPr="00B152B3">
              <w:rPr>
                <w:rFonts w:ascii="Times" w:hAnsi="Times"/>
                <w:color w:val="000000"/>
              </w:rPr>
              <w:t>K2: stosowania efektywnych metod prezentacji wyników badań.</w:t>
            </w:r>
          </w:p>
        </w:tc>
      </w:tr>
      <w:tr w:rsidR="001F5848" w:rsidRPr="00D917EA" w:rsidTr="001F5848">
        <w:tc>
          <w:tcPr>
            <w:tcW w:w="3369" w:type="dxa"/>
          </w:tcPr>
          <w:p w:rsidR="001F5848" w:rsidRPr="009E4040" w:rsidRDefault="001F5848" w:rsidP="00D917EA">
            <w:pPr>
              <w:contextualSpacing/>
              <w:jc w:val="both"/>
              <w:rPr>
                <w:rFonts w:ascii="Times" w:hAnsi="Times"/>
                <w:b/>
              </w:rPr>
            </w:pPr>
            <w:r w:rsidRPr="009E4040">
              <w:rPr>
                <w:rFonts w:ascii="Times" w:hAnsi="Times"/>
                <w:b/>
              </w:rPr>
              <w:t>Metody i kryteria oceniania danej formy zajęć w ramach przedmiotu</w:t>
            </w:r>
          </w:p>
        </w:tc>
        <w:tc>
          <w:tcPr>
            <w:tcW w:w="6095" w:type="dxa"/>
          </w:tcPr>
          <w:p w:rsidR="001F5848" w:rsidRPr="00D917EA" w:rsidRDefault="001F5848" w:rsidP="009E4040">
            <w:pPr>
              <w:autoSpaceDE w:val="0"/>
              <w:autoSpaceDN w:val="0"/>
              <w:adjustRightInd w:val="0"/>
              <w:spacing w:after="0" w:line="240" w:lineRule="auto"/>
              <w:jc w:val="both"/>
              <w:rPr>
                <w:rFonts w:ascii="Times" w:eastAsia="Calibri" w:hAnsi="Times"/>
                <w:b/>
              </w:rPr>
            </w:pPr>
            <w:r w:rsidRPr="00D917EA">
              <w:rPr>
                <w:rFonts w:ascii="Times" w:eastAsia="Calibri" w:hAnsi="Times"/>
                <w:b/>
              </w:rPr>
              <w:t>Wykłady</w:t>
            </w:r>
          </w:p>
          <w:p w:rsidR="001F5848" w:rsidRDefault="001F5848" w:rsidP="009E4040">
            <w:pPr>
              <w:autoSpaceDE w:val="0"/>
              <w:autoSpaceDN w:val="0"/>
              <w:adjustRightInd w:val="0"/>
              <w:spacing w:after="0" w:line="240" w:lineRule="auto"/>
              <w:jc w:val="both"/>
              <w:rPr>
                <w:rFonts w:ascii="Times New Roman" w:eastAsia="Calibri" w:hAnsi="Times New Roman" w:cs="Times New Roman"/>
              </w:rPr>
            </w:pPr>
            <w:r w:rsidRPr="00D917EA">
              <w:rPr>
                <w:rFonts w:ascii="Times" w:eastAsia="Calibri" w:hAnsi="Times"/>
              </w:rPr>
              <w:t>Quizy (0-90 pkt; &gt;60%); W1-W3, U1-U4</w:t>
            </w:r>
          </w:p>
          <w:p w:rsidR="009E4040" w:rsidRPr="009E4040" w:rsidRDefault="009E4040" w:rsidP="009E4040">
            <w:pPr>
              <w:autoSpaceDE w:val="0"/>
              <w:autoSpaceDN w:val="0"/>
              <w:adjustRightInd w:val="0"/>
              <w:spacing w:after="0" w:line="240" w:lineRule="auto"/>
              <w:jc w:val="both"/>
              <w:rPr>
                <w:rFonts w:ascii="Times New Roman" w:eastAsia="Calibri" w:hAnsi="Times New Roman" w:cs="Times New Roman"/>
              </w:rPr>
            </w:pPr>
          </w:p>
          <w:p w:rsidR="001F5848" w:rsidRPr="00D917EA" w:rsidRDefault="001F5848" w:rsidP="009E4040">
            <w:pPr>
              <w:autoSpaceDE w:val="0"/>
              <w:autoSpaceDN w:val="0"/>
              <w:adjustRightInd w:val="0"/>
              <w:spacing w:after="0" w:line="240" w:lineRule="auto"/>
              <w:jc w:val="both"/>
              <w:rPr>
                <w:rFonts w:ascii="Times" w:hAnsi="Times"/>
              </w:rPr>
            </w:pPr>
            <w:r w:rsidRPr="00D917EA">
              <w:rPr>
                <w:rFonts w:ascii="Times" w:eastAsia="Calibri" w:hAnsi="Times"/>
              </w:rPr>
              <w:t>Przedłużona obserwacja (0-20 pkt, &gt; 50%): K1, K2</w:t>
            </w:r>
          </w:p>
        </w:tc>
      </w:tr>
      <w:tr w:rsidR="001F5848" w:rsidRPr="00D917EA" w:rsidTr="001F5848">
        <w:tc>
          <w:tcPr>
            <w:tcW w:w="3369" w:type="dxa"/>
          </w:tcPr>
          <w:p w:rsidR="001F5848" w:rsidRPr="009E4040" w:rsidRDefault="001F5848" w:rsidP="00D917EA">
            <w:pPr>
              <w:contextualSpacing/>
              <w:jc w:val="both"/>
              <w:rPr>
                <w:rFonts w:ascii="Times" w:hAnsi="Times"/>
                <w:b/>
              </w:rPr>
            </w:pPr>
            <w:r w:rsidRPr="009E4040">
              <w:rPr>
                <w:rFonts w:ascii="Times" w:hAnsi="Times"/>
                <w:b/>
              </w:rPr>
              <w:t>Zakres tematów</w:t>
            </w:r>
          </w:p>
        </w:tc>
        <w:tc>
          <w:tcPr>
            <w:tcW w:w="6095" w:type="dxa"/>
          </w:tcPr>
          <w:p w:rsidR="009E4040" w:rsidRPr="009E4040" w:rsidRDefault="009E4040" w:rsidP="009E4040">
            <w:pPr>
              <w:pStyle w:val="NormalnyWeb"/>
              <w:shd w:val="clear" w:color="auto" w:fill="FFFFFF" w:themeFill="background1"/>
              <w:spacing w:before="0" w:beforeAutospacing="0" w:after="0" w:afterAutospacing="0"/>
              <w:jc w:val="both"/>
              <w:rPr>
                <w:b/>
                <w:color w:val="000000"/>
                <w:sz w:val="22"/>
                <w:szCs w:val="22"/>
              </w:rPr>
            </w:pPr>
            <w:r w:rsidRPr="009E4040">
              <w:rPr>
                <w:b/>
                <w:color w:val="000000"/>
                <w:sz w:val="22"/>
                <w:szCs w:val="22"/>
              </w:rPr>
              <w:t>Tematy wykładów:</w:t>
            </w:r>
          </w:p>
          <w:p w:rsidR="001F5848" w:rsidRPr="009E4040" w:rsidRDefault="009E4040" w:rsidP="009E4040">
            <w:pPr>
              <w:pStyle w:val="NormalnyWeb"/>
              <w:shd w:val="clear" w:color="auto" w:fill="FFFFFF" w:themeFill="background1"/>
              <w:spacing w:before="0" w:beforeAutospacing="0" w:after="0" w:afterAutospacing="0"/>
              <w:jc w:val="both"/>
              <w:rPr>
                <w:rFonts w:ascii="Times" w:hAnsi="Times"/>
                <w:color w:val="000000"/>
                <w:sz w:val="22"/>
                <w:szCs w:val="22"/>
              </w:rPr>
            </w:pPr>
            <w:r>
              <w:rPr>
                <w:color w:val="000000"/>
                <w:sz w:val="22"/>
                <w:szCs w:val="22"/>
              </w:rPr>
              <w:t xml:space="preserve">1. </w:t>
            </w:r>
            <w:r w:rsidR="001F5848" w:rsidRPr="009E4040">
              <w:rPr>
                <w:rFonts w:ascii="Times" w:hAnsi="Times"/>
                <w:color w:val="000000"/>
                <w:sz w:val="22"/>
                <w:szCs w:val="22"/>
              </w:rPr>
              <w:t>Wprowadzenie – Percepcja obrazów, kolorów i danych.</w:t>
            </w:r>
          </w:p>
          <w:p w:rsidR="001F5848" w:rsidRPr="009E4040" w:rsidRDefault="009E4040" w:rsidP="009E4040">
            <w:pPr>
              <w:pStyle w:val="NormalnyWeb"/>
              <w:shd w:val="clear" w:color="auto" w:fill="FFFFFF" w:themeFill="background1"/>
              <w:spacing w:before="0" w:beforeAutospacing="0" w:after="0" w:afterAutospacing="0"/>
              <w:jc w:val="both"/>
              <w:rPr>
                <w:rFonts w:ascii="Times" w:hAnsi="Times"/>
                <w:color w:val="000000"/>
                <w:sz w:val="22"/>
                <w:szCs w:val="22"/>
              </w:rPr>
            </w:pPr>
            <w:r>
              <w:rPr>
                <w:color w:val="000000"/>
                <w:sz w:val="22"/>
                <w:szCs w:val="22"/>
              </w:rPr>
              <w:t xml:space="preserve">2. </w:t>
            </w:r>
            <w:r w:rsidR="001F5848" w:rsidRPr="009E4040">
              <w:rPr>
                <w:rFonts w:ascii="Times" w:hAnsi="Times"/>
                <w:color w:val="000000"/>
                <w:sz w:val="22"/>
                <w:szCs w:val="22"/>
              </w:rPr>
              <w:t>Przykłady typowych błędów popełnianych w wizualizacji danych.</w:t>
            </w:r>
          </w:p>
          <w:p w:rsidR="001F5848" w:rsidRPr="009E4040" w:rsidRDefault="009E4040" w:rsidP="009E4040">
            <w:pPr>
              <w:pStyle w:val="NormalnyWeb"/>
              <w:shd w:val="clear" w:color="auto" w:fill="FFFFFF" w:themeFill="background1"/>
              <w:spacing w:before="0" w:beforeAutospacing="0" w:after="0" w:afterAutospacing="0"/>
              <w:jc w:val="both"/>
              <w:rPr>
                <w:rFonts w:ascii="Times" w:hAnsi="Times"/>
                <w:color w:val="000000"/>
                <w:sz w:val="22"/>
                <w:szCs w:val="22"/>
              </w:rPr>
            </w:pPr>
            <w:r>
              <w:rPr>
                <w:color w:val="000000"/>
                <w:sz w:val="22"/>
                <w:szCs w:val="22"/>
              </w:rPr>
              <w:t xml:space="preserve">3. </w:t>
            </w:r>
            <w:r w:rsidR="001F5848" w:rsidRPr="009E4040">
              <w:rPr>
                <w:rFonts w:ascii="Times" w:hAnsi="Times"/>
                <w:color w:val="000000"/>
                <w:sz w:val="22"/>
                <w:szCs w:val="22"/>
              </w:rPr>
              <w:t>Analiza danych za pomocą tabel przestawnych w MS Excel. Grupowanie i filtrowanie danych w tabelach i wykresach przestawnych.</w:t>
            </w:r>
          </w:p>
          <w:p w:rsidR="001F5848" w:rsidRPr="009E4040" w:rsidRDefault="009E4040" w:rsidP="009E4040">
            <w:pPr>
              <w:pStyle w:val="NormalnyWeb"/>
              <w:shd w:val="clear" w:color="auto" w:fill="FFFFFF" w:themeFill="background1"/>
              <w:spacing w:before="0" w:beforeAutospacing="0" w:after="0" w:afterAutospacing="0"/>
              <w:jc w:val="both"/>
              <w:rPr>
                <w:color w:val="000000"/>
                <w:sz w:val="22"/>
                <w:szCs w:val="22"/>
              </w:rPr>
            </w:pPr>
            <w:r>
              <w:rPr>
                <w:color w:val="000000"/>
                <w:sz w:val="22"/>
                <w:szCs w:val="22"/>
              </w:rPr>
              <w:t xml:space="preserve">4. </w:t>
            </w:r>
            <w:r w:rsidR="001F5848" w:rsidRPr="009E4040">
              <w:rPr>
                <w:rFonts w:ascii="Times" w:hAnsi="Times"/>
                <w:color w:val="000000"/>
                <w:sz w:val="22"/>
                <w:szCs w:val="22"/>
              </w:rPr>
              <w:t>Omówienie wizualizacji przykładowych danych z wykorzystaniem programu MS Excel i Statistica</w:t>
            </w:r>
            <w:r>
              <w:rPr>
                <w:color w:val="000000"/>
                <w:sz w:val="22"/>
                <w:szCs w:val="22"/>
              </w:rPr>
              <w:t>.</w:t>
            </w:r>
          </w:p>
        </w:tc>
      </w:tr>
      <w:tr w:rsidR="001F5848" w:rsidRPr="00D917EA" w:rsidTr="001F5848">
        <w:tc>
          <w:tcPr>
            <w:tcW w:w="3369" w:type="dxa"/>
          </w:tcPr>
          <w:p w:rsidR="001F5848" w:rsidRPr="009E4040" w:rsidRDefault="001F5848" w:rsidP="00D917EA">
            <w:pPr>
              <w:contextualSpacing/>
              <w:jc w:val="both"/>
              <w:rPr>
                <w:rFonts w:ascii="Times" w:hAnsi="Times"/>
                <w:b/>
              </w:rPr>
            </w:pPr>
            <w:r w:rsidRPr="009E4040">
              <w:rPr>
                <w:rFonts w:ascii="Times" w:hAnsi="Times"/>
                <w:b/>
              </w:rPr>
              <w:t>Metody dydaktyczne</w:t>
            </w:r>
          </w:p>
        </w:tc>
        <w:tc>
          <w:tcPr>
            <w:tcW w:w="6095" w:type="dxa"/>
          </w:tcPr>
          <w:p w:rsidR="001F5848" w:rsidRPr="009E4040" w:rsidRDefault="009E4040" w:rsidP="009E4040">
            <w:pPr>
              <w:autoSpaceDE w:val="0"/>
              <w:autoSpaceDN w:val="0"/>
              <w:adjustRightInd w:val="0"/>
              <w:spacing w:after="0" w:line="240" w:lineRule="auto"/>
              <w:jc w:val="both"/>
              <w:rPr>
                <w:rFonts w:ascii="Times" w:hAnsi="Times"/>
                <w:color w:val="000000"/>
              </w:rPr>
            </w:pPr>
            <w:r w:rsidRPr="009E4040">
              <w:rPr>
                <w:rFonts w:ascii="Times New Roman" w:hAnsi="Times New Roman" w:cs="Times New Roman"/>
              </w:rPr>
              <w:t>Identycznie</w:t>
            </w:r>
            <w:r w:rsidRPr="009E4040">
              <w:rPr>
                <w:rFonts w:ascii="Times" w:hAnsi="Times"/>
              </w:rPr>
              <w:t xml:space="preserve"> jak w części A</w:t>
            </w:r>
            <w:r w:rsidRPr="009E4040">
              <w:rPr>
                <w:rFonts w:ascii="Times New Roman" w:hAnsi="Times New Roman" w:cs="Times New Roman"/>
              </w:rPr>
              <w:t>.</w:t>
            </w:r>
          </w:p>
        </w:tc>
      </w:tr>
      <w:tr w:rsidR="001F5848" w:rsidRPr="00D917EA" w:rsidTr="001F5848">
        <w:tc>
          <w:tcPr>
            <w:tcW w:w="3369" w:type="dxa"/>
          </w:tcPr>
          <w:p w:rsidR="001F5848" w:rsidRPr="009E4040" w:rsidRDefault="001F5848" w:rsidP="00D917EA">
            <w:pPr>
              <w:contextualSpacing/>
              <w:jc w:val="both"/>
              <w:rPr>
                <w:rFonts w:ascii="Times" w:hAnsi="Times"/>
                <w:b/>
              </w:rPr>
            </w:pPr>
            <w:r w:rsidRPr="009E4040">
              <w:rPr>
                <w:rFonts w:ascii="Times" w:hAnsi="Times"/>
                <w:b/>
              </w:rPr>
              <w:t>Literatura</w:t>
            </w:r>
          </w:p>
        </w:tc>
        <w:tc>
          <w:tcPr>
            <w:tcW w:w="6095" w:type="dxa"/>
          </w:tcPr>
          <w:p w:rsidR="001F5848" w:rsidRPr="009E4040" w:rsidRDefault="009E4040" w:rsidP="00D917EA">
            <w:pPr>
              <w:jc w:val="both"/>
              <w:rPr>
                <w:rFonts w:ascii="Times New Roman" w:hAnsi="Times New Roman" w:cs="Times New Roman"/>
              </w:rPr>
            </w:pPr>
            <w:r>
              <w:rPr>
                <w:rFonts w:ascii="Times New Roman" w:hAnsi="Times New Roman" w:cs="Times New Roman"/>
              </w:rPr>
              <w:t>Identycznie</w:t>
            </w:r>
            <w:r w:rsidR="001F5848" w:rsidRPr="00D917EA">
              <w:rPr>
                <w:rFonts w:ascii="Times" w:hAnsi="Times"/>
              </w:rPr>
              <w:t xml:space="preserve"> jak w części A</w:t>
            </w:r>
            <w:r>
              <w:rPr>
                <w:rFonts w:ascii="Times New Roman" w:hAnsi="Times New Roman" w:cs="Times New Roman"/>
              </w:rPr>
              <w:t>.</w:t>
            </w:r>
          </w:p>
        </w:tc>
      </w:tr>
    </w:tbl>
    <w:p w:rsidR="001F5848" w:rsidRPr="00D917EA" w:rsidRDefault="001F5848" w:rsidP="00D917EA">
      <w:pPr>
        <w:ind w:left="1080"/>
        <w:contextualSpacing/>
        <w:jc w:val="both"/>
        <w:rPr>
          <w:rFonts w:ascii="Times" w:hAnsi="Times"/>
          <w:i/>
        </w:rPr>
      </w:pPr>
    </w:p>
    <w:p w:rsidR="001F5848" w:rsidRPr="00D917EA" w:rsidRDefault="001F5848" w:rsidP="00D917EA">
      <w:pPr>
        <w:ind w:left="1080"/>
        <w:contextualSpacing/>
        <w:jc w:val="both"/>
        <w:rPr>
          <w:rFonts w:ascii="Times" w:hAnsi="Times"/>
          <w:i/>
        </w:rPr>
      </w:pPr>
    </w:p>
    <w:p w:rsidR="001F5848" w:rsidRPr="00D917EA" w:rsidRDefault="001F5848" w:rsidP="00D917EA">
      <w:pPr>
        <w:ind w:left="1080"/>
        <w:contextualSpacing/>
        <w:jc w:val="both"/>
        <w:rPr>
          <w:rFonts w:ascii="Times" w:hAnsi="Times"/>
          <w:i/>
        </w:rPr>
      </w:pPr>
    </w:p>
    <w:p w:rsidR="001F5848" w:rsidRPr="00D917EA" w:rsidRDefault="001F5848" w:rsidP="00D917EA">
      <w:pPr>
        <w:ind w:left="1080"/>
        <w:contextualSpacing/>
        <w:jc w:val="both"/>
        <w:rPr>
          <w:rFonts w:ascii="Times" w:hAnsi="Times"/>
          <w:i/>
        </w:rPr>
      </w:pPr>
    </w:p>
    <w:p w:rsidR="001F5848" w:rsidRPr="00D917EA" w:rsidRDefault="001F5848" w:rsidP="00D917EA">
      <w:pPr>
        <w:jc w:val="both"/>
        <w:rPr>
          <w:rFonts w:ascii="Times" w:hAnsi="Times"/>
        </w:rPr>
      </w:pPr>
    </w:p>
    <w:p w:rsidR="001F5848" w:rsidRPr="00D917EA" w:rsidRDefault="001F5848" w:rsidP="00D917EA">
      <w:pPr>
        <w:jc w:val="both"/>
        <w:rPr>
          <w:rFonts w:ascii="Times" w:hAnsi="Times"/>
        </w:rPr>
        <w:sectPr w:rsidR="001F5848" w:rsidRPr="00D917EA" w:rsidSect="00B520EA">
          <w:pgSz w:w="11906" w:h="16838"/>
          <w:pgMar w:top="1417" w:right="1558" w:bottom="1417" w:left="1417" w:header="708" w:footer="708" w:gutter="0"/>
          <w:cols w:space="708"/>
          <w:docGrid w:linePitch="360"/>
        </w:sectPr>
      </w:pPr>
    </w:p>
    <w:p w:rsidR="007530C0" w:rsidRPr="004C2B67" w:rsidRDefault="00883E83" w:rsidP="00D917EA">
      <w:pPr>
        <w:pStyle w:val="Nagwek1"/>
        <w:jc w:val="both"/>
        <w:rPr>
          <w:rFonts w:cs="Times New Roman"/>
          <w:u w:val="single"/>
        </w:rPr>
      </w:pPr>
      <w:bookmarkStart w:id="80" w:name="_Toc435613861"/>
      <w:r w:rsidRPr="004C2B67">
        <w:rPr>
          <w:rFonts w:cs="Times New Roman"/>
          <w:u w:val="single"/>
        </w:rPr>
        <w:lastRenderedPageBreak/>
        <w:t>51</w:t>
      </w:r>
      <w:r w:rsidR="007530C0" w:rsidRPr="004C2B67">
        <w:rPr>
          <w:rFonts w:cs="Times New Roman"/>
          <w:u w:val="single"/>
        </w:rPr>
        <w:t xml:space="preserve">. </w:t>
      </w:r>
      <w:r w:rsidR="007530C0" w:rsidRPr="004C2B67">
        <w:rPr>
          <w:u w:val="single"/>
        </w:rPr>
        <w:t>Znaczniki fluorescencyjne stosowane w obrazowaniu medycznym</w:t>
      </w:r>
      <w:bookmarkEnd w:id="80"/>
    </w:p>
    <w:p w:rsidR="001F5848" w:rsidRPr="00D917EA" w:rsidRDefault="001F5848" w:rsidP="00D917EA">
      <w:pPr>
        <w:tabs>
          <w:tab w:val="left" w:pos="4536"/>
        </w:tabs>
        <w:spacing w:after="0" w:line="240" w:lineRule="auto"/>
        <w:jc w:val="both"/>
        <w:outlineLvl w:val="1"/>
        <w:rPr>
          <w:rFonts w:ascii="Times" w:eastAsia="Times New Roman" w:hAnsi="Times" w:cs="Times New Roman"/>
          <w:b/>
          <w:sz w:val="24"/>
          <w:szCs w:val="24"/>
          <w:lang w:eastAsia="pl-PL"/>
        </w:rPr>
      </w:pPr>
      <w:r w:rsidRPr="00D917EA">
        <w:rPr>
          <w:rFonts w:ascii="Times" w:eastAsia="Times New Roman" w:hAnsi="Times" w:cs="Times New Roman"/>
          <w:bCs/>
          <w:sz w:val="24"/>
          <w:szCs w:val="24"/>
          <w:lang w:eastAsia="pl-PL"/>
        </w:rPr>
        <w:tab/>
      </w:r>
    </w:p>
    <w:p w:rsidR="001F5848" w:rsidRPr="00D917EA" w:rsidRDefault="001F5848" w:rsidP="00D917EA">
      <w:pPr>
        <w:spacing w:after="0" w:line="240" w:lineRule="auto"/>
        <w:jc w:val="both"/>
        <w:outlineLvl w:val="0"/>
        <w:rPr>
          <w:rFonts w:ascii="Times" w:eastAsia="Times New Roman" w:hAnsi="Times" w:cs="Times New Roman"/>
          <w:b/>
          <w:sz w:val="24"/>
          <w:szCs w:val="24"/>
          <w:lang w:eastAsia="pl-PL"/>
        </w:rPr>
      </w:pPr>
    </w:p>
    <w:p w:rsidR="001F5848" w:rsidRPr="00D917EA" w:rsidRDefault="00891A54" w:rsidP="004C2B67">
      <w:pPr>
        <w:spacing w:after="120" w:line="240" w:lineRule="auto"/>
        <w:contextualSpacing/>
        <w:jc w:val="both"/>
        <w:outlineLvl w:val="0"/>
        <w:rPr>
          <w:rFonts w:ascii="Times" w:eastAsia="Times New Roman" w:hAnsi="Times" w:cs="Times New Roman"/>
          <w:b/>
          <w:sz w:val="24"/>
          <w:szCs w:val="24"/>
          <w:lang w:eastAsia="pl-PL"/>
        </w:rPr>
      </w:pPr>
      <w:r>
        <w:rPr>
          <w:rFonts w:ascii="Times New Roman" w:eastAsia="Times New Roman" w:hAnsi="Times New Roman" w:cs="Times New Roman"/>
          <w:b/>
          <w:sz w:val="24"/>
          <w:szCs w:val="24"/>
          <w:lang w:eastAsia="pl-PL"/>
        </w:rPr>
        <w:t xml:space="preserve">A) </w:t>
      </w:r>
      <w:r w:rsidR="001F5848" w:rsidRPr="00D917EA">
        <w:rPr>
          <w:rFonts w:ascii="Times" w:eastAsia="Times New Roman" w:hAnsi="Times" w:cs="Times New Roman"/>
          <w:b/>
          <w:sz w:val="24"/>
          <w:szCs w:val="24"/>
          <w:lang w:eastAsia="pl-PL"/>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1"/>
      </w:tblGrid>
      <w:tr w:rsidR="001F5848" w:rsidRPr="00D917EA" w:rsidTr="001F5848">
        <w:tc>
          <w:tcPr>
            <w:tcW w:w="2943" w:type="dxa"/>
          </w:tcPr>
          <w:p w:rsidR="001F5848" w:rsidRPr="00D917EA" w:rsidRDefault="001F5848" w:rsidP="00D917EA">
            <w:pPr>
              <w:spacing w:after="0" w:line="240" w:lineRule="auto"/>
              <w:jc w:val="both"/>
              <w:rPr>
                <w:rFonts w:ascii="Times" w:eastAsia="Times New Roman" w:hAnsi="Times" w:cs="Times New Roman"/>
                <w:b/>
                <w:lang w:eastAsia="pl-PL"/>
              </w:rPr>
            </w:pPr>
          </w:p>
          <w:p w:rsidR="001F5848" w:rsidRPr="00D917EA" w:rsidRDefault="001F5848" w:rsidP="00D917EA">
            <w:pPr>
              <w:spacing w:after="0" w:line="240" w:lineRule="auto"/>
              <w:jc w:val="both"/>
              <w:rPr>
                <w:rFonts w:ascii="Times" w:eastAsia="Times New Roman" w:hAnsi="Times" w:cs="Times New Roman"/>
                <w:b/>
                <w:lang w:eastAsia="pl-PL"/>
              </w:rPr>
            </w:pPr>
            <w:r w:rsidRPr="00D917EA">
              <w:rPr>
                <w:rFonts w:ascii="Times" w:eastAsia="Times New Roman" w:hAnsi="Times" w:cs="Times New Roman"/>
                <w:b/>
                <w:lang w:eastAsia="pl-PL"/>
              </w:rPr>
              <w:t>Nazwa pola</w:t>
            </w:r>
          </w:p>
          <w:p w:rsidR="001F5848" w:rsidRPr="00D917EA" w:rsidRDefault="001F5848" w:rsidP="00D917EA">
            <w:pPr>
              <w:spacing w:after="0" w:line="240" w:lineRule="auto"/>
              <w:jc w:val="both"/>
              <w:rPr>
                <w:rFonts w:ascii="Times" w:eastAsia="Times New Roman" w:hAnsi="Times" w:cs="Times New Roman"/>
                <w:b/>
                <w:lang w:eastAsia="pl-PL"/>
              </w:rPr>
            </w:pPr>
          </w:p>
        </w:tc>
        <w:tc>
          <w:tcPr>
            <w:tcW w:w="6521" w:type="dxa"/>
          </w:tcPr>
          <w:p w:rsidR="001F5848" w:rsidRPr="00D917EA" w:rsidRDefault="001F5848" w:rsidP="00D917EA">
            <w:pPr>
              <w:spacing w:after="0" w:line="240" w:lineRule="auto"/>
              <w:jc w:val="both"/>
              <w:rPr>
                <w:rFonts w:ascii="Times" w:eastAsia="Times New Roman" w:hAnsi="Times" w:cs="Times New Roman"/>
                <w:b/>
                <w:lang w:eastAsia="pl-PL"/>
              </w:rPr>
            </w:pPr>
          </w:p>
          <w:p w:rsidR="001F5848" w:rsidRPr="00D917EA" w:rsidRDefault="001F5848" w:rsidP="004C2B67">
            <w:pPr>
              <w:spacing w:after="0" w:line="240" w:lineRule="auto"/>
              <w:jc w:val="center"/>
              <w:rPr>
                <w:rFonts w:ascii="Times" w:eastAsia="Times New Roman" w:hAnsi="Times" w:cs="Times New Roman"/>
                <w:b/>
                <w:lang w:eastAsia="pl-PL"/>
              </w:rPr>
            </w:pPr>
            <w:r w:rsidRPr="00D917EA">
              <w:rPr>
                <w:rFonts w:ascii="Times" w:eastAsia="Times New Roman" w:hAnsi="Times" w:cs="Times New Roman"/>
                <w:b/>
                <w:lang w:eastAsia="pl-PL"/>
              </w:rPr>
              <w:t>Komentarz</w:t>
            </w:r>
          </w:p>
        </w:tc>
      </w:tr>
      <w:tr w:rsidR="001F5848" w:rsidRPr="00A8526C" w:rsidTr="001F5848">
        <w:tc>
          <w:tcPr>
            <w:tcW w:w="2943" w:type="dxa"/>
            <w:shd w:val="clear" w:color="auto" w:fill="auto"/>
          </w:tcPr>
          <w:p w:rsidR="001F5848" w:rsidRPr="004C2B67" w:rsidRDefault="001F5848" w:rsidP="00D917EA">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t>Nazwa przedmiotu (w języku polskim oraz angielskim)</w:t>
            </w:r>
          </w:p>
        </w:tc>
        <w:tc>
          <w:tcPr>
            <w:tcW w:w="6521" w:type="dxa"/>
            <w:shd w:val="clear" w:color="auto" w:fill="auto"/>
          </w:tcPr>
          <w:p w:rsidR="001F5848" w:rsidRPr="00D917EA" w:rsidRDefault="001F5848" w:rsidP="00D917EA">
            <w:pPr>
              <w:autoSpaceDE w:val="0"/>
              <w:autoSpaceDN w:val="0"/>
              <w:adjustRightInd w:val="0"/>
              <w:spacing w:after="0" w:line="240" w:lineRule="auto"/>
              <w:jc w:val="center"/>
              <w:rPr>
                <w:rFonts w:ascii="Times" w:eastAsia="Calibri" w:hAnsi="Times" w:cs="Times New Roman"/>
                <w:b/>
                <w:bCs/>
                <w:lang w:eastAsia="pl-PL"/>
              </w:rPr>
            </w:pPr>
            <w:r w:rsidRPr="00D917EA">
              <w:rPr>
                <w:rFonts w:ascii="Times" w:eastAsia="Calibri" w:hAnsi="Times" w:cs="Times New Roman"/>
                <w:b/>
                <w:bCs/>
                <w:lang w:eastAsia="pl-PL"/>
              </w:rPr>
              <w:t>Znaczniki fluorescencyjne stosowane w obrazowaniu medycznym</w:t>
            </w:r>
          </w:p>
          <w:p w:rsidR="001F5848" w:rsidRPr="004C2B67" w:rsidRDefault="004C2B67" w:rsidP="00D917EA">
            <w:pPr>
              <w:autoSpaceDE w:val="0"/>
              <w:autoSpaceDN w:val="0"/>
              <w:adjustRightInd w:val="0"/>
              <w:spacing w:after="0" w:line="240" w:lineRule="auto"/>
              <w:jc w:val="center"/>
              <w:rPr>
                <w:rFonts w:ascii="Times New Roman" w:eastAsia="Calibri" w:hAnsi="Times New Roman" w:cs="Times New Roman"/>
                <w:b/>
                <w:lang w:val="en-GB"/>
              </w:rPr>
            </w:pPr>
            <w:r w:rsidRPr="004C2B67">
              <w:rPr>
                <w:rStyle w:val="tlid-translation"/>
                <w:rFonts w:ascii="Times New Roman" w:hAnsi="Times New Roman" w:cs="Times New Roman"/>
                <w:b/>
                <w:lang w:val="en-GB"/>
              </w:rPr>
              <w:t>(</w:t>
            </w:r>
            <w:r w:rsidR="001F5848" w:rsidRPr="004C2B67">
              <w:rPr>
                <w:rStyle w:val="tlid-translation"/>
                <w:rFonts w:ascii="Times" w:hAnsi="Times" w:cs="Times New Roman"/>
                <w:b/>
                <w:lang w:val="en-GB"/>
              </w:rPr>
              <w:t>Fluorescent probes used in medical imaging</w:t>
            </w:r>
            <w:r w:rsidRPr="004C2B67">
              <w:rPr>
                <w:rStyle w:val="tlid-translation"/>
                <w:rFonts w:ascii="Times New Roman" w:hAnsi="Times New Roman" w:cs="Times New Roman"/>
                <w:b/>
                <w:lang w:val="en-GB"/>
              </w:rPr>
              <w:t>)</w:t>
            </w:r>
          </w:p>
        </w:tc>
      </w:tr>
      <w:tr w:rsidR="001F5848" w:rsidRPr="00D917EA" w:rsidTr="001F5848">
        <w:tc>
          <w:tcPr>
            <w:tcW w:w="2943" w:type="dxa"/>
            <w:shd w:val="clear" w:color="auto" w:fill="auto"/>
            <w:vAlign w:val="center"/>
          </w:tcPr>
          <w:p w:rsidR="001F5848" w:rsidRPr="004C2B67" w:rsidRDefault="001F5848" w:rsidP="00D917EA">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t>Jednostka oferująca przedmiot</w:t>
            </w:r>
          </w:p>
        </w:tc>
        <w:tc>
          <w:tcPr>
            <w:tcW w:w="6521" w:type="dxa"/>
            <w:shd w:val="clear" w:color="auto" w:fill="auto"/>
          </w:tcPr>
          <w:p w:rsidR="001F5848" w:rsidRPr="00D917EA" w:rsidRDefault="003C6AA5" w:rsidP="00D917EA">
            <w:pPr>
              <w:autoSpaceDE w:val="0"/>
              <w:autoSpaceDN w:val="0"/>
              <w:adjustRightInd w:val="0"/>
              <w:spacing w:after="0" w:line="240" w:lineRule="auto"/>
              <w:jc w:val="center"/>
              <w:rPr>
                <w:rFonts w:ascii="Times" w:hAnsi="Times"/>
                <w:b/>
                <w:iCs/>
              </w:rPr>
            </w:pPr>
            <w:r w:rsidRPr="00D917EA">
              <w:rPr>
                <w:rFonts w:ascii="Times" w:hAnsi="Times"/>
                <w:b/>
                <w:iCs/>
              </w:rPr>
              <w:t>Katedra</w:t>
            </w:r>
            <w:r w:rsidR="001F5848" w:rsidRPr="00D917EA">
              <w:rPr>
                <w:rFonts w:ascii="Times" w:hAnsi="Times"/>
                <w:b/>
                <w:iCs/>
              </w:rPr>
              <w:t xml:space="preserve"> Chemii Fizycznej</w:t>
            </w:r>
          </w:p>
          <w:p w:rsidR="001F5848" w:rsidRPr="00D917EA" w:rsidRDefault="001F5848"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1F5848" w:rsidRPr="00D917EA" w:rsidRDefault="001F5848" w:rsidP="00D917EA">
            <w:pPr>
              <w:autoSpaceDE w:val="0"/>
              <w:autoSpaceDN w:val="0"/>
              <w:adjustRightInd w:val="0"/>
              <w:spacing w:after="0" w:line="240" w:lineRule="auto"/>
              <w:jc w:val="center"/>
              <w:rPr>
                <w:rFonts w:ascii="Times" w:hAnsi="Times"/>
                <w:b/>
                <w:iCs/>
              </w:rPr>
            </w:pPr>
            <w:r w:rsidRPr="00D917EA">
              <w:rPr>
                <w:rFonts w:ascii="Times" w:hAnsi="Times"/>
                <w:b/>
                <w:bCs/>
                <w:iCs/>
              </w:rPr>
              <w:t>Collegium Medicum im. Ludwika Rydygiera w Bydgoszczy</w:t>
            </w:r>
          </w:p>
          <w:p w:rsidR="001F5848" w:rsidRPr="00D917EA" w:rsidRDefault="001F5848" w:rsidP="00D917EA">
            <w:pPr>
              <w:autoSpaceDE w:val="0"/>
              <w:autoSpaceDN w:val="0"/>
              <w:adjustRightInd w:val="0"/>
              <w:spacing w:after="0" w:line="240" w:lineRule="auto"/>
              <w:jc w:val="center"/>
              <w:rPr>
                <w:rFonts w:ascii="Times" w:eastAsia="Calibri" w:hAnsi="Times" w:cs="Times New Roman"/>
              </w:rPr>
            </w:pPr>
            <w:r w:rsidRPr="00D917EA">
              <w:rPr>
                <w:rFonts w:ascii="Times" w:hAnsi="Times"/>
                <w:b/>
                <w:bCs/>
                <w:iCs/>
              </w:rPr>
              <w:t>Uniwersytet Mikołaja Kopernika w Toruniu</w:t>
            </w:r>
          </w:p>
        </w:tc>
      </w:tr>
      <w:tr w:rsidR="001F5848" w:rsidRPr="00D917EA" w:rsidTr="001F5848">
        <w:tc>
          <w:tcPr>
            <w:tcW w:w="2943" w:type="dxa"/>
            <w:shd w:val="clear" w:color="auto" w:fill="auto"/>
            <w:vAlign w:val="center"/>
          </w:tcPr>
          <w:p w:rsidR="001F5848" w:rsidRPr="004C2B67" w:rsidRDefault="001F5848" w:rsidP="00D917EA">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t>Jednostka, dla której przedmiot jest oferowany</w:t>
            </w:r>
          </w:p>
        </w:tc>
        <w:tc>
          <w:tcPr>
            <w:tcW w:w="6521" w:type="dxa"/>
            <w:shd w:val="clear" w:color="auto" w:fill="auto"/>
          </w:tcPr>
          <w:p w:rsidR="001F5848" w:rsidRPr="00D917EA" w:rsidRDefault="001F5848" w:rsidP="00D917EA">
            <w:pPr>
              <w:autoSpaceDE w:val="0"/>
              <w:autoSpaceDN w:val="0"/>
              <w:adjustRightInd w:val="0"/>
              <w:spacing w:after="0" w:line="240" w:lineRule="auto"/>
              <w:jc w:val="center"/>
              <w:rPr>
                <w:rFonts w:ascii="Times" w:hAnsi="Times"/>
                <w:b/>
              </w:rPr>
            </w:pPr>
            <w:r w:rsidRPr="00D917EA">
              <w:rPr>
                <w:rFonts w:ascii="Times" w:hAnsi="Times"/>
                <w:b/>
              </w:rPr>
              <w:t>Wydział Farmaceutyczny</w:t>
            </w:r>
          </w:p>
          <w:p w:rsidR="001F5848" w:rsidRPr="00D917EA" w:rsidRDefault="001F5848" w:rsidP="00D917EA">
            <w:pPr>
              <w:autoSpaceDE w:val="0"/>
              <w:autoSpaceDN w:val="0"/>
              <w:adjustRightInd w:val="0"/>
              <w:spacing w:after="0" w:line="240" w:lineRule="auto"/>
              <w:jc w:val="center"/>
              <w:rPr>
                <w:rFonts w:ascii="Times" w:eastAsia="Calibri" w:hAnsi="Times" w:cs="Times New Roman"/>
              </w:rPr>
            </w:pPr>
            <w:r w:rsidRPr="00D917EA">
              <w:rPr>
                <w:rFonts w:ascii="Times" w:hAnsi="Times"/>
                <w:b/>
              </w:rPr>
              <w:t>Kierunek: Analityka medyczna, jednolite studia magisterskie, stacjonarne</w:t>
            </w:r>
          </w:p>
        </w:tc>
      </w:tr>
      <w:tr w:rsidR="001F5848" w:rsidRPr="00D917EA" w:rsidTr="001F5848">
        <w:tc>
          <w:tcPr>
            <w:tcW w:w="2943" w:type="dxa"/>
            <w:shd w:val="clear" w:color="auto" w:fill="auto"/>
            <w:vAlign w:val="center"/>
          </w:tcPr>
          <w:p w:rsidR="001F5848" w:rsidRPr="004C2B67" w:rsidRDefault="001F5848" w:rsidP="00D917EA">
            <w:pPr>
              <w:spacing w:after="0" w:line="240" w:lineRule="auto"/>
              <w:jc w:val="both"/>
              <w:rPr>
                <w:rFonts w:ascii="Times" w:eastAsia="Times New Roman" w:hAnsi="Times" w:cs="Times New Roman"/>
                <w:b/>
                <w:highlight w:val="lightGray"/>
                <w:lang w:eastAsia="pl-PL"/>
              </w:rPr>
            </w:pPr>
            <w:r w:rsidRPr="004C2B67">
              <w:rPr>
                <w:rFonts w:ascii="Times" w:eastAsia="Times New Roman" w:hAnsi="Times" w:cs="Times New Roman"/>
                <w:b/>
                <w:lang w:eastAsia="pl-PL"/>
              </w:rPr>
              <w:t xml:space="preserve">Kod przedmiotu </w:t>
            </w:r>
          </w:p>
        </w:tc>
        <w:tc>
          <w:tcPr>
            <w:tcW w:w="6521" w:type="dxa"/>
            <w:shd w:val="clear" w:color="auto" w:fill="auto"/>
          </w:tcPr>
          <w:p w:rsidR="001F5848" w:rsidRPr="004C2B67" w:rsidRDefault="003C6AA5" w:rsidP="00D917EA">
            <w:pPr>
              <w:spacing w:after="0" w:line="240" w:lineRule="auto"/>
              <w:jc w:val="center"/>
              <w:rPr>
                <w:rFonts w:ascii="Times" w:eastAsia="Times New Roman" w:hAnsi="Times" w:cs="Times New Roman"/>
                <w:b/>
                <w:lang w:eastAsia="pl-PL"/>
              </w:rPr>
            </w:pPr>
            <w:r w:rsidRPr="004C2B67">
              <w:rPr>
                <w:rFonts w:ascii="Times" w:eastAsia="Times New Roman" w:hAnsi="Times" w:cs="Times New Roman"/>
                <w:b/>
                <w:lang w:eastAsia="pl-PL"/>
              </w:rPr>
              <w:t>1708-A-ZF-ZFSOM</w:t>
            </w:r>
          </w:p>
        </w:tc>
      </w:tr>
      <w:tr w:rsidR="001F5848" w:rsidRPr="00D917EA" w:rsidTr="001F5848">
        <w:trPr>
          <w:trHeight w:val="53"/>
        </w:trPr>
        <w:tc>
          <w:tcPr>
            <w:tcW w:w="2943" w:type="dxa"/>
            <w:shd w:val="clear" w:color="auto" w:fill="auto"/>
            <w:vAlign w:val="center"/>
          </w:tcPr>
          <w:p w:rsidR="001F5848" w:rsidRPr="004C2B67" w:rsidRDefault="001F5848" w:rsidP="00D917EA">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t>Kod ISCED</w:t>
            </w:r>
          </w:p>
        </w:tc>
        <w:tc>
          <w:tcPr>
            <w:tcW w:w="6521" w:type="dxa"/>
            <w:shd w:val="clear" w:color="auto" w:fill="auto"/>
          </w:tcPr>
          <w:p w:rsidR="001F5848" w:rsidRPr="00D917EA" w:rsidRDefault="003C6AA5" w:rsidP="00D917EA">
            <w:pPr>
              <w:tabs>
                <w:tab w:val="center" w:pos="3152"/>
                <w:tab w:val="left" w:pos="3720"/>
                <w:tab w:val="left" w:pos="3855"/>
              </w:tabs>
              <w:autoSpaceDE w:val="0"/>
              <w:autoSpaceDN w:val="0"/>
              <w:adjustRightInd w:val="0"/>
              <w:spacing w:after="0" w:line="240" w:lineRule="auto"/>
              <w:jc w:val="center"/>
              <w:rPr>
                <w:rFonts w:ascii="Times" w:eastAsia="Calibri" w:hAnsi="Times" w:cs="Times New Roman"/>
                <w:b/>
                <w:bCs/>
              </w:rPr>
            </w:pPr>
            <w:r w:rsidRPr="00D917EA">
              <w:rPr>
                <w:rFonts w:ascii="Times" w:eastAsia="Calibri" w:hAnsi="Times" w:cs="Times New Roman"/>
                <w:b/>
                <w:bCs/>
              </w:rPr>
              <w:t>0914</w:t>
            </w:r>
          </w:p>
        </w:tc>
      </w:tr>
      <w:tr w:rsidR="001F5848" w:rsidRPr="00D917EA" w:rsidTr="001F5848">
        <w:tc>
          <w:tcPr>
            <w:tcW w:w="2943" w:type="dxa"/>
            <w:shd w:val="clear" w:color="auto" w:fill="auto"/>
            <w:vAlign w:val="center"/>
          </w:tcPr>
          <w:p w:rsidR="001F5848" w:rsidRPr="004C2B67" w:rsidRDefault="001F5848" w:rsidP="00D917EA">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t>Liczba punktów ECTS</w:t>
            </w:r>
          </w:p>
        </w:tc>
        <w:tc>
          <w:tcPr>
            <w:tcW w:w="6521" w:type="dxa"/>
            <w:shd w:val="clear" w:color="auto" w:fill="auto"/>
          </w:tcPr>
          <w:p w:rsidR="001F5848" w:rsidRPr="00D917EA" w:rsidRDefault="001F5848" w:rsidP="00D917EA">
            <w:pPr>
              <w:autoSpaceDE w:val="0"/>
              <w:autoSpaceDN w:val="0"/>
              <w:adjustRightInd w:val="0"/>
              <w:spacing w:after="0" w:line="240" w:lineRule="auto"/>
              <w:jc w:val="center"/>
              <w:rPr>
                <w:rFonts w:ascii="Times" w:eastAsia="Calibri" w:hAnsi="Times" w:cs="Times New Roman"/>
                <w:b/>
              </w:rPr>
            </w:pPr>
            <w:r w:rsidRPr="00D917EA">
              <w:rPr>
                <w:rFonts w:ascii="Times" w:eastAsia="Calibri" w:hAnsi="Times" w:cs="Times New Roman"/>
                <w:b/>
              </w:rPr>
              <w:t>1</w:t>
            </w:r>
          </w:p>
        </w:tc>
      </w:tr>
      <w:tr w:rsidR="001F5848" w:rsidRPr="00D917EA" w:rsidTr="001F5848">
        <w:tc>
          <w:tcPr>
            <w:tcW w:w="2943" w:type="dxa"/>
            <w:shd w:val="clear" w:color="auto" w:fill="auto"/>
            <w:vAlign w:val="center"/>
          </w:tcPr>
          <w:p w:rsidR="001F5848" w:rsidRPr="004C2B67" w:rsidRDefault="001F5848" w:rsidP="00D917EA">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t>Sposób zaliczenia</w:t>
            </w:r>
          </w:p>
        </w:tc>
        <w:tc>
          <w:tcPr>
            <w:tcW w:w="6521" w:type="dxa"/>
            <w:shd w:val="clear" w:color="auto" w:fill="auto"/>
          </w:tcPr>
          <w:p w:rsidR="001F5848" w:rsidRPr="00D917EA" w:rsidRDefault="001F5848" w:rsidP="00D917EA">
            <w:pPr>
              <w:autoSpaceDE w:val="0"/>
              <w:autoSpaceDN w:val="0"/>
              <w:adjustRightInd w:val="0"/>
              <w:spacing w:after="0" w:line="240" w:lineRule="auto"/>
              <w:jc w:val="center"/>
              <w:rPr>
                <w:rFonts w:ascii="Times" w:eastAsia="Calibri" w:hAnsi="Times" w:cs="Times New Roman"/>
              </w:rPr>
            </w:pPr>
            <w:r w:rsidRPr="00D917EA">
              <w:rPr>
                <w:rFonts w:ascii="Times" w:eastAsia="Calibri" w:hAnsi="Times" w:cs="Times New Roman"/>
                <w:b/>
                <w:bCs/>
              </w:rPr>
              <w:t>Zaliczenie na ocenę</w:t>
            </w:r>
          </w:p>
        </w:tc>
      </w:tr>
      <w:tr w:rsidR="001F5848" w:rsidRPr="00D917EA" w:rsidTr="001F5848">
        <w:tc>
          <w:tcPr>
            <w:tcW w:w="2943" w:type="dxa"/>
            <w:shd w:val="clear" w:color="auto" w:fill="auto"/>
            <w:vAlign w:val="center"/>
          </w:tcPr>
          <w:p w:rsidR="001F5848" w:rsidRPr="004C2B67" w:rsidRDefault="001F5848" w:rsidP="00D917EA">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t>Język wykładowy</w:t>
            </w:r>
          </w:p>
        </w:tc>
        <w:tc>
          <w:tcPr>
            <w:tcW w:w="6521" w:type="dxa"/>
            <w:shd w:val="clear" w:color="auto" w:fill="auto"/>
          </w:tcPr>
          <w:p w:rsidR="001F5848" w:rsidRPr="00D917EA" w:rsidRDefault="001F5848" w:rsidP="00D917EA">
            <w:pPr>
              <w:autoSpaceDE w:val="0"/>
              <w:autoSpaceDN w:val="0"/>
              <w:adjustRightInd w:val="0"/>
              <w:spacing w:after="0" w:line="240" w:lineRule="auto"/>
              <w:jc w:val="center"/>
              <w:rPr>
                <w:rFonts w:ascii="Times" w:eastAsia="Calibri" w:hAnsi="Times" w:cs="Times New Roman"/>
              </w:rPr>
            </w:pPr>
            <w:r w:rsidRPr="00D917EA">
              <w:rPr>
                <w:rFonts w:ascii="Times" w:hAnsi="Times" w:cs="Times New Roman"/>
                <w:b/>
                <w:bCs/>
              </w:rPr>
              <w:t>J</w:t>
            </w:r>
            <w:r w:rsidRPr="00D917EA">
              <w:rPr>
                <w:rFonts w:ascii="Times" w:eastAsia="Calibri" w:hAnsi="Times" w:cs="Times New Roman"/>
                <w:b/>
                <w:bCs/>
              </w:rPr>
              <w:t>ęzyk polski</w:t>
            </w:r>
          </w:p>
        </w:tc>
      </w:tr>
      <w:tr w:rsidR="001F5848" w:rsidRPr="00D917EA" w:rsidTr="001F5848">
        <w:tc>
          <w:tcPr>
            <w:tcW w:w="2943" w:type="dxa"/>
            <w:shd w:val="clear" w:color="auto" w:fill="auto"/>
            <w:vAlign w:val="center"/>
          </w:tcPr>
          <w:p w:rsidR="001F5848" w:rsidRPr="004C2B67" w:rsidRDefault="001F5848" w:rsidP="00D917EA">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t>Określenie, czy przedmiot może być wielokrotnie zaliczany</w:t>
            </w:r>
          </w:p>
        </w:tc>
        <w:tc>
          <w:tcPr>
            <w:tcW w:w="6521" w:type="dxa"/>
            <w:shd w:val="clear" w:color="auto" w:fill="auto"/>
            <w:vAlign w:val="center"/>
          </w:tcPr>
          <w:p w:rsidR="001F5848" w:rsidRPr="00D917EA" w:rsidRDefault="001F5848" w:rsidP="00D917EA">
            <w:pPr>
              <w:autoSpaceDE w:val="0"/>
              <w:autoSpaceDN w:val="0"/>
              <w:adjustRightInd w:val="0"/>
              <w:spacing w:after="0" w:line="240" w:lineRule="auto"/>
              <w:jc w:val="center"/>
              <w:rPr>
                <w:rFonts w:ascii="Times" w:eastAsia="Calibri" w:hAnsi="Times" w:cs="Times New Roman"/>
                <w:highlight w:val="yellow"/>
              </w:rPr>
            </w:pPr>
            <w:r w:rsidRPr="00D917EA">
              <w:rPr>
                <w:rFonts w:ascii="Times" w:eastAsia="Calibri" w:hAnsi="Times" w:cs="Times New Roman"/>
                <w:b/>
                <w:bCs/>
              </w:rPr>
              <w:t>N</w:t>
            </w:r>
            <w:r w:rsidRPr="00D917EA">
              <w:rPr>
                <w:rFonts w:ascii="Times" w:hAnsi="Times" w:cs="Times New Roman"/>
                <w:b/>
                <w:bCs/>
              </w:rPr>
              <w:t>ie</w:t>
            </w:r>
          </w:p>
        </w:tc>
      </w:tr>
      <w:tr w:rsidR="001F5848" w:rsidRPr="00D917EA" w:rsidTr="001F5848">
        <w:tc>
          <w:tcPr>
            <w:tcW w:w="2943" w:type="dxa"/>
            <w:shd w:val="clear" w:color="auto" w:fill="auto"/>
            <w:vAlign w:val="center"/>
          </w:tcPr>
          <w:p w:rsidR="001F5848" w:rsidRPr="004C2B67" w:rsidRDefault="001F5848" w:rsidP="00D917EA">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t xml:space="preserve">Przynależność przedmiotu do grupy przedmiotów </w:t>
            </w:r>
          </w:p>
        </w:tc>
        <w:tc>
          <w:tcPr>
            <w:tcW w:w="6521" w:type="dxa"/>
            <w:shd w:val="clear" w:color="auto" w:fill="auto"/>
          </w:tcPr>
          <w:p w:rsidR="001F5848" w:rsidRPr="004C2B67" w:rsidRDefault="004C2B67" w:rsidP="00D917EA">
            <w:pPr>
              <w:autoSpaceDE w:val="0"/>
              <w:autoSpaceDN w:val="0"/>
              <w:adjustRightInd w:val="0"/>
              <w:spacing w:after="0" w:line="240" w:lineRule="auto"/>
              <w:jc w:val="center"/>
              <w:rPr>
                <w:rFonts w:ascii="Times New Roman" w:eastAsia="Calibri" w:hAnsi="Times New Roman" w:cs="Times New Roman"/>
                <w:b/>
                <w:highlight w:val="yellow"/>
              </w:rPr>
            </w:pPr>
            <w:r>
              <w:rPr>
                <w:rFonts w:ascii="Times New Roman" w:eastAsia="Calibri" w:hAnsi="Times New Roman" w:cs="Times New Roman"/>
                <w:b/>
              </w:rPr>
              <w:t>Przedmiot do wyboru</w:t>
            </w:r>
          </w:p>
        </w:tc>
      </w:tr>
      <w:tr w:rsidR="001F5848" w:rsidRPr="00D917EA" w:rsidTr="001F5848">
        <w:tc>
          <w:tcPr>
            <w:tcW w:w="2943" w:type="dxa"/>
          </w:tcPr>
          <w:p w:rsidR="001F5848" w:rsidRPr="004C2B67" w:rsidRDefault="001F5848" w:rsidP="00D917EA">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t>Całkowity nakład pracy studenta/słuchacza studiów podyplomowych/uczestnika kursów dokształcających</w:t>
            </w:r>
          </w:p>
        </w:tc>
        <w:tc>
          <w:tcPr>
            <w:tcW w:w="6521" w:type="dxa"/>
            <w:shd w:val="clear" w:color="auto" w:fill="auto"/>
          </w:tcPr>
          <w:p w:rsidR="00891A54" w:rsidRPr="00D917EA" w:rsidRDefault="00891A54" w:rsidP="00891A54">
            <w:pPr>
              <w:widowControl w:val="0"/>
              <w:spacing w:after="0" w:line="240" w:lineRule="auto"/>
              <w:contextualSpacing/>
              <w:jc w:val="both"/>
              <w:rPr>
                <w:rFonts w:ascii="Times" w:hAnsi="Times"/>
                <w:iCs/>
              </w:rPr>
            </w:pPr>
            <w:r w:rsidRPr="00D917EA">
              <w:rPr>
                <w:rFonts w:ascii="Times" w:hAnsi="Times"/>
              </w:rPr>
              <w:t>1. Nakład pracy związany z zajęciami wymagającymi bezpośredniego udziału nauczycieli akademickich wynosi:</w:t>
            </w:r>
          </w:p>
          <w:p w:rsidR="00891A54" w:rsidRPr="00D917EA" w:rsidRDefault="00891A54" w:rsidP="00891A54">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891A54" w:rsidRPr="00D917EA" w:rsidRDefault="00891A54" w:rsidP="00891A54">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p>
          <w:p w:rsidR="00891A54" w:rsidRDefault="00891A54" w:rsidP="00891A54">
            <w:pPr>
              <w:spacing w:after="0" w:line="240" w:lineRule="auto"/>
              <w:contextualSpacing/>
              <w:jc w:val="both"/>
              <w:rPr>
                <w:rFonts w:ascii="Times New Roman" w:hAnsi="Times New Roman" w:cs="Times New Roman"/>
                <w:b/>
              </w:rPr>
            </w:pPr>
            <w:r w:rsidRPr="00D917EA">
              <w:rPr>
                <w:rFonts w:ascii="Times" w:hAnsi="Times"/>
              </w:rPr>
              <w:t>- udział w seminariach:</w:t>
            </w:r>
            <w:r w:rsidRPr="00D917EA">
              <w:rPr>
                <w:rFonts w:ascii="Times" w:hAnsi="Times"/>
                <w:b/>
              </w:rPr>
              <w:t xml:space="preserve"> 15 godzin</w:t>
            </w:r>
          </w:p>
          <w:p w:rsidR="00891A54" w:rsidRPr="00891A54" w:rsidRDefault="00891A54" w:rsidP="00891A54">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891A54" w:rsidRPr="00D917EA" w:rsidRDefault="00891A54" w:rsidP="00891A54">
            <w:pPr>
              <w:spacing w:after="0" w:line="240" w:lineRule="auto"/>
              <w:jc w:val="both"/>
              <w:rPr>
                <w:rFonts w:ascii="Times" w:hAnsi="Times"/>
                <w:color w:val="000000"/>
              </w:rPr>
            </w:pPr>
            <w:r w:rsidRPr="00D917EA">
              <w:rPr>
                <w:rFonts w:ascii="Times" w:hAnsi="Times"/>
              </w:rPr>
              <w:t xml:space="preserve">Nakład pracy związany z zajęciami wymagającymi bezpośredniego udziału nauczycieli akademickich wynosi </w:t>
            </w:r>
            <w:r>
              <w:rPr>
                <w:rFonts w:ascii="Times" w:hAnsi="Times"/>
                <w:b/>
                <w:color w:val="000000"/>
              </w:rPr>
              <w:t>17</w:t>
            </w:r>
            <w:r w:rsidRPr="00D917EA">
              <w:rPr>
                <w:rFonts w:ascii="Times" w:hAnsi="Times"/>
                <w:b/>
                <w:color w:val="000000"/>
              </w:rPr>
              <w:t xml:space="preserve"> godzin,</w:t>
            </w:r>
            <w:r w:rsidRPr="00D917EA">
              <w:rPr>
                <w:rFonts w:ascii="Times" w:hAnsi="Times"/>
                <w:color w:val="000000"/>
              </w:rPr>
              <w:t xml:space="preserve"> co odpowiada </w:t>
            </w:r>
            <w:r w:rsidRPr="00D917EA">
              <w:rPr>
                <w:rFonts w:ascii="Times" w:hAnsi="Times"/>
                <w:b/>
                <w:color w:val="000000"/>
              </w:rPr>
              <w:t>0,6</w:t>
            </w:r>
            <w:r>
              <w:rPr>
                <w:rFonts w:ascii="Times New Roman" w:hAnsi="Times New Roman" w:cs="Times New Roman"/>
                <w:b/>
                <w:color w:val="000000"/>
              </w:rPr>
              <w:t>8</w:t>
            </w:r>
            <w:r w:rsidRPr="00D917EA">
              <w:rPr>
                <w:rFonts w:ascii="Times" w:hAnsi="Times"/>
                <w:color w:val="000000"/>
              </w:rPr>
              <w:t xml:space="preserve"> </w:t>
            </w:r>
            <w:r w:rsidRPr="00D917EA">
              <w:rPr>
                <w:rFonts w:ascii="Times" w:hAnsi="Times"/>
                <w:b/>
                <w:color w:val="000000"/>
              </w:rPr>
              <w:t>punktu ECTS</w:t>
            </w:r>
            <w:r w:rsidRPr="00D917EA">
              <w:rPr>
                <w:rFonts w:ascii="Times" w:hAnsi="Times"/>
                <w:color w:val="000000"/>
              </w:rPr>
              <w:t xml:space="preserve">. </w:t>
            </w:r>
          </w:p>
          <w:p w:rsidR="00891A54" w:rsidRPr="00D917EA" w:rsidRDefault="00891A54" w:rsidP="00891A54">
            <w:pPr>
              <w:spacing w:after="0" w:line="240" w:lineRule="auto"/>
              <w:jc w:val="both"/>
              <w:rPr>
                <w:rFonts w:ascii="Times" w:hAnsi="Times"/>
                <w:color w:val="000000"/>
              </w:rPr>
            </w:pPr>
          </w:p>
          <w:p w:rsidR="00891A54" w:rsidRPr="00D917EA" w:rsidRDefault="00891A54" w:rsidP="00891A54">
            <w:pPr>
              <w:spacing w:after="0" w:line="240" w:lineRule="auto"/>
              <w:contextualSpacing/>
              <w:jc w:val="both"/>
              <w:rPr>
                <w:rFonts w:ascii="Times" w:hAnsi="Times"/>
              </w:rPr>
            </w:pPr>
            <w:r w:rsidRPr="00D917EA">
              <w:rPr>
                <w:rFonts w:ascii="Times" w:hAnsi="Times"/>
              </w:rPr>
              <w:t>2. Bilans nakładu pracy studenta:</w:t>
            </w:r>
          </w:p>
          <w:p w:rsidR="00891A54" w:rsidRPr="00891A54" w:rsidRDefault="00891A54" w:rsidP="00891A54">
            <w:pPr>
              <w:spacing w:after="0" w:line="240" w:lineRule="auto"/>
              <w:contextualSpacing/>
              <w:jc w:val="both"/>
              <w:rPr>
                <w:rFonts w:ascii="Times" w:hAnsi="Times"/>
              </w:rPr>
            </w:pPr>
            <w:r w:rsidRPr="00D917EA">
              <w:rPr>
                <w:rFonts w:ascii="Times" w:hAnsi="Times"/>
              </w:rPr>
              <w:t xml:space="preserve">- udział w wykładach: </w:t>
            </w:r>
            <w:r w:rsidRPr="00D917EA">
              <w:rPr>
                <w:rFonts w:ascii="Times" w:hAnsi="Times"/>
                <w:b/>
              </w:rPr>
              <w:t>nie dotyczy</w:t>
            </w:r>
          </w:p>
          <w:p w:rsidR="00891A54" w:rsidRPr="00D917EA" w:rsidRDefault="00891A54" w:rsidP="00891A54">
            <w:pPr>
              <w:spacing w:after="0" w:line="240" w:lineRule="auto"/>
              <w:contextualSpacing/>
              <w:jc w:val="both"/>
              <w:rPr>
                <w:rFonts w:ascii="Times" w:hAnsi="Times"/>
              </w:rPr>
            </w:pPr>
            <w:r w:rsidRPr="00D917EA">
              <w:rPr>
                <w:rFonts w:ascii="Times" w:hAnsi="Times"/>
              </w:rPr>
              <w:t xml:space="preserve">- udział w laboratoriach: </w:t>
            </w:r>
            <w:r w:rsidRPr="00D917EA">
              <w:rPr>
                <w:rFonts w:ascii="Times" w:hAnsi="Times"/>
                <w:b/>
              </w:rPr>
              <w:t>nie dotyczy</w:t>
            </w:r>
            <w:r w:rsidRPr="00D917EA">
              <w:rPr>
                <w:rFonts w:ascii="Times" w:hAnsi="Times"/>
              </w:rPr>
              <w:t xml:space="preserve"> </w:t>
            </w:r>
          </w:p>
          <w:p w:rsidR="00891A54" w:rsidRPr="00891A54" w:rsidRDefault="00891A54" w:rsidP="00891A54">
            <w:pPr>
              <w:spacing w:after="0" w:line="240" w:lineRule="auto"/>
              <w:contextualSpacing/>
              <w:jc w:val="both"/>
              <w:rPr>
                <w:rFonts w:ascii="Times New Roman" w:hAnsi="Times New Roman" w:cs="Times New Roman"/>
              </w:rPr>
            </w:pPr>
            <w:r w:rsidRPr="00D917EA">
              <w:rPr>
                <w:rFonts w:ascii="Times" w:hAnsi="Times"/>
              </w:rPr>
              <w:t xml:space="preserve">- udział w seminariach: </w:t>
            </w:r>
            <w:r w:rsidRPr="00D917EA">
              <w:rPr>
                <w:rFonts w:ascii="Times" w:hAnsi="Times"/>
                <w:b/>
              </w:rPr>
              <w:t>15 godzin</w:t>
            </w:r>
          </w:p>
          <w:p w:rsidR="00891A54" w:rsidRDefault="00891A54" w:rsidP="00891A54">
            <w:pPr>
              <w:spacing w:after="0" w:line="240" w:lineRule="auto"/>
              <w:contextualSpacing/>
              <w:jc w:val="both"/>
              <w:rPr>
                <w:rFonts w:ascii="Times New Roman" w:hAnsi="Times New Roman" w:cs="Times New Roman"/>
                <w:b/>
                <w:color w:val="000000"/>
              </w:rPr>
            </w:pPr>
            <w:r w:rsidRPr="00D917EA">
              <w:rPr>
                <w:rFonts w:ascii="Times" w:hAnsi="Times"/>
                <w:color w:val="000000"/>
              </w:rPr>
              <w:t xml:space="preserve">- przygotowanie do zaliczenia i zaliczenie: </w:t>
            </w:r>
            <w:r>
              <w:rPr>
                <w:rFonts w:ascii="Times" w:hAnsi="Times"/>
                <w:b/>
                <w:color w:val="000000"/>
              </w:rPr>
              <w:t>7+1=8</w:t>
            </w:r>
            <w:r w:rsidRPr="00D917EA">
              <w:rPr>
                <w:rFonts w:ascii="Times" w:hAnsi="Times"/>
                <w:b/>
                <w:color w:val="000000"/>
              </w:rPr>
              <w:t xml:space="preserve"> godzin</w:t>
            </w:r>
          </w:p>
          <w:p w:rsidR="00891A54" w:rsidRPr="00891A54" w:rsidRDefault="00891A54" w:rsidP="00891A54">
            <w:pPr>
              <w:spacing w:after="0" w:line="240" w:lineRule="auto"/>
              <w:contextualSpacing/>
              <w:jc w:val="both"/>
              <w:rPr>
                <w:rFonts w:ascii="Times New Roman" w:hAnsi="Times New Roman" w:cs="Times New Roman"/>
              </w:rPr>
            </w:pPr>
            <w:r w:rsidRPr="00891A54">
              <w:rPr>
                <w:rFonts w:ascii="Times New Roman" w:hAnsi="Times New Roman" w:cs="Times New Roman"/>
              </w:rPr>
              <w:t>- udział w konsultacjach z nauczycielem akdsemickim:</w:t>
            </w:r>
            <w:r>
              <w:rPr>
                <w:rFonts w:ascii="Times New Roman" w:hAnsi="Times New Roman" w:cs="Times New Roman"/>
                <w:b/>
              </w:rPr>
              <w:t xml:space="preserve"> 2 godziny.</w:t>
            </w:r>
          </w:p>
          <w:p w:rsidR="00891A54" w:rsidRPr="00D917EA" w:rsidRDefault="00891A54" w:rsidP="00891A54">
            <w:pPr>
              <w:spacing w:after="0" w:line="240" w:lineRule="auto"/>
              <w:jc w:val="both"/>
              <w:rPr>
                <w:rFonts w:ascii="Times" w:hAnsi="Times"/>
                <w:iCs/>
              </w:rPr>
            </w:pPr>
            <w:r w:rsidRPr="00D917EA">
              <w:rPr>
                <w:rFonts w:ascii="Times" w:hAnsi="Times"/>
                <w:iCs/>
              </w:rPr>
              <w:t>Łączny nakład pracy studenta</w:t>
            </w:r>
            <w:r w:rsidRPr="00D917EA">
              <w:rPr>
                <w:rFonts w:ascii="Times" w:hAnsi="Times"/>
              </w:rPr>
              <w:t xml:space="preserve"> związany z realizacją przedmiotu</w:t>
            </w:r>
            <w:r w:rsidRPr="00D917EA">
              <w:rPr>
                <w:rFonts w:ascii="Times" w:hAnsi="Times"/>
                <w:iCs/>
              </w:rPr>
              <w:t xml:space="preserve"> wynosi </w:t>
            </w:r>
            <w:r w:rsidRPr="00D917EA">
              <w:rPr>
                <w:rFonts w:ascii="Times" w:hAnsi="Times"/>
                <w:b/>
                <w:iCs/>
              </w:rPr>
              <w:t>25 godzin</w:t>
            </w:r>
            <w:r w:rsidRPr="00D917EA">
              <w:rPr>
                <w:rFonts w:ascii="Times" w:hAnsi="Times"/>
                <w:iCs/>
              </w:rPr>
              <w:t xml:space="preserve">, co odpowiada </w:t>
            </w:r>
            <w:r w:rsidRPr="00D917EA">
              <w:rPr>
                <w:rFonts w:ascii="Times" w:hAnsi="Times"/>
                <w:b/>
                <w:iCs/>
              </w:rPr>
              <w:t>1 punktowi ECTS</w:t>
            </w:r>
            <w:r w:rsidRPr="00D917EA">
              <w:rPr>
                <w:rFonts w:ascii="Times" w:hAnsi="Times"/>
                <w:iCs/>
              </w:rPr>
              <w:t xml:space="preserve">. </w:t>
            </w:r>
          </w:p>
          <w:p w:rsidR="00891A54" w:rsidRPr="00D917EA" w:rsidRDefault="00891A54" w:rsidP="00891A54">
            <w:pPr>
              <w:tabs>
                <w:tab w:val="left" w:pos="317"/>
              </w:tabs>
              <w:spacing w:after="0" w:line="240" w:lineRule="auto"/>
              <w:ind w:left="720"/>
              <w:jc w:val="both"/>
              <w:rPr>
                <w:rFonts w:ascii="Times" w:hAnsi="Times"/>
                <w:iCs/>
              </w:rPr>
            </w:pPr>
          </w:p>
          <w:p w:rsidR="00891A54" w:rsidRPr="00D917EA" w:rsidRDefault="00891A54" w:rsidP="00891A54">
            <w:pPr>
              <w:tabs>
                <w:tab w:val="left" w:pos="317"/>
              </w:tabs>
              <w:spacing w:after="0" w:line="240" w:lineRule="auto"/>
              <w:jc w:val="both"/>
              <w:rPr>
                <w:rFonts w:ascii="Times" w:hAnsi="Times"/>
                <w:iCs/>
              </w:rPr>
            </w:pPr>
            <w:r w:rsidRPr="00D917EA">
              <w:rPr>
                <w:rFonts w:ascii="Times" w:hAnsi="Times"/>
                <w:iCs/>
              </w:rPr>
              <w:t>3. Nakład pracy związany z prowadzonymi badaniami naukowymi</w:t>
            </w:r>
          </w:p>
          <w:p w:rsidR="00891A54" w:rsidRPr="00D917EA" w:rsidRDefault="00891A54" w:rsidP="00891A54">
            <w:pPr>
              <w:tabs>
                <w:tab w:val="left" w:pos="626"/>
              </w:tabs>
              <w:spacing w:after="0" w:line="240" w:lineRule="auto"/>
              <w:jc w:val="both"/>
              <w:rPr>
                <w:rFonts w:ascii="Times" w:hAnsi="Times"/>
                <w:b/>
                <w:iCs/>
              </w:rPr>
            </w:pPr>
            <w:r w:rsidRPr="00D917EA">
              <w:rPr>
                <w:rFonts w:ascii="Times" w:hAnsi="Times"/>
                <w:b/>
                <w:iCs/>
              </w:rPr>
              <w:t>- nie dotyczy.</w:t>
            </w:r>
          </w:p>
          <w:p w:rsidR="00891A54" w:rsidRPr="00D917EA" w:rsidRDefault="00891A54" w:rsidP="00891A54">
            <w:pPr>
              <w:spacing w:after="0" w:line="240" w:lineRule="auto"/>
              <w:jc w:val="both"/>
              <w:rPr>
                <w:rFonts w:ascii="Times" w:hAnsi="Times"/>
                <w:b/>
                <w:iCs/>
              </w:rPr>
            </w:pPr>
          </w:p>
          <w:p w:rsidR="00891A54" w:rsidRPr="00D917EA" w:rsidRDefault="00891A54" w:rsidP="00891A54">
            <w:pPr>
              <w:spacing w:after="0" w:line="240" w:lineRule="auto"/>
              <w:jc w:val="both"/>
              <w:rPr>
                <w:rFonts w:ascii="Times" w:hAnsi="Times"/>
                <w:b/>
                <w:iCs/>
              </w:rPr>
            </w:pPr>
            <w:r w:rsidRPr="00D917EA">
              <w:rPr>
                <w:rFonts w:ascii="Times" w:hAnsi="Times"/>
                <w:iCs/>
              </w:rPr>
              <w:t>4. Czas wymagany do przygotowania się i do uczestnictwa w procesie oceniania:</w:t>
            </w:r>
          </w:p>
          <w:p w:rsidR="00891A54" w:rsidRPr="00D917EA" w:rsidRDefault="00891A54" w:rsidP="00891A54">
            <w:pPr>
              <w:spacing w:after="0" w:line="240" w:lineRule="auto"/>
              <w:contextualSpacing/>
              <w:jc w:val="both"/>
              <w:rPr>
                <w:rFonts w:ascii="Times" w:hAnsi="Times"/>
                <w:color w:val="000000"/>
              </w:rPr>
            </w:pPr>
            <w:r w:rsidRPr="00D917EA">
              <w:rPr>
                <w:rFonts w:ascii="Times" w:hAnsi="Times"/>
                <w:color w:val="000000"/>
              </w:rPr>
              <w:t xml:space="preserve">- przygotowanie do zaliczenia i zaliczenie: </w:t>
            </w:r>
            <w:r>
              <w:rPr>
                <w:rFonts w:ascii="Times" w:hAnsi="Times"/>
                <w:b/>
              </w:rPr>
              <w:t>7</w:t>
            </w:r>
            <w:r w:rsidRPr="00D917EA">
              <w:rPr>
                <w:rFonts w:ascii="Times" w:hAnsi="Times"/>
                <w:b/>
              </w:rPr>
              <w:t>+1</w:t>
            </w:r>
            <w:r>
              <w:rPr>
                <w:rFonts w:ascii="Times" w:hAnsi="Times"/>
                <w:b/>
                <w:color w:val="000000"/>
              </w:rPr>
              <w:t>=8</w:t>
            </w:r>
            <w:r w:rsidRPr="00D917EA">
              <w:rPr>
                <w:rFonts w:ascii="Times" w:hAnsi="Times"/>
                <w:b/>
                <w:color w:val="000000"/>
              </w:rPr>
              <w:t xml:space="preserve"> godzin.</w:t>
            </w:r>
          </w:p>
          <w:p w:rsidR="00891A54" w:rsidRPr="00D917EA" w:rsidRDefault="00891A54" w:rsidP="00891A54">
            <w:pPr>
              <w:spacing w:after="0" w:line="240" w:lineRule="auto"/>
              <w:jc w:val="both"/>
              <w:rPr>
                <w:rFonts w:ascii="Times" w:hAnsi="Times"/>
                <w:b/>
                <w:iCs/>
                <w:color w:val="000000"/>
              </w:rPr>
            </w:pPr>
            <w:r w:rsidRPr="00D917EA">
              <w:rPr>
                <w:rFonts w:ascii="Times" w:hAnsi="Times"/>
                <w:iCs/>
              </w:rPr>
              <w:t xml:space="preserve">Łączny nakład pracy studenta związany z przygotowaniem do uczestnictwa w procesie oceniania </w:t>
            </w:r>
            <w:r w:rsidRPr="00D917EA">
              <w:rPr>
                <w:rFonts w:ascii="Times" w:hAnsi="Times"/>
                <w:iCs/>
                <w:color w:val="000000"/>
              </w:rPr>
              <w:t xml:space="preserve">wynosi </w:t>
            </w:r>
            <w:r>
              <w:rPr>
                <w:rFonts w:ascii="Times" w:hAnsi="Times"/>
                <w:b/>
                <w:iCs/>
                <w:color w:val="000000"/>
              </w:rPr>
              <w:t>8</w:t>
            </w:r>
            <w:r w:rsidRPr="00D917EA">
              <w:rPr>
                <w:rFonts w:ascii="Times" w:hAnsi="Times"/>
                <w:b/>
                <w:iCs/>
                <w:color w:val="000000"/>
              </w:rPr>
              <w:t xml:space="preserve"> godzin</w:t>
            </w:r>
            <w:r w:rsidRPr="00D917EA">
              <w:rPr>
                <w:rFonts w:ascii="Times" w:hAnsi="Times"/>
                <w:iCs/>
                <w:color w:val="000000"/>
              </w:rPr>
              <w:t xml:space="preserve"> co odpowiada </w:t>
            </w:r>
            <w:r>
              <w:rPr>
                <w:rFonts w:ascii="Times" w:hAnsi="Times"/>
                <w:b/>
                <w:iCs/>
                <w:color w:val="000000"/>
              </w:rPr>
              <w:t>0,32</w:t>
            </w:r>
            <w:r w:rsidRPr="00D917EA">
              <w:rPr>
                <w:rFonts w:ascii="Times" w:hAnsi="Times"/>
                <w:b/>
                <w:iCs/>
                <w:color w:val="000000"/>
              </w:rPr>
              <w:t xml:space="preserve"> </w:t>
            </w:r>
            <w:r w:rsidRPr="00D917EA">
              <w:rPr>
                <w:rFonts w:ascii="Times" w:hAnsi="Times"/>
                <w:b/>
                <w:iCs/>
                <w:color w:val="000000"/>
              </w:rPr>
              <w:lastRenderedPageBreak/>
              <w:t>punktu ECTS</w:t>
            </w:r>
          </w:p>
          <w:p w:rsidR="00891A54" w:rsidRPr="00D917EA" w:rsidRDefault="00891A54" w:rsidP="00891A54">
            <w:pPr>
              <w:tabs>
                <w:tab w:val="left" w:pos="317"/>
              </w:tabs>
              <w:spacing w:after="0" w:line="240" w:lineRule="auto"/>
              <w:jc w:val="both"/>
              <w:rPr>
                <w:rFonts w:ascii="Times" w:hAnsi="Times"/>
                <w:iCs/>
                <w:color w:val="000000"/>
              </w:rPr>
            </w:pPr>
          </w:p>
          <w:p w:rsidR="00891A54" w:rsidRPr="00D917EA" w:rsidRDefault="00891A54" w:rsidP="00891A54">
            <w:pPr>
              <w:tabs>
                <w:tab w:val="left" w:pos="317"/>
              </w:tabs>
              <w:spacing w:after="0" w:line="240" w:lineRule="auto"/>
              <w:jc w:val="both"/>
              <w:rPr>
                <w:rFonts w:ascii="Times" w:hAnsi="Times"/>
                <w:iCs/>
                <w:color w:val="000000"/>
              </w:rPr>
            </w:pPr>
            <w:r w:rsidRPr="00D917EA">
              <w:rPr>
                <w:rFonts w:ascii="Times" w:hAnsi="Times"/>
                <w:iCs/>
                <w:color w:val="000000"/>
              </w:rPr>
              <w:t>5. Bilans nakładu pracy o charakterze praktycznym:</w:t>
            </w:r>
          </w:p>
          <w:p w:rsidR="00891A54" w:rsidRPr="00D917EA" w:rsidRDefault="00891A54" w:rsidP="00891A54">
            <w:pPr>
              <w:spacing w:after="0" w:line="240" w:lineRule="auto"/>
              <w:jc w:val="both"/>
              <w:rPr>
                <w:rFonts w:ascii="Times" w:hAnsi="Times"/>
                <w:iCs/>
                <w:color w:val="000000"/>
              </w:rPr>
            </w:pPr>
            <w:r w:rsidRPr="00D917EA">
              <w:rPr>
                <w:rFonts w:ascii="Times" w:hAnsi="Times"/>
                <w:iCs/>
                <w:color w:val="000000"/>
              </w:rPr>
              <w:t xml:space="preserve">- udział w </w:t>
            </w:r>
            <w:r>
              <w:rPr>
                <w:rFonts w:ascii="Times New Roman" w:hAnsi="Times New Roman" w:cs="Times New Roman"/>
                <w:iCs/>
                <w:color w:val="000000"/>
              </w:rPr>
              <w:t>seminariach</w:t>
            </w:r>
            <w:r w:rsidRPr="00D917EA">
              <w:rPr>
                <w:rFonts w:ascii="Times" w:hAnsi="Times"/>
                <w:b/>
                <w:iCs/>
                <w:color w:val="000000"/>
              </w:rPr>
              <w:t>: 15 godzin</w:t>
            </w:r>
          </w:p>
          <w:p w:rsidR="00891A54" w:rsidRPr="00D917EA" w:rsidRDefault="00891A54" w:rsidP="00891A54">
            <w:pPr>
              <w:spacing w:after="0" w:line="240" w:lineRule="auto"/>
              <w:jc w:val="both"/>
              <w:rPr>
                <w:rFonts w:ascii="Times" w:hAnsi="Times"/>
                <w:b/>
                <w:iCs/>
                <w:color w:val="000000"/>
              </w:rPr>
            </w:pPr>
            <w:r w:rsidRPr="00D917EA">
              <w:rPr>
                <w:rFonts w:ascii="Times" w:hAnsi="Times"/>
                <w:iCs/>
                <w:color w:val="000000"/>
              </w:rPr>
              <w:t xml:space="preserve">Łączny nakład pracy studenta związany z zajęciami o charakterze praktycznym wynosi </w:t>
            </w:r>
            <w:r w:rsidRPr="00D917EA">
              <w:rPr>
                <w:rFonts w:ascii="Times" w:hAnsi="Times"/>
                <w:b/>
                <w:iCs/>
                <w:color w:val="000000"/>
              </w:rPr>
              <w:t>15 godzin</w:t>
            </w:r>
            <w:r w:rsidRPr="00D917EA">
              <w:rPr>
                <w:rFonts w:ascii="Times" w:hAnsi="Times"/>
                <w:iCs/>
                <w:color w:val="000000"/>
              </w:rPr>
              <w:t xml:space="preserve">, co odpowiada </w:t>
            </w:r>
            <w:r w:rsidRPr="00D917EA">
              <w:rPr>
                <w:rFonts w:ascii="Times" w:hAnsi="Times"/>
                <w:b/>
                <w:iCs/>
                <w:color w:val="000000"/>
              </w:rPr>
              <w:t>0,6 punktu ECTS.</w:t>
            </w:r>
          </w:p>
          <w:p w:rsidR="00891A54" w:rsidRPr="00D917EA" w:rsidRDefault="00891A54" w:rsidP="00891A54">
            <w:pPr>
              <w:spacing w:after="0" w:line="240" w:lineRule="auto"/>
              <w:jc w:val="both"/>
              <w:rPr>
                <w:rFonts w:ascii="Times" w:hAnsi="Times"/>
                <w:iCs/>
                <w:color w:val="000000"/>
              </w:rPr>
            </w:pPr>
          </w:p>
          <w:p w:rsidR="00891A54" w:rsidRPr="00D917EA" w:rsidRDefault="00891A54" w:rsidP="00891A54">
            <w:pPr>
              <w:tabs>
                <w:tab w:val="left" w:pos="327"/>
              </w:tabs>
              <w:spacing w:after="0" w:line="240" w:lineRule="auto"/>
              <w:jc w:val="both"/>
              <w:rPr>
                <w:rFonts w:ascii="Times" w:hAnsi="Times"/>
                <w:iCs/>
              </w:rPr>
            </w:pPr>
            <w:r w:rsidRPr="00D917EA">
              <w:rPr>
                <w:rFonts w:ascii="Times" w:hAnsi="Times"/>
                <w:iCs/>
              </w:rPr>
              <w:t>6. Czas wymagany do odbycia obowiązkowej praktyki</w:t>
            </w:r>
          </w:p>
          <w:p w:rsidR="001F5848" w:rsidRPr="00D917EA" w:rsidRDefault="00891A54" w:rsidP="00891A54">
            <w:pPr>
              <w:widowControl w:val="0"/>
              <w:autoSpaceDE w:val="0"/>
              <w:autoSpaceDN w:val="0"/>
              <w:adjustRightInd w:val="0"/>
              <w:spacing w:after="0" w:line="240" w:lineRule="auto"/>
              <w:jc w:val="both"/>
              <w:rPr>
                <w:rFonts w:ascii="Times" w:eastAsia="Calibri" w:hAnsi="Times" w:cs="Times New Roman"/>
                <w:b/>
                <w:u w:val="single"/>
              </w:rPr>
            </w:pPr>
            <w:r w:rsidRPr="00D917EA">
              <w:rPr>
                <w:rFonts w:ascii="Times" w:hAnsi="Times"/>
                <w:b/>
                <w:iCs/>
              </w:rPr>
              <w:t>- nie dotyczy.</w:t>
            </w:r>
          </w:p>
        </w:tc>
      </w:tr>
      <w:tr w:rsidR="001F5848" w:rsidRPr="00D917EA" w:rsidTr="001F5848">
        <w:tc>
          <w:tcPr>
            <w:tcW w:w="2943" w:type="dxa"/>
          </w:tcPr>
          <w:p w:rsidR="001F5848" w:rsidRPr="004C2B67" w:rsidRDefault="001F5848" w:rsidP="00D917EA">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lastRenderedPageBreak/>
              <w:t>Efekty kształcenia – wiedza</w:t>
            </w:r>
          </w:p>
        </w:tc>
        <w:tc>
          <w:tcPr>
            <w:tcW w:w="6521" w:type="dxa"/>
            <w:shd w:val="clear" w:color="auto" w:fill="auto"/>
          </w:tcPr>
          <w:p w:rsidR="004C2B67" w:rsidRPr="004C2B67" w:rsidRDefault="004C2B67" w:rsidP="00D917EA">
            <w:pPr>
              <w:spacing w:after="0" w:line="240" w:lineRule="auto"/>
              <w:jc w:val="both"/>
              <w:rPr>
                <w:rFonts w:ascii="Times New Roman" w:hAnsi="Times New Roman" w:cs="Times New Roman"/>
                <w:b/>
              </w:rPr>
            </w:pPr>
            <w:r w:rsidRPr="004C2B67">
              <w:rPr>
                <w:rFonts w:ascii="Times New Roman" w:hAnsi="Times New Roman" w:cs="Times New Roman"/>
                <w:b/>
              </w:rPr>
              <w:t>Student zna i rozumie:</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W1: budowę ciała ludzkiego oraz prawidłową budowę i funkcje komóre</w:t>
            </w:r>
            <w:r w:rsidR="004C2B67">
              <w:rPr>
                <w:rFonts w:ascii="Times" w:hAnsi="Times" w:cs="Times New Roman"/>
              </w:rPr>
              <w:t>k i tkanek, organizmu ludzkiego.</w:t>
            </w:r>
          </w:p>
          <w:p w:rsidR="001F5848" w:rsidRPr="00D917EA" w:rsidRDefault="00891A54" w:rsidP="00D917EA">
            <w:pPr>
              <w:spacing w:after="0" w:line="240" w:lineRule="auto"/>
              <w:jc w:val="both"/>
              <w:rPr>
                <w:rFonts w:ascii="Times" w:hAnsi="Times" w:cs="Times New Roman"/>
              </w:rPr>
            </w:pPr>
            <w:r>
              <w:rPr>
                <w:rFonts w:ascii="Times" w:hAnsi="Times" w:cs="Times New Roman"/>
              </w:rPr>
              <w:t>W2: budowe, właściwości fizykochemiczne i funkcje</w:t>
            </w:r>
            <w:r w:rsidR="001F5848" w:rsidRPr="00D917EA">
              <w:rPr>
                <w:rFonts w:ascii="Times" w:hAnsi="Times" w:cs="Times New Roman"/>
              </w:rPr>
              <w:t xml:space="preserve"> aminokwasów i białek</w:t>
            </w:r>
            <w:r w:rsidR="004C2B67">
              <w:rPr>
                <w:rFonts w:ascii="Times New Roman" w:hAnsi="Times New Roman" w:cs="Times New Roman"/>
              </w:rPr>
              <w:t>.</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 xml:space="preserve">W3: </w:t>
            </w:r>
            <w:r w:rsidR="00891A54">
              <w:rPr>
                <w:rFonts w:ascii="Times" w:hAnsi="Times" w:cs="Times New Roman"/>
              </w:rPr>
              <w:t>procesy metaboliczne, mechanizmy</w:t>
            </w:r>
            <w:r w:rsidRPr="00D917EA">
              <w:rPr>
                <w:rFonts w:ascii="Times" w:hAnsi="Times" w:cs="Times New Roman"/>
              </w:rPr>
              <w:t xml:space="preserve"> i</w:t>
            </w:r>
            <w:r w:rsidR="00891A54">
              <w:rPr>
                <w:rFonts w:ascii="Times" w:hAnsi="Times" w:cs="Times New Roman"/>
              </w:rPr>
              <w:t>ch regulacji oraz ich wzajemne powiązania</w:t>
            </w:r>
            <w:r w:rsidRPr="00D917EA">
              <w:rPr>
                <w:rFonts w:ascii="Times" w:hAnsi="Times" w:cs="Times New Roman"/>
              </w:rPr>
              <w:t xml:space="preserve"> na pozio</w:t>
            </w:r>
            <w:r w:rsidR="00891A54">
              <w:rPr>
                <w:rFonts w:ascii="Times" w:hAnsi="Times" w:cs="Times New Roman"/>
              </w:rPr>
              <w:t>mie molekularnym i komórkowym.</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W4: techniki przygotowania i barwienia preparatów oraz testy służące do jakościowego i ilościowego ozna</w:t>
            </w:r>
            <w:r w:rsidR="00891A54">
              <w:rPr>
                <w:rFonts w:ascii="Times" w:hAnsi="Times" w:cs="Times New Roman"/>
              </w:rPr>
              <w:t>czania antygenów, przeciwciał.</w:t>
            </w:r>
          </w:p>
          <w:p w:rsidR="001F5848" w:rsidRPr="00891A54" w:rsidRDefault="001F5848" w:rsidP="00D917EA">
            <w:pPr>
              <w:spacing w:after="0" w:line="240" w:lineRule="auto"/>
              <w:jc w:val="both"/>
              <w:rPr>
                <w:rFonts w:ascii="Times New Roman" w:hAnsi="Times New Roman" w:cs="Times New Roman"/>
              </w:rPr>
            </w:pPr>
            <w:r w:rsidRPr="00D917EA">
              <w:rPr>
                <w:rFonts w:ascii="Times" w:hAnsi="Times" w:cs="Times New Roman"/>
              </w:rPr>
              <w:t xml:space="preserve">W5: </w:t>
            </w:r>
            <w:r w:rsidR="00891A54">
              <w:rPr>
                <w:rFonts w:ascii="Times" w:hAnsi="Times" w:cs="Times New Roman"/>
              </w:rPr>
              <w:t>zjawiska biofizyczne zachodzące</w:t>
            </w:r>
            <w:r w:rsidRPr="00D917EA">
              <w:rPr>
                <w:rFonts w:ascii="Times" w:hAnsi="Times" w:cs="Times New Roman"/>
              </w:rPr>
              <w:t xml:space="preserve"> na poziomie komórek i tkanek oraz mechanizmy oddziaływań mię</w:t>
            </w:r>
            <w:r w:rsidR="00891A54">
              <w:rPr>
                <w:rFonts w:ascii="Times" w:hAnsi="Times" w:cs="Times New Roman"/>
              </w:rPr>
              <w:t>dzycząsteczkowych.</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W6: mechanizmy tworzenia i rodzaje wiązań chemicznych oraz podsta</w:t>
            </w:r>
            <w:r w:rsidR="00891A54">
              <w:rPr>
                <w:rFonts w:ascii="Times" w:hAnsi="Times" w:cs="Times New Roman"/>
              </w:rPr>
              <w:t>wy kinetyki reakcji chemicznych.</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 xml:space="preserve">W7: rolę zjawisk fizykochemicznych w przebiegu procesów zachodzących w warunkach </w:t>
            </w:r>
            <w:r w:rsidRPr="00D917EA">
              <w:rPr>
                <w:rFonts w:ascii="Times" w:hAnsi="Times" w:cs="Times New Roman"/>
                <w:i/>
              </w:rPr>
              <w:t>in vivo</w:t>
            </w:r>
            <w:r w:rsidRPr="00D917EA">
              <w:rPr>
                <w:rFonts w:ascii="Times" w:hAnsi="Times" w:cs="Times New Roman"/>
              </w:rPr>
              <w:t xml:space="preserve"> oraz </w:t>
            </w:r>
            <w:r w:rsidRPr="00D917EA">
              <w:rPr>
                <w:rFonts w:ascii="Times" w:hAnsi="Times" w:cs="Times New Roman"/>
                <w:i/>
              </w:rPr>
              <w:t>in vitro</w:t>
            </w:r>
            <w:r w:rsidRPr="00D917EA">
              <w:rPr>
                <w:rFonts w:ascii="Times" w:hAnsi="Times" w:cs="Times New Roman"/>
              </w:rPr>
              <w:t xml:space="preserve"> oraz zasady i zastosowani</w:t>
            </w:r>
            <w:r w:rsidR="00891A54">
              <w:rPr>
                <w:rFonts w:ascii="Times" w:hAnsi="Times" w:cs="Times New Roman"/>
              </w:rPr>
              <w:t>e technik biologii molekularnej.</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W8: instrumentalne techniki analityczne oraz podstawy teoretyczne i metodyczne technik spektroskopowych i ich zastosowanie w medyc</w:t>
            </w:r>
            <w:r w:rsidR="00891A54">
              <w:rPr>
                <w:rFonts w:ascii="Times" w:hAnsi="Times" w:cs="Times New Roman"/>
              </w:rPr>
              <w:t>znej diagnostyce laboratoryjnej.</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W9: podstawowe metody informatyczne wykorzysty</w:t>
            </w:r>
            <w:r w:rsidR="00891A54">
              <w:rPr>
                <w:rFonts w:ascii="Times" w:hAnsi="Times" w:cs="Times New Roman"/>
              </w:rPr>
              <w:t>wane w medycynie laboratoryjnej.</w:t>
            </w:r>
          </w:p>
          <w:p w:rsidR="001F5848" w:rsidRPr="00D917EA" w:rsidRDefault="001F5848" w:rsidP="00891A54">
            <w:pPr>
              <w:spacing w:after="0" w:line="240" w:lineRule="auto"/>
              <w:jc w:val="both"/>
              <w:rPr>
                <w:rFonts w:ascii="Times" w:hAnsi="Times" w:cs="Times New Roman"/>
              </w:rPr>
            </w:pPr>
            <w:r w:rsidRPr="00D917EA">
              <w:rPr>
                <w:rFonts w:ascii="Times" w:hAnsi="Times" w:cs="Times New Roman"/>
              </w:rPr>
              <w:t>W10: zagadnienia</w:t>
            </w:r>
            <w:r w:rsidR="00891A54">
              <w:rPr>
                <w:rFonts w:ascii="Times" w:hAnsi="Times" w:cs="Times New Roman"/>
              </w:rPr>
              <w:t xml:space="preserve"> z zakresu toksykologii ogólnej.</w:t>
            </w:r>
          </w:p>
        </w:tc>
      </w:tr>
      <w:tr w:rsidR="001F5848" w:rsidRPr="00D917EA" w:rsidTr="001F5848">
        <w:tc>
          <w:tcPr>
            <w:tcW w:w="2943" w:type="dxa"/>
          </w:tcPr>
          <w:p w:rsidR="001F5848" w:rsidRPr="00891A54" w:rsidRDefault="001F5848" w:rsidP="00D917EA">
            <w:pPr>
              <w:spacing w:after="0" w:line="240" w:lineRule="auto"/>
              <w:jc w:val="both"/>
              <w:rPr>
                <w:rFonts w:ascii="Times" w:eastAsia="Times New Roman" w:hAnsi="Times" w:cs="Times New Roman"/>
                <w:b/>
                <w:lang w:eastAsia="pl-PL"/>
              </w:rPr>
            </w:pPr>
            <w:r w:rsidRPr="00891A54">
              <w:rPr>
                <w:rFonts w:ascii="Times" w:eastAsia="Times New Roman" w:hAnsi="Times" w:cs="Times New Roman"/>
                <w:b/>
                <w:lang w:eastAsia="pl-PL"/>
              </w:rPr>
              <w:t>Efekty kształcenia – umiejętności</w:t>
            </w:r>
          </w:p>
        </w:tc>
        <w:tc>
          <w:tcPr>
            <w:tcW w:w="6521" w:type="dxa"/>
            <w:shd w:val="clear" w:color="auto" w:fill="auto"/>
          </w:tcPr>
          <w:p w:rsidR="00891A54" w:rsidRPr="00891A54" w:rsidRDefault="00891A54" w:rsidP="00D917EA">
            <w:pPr>
              <w:spacing w:after="0" w:line="240" w:lineRule="auto"/>
              <w:jc w:val="both"/>
              <w:rPr>
                <w:rFonts w:ascii="Times New Roman" w:hAnsi="Times New Roman" w:cs="Times New Roman"/>
                <w:b/>
              </w:rPr>
            </w:pPr>
            <w:r w:rsidRPr="00891A54">
              <w:rPr>
                <w:rFonts w:ascii="Times New Roman" w:hAnsi="Times New Roman" w:cs="Times New Roman"/>
                <w:b/>
              </w:rPr>
              <w:t>Student potrafi:</w:t>
            </w:r>
          </w:p>
          <w:p w:rsidR="001F5848" w:rsidRPr="00891A54" w:rsidRDefault="001F5848" w:rsidP="00D917EA">
            <w:pPr>
              <w:spacing w:after="0" w:line="240" w:lineRule="auto"/>
              <w:jc w:val="both"/>
              <w:rPr>
                <w:rFonts w:ascii="Times New Roman" w:hAnsi="Times New Roman" w:cs="Times New Roman"/>
              </w:rPr>
            </w:pPr>
            <w:r w:rsidRPr="00D917EA">
              <w:rPr>
                <w:rFonts w:ascii="Times" w:hAnsi="Times" w:cs="Times New Roman"/>
              </w:rPr>
              <w:t>U1: przedstawiać topografię narządów ciała ludzkiego oraz wykorzystywać wiedzę biochemiczną do analizy i oceny wpływu toksycznego znac</w:t>
            </w:r>
            <w:r w:rsidR="00891A54">
              <w:rPr>
                <w:rFonts w:ascii="Times" w:hAnsi="Times" w:cs="Times New Roman"/>
              </w:rPr>
              <w:t>zników na procesy fizjologiczne.</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U2: identyfikować i opisywać składniki strukturalne komórek i tkanek metodami mikroskopowymi oraz opisywać ich biof</w:t>
            </w:r>
            <w:r w:rsidR="00891A54">
              <w:rPr>
                <w:rFonts w:ascii="Times" w:hAnsi="Times" w:cs="Times New Roman"/>
              </w:rPr>
              <w:t>izyczne podstawy funkcjonowania.</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U3: opisywać właściwości chemiczne związków, oceniać trwałość wiązań, ich reaktywność oraz potrafi mierzyć i wyzn</w:t>
            </w:r>
            <w:r w:rsidR="00891A54">
              <w:rPr>
                <w:rFonts w:ascii="Times" w:hAnsi="Times" w:cs="Times New Roman"/>
              </w:rPr>
              <w:t>aczać wielkości fizykochemiczne.</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U4: posługiwać się programami komputerowymi pozwalających na konstr</w:t>
            </w:r>
            <w:r w:rsidR="00891A54">
              <w:rPr>
                <w:rFonts w:ascii="Times" w:hAnsi="Times" w:cs="Times New Roman"/>
              </w:rPr>
              <w:t>uktywne rozwiązywanie problemów.</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U5: wskazywać zależności pomiędzy nieprawidłowościami mo</w:t>
            </w:r>
            <w:r w:rsidR="00891A54">
              <w:rPr>
                <w:rFonts w:ascii="Times" w:hAnsi="Times" w:cs="Times New Roman"/>
              </w:rPr>
              <w:t>rfologicznymi a funkcjami tkanek.</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U6: posługiwać się laboratoryjnymi technikami mikroskopowania oraz technikami biologii molekularnej, a także</w:t>
            </w:r>
            <w:r w:rsidR="00891A54">
              <w:rPr>
                <w:rFonts w:ascii="Times" w:hAnsi="Times" w:cs="Times New Roman"/>
              </w:rPr>
              <w:t xml:space="preserve"> zinterpretować uzyskane wyniki.</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U7: oceniać spójność zbiorczych wyników badań, w tym badań biochemicznych oraz dokonywać krytycznej analizy, syntezy i oceny problemów diagnostycznych, formuł</w:t>
            </w:r>
            <w:r w:rsidR="00891A54">
              <w:rPr>
                <w:rFonts w:ascii="Times" w:hAnsi="Times" w:cs="Times New Roman"/>
              </w:rPr>
              <w:t>ując na ich podstawie wnioski.</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U8: oceniać skutki działania subs</w:t>
            </w:r>
            <w:r w:rsidR="00891A54">
              <w:rPr>
                <w:rFonts w:ascii="Times" w:hAnsi="Times" w:cs="Times New Roman"/>
              </w:rPr>
              <w:t>tancji toksycznych w organizmie.</w:t>
            </w:r>
          </w:p>
          <w:p w:rsidR="001F5848" w:rsidRPr="00D917EA" w:rsidRDefault="00891A54" w:rsidP="00891A54">
            <w:pPr>
              <w:spacing w:after="0" w:line="240" w:lineRule="auto"/>
              <w:jc w:val="both"/>
              <w:rPr>
                <w:rFonts w:ascii="Times" w:hAnsi="Times" w:cs="Times New Roman"/>
              </w:rPr>
            </w:pPr>
            <w:r>
              <w:rPr>
                <w:rFonts w:ascii="Times" w:hAnsi="Times" w:cs="Times New Roman"/>
              </w:rPr>
              <w:t xml:space="preserve">U9: </w:t>
            </w:r>
            <w:r w:rsidR="001F5848" w:rsidRPr="00D917EA">
              <w:rPr>
                <w:rFonts w:ascii="Times" w:hAnsi="Times" w:cs="Times New Roman"/>
              </w:rPr>
              <w:t>zaplanować eksperyment, przeprowadzić eksperyment, zinterpretować dane  oraz doświadczalne oraz doko</w:t>
            </w:r>
            <w:r>
              <w:rPr>
                <w:rFonts w:ascii="Times" w:hAnsi="Times" w:cs="Times New Roman"/>
              </w:rPr>
              <w:t>nywać prezentacji wyników badań.</w:t>
            </w:r>
          </w:p>
        </w:tc>
      </w:tr>
      <w:tr w:rsidR="001F5848" w:rsidRPr="00D917EA" w:rsidTr="001F5848">
        <w:tc>
          <w:tcPr>
            <w:tcW w:w="2943" w:type="dxa"/>
          </w:tcPr>
          <w:p w:rsidR="001F5848" w:rsidRPr="00891A54" w:rsidRDefault="001F5848" w:rsidP="00D917EA">
            <w:pPr>
              <w:spacing w:after="0" w:line="240" w:lineRule="auto"/>
              <w:jc w:val="both"/>
              <w:rPr>
                <w:rFonts w:ascii="Times" w:eastAsia="Times New Roman" w:hAnsi="Times" w:cs="Times New Roman"/>
                <w:b/>
                <w:lang w:eastAsia="pl-PL"/>
              </w:rPr>
            </w:pPr>
            <w:r w:rsidRPr="00891A54">
              <w:rPr>
                <w:rFonts w:ascii="Times" w:eastAsia="Times New Roman" w:hAnsi="Times" w:cs="Times New Roman"/>
                <w:b/>
                <w:lang w:eastAsia="pl-PL"/>
              </w:rPr>
              <w:lastRenderedPageBreak/>
              <w:t>Efekty kształcenia – kompetencje społeczne</w:t>
            </w:r>
          </w:p>
        </w:tc>
        <w:tc>
          <w:tcPr>
            <w:tcW w:w="6521" w:type="dxa"/>
            <w:shd w:val="clear" w:color="auto" w:fill="auto"/>
          </w:tcPr>
          <w:p w:rsidR="00891A54" w:rsidRPr="00891A54" w:rsidRDefault="00891A54" w:rsidP="00D917EA">
            <w:pPr>
              <w:spacing w:after="0" w:line="240" w:lineRule="auto"/>
              <w:jc w:val="both"/>
              <w:rPr>
                <w:rFonts w:ascii="Times New Roman" w:hAnsi="Times New Roman" w:cs="Times New Roman"/>
                <w:b/>
              </w:rPr>
            </w:pPr>
            <w:r w:rsidRPr="00891A54">
              <w:rPr>
                <w:rFonts w:ascii="Times New Roman" w:hAnsi="Times New Roman" w:cs="Times New Roman"/>
                <w:b/>
              </w:rPr>
              <w:t>Student gotów jest do:</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 xml:space="preserve">K1: </w:t>
            </w:r>
            <w:r w:rsidR="00891A54">
              <w:rPr>
                <w:rFonts w:ascii="Times" w:hAnsi="Times" w:cs="Times New Roman"/>
              </w:rPr>
              <w:t>stałego dokształcania się.</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 xml:space="preserve">K2: </w:t>
            </w:r>
            <w:r w:rsidR="00891A54">
              <w:rPr>
                <w:rFonts w:ascii="Times" w:hAnsi="Times" w:cs="Times New Roman"/>
              </w:rPr>
              <w:t xml:space="preserve">wyciągania i formułowania wniosków </w:t>
            </w:r>
            <w:r w:rsidRPr="00D917EA">
              <w:rPr>
                <w:rFonts w:ascii="Times" w:hAnsi="Times" w:cs="Times New Roman"/>
              </w:rPr>
              <w:t>z</w:t>
            </w:r>
            <w:r w:rsidR="00891A54">
              <w:rPr>
                <w:rFonts w:ascii="Times" w:hAnsi="Times" w:cs="Times New Roman"/>
              </w:rPr>
              <w:t xml:space="preserve"> własnych pomiarów i obserwacji.</w:t>
            </w:r>
          </w:p>
          <w:p w:rsidR="001F5848" w:rsidRPr="00891A54" w:rsidRDefault="001F5848" w:rsidP="00D917EA">
            <w:pPr>
              <w:spacing w:after="0" w:line="240" w:lineRule="auto"/>
              <w:jc w:val="both"/>
              <w:rPr>
                <w:rFonts w:ascii="Times New Roman" w:hAnsi="Times New Roman" w:cs="Times New Roman"/>
              </w:rPr>
            </w:pPr>
            <w:r w:rsidRPr="00D917EA">
              <w:rPr>
                <w:rFonts w:ascii="Times" w:hAnsi="Times" w:cs="Times New Roman"/>
              </w:rPr>
              <w:t>K3: współpracy oraz wspierania działań pomocowych i zaradczych, wykazując szacunek</w:t>
            </w:r>
            <w:r w:rsidR="00891A54">
              <w:rPr>
                <w:rFonts w:ascii="Times" w:hAnsi="Times" w:cs="Times New Roman"/>
              </w:rPr>
              <w:t xml:space="preserve"> do pracy własnej i innych osób.</w:t>
            </w:r>
          </w:p>
          <w:p w:rsidR="001F5848" w:rsidRPr="00D917EA" w:rsidRDefault="001F5848" w:rsidP="00D917EA">
            <w:pPr>
              <w:spacing w:after="0" w:line="240" w:lineRule="auto"/>
              <w:jc w:val="both"/>
              <w:rPr>
                <w:rFonts w:ascii="Times" w:hAnsi="Times" w:cs="Times New Roman"/>
              </w:rPr>
            </w:pPr>
            <w:r w:rsidRPr="00D917EA">
              <w:rPr>
                <w:rFonts w:ascii="Times" w:hAnsi="Times" w:cs="Times New Roman"/>
              </w:rPr>
              <w:t xml:space="preserve">K4: </w:t>
            </w:r>
            <w:r w:rsidR="00891A54">
              <w:rPr>
                <w:rFonts w:ascii="Times" w:hAnsi="Times" w:cs="Times New Roman"/>
              </w:rPr>
              <w:t>kreatywnego działania związanego z realizacją zadań.</w:t>
            </w:r>
          </w:p>
          <w:p w:rsidR="001F5848" w:rsidRPr="00D917EA" w:rsidRDefault="001F5848" w:rsidP="00891A54">
            <w:pPr>
              <w:spacing w:after="0" w:line="240" w:lineRule="auto"/>
              <w:jc w:val="both"/>
              <w:rPr>
                <w:rFonts w:ascii="Times" w:hAnsi="Times" w:cs="Times New Roman"/>
              </w:rPr>
            </w:pPr>
            <w:r w:rsidRPr="00D917EA">
              <w:rPr>
                <w:rFonts w:ascii="Times" w:hAnsi="Times" w:cs="Times New Roman"/>
              </w:rPr>
              <w:t xml:space="preserve">K5: </w:t>
            </w:r>
            <w:r w:rsidR="00891A54">
              <w:rPr>
                <w:rFonts w:ascii="Times New Roman" w:hAnsi="Times New Roman" w:cs="Times New Roman"/>
              </w:rPr>
              <w:t>pracy</w:t>
            </w:r>
            <w:r w:rsidRPr="00D917EA">
              <w:rPr>
                <w:rFonts w:ascii="Times" w:hAnsi="Times" w:cs="Times New Roman"/>
              </w:rPr>
              <w:t xml:space="preserve"> w zespole i brać odpowiedzialność za wyniki wspólnych działań</w:t>
            </w:r>
            <w:r w:rsidR="00891A54">
              <w:rPr>
                <w:rFonts w:ascii="Times" w:hAnsi="Times" w:cs="Times New Roman"/>
              </w:rPr>
              <w:t>.</w:t>
            </w:r>
          </w:p>
        </w:tc>
      </w:tr>
      <w:tr w:rsidR="001F5848" w:rsidRPr="00D917EA" w:rsidTr="001F5848">
        <w:tc>
          <w:tcPr>
            <w:tcW w:w="2943" w:type="dxa"/>
            <w:shd w:val="clear" w:color="auto" w:fill="auto"/>
          </w:tcPr>
          <w:p w:rsidR="001F5848" w:rsidRPr="00891A54" w:rsidRDefault="001F5848" w:rsidP="00D917EA">
            <w:pPr>
              <w:spacing w:after="0" w:line="240" w:lineRule="auto"/>
              <w:jc w:val="both"/>
              <w:rPr>
                <w:rFonts w:ascii="Times" w:eastAsia="Times New Roman" w:hAnsi="Times" w:cs="Times New Roman"/>
                <w:b/>
                <w:lang w:eastAsia="pl-PL"/>
              </w:rPr>
            </w:pPr>
            <w:r w:rsidRPr="00891A54">
              <w:rPr>
                <w:rFonts w:ascii="Times" w:eastAsia="Times New Roman" w:hAnsi="Times" w:cs="Times New Roman"/>
                <w:b/>
                <w:lang w:eastAsia="pl-PL"/>
              </w:rPr>
              <w:t>Metody dydaktyczne</w:t>
            </w:r>
          </w:p>
        </w:tc>
        <w:tc>
          <w:tcPr>
            <w:tcW w:w="6521" w:type="dxa"/>
          </w:tcPr>
          <w:p w:rsidR="001F5848" w:rsidRDefault="001F5848" w:rsidP="00D917EA">
            <w:pPr>
              <w:spacing w:after="0" w:line="240" w:lineRule="auto"/>
              <w:jc w:val="both"/>
              <w:rPr>
                <w:rFonts w:ascii="Times New Roman" w:hAnsi="Times New Roman" w:cs="Times New Roman"/>
                <w:color w:val="000000"/>
              </w:rPr>
            </w:pPr>
            <w:r w:rsidRPr="00D917EA">
              <w:rPr>
                <w:rFonts w:ascii="Times" w:hAnsi="Times" w:cs="Times New Roman"/>
                <w:b/>
                <w:bCs/>
                <w:color w:val="000000"/>
              </w:rPr>
              <w:t>Wykłady:</w:t>
            </w:r>
            <w:r w:rsidRPr="00D917EA">
              <w:rPr>
                <w:rFonts w:ascii="Times" w:hAnsi="Times" w:cs="Times New Roman"/>
                <w:color w:val="000000"/>
              </w:rPr>
              <w:t xml:space="preserve"> nie dotyczy</w:t>
            </w:r>
            <w:r w:rsidR="004C2B67">
              <w:rPr>
                <w:rFonts w:ascii="Times New Roman" w:hAnsi="Times New Roman" w:cs="Times New Roman"/>
                <w:color w:val="000000"/>
              </w:rPr>
              <w:t>.</w:t>
            </w:r>
          </w:p>
          <w:p w:rsidR="004C2B67" w:rsidRPr="004C2B67" w:rsidRDefault="004C2B67" w:rsidP="00D917EA">
            <w:pPr>
              <w:spacing w:after="0" w:line="240" w:lineRule="auto"/>
              <w:jc w:val="both"/>
              <w:rPr>
                <w:rFonts w:ascii="Times New Roman" w:hAnsi="Times New Roman" w:cs="Times New Roman"/>
                <w:color w:val="000000"/>
              </w:rPr>
            </w:pPr>
          </w:p>
          <w:p w:rsidR="001F5848" w:rsidRDefault="001F5848" w:rsidP="00D917EA">
            <w:pPr>
              <w:spacing w:after="0" w:line="240" w:lineRule="auto"/>
              <w:jc w:val="both"/>
              <w:rPr>
                <w:rFonts w:ascii="Times New Roman" w:hAnsi="Times New Roman" w:cs="Times New Roman"/>
                <w:color w:val="000000"/>
              </w:rPr>
            </w:pPr>
            <w:r w:rsidRPr="00D917EA">
              <w:rPr>
                <w:rFonts w:ascii="Times" w:hAnsi="Times" w:cs="Times New Roman"/>
                <w:b/>
                <w:bCs/>
                <w:color w:val="000000"/>
              </w:rPr>
              <w:t>Ćwiczenia:</w:t>
            </w:r>
            <w:r w:rsidRPr="00D917EA">
              <w:rPr>
                <w:rFonts w:ascii="Times" w:hAnsi="Times" w:cs="Times New Roman"/>
                <w:color w:val="000000"/>
              </w:rPr>
              <w:t xml:space="preserve"> nie dotyczy</w:t>
            </w:r>
            <w:r w:rsidR="004C2B67">
              <w:rPr>
                <w:rFonts w:ascii="Times New Roman" w:hAnsi="Times New Roman" w:cs="Times New Roman"/>
                <w:color w:val="000000"/>
              </w:rPr>
              <w:t>.</w:t>
            </w:r>
          </w:p>
          <w:p w:rsidR="004C2B67" w:rsidRPr="004C2B67" w:rsidRDefault="004C2B67" w:rsidP="00D917EA">
            <w:pPr>
              <w:spacing w:after="0" w:line="240" w:lineRule="auto"/>
              <w:jc w:val="both"/>
              <w:rPr>
                <w:rFonts w:ascii="Times New Roman" w:hAnsi="Times New Roman" w:cs="Times New Roman"/>
                <w:color w:val="000000"/>
              </w:rPr>
            </w:pPr>
          </w:p>
          <w:p w:rsidR="004C2B67" w:rsidRDefault="001F5848" w:rsidP="00D917EA">
            <w:pPr>
              <w:spacing w:after="0" w:line="240" w:lineRule="auto"/>
              <w:jc w:val="both"/>
              <w:rPr>
                <w:rFonts w:ascii="Times" w:hAnsi="Times" w:cs="Times New Roman"/>
                <w:color w:val="000000"/>
              </w:rPr>
            </w:pPr>
            <w:r w:rsidRPr="00D917EA">
              <w:rPr>
                <w:rFonts w:ascii="Times" w:hAnsi="Times" w:cs="Times New Roman"/>
                <w:b/>
                <w:bCs/>
                <w:color w:val="000000"/>
              </w:rPr>
              <w:t>Seminaria:</w:t>
            </w:r>
          </w:p>
          <w:p w:rsidR="004C2B67" w:rsidRDefault="001F5848" w:rsidP="00D917EA">
            <w:pPr>
              <w:spacing w:after="0" w:line="240" w:lineRule="auto"/>
              <w:jc w:val="both"/>
              <w:rPr>
                <w:rFonts w:ascii="Times New Roman" w:hAnsi="Times New Roman" w:cs="Times New Roman"/>
                <w:color w:val="000000"/>
              </w:rPr>
            </w:pPr>
            <w:r w:rsidRPr="00D917EA">
              <w:rPr>
                <w:rFonts w:ascii="Times" w:hAnsi="Times" w:cs="Times New Roman"/>
                <w:color w:val="000000"/>
              </w:rPr>
              <w:t xml:space="preserve">zajęcia w formie warsztatów: </w:t>
            </w:r>
          </w:p>
          <w:p w:rsidR="004C2B67" w:rsidRPr="004C2B67" w:rsidRDefault="004C2B67" w:rsidP="00D917EA">
            <w:pPr>
              <w:spacing w:after="0" w:line="240" w:lineRule="auto"/>
              <w:jc w:val="both"/>
              <w:rPr>
                <w:rFonts w:ascii="Times New Roman" w:hAnsi="Times New Roman" w:cs="Times New Roman"/>
              </w:rPr>
            </w:pPr>
            <w:r>
              <w:rPr>
                <w:rFonts w:ascii="Times New Roman" w:hAnsi="Times New Roman" w:cs="Times New Roman"/>
                <w:color w:val="000000"/>
              </w:rPr>
              <w:t xml:space="preserve">- </w:t>
            </w:r>
            <w:r>
              <w:rPr>
                <w:rFonts w:ascii="Times" w:hAnsi="Times" w:cs="Times New Roman"/>
                <w:color w:val="000000"/>
              </w:rPr>
              <w:t>wykład informacyjny;</w:t>
            </w:r>
          </w:p>
          <w:p w:rsidR="004C2B67" w:rsidRPr="004C2B67" w:rsidRDefault="004C2B67" w:rsidP="00D917EA">
            <w:pPr>
              <w:spacing w:after="0" w:line="240" w:lineRule="auto"/>
              <w:jc w:val="both"/>
              <w:rPr>
                <w:rFonts w:ascii="Times New Roman" w:hAnsi="Times New Roman" w:cs="Times New Roman"/>
                <w:color w:val="000000"/>
              </w:rPr>
            </w:pPr>
            <w:r>
              <w:rPr>
                <w:rFonts w:ascii="Times New Roman" w:hAnsi="Times New Roman" w:cs="Times New Roman"/>
              </w:rPr>
              <w:t xml:space="preserve">- </w:t>
            </w:r>
            <w:r w:rsidR="001F5848" w:rsidRPr="00D917EA">
              <w:rPr>
                <w:rFonts w:ascii="Times" w:hAnsi="Times" w:cs="Times New Roman"/>
              </w:rPr>
              <w:t>metody podające (</w:t>
            </w:r>
            <w:r w:rsidR="001F5848" w:rsidRPr="00D917EA">
              <w:rPr>
                <w:rFonts w:ascii="Times" w:hAnsi="Times" w:cs="Times New Roman"/>
                <w:iCs/>
              </w:rPr>
              <w:t>uczenie wspomagane technikami multimedialnymi, programy komputerowe</w:t>
            </w:r>
            <w:r>
              <w:rPr>
                <w:rFonts w:ascii="Times" w:hAnsi="Times" w:cs="Times New Roman"/>
              </w:rPr>
              <w:t>);</w:t>
            </w:r>
          </w:p>
          <w:p w:rsidR="004C2B67" w:rsidRPr="004C2B67" w:rsidRDefault="001F5848" w:rsidP="00D917EA">
            <w:pPr>
              <w:spacing w:after="0" w:line="240" w:lineRule="auto"/>
              <w:jc w:val="both"/>
              <w:rPr>
                <w:rFonts w:ascii="Times New Roman" w:hAnsi="Times New Roman" w:cs="Times New Roman"/>
                <w:color w:val="000000"/>
              </w:rPr>
            </w:pPr>
            <w:r w:rsidRPr="00D917EA">
              <w:rPr>
                <w:rFonts w:ascii="Times" w:hAnsi="Times" w:cs="Times New Roman"/>
                <w:color w:val="000000"/>
              </w:rPr>
              <w:t>m</w:t>
            </w:r>
            <w:r w:rsidRPr="00D917EA">
              <w:rPr>
                <w:rFonts w:ascii="Times" w:hAnsi="Times" w:cs="Times New Roman"/>
                <w:iCs/>
              </w:rPr>
              <w:t>etody aktywizujące</w:t>
            </w:r>
            <w:r w:rsidRPr="00D917EA">
              <w:rPr>
                <w:rFonts w:ascii="Times" w:hAnsi="Times" w:cs="Times New Roman"/>
                <w:color w:val="000000"/>
              </w:rPr>
              <w:t xml:space="preserve"> (</w:t>
            </w:r>
            <w:r w:rsidRPr="00D917EA">
              <w:rPr>
                <w:rFonts w:ascii="Times" w:hAnsi="Times" w:cs="Times New Roman"/>
              </w:rPr>
              <w:t>metoda przypadków</w:t>
            </w:r>
            <w:r w:rsidRPr="00D917EA">
              <w:rPr>
                <w:rFonts w:ascii="Times" w:hAnsi="Times" w:cs="Times New Roman"/>
                <w:color w:val="000000"/>
              </w:rPr>
              <w:t xml:space="preserve">, </w:t>
            </w:r>
            <w:r w:rsidRPr="00D917EA">
              <w:rPr>
                <w:rStyle w:val="Pogrubienie"/>
                <w:rFonts w:ascii="Times" w:hAnsi="Times" w:cs="Times New Roman"/>
                <w:b w:val="0"/>
              </w:rPr>
              <w:t>dyskusja</w:t>
            </w:r>
            <w:r w:rsidR="004C2B67">
              <w:rPr>
                <w:rFonts w:ascii="Times" w:hAnsi="Times" w:cs="Times New Roman"/>
                <w:color w:val="000000"/>
              </w:rPr>
              <w:t>);</w:t>
            </w:r>
          </w:p>
          <w:p w:rsidR="004C2B67" w:rsidRPr="004C2B67" w:rsidRDefault="004C2B67" w:rsidP="00D917EA">
            <w:pPr>
              <w:spacing w:after="0" w:line="240" w:lineRule="auto"/>
              <w:jc w:val="both"/>
              <w:rPr>
                <w:rStyle w:val="Pogrubienie"/>
                <w:rFonts w:ascii="Times New Roman" w:hAnsi="Times New Roman" w:cs="Times New Roman"/>
                <w:b w:val="0"/>
              </w:rPr>
            </w:pPr>
            <w:r>
              <w:rPr>
                <w:rFonts w:ascii="Times New Roman" w:hAnsi="Times New Roman" w:cs="Times New Roman"/>
                <w:color w:val="000000"/>
              </w:rPr>
              <w:t xml:space="preserve">- </w:t>
            </w:r>
            <w:r w:rsidR="001F5848" w:rsidRPr="00D917EA">
              <w:rPr>
                <w:rFonts w:ascii="Times" w:hAnsi="Times" w:cs="Times New Roman"/>
                <w:color w:val="000000"/>
              </w:rPr>
              <w:t>m</w:t>
            </w:r>
            <w:r w:rsidR="001F5848" w:rsidRPr="00D917EA">
              <w:rPr>
                <w:rStyle w:val="Pogrubienie"/>
                <w:rFonts w:ascii="Times" w:hAnsi="Times" w:cs="Times New Roman"/>
                <w:b w:val="0"/>
              </w:rPr>
              <w:t>etody problemowe</w:t>
            </w:r>
            <w:r w:rsidR="001F5848" w:rsidRPr="00D917EA">
              <w:rPr>
                <w:rStyle w:val="Pogrubienie"/>
                <w:rFonts w:ascii="Times" w:hAnsi="Times" w:cs="Times New Roman"/>
                <w:b w:val="0"/>
                <w:bCs w:val="0"/>
                <w:color w:val="000000"/>
              </w:rPr>
              <w:t xml:space="preserve"> (</w:t>
            </w:r>
            <w:r w:rsidR="001F5848" w:rsidRPr="00D917EA">
              <w:rPr>
                <w:rStyle w:val="Pogrubienie"/>
                <w:rFonts w:ascii="Times" w:hAnsi="Times" w:cs="Times New Roman"/>
                <w:b w:val="0"/>
              </w:rPr>
              <w:t>giełda przypadków</w:t>
            </w:r>
            <w:r>
              <w:rPr>
                <w:rStyle w:val="Pogrubienie"/>
                <w:rFonts w:ascii="Times" w:hAnsi="Times" w:cs="Times New Roman"/>
                <w:b w:val="0"/>
              </w:rPr>
              <w:t>, klasyczna metoda problemowa);</w:t>
            </w:r>
          </w:p>
          <w:p w:rsidR="001F5848" w:rsidRPr="004C2B67" w:rsidRDefault="004C2B67" w:rsidP="00D917EA">
            <w:pPr>
              <w:spacing w:after="0" w:line="240" w:lineRule="auto"/>
              <w:jc w:val="both"/>
              <w:rPr>
                <w:rFonts w:ascii="Times New Roman" w:hAnsi="Times New Roman" w:cs="Times New Roman"/>
                <w:color w:val="000000"/>
              </w:rPr>
            </w:pPr>
            <w:r>
              <w:rPr>
                <w:rStyle w:val="Pogrubienie"/>
                <w:rFonts w:ascii="Times New Roman" w:hAnsi="Times New Roman" w:cs="Times New Roman"/>
                <w:b w:val="0"/>
              </w:rPr>
              <w:t xml:space="preserve">- </w:t>
            </w:r>
            <w:r w:rsidR="001F5848" w:rsidRPr="00D917EA">
              <w:rPr>
                <w:rStyle w:val="Pogrubienie"/>
                <w:rFonts w:ascii="Times" w:hAnsi="Times" w:cs="Times New Roman"/>
                <w:b w:val="0"/>
              </w:rPr>
              <w:t>metody eksponujące (</w:t>
            </w:r>
            <w:r w:rsidR="001F5848" w:rsidRPr="00D917EA">
              <w:rPr>
                <w:rFonts w:ascii="Times" w:hAnsi="Times" w:cs="Times New Roman"/>
                <w:iCs/>
              </w:rPr>
              <w:t>pokaz wybranych zjawisk)</w:t>
            </w:r>
            <w:r>
              <w:rPr>
                <w:rFonts w:ascii="Times New Roman" w:hAnsi="Times New Roman" w:cs="Times New Roman"/>
                <w:iCs/>
              </w:rPr>
              <w:t>.</w:t>
            </w:r>
          </w:p>
        </w:tc>
      </w:tr>
      <w:tr w:rsidR="001F5848" w:rsidRPr="00D917EA" w:rsidTr="001F5848">
        <w:tc>
          <w:tcPr>
            <w:tcW w:w="2943" w:type="dxa"/>
          </w:tcPr>
          <w:p w:rsidR="001F5848" w:rsidRPr="00551E20" w:rsidRDefault="001F5848" w:rsidP="00D917EA">
            <w:pPr>
              <w:spacing w:after="0" w:line="240" w:lineRule="auto"/>
              <w:jc w:val="both"/>
              <w:rPr>
                <w:rFonts w:ascii="Times" w:eastAsia="Times New Roman" w:hAnsi="Times" w:cs="Times New Roman"/>
                <w:b/>
                <w:lang w:eastAsia="pl-PL"/>
              </w:rPr>
            </w:pPr>
            <w:r w:rsidRPr="00551E20">
              <w:rPr>
                <w:rFonts w:ascii="Times" w:eastAsia="Times New Roman" w:hAnsi="Times" w:cs="Times New Roman"/>
                <w:b/>
                <w:lang w:eastAsia="pl-PL"/>
              </w:rPr>
              <w:t>Wymagania wstępne</w:t>
            </w:r>
          </w:p>
        </w:tc>
        <w:tc>
          <w:tcPr>
            <w:tcW w:w="6521" w:type="dxa"/>
          </w:tcPr>
          <w:p w:rsidR="001F5848" w:rsidRPr="00D917EA" w:rsidRDefault="001F5848" w:rsidP="00D917EA">
            <w:pPr>
              <w:autoSpaceDE w:val="0"/>
              <w:autoSpaceDN w:val="0"/>
              <w:adjustRightInd w:val="0"/>
              <w:spacing w:after="0" w:line="240" w:lineRule="auto"/>
              <w:jc w:val="both"/>
              <w:rPr>
                <w:rFonts w:ascii="Times" w:eastAsia="Calibri" w:hAnsi="Times" w:cs="Times New Roman"/>
                <w:b/>
                <w:bCs/>
                <w:lang w:eastAsia="pl-PL"/>
              </w:rPr>
            </w:pPr>
            <w:r w:rsidRPr="00D917EA">
              <w:rPr>
                <w:rFonts w:ascii="Times" w:hAnsi="Times" w:cs="Times New Roman"/>
              </w:rPr>
              <w:t>Student rozpoczynający kształcenie z przedmiotu „</w:t>
            </w:r>
            <w:r w:rsidRPr="00D917EA">
              <w:rPr>
                <w:rFonts w:ascii="Times" w:eastAsia="Calibri" w:hAnsi="Times" w:cs="Times New Roman"/>
                <w:bCs/>
                <w:lang w:eastAsia="pl-PL"/>
              </w:rPr>
              <w:t>Znaczniki fluorescencyjne stosowane w obrazowaniu medycznym</w:t>
            </w:r>
            <w:r w:rsidRPr="00D917EA">
              <w:rPr>
                <w:rFonts w:ascii="Times" w:hAnsi="Times" w:cs="Times New Roman"/>
              </w:rPr>
              <w:t>” powinien posiadać wiedzę z zakresu biochemii, fizjologii, chemii, oraz diagnostyki laboratoryjnej zdobytą podczas realizacji przedmiotów w toku studiów.</w:t>
            </w:r>
          </w:p>
        </w:tc>
      </w:tr>
      <w:tr w:rsidR="001F5848" w:rsidRPr="00D917EA" w:rsidTr="001F5848">
        <w:tc>
          <w:tcPr>
            <w:tcW w:w="2943" w:type="dxa"/>
          </w:tcPr>
          <w:p w:rsidR="001F5848" w:rsidRPr="00551E20" w:rsidRDefault="001F5848" w:rsidP="00D917EA">
            <w:pPr>
              <w:spacing w:after="0" w:line="240" w:lineRule="auto"/>
              <w:jc w:val="both"/>
              <w:rPr>
                <w:rFonts w:ascii="Times" w:eastAsia="Times New Roman" w:hAnsi="Times" w:cs="Times New Roman"/>
                <w:b/>
                <w:lang w:eastAsia="pl-PL"/>
              </w:rPr>
            </w:pPr>
            <w:r w:rsidRPr="00551E20">
              <w:rPr>
                <w:rFonts w:ascii="Times" w:eastAsia="Times New Roman" w:hAnsi="Times" w:cs="Times New Roman"/>
                <w:b/>
                <w:lang w:eastAsia="pl-PL"/>
              </w:rPr>
              <w:t>Skrócony opis przedmiotu</w:t>
            </w:r>
          </w:p>
        </w:tc>
        <w:tc>
          <w:tcPr>
            <w:tcW w:w="6521" w:type="dxa"/>
          </w:tcPr>
          <w:p w:rsidR="001F5848" w:rsidRPr="00D917EA" w:rsidRDefault="001F5848" w:rsidP="00D917EA">
            <w:pPr>
              <w:autoSpaceDE w:val="0"/>
              <w:autoSpaceDN w:val="0"/>
              <w:adjustRightInd w:val="0"/>
              <w:spacing w:after="0" w:line="240" w:lineRule="auto"/>
              <w:jc w:val="both"/>
              <w:rPr>
                <w:rFonts w:ascii="Times" w:hAnsi="Times" w:cs="Times New Roman"/>
                <w:spacing w:val="-3"/>
              </w:rPr>
            </w:pPr>
            <w:r w:rsidRPr="00D917EA">
              <w:rPr>
                <w:rFonts w:ascii="Times" w:hAnsi="Times" w:cs="Times New Roman"/>
                <w:spacing w:val="-3"/>
              </w:rPr>
              <w:t>Zajęcia z przedmiotu fakultatywnego “</w:t>
            </w:r>
            <w:r w:rsidRPr="00D917EA">
              <w:rPr>
                <w:rFonts w:ascii="Times" w:eastAsia="Calibri" w:hAnsi="Times" w:cs="Times New Roman"/>
                <w:bCs/>
                <w:lang w:eastAsia="pl-PL"/>
              </w:rPr>
              <w:t xml:space="preserve"> Znaczniki fluorescencyjne stosowane w obrazowaniu medycznym</w:t>
            </w:r>
            <w:r w:rsidRPr="00D917EA">
              <w:rPr>
                <w:rFonts w:ascii="Times" w:hAnsi="Times" w:cs="Times New Roman"/>
                <w:spacing w:val="-3"/>
              </w:rPr>
              <w:t xml:space="preserve">” na kierunku </w:t>
            </w:r>
            <w:r w:rsidRPr="00D917EA">
              <w:rPr>
                <w:rFonts w:ascii="Times" w:hAnsi="Times" w:cs="Times New Roman"/>
                <w:color w:val="000000"/>
              </w:rPr>
              <w:t xml:space="preserve">Analityka medyczna </w:t>
            </w:r>
            <w:r w:rsidRPr="00D917EA">
              <w:rPr>
                <w:rFonts w:ascii="Times" w:hAnsi="Times" w:cs="Times New Roman"/>
                <w:spacing w:val="-3"/>
              </w:rPr>
              <w:t>realizowane są na III/IV roku, w V/VI/VII/VIII semestrze. Przedmiot obejmuje 15 godzin seminariów. Z</w:t>
            </w:r>
            <w:r w:rsidRPr="00D917EA">
              <w:rPr>
                <w:rFonts w:ascii="Times" w:hAnsi="Times" w:cs="Times New Roman"/>
                <w:lang w:eastAsia="pl-PL"/>
              </w:rPr>
              <w:t>asadniczym celem nauczania "</w:t>
            </w:r>
            <w:r w:rsidRPr="00D917EA">
              <w:rPr>
                <w:rFonts w:ascii="Times" w:eastAsia="Calibri" w:hAnsi="Times" w:cs="Times New Roman"/>
                <w:bCs/>
                <w:lang w:eastAsia="pl-PL"/>
              </w:rPr>
              <w:t xml:space="preserve"> Znaczniki fluorescencyjne stosowane w obrazowaniu medycznym</w:t>
            </w:r>
            <w:r w:rsidRPr="00D917EA">
              <w:rPr>
                <w:rFonts w:ascii="Times" w:hAnsi="Times" w:cs="Times New Roman"/>
                <w:lang w:eastAsia="pl-PL"/>
              </w:rPr>
              <w:t xml:space="preserve">" na kierunku Analityka medyczna jest zaznajomienie studentów z </w:t>
            </w:r>
            <w:r w:rsidRPr="00D917EA">
              <w:rPr>
                <w:rFonts w:ascii="Times" w:hAnsi="Times" w:cs="Times New Roman"/>
                <w:color w:val="000000" w:themeColor="text1"/>
              </w:rPr>
              <w:t>możliwościami wykorzystania technik obrazowania medycznego w analizie oddziaływań, które odpowiadają za rozwój procesów chorobotwórczych, jak również śledzenia farmaceutyków w trakcie ich interakcji z biocząsteczkami oraz dla monitorowania nowych terapii działających lub sterowanych na poziomie komórkowym i molekularnym.</w:t>
            </w:r>
          </w:p>
        </w:tc>
      </w:tr>
      <w:tr w:rsidR="001F5848" w:rsidRPr="00D917EA" w:rsidTr="001F5848">
        <w:tc>
          <w:tcPr>
            <w:tcW w:w="2943" w:type="dxa"/>
          </w:tcPr>
          <w:p w:rsidR="001F5848" w:rsidRPr="00551E20" w:rsidRDefault="001F5848" w:rsidP="00D917EA">
            <w:pPr>
              <w:spacing w:after="0" w:line="240" w:lineRule="auto"/>
              <w:jc w:val="both"/>
              <w:rPr>
                <w:rFonts w:ascii="Times" w:eastAsia="Times New Roman" w:hAnsi="Times" w:cs="Times New Roman"/>
                <w:b/>
                <w:lang w:eastAsia="pl-PL"/>
              </w:rPr>
            </w:pPr>
            <w:r w:rsidRPr="00551E20">
              <w:rPr>
                <w:rFonts w:ascii="Times" w:eastAsia="Times New Roman" w:hAnsi="Times" w:cs="Times New Roman"/>
                <w:b/>
                <w:lang w:eastAsia="pl-PL"/>
              </w:rPr>
              <w:t>Pełny opis przedmiotu</w:t>
            </w:r>
          </w:p>
        </w:tc>
        <w:tc>
          <w:tcPr>
            <w:tcW w:w="6521" w:type="dxa"/>
          </w:tcPr>
          <w:p w:rsidR="001F5848" w:rsidRPr="00D917EA" w:rsidRDefault="001F5848" w:rsidP="00D917EA">
            <w:pPr>
              <w:autoSpaceDE w:val="0"/>
              <w:autoSpaceDN w:val="0"/>
              <w:adjustRightInd w:val="0"/>
              <w:spacing w:after="0" w:line="240" w:lineRule="auto"/>
              <w:jc w:val="both"/>
              <w:rPr>
                <w:rFonts w:ascii="Times" w:hAnsi="Times" w:cs="Times New Roman"/>
                <w:color w:val="000000" w:themeColor="text1"/>
              </w:rPr>
            </w:pPr>
            <w:r w:rsidRPr="00D917EA">
              <w:rPr>
                <w:rFonts w:ascii="Times" w:hAnsi="Times" w:cs="Times New Roman"/>
                <w:color w:val="000000" w:themeColor="text1"/>
              </w:rPr>
              <w:t xml:space="preserve">Obrazowanie molekularne (bioobrazowanie) jest wszechstronnie wykorzystywanym narzędziem w badaniach medycznych, ze względu na unikatowe możliwości wizualizacji cech anatomicznych i morfologicznych szczegółów na poziomie komórkowym i subkomórkowym. Wizualizacja tych zjawisk jest możliwa dzięki wprowadzaniu do organizmu żywego odpowiednio skonstruowanych sond fluorescencyjnych. Ich wiązanie się ze specyficznymi elementami struktury tkankowej pozwala na przestrzenną ocenę tych struktur oraz monitorowanie procesów w nich zachodzących. Szczególnie interesująca jest możliwość wykorzystania tych technik w analizie oddziaływań, które odpowiadają za rozwój procesów chorobotwórczych, jak również śledzenia farmaceutyków w trakcie ich interakcji z biocząsteczkami. Ponadto, metody te mają olbrzymie znaczenie dla monitorowania nowych terapii działających lub sterowanych na poziomie komórkowym i molekularnym. Obecnie dynamicznie rozwijającą się techniką obrazowania medycznego są </w:t>
            </w:r>
            <w:r w:rsidRPr="00D917EA">
              <w:rPr>
                <w:rFonts w:ascii="Times" w:hAnsi="Times" w:cs="Times New Roman"/>
                <w:color w:val="000000" w:themeColor="text1"/>
              </w:rPr>
              <w:lastRenderedPageBreak/>
              <w:t xml:space="preserve">metody wykorzystujące właściwości światła, zwłaszcza promieniowania emitowanego przez lasery. Spośród ich wielu odmian, w szczególności bardzo ważnymi narzędziami dla diagnostów stały się badania mikroskopowe wykorzystujące zjawisko fluorescencji przy zastosowaniu mikroskopu fluorescencyjnego oraz konfokalnego. W celu uzyskania odpowiedniego obrazu i detekcji biomolekuł wykorzystuje się tu zdolność niektórych związków chemicznych zawartych w komórkach, jak np. chlorofil, do autofluorescencji lub fluorescencji wywołanej czynnikiem biochemicznym. </w:t>
            </w:r>
            <w:r w:rsidRPr="00D917EA">
              <w:rPr>
                <w:rFonts w:ascii="Times" w:eastAsia="BookAntiqua" w:hAnsi="Times" w:cs="Times New Roman"/>
              </w:rPr>
              <w:t xml:space="preserve">Jednakże konieczność stosowania zaawansowanych metod inżynierii genetycznej doprowadziły do przewagi nad wykorzystaniem w obrazowaniu medycznym specjalnie projektowanych barwników (znaczników) fluorescencyjnych. </w:t>
            </w:r>
            <w:r w:rsidRPr="00D917EA">
              <w:rPr>
                <w:rFonts w:ascii="Times" w:hAnsi="Times" w:cs="Times New Roman"/>
              </w:rPr>
              <w:t xml:space="preserve">W poszukiwaniu nowych znaczników fluorescencyjnych o pożądanych cechach bardzo istotną rolę odgrywa modelowanie komputerowe, wspomagające badania eksperymentalne. Komputerowe wspomaganie projektowania sond fluorescencyjnych wykorzystywanych w bioobrazowaniu (badania </w:t>
            </w:r>
            <w:r w:rsidRPr="00D917EA">
              <w:rPr>
                <w:rFonts w:ascii="Times" w:hAnsi="Times" w:cs="Times New Roman"/>
                <w:i/>
              </w:rPr>
              <w:t>in silico</w:t>
            </w:r>
            <w:r w:rsidRPr="00D917EA">
              <w:rPr>
                <w:rFonts w:ascii="Times" w:hAnsi="Times" w:cs="Times New Roman"/>
              </w:rPr>
              <w:t xml:space="preserve">) wykorzystujące zaawansowane progarmy przyczynia się do zwiększania efektywności produkcji, redukcji kosztów wstępnych badań eksperymentalnych oraz czasu ich trwania. </w:t>
            </w:r>
          </w:p>
        </w:tc>
      </w:tr>
      <w:tr w:rsidR="001F5848" w:rsidRPr="00D917EA" w:rsidTr="001F5848">
        <w:tc>
          <w:tcPr>
            <w:tcW w:w="2943" w:type="dxa"/>
          </w:tcPr>
          <w:p w:rsidR="001F5848" w:rsidRPr="004C2B67" w:rsidRDefault="001F5848" w:rsidP="00D917EA">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lastRenderedPageBreak/>
              <w:t>Literatura</w:t>
            </w:r>
          </w:p>
        </w:tc>
        <w:tc>
          <w:tcPr>
            <w:tcW w:w="6521" w:type="dxa"/>
          </w:tcPr>
          <w:p w:rsidR="001F5848" w:rsidRPr="00D917EA" w:rsidRDefault="001F5848" w:rsidP="00D917EA">
            <w:pPr>
              <w:pStyle w:val="Bezodstpw1"/>
              <w:contextualSpacing/>
              <w:jc w:val="both"/>
              <w:rPr>
                <w:rFonts w:ascii="Times" w:hAnsi="Times" w:cs="Times New Roman"/>
                <w:b/>
                <w:lang w:eastAsia="pl-PL"/>
              </w:rPr>
            </w:pPr>
            <w:r w:rsidRPr="00D917EA">
              <w:rPr>
                <w:rFonts w:ascii="Times" w:eastAsia="Calibri" w:hAnsi="Times" w:cs="Times New Roman"/>
                <w:b/>
                <w:iCs/>
                <w:lang w:eastAsia="pl-PL"/>
              </w:rPr>
              <w:t xml:space="preserve">Literatura </w:t>
            </w:r>
            <w:r w:rsidRPr="00D917EA">
              <w:rPr>
                <w:rFonts w:ascii="Times" w:hAnsi="Times" w:cs="Times New Roman"/>
                <w:b/>
                <w:lang w:eastAsia="pl-PL"/>
              </w:rPr>
              <w:t>podstawowa:</w:t>
            </w:r>
          </w:p>
          <w:p w:rsidR="001F5848" w:rsidRPr="00D917EA" w:rsidRDefault="001F5848" w:rsidP="00D917EA">
            <w:pPr>
              <w:spacing w:after="0" w:line="240" w:lineRule="auto"/>
              <w:jc w:val="both"/>
              <w:rPr>
                <w:rFonts w:ascii="Times" w:eastAsia="Times New Roman" w:hAnsi="Times" w:cs="Times New Roman"/>
                <w:lang w:eastAsia="pl-PL"/>
              </w:rPr>
            </w:pPr>
            <w:r w:rsidRPr="00D917EA">
              <w:rPr>
                <w:rFonts w:ascii="Times" w:eastAsia="Times New Roman" w:hAnsi="Times" w:cs="Times New Roman"/>
                <w:lang w:eastAsia="pl-PL"/>
              </w:rPr>
              <w:t>1. I. Katnik-Prastowska, Immunocytochemia w biologii medycznej, PWN, 2009</w:t>
            </w:r>
          </w:p>
          <w:p w:rsidR="001F5848" w:rsidRPr="004C2B67" w:rsidRDefault="001F5848" w:rsidP="004C2B67">
            <w:pPr>
              <w:spacing w:after="0" w:line="240" w:lineRule="auto"/>
              <w:jc w:val="both"/>
              <w:rPr>
                <w:rFonts w:ascii="Times" w:eastAsia="Times New Roman" w:hAnsi="Times" w:cs="Times New Roman"/>
                <w:lang w:eastAsia="pl-PL"/>
              </w:rPr>
            </w:pPr>
            <w:r w:rsidRPr="00D917EA">
              <w:rPr>
                <w:rFonts w:ascii="Times" w:eastAsia="Times New Roman" w:hAnsi="Times" w:cs="Times New Roman"/>
                <w:lang w:eastAsia="pl-PL"/>
              </w:rPr>
              <w:t>2. Ł. Orzeł, J. Dąbrowski, Zastosowanie pomiarów fluorescencji w biochemii i chemii bionieorganicznej, Zespół Fizykochemii Koordynacyjnej i Bionieorganicznej. Wydział Chemii UJ</w:t>
            </w:r>
          </w:p>
          <w:p w:rsidR="001F5848" w:rsidRPr="00D917EA" w:rsidRDefault="001F5848" w:rsidP="00D917EA">
            <w:pPr>
              <w:pStyle w:val="Bezodstpw1"/>
              <w:contextualSpacing/>
              <w:jc w:val="both"/>
              <w:rPr>
                <w:rFonts w:ascii="Times" w:hAnsi="Times" w:cs="Times New Roman"/>
                <w:b/>
                <w:lang w:eastAsia="pl-PL"/>
              </w:rPr>
            </w:pPr>
            <w:r w:rsidRPr="00D917EA">
              <w:rPr>
                <w:rFonts w:ascii="Times" w:hAnsi="Times" w:cs="Times New Roman"/>
                <w:b/>
                <w:lang w:eastAsia="pl-PL"/>
              </w:rPr>
              <w:t>Literatura uzupełniająca:</w:t>
            </w:r>
          </w:p>
          <w:p w:rsidR="001F5848" w:rsidRPr="00D917EA" w:rsidRDefault="001F5848" w:rsidP="00D917EA">
            <w:pPr>
              <w:pStyle w:val="Bezodstpw1"/>
              <w:contextualSpacing/>
              <w:jc w:val="both"/>
              <w:rPr>
                <w:rFonts w:ascii="Times" w:hAnsi="Times" w:cs="Times New Roman"/>
              </w:rPr>
            </w:pPr>
            <w:r w:rsidRPr="00D917EA">
              <w:rPr>
                <w:rFonts w:ascii="Times" w:hAnsi="Times" w:cs="Times New Roman"/>
              </w:rPr>
              <w:t>1. M. Zabel, Immunocytochemia, PWN, 1999</w:t>
            </w:r>
          </w:p>
          <w:p w:rsidR="001F5848" w:rsidRPr="00D917EA" w:rsidRDefault="001F5848" w:rsidP="00D917EA">
            <w:pPr>
              <w:pStyle w:val="NormalnyWeb"/>
              <w:spacing w:before="0" w:beforeAutospacing="0" w:after="69" w:afterAutospacing="0"/>
              <w:jc w:val="both"/>
              <w:rPr>
                <w:rFonts w:ascii="Times" w:hAnsi="Times"/>
                <w:sz w:val="22"/>
                <w:szCs w:val="22"/>
              </w:rPr>
            </w:pPr>
            <w:r w:rsidRPr="00D917EA">
              <w:rPr>
                <w:rFonts w:ascii="Times" w:hAnsi="Times"/>
                <w:sz w:val="22"/>
                <w:szCs w:val="22"/>
              </w:rPr>
              <w:t>2. D. Ertel, Metody instrumentalne w biofizyce i naukach biomedycznych. Instytut Fizyki Politechniki Łódzkiej, 2000</w:t>
            </w:r>
          </w:p>
        </w:tc>
      </w:tr>
      <w:tr w:rsidR="001F5848" w:rsidRPr="00D917EA" w:rsidTr="001F5848">
        <w:tc>
          <w:tcPr>
            <w:tcW w:w="2943" w:type="dxa"/>
            <w:shd w:val="clear" w:color="auto" w:fill="auto"/>
          </w:tcPr>
          <w:p w:rsidR="001F5848" w:rsidRPr="004C2B67" w:rsidRDefault="001F5848" w:rsidP="00D917EA">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t>Metody i kryteria oceniania</w:t>
            </w:r>
          </w:p>
        </w:tc>
        <w:tc>
          <w:tcPr>
            <w:tcW w:w="6521" w:type="dxa"/>
          </w:tcPr>
          <w:p w:rsidR="001F5848" w:rsidRPr="00D917EA" w:rsidRDefault="001F5848" w:rsidP="00D917EA">
            <w:pPr>
              <w:widowControl w:val="0"/>
              <w:spacing w:after="0" w:line="250" w:lineRule="exact"/>
              <w:jc w:val="both"/>
              <w:rPr>
                <w:rFonts w:ascii="Times" w:hAnsi="Times" w:cs="Times New Roman"/>
              </w:rPr>
            </w:pPr>
            <w:r w:rsidRPr="00D917EA">
              <w:rPr>
                <w:rFonts w:ascii="Times" w:hAnsi="Times" w:cs="Times New Roman"/>
                <w:b/>
                <w:bCs/>
                <w:lang w:eastAsia="pl-PL"/>
              </w:rPr>
              <w:t>1. U</w:t>
            </w:r>
            <w:r w:rsidRPr="00D917EA">
              <w:rPr>
                <w:rFonts w:ascii="Times" w:hAnsi="Times" w:cs="Times New Roman"/>
                <w:b/>
                <w:bCs/>
              </w:rPr>
              <w:t xml:space="preserve">kierunkowana obserwacja czynności studenta podczas wykonywania zadań praktycznych (interpretacja wyników badań otrzymanych w ram badań </w:t>
            </w:r>
            <w:r w:rsidRPr="00D917EA">
              <w:rPr>
                <w:rFonts w:ascii="Times" w:hAnsi="Times" w:cs="Times New Roman"/>
                <w:b/>
                <w:bCs/>
                <w:i/>
              </w:rPr>
              <w:t>in silico</w:t>
            </w:r>
            <w:r w:rsidRPr="00D917EA">
              <w:rPr>
                <w:rFonts w:ascii="Times" w:hAnsi="Times" w:cs="Times New Roman"/>
                <w:b/>
                <w:bCs/>
              </w:rPr>
              <w:t>)</w:t>
            </w:r>
            <w:r w:rsidRPr="00D917EA">
              <w:rPr>
                <w:rFonts w:ascii="Times" w:hAnsi="Times" w:cs="Times New Roman"/>
              </w:rPr>
              <w:t>: W1, W2, W3, W4, W5, W6, W7, W8, U1, U4, U6, U9, K1, K2, K3, K4, K5</w:t>
            </w:r>
          </w:p>
          <w:p w:rsidR="001F5848" w:rsidRPr="00D917EA" w:rsidRDefault="001F5848" w:rsidP="00D917EA">
            <w:pPr>
              <w:widowControl w:val="0"/>
              <w:tabs>
                <w:tab w:val="center" w:pos="3152"/>
              </w:tabs>
              <w:spacing w:after="0" w:line="250" w:lineRule="exact"/>
              <w:jc w:val="both"/>
              <w:rPr>
                <w:rFonts w:ascii="Times" w:hAnsi="Times" w:cs="Times New Roman"/>
              </w:rPr>
            </w:pPr>
            <w:r w:rsidRPr="00D917EA">
              <w:rPr>
                <w:rFonts w:ascii="Times" w:hAnsi="Times" w:cs="Times New Roman"/>
                <w:b/>
                <w:bCs/>
              </w:rPr>
              <w:t>2. Aktywność:</w:t>
            </w:r>
            <w:r w:rsidRPr="00D917EA">
              <w:rPr>
                <w:rFonts w:ascii="Times" w:hAnsi="Times" w:cs="Times New Roman"/>
              </w:rPr>
              <w:t xml:space="preserve"> W1, W2, W3, W4, W5, W6, W7, W8, W9, W10, U2, U3, U5, U6, U7, U8, U9, K1, K2, K3, K4, K5</w:t>
            </w:r>
          </w:p>
          <w:p w:rsidR="001F5848" w:rsidRPr="004C2B67" w:rsidRDefault="001F5848" w:rsidP="004C2B67">
            <w:pPr>
              <w:widowControl w:val="0"/>
              <w:spacing w:after="0" w:line="250" w:lineRule="exact"/>
              <w:jc w:val="both"/>
              <w:rPr>
                <w:rFonts w:ascii="Times New Roman" w:hAnsi="Times New Roman" w:cs="Times New Roman"/>
              </w:rPr>
            </w:pPr>
            <w:r w:rsidRPr="00D917EA">
              <w:rPr>
                <w:rFonts w:ascii="Times" w:hAnsi="Times" w:cs="Times New Roman"/>
                <w:b/>
                <w:bCs/>
              </w:rPr>
              <w:t>3. Kolokwium:</w:t>
            </w:r>
            <w:r w:rsidRPr="00D917EA">
              <w:rPr>
                <w:rFonts w:ascii="Times" w:hAnsi="Times" w:cs="Times New Roman"/>
              </w:rPr>
              <w:t xml:space="preserve"> W5, W6, W7, W8, W9, W10, U3, U7, U9</w:t>
            </w:r>
            <w:r w:rsidR="004C2B67">
              <w:rPr>
                <w:rFonts w:ascii="Times New Roman" w:hAnsi="Times New Roman" w:cs="Times New Roman"/>
              </w:rPr>
              <w:t>.</w:t>
            </w:r>
          </w:p>
        </w:tc>
      </w:tr>
      <w:tr w:rsidR="001F5848" w:rsidRPr="00D917EA" w:rsidTr="001F5848">
        <w:tc>
          <w:tcPr>
            <w:tcW w:w="2943" w:type="dxa"/>
          </w:tcPr>
          <w:p w:rsidR="001F5848" w:rsidRPr="004C2B67" w:rsidRDefault="001F5848" w:rsidP="00D917EA">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t>Praktyki zawodowe w ramach przedmiotu</w:t>
            </w:r>
          </w:p>
        </w:tc>
        <w:tc>
          <w:tcPr>
            <w:tcW w:w="6521" w:type="dxa"/>
          </w:tcPr>
          <w:p w:rsidR="001F5848" w:rsidRPr="004C2B67" w:rsidRDefault="001F5848" w:rsidP="00D917EA">
            <w:pPr>
              <w:autoSpaceDE w:val="0"/>
              <w:autoSpaceDN w:val="0"/>
              <w:adjustRightInd w:val="0"/>
              <w:spacing w:after="0" w:line="240" w:lineRule="auto"/>
              <w:jc w:val="both"/>
              <w:rPr>
                <w:rFonts w:ascii="Times New Roman" w:eastAsia="Calibri" w:hAnsi="Times New Roman" w:cs="Times New Roman"/>
              </w:rPr>
            </w:pPr>
            <w:r w:rsidRPr="00D917EA">
              <w:rPr>
                <w:rFonts w:ascii="Times" w:eastAsia="Calibri" w:hAnsi="Times" w:cs="Times New Roman"/>
              </w:rPr>
              <w:t>Nie dotyczy</w:t>
            </w:r>
            <w:r w:rsidR="004C2B67">
              <w:rPr>
                <w:rFonts w:ascii="Times New Roman" w:eastAsia="Calibri" w:hAnsi="Times New Roman" w:cs="Times New Roman"/>
              </w:rPr>
              <w:t>.</w:t>
            </w:r>
          </w:p>
        </w:tc>
      </w:tr>
    </w:tbl>
    <w:p w:rsidR="001F5848" w:rsidRPr="00D917EA" w:rsidRDefault="001F5848" w:rsidP="00D917EA">
      <w:pPr>
        <w:spacing w:after="120" w:line="240" w:lineRule="auto"/>
        <w:ind w:left="1080"/>
        <w:contextualSpacing/>
        <w:jc w:val="both"/>
        <w:rPr>
          <w:rFonts w:ascii="Times" w:eastAsia="Times New Roman" w:hAnsi="Times" w:cs="Times New Roman"/>
          <w:b/>
          <w:sz w:val="24"/>
          <w:szCs w:val="24"/>
          <w:lang w:eastAsia="pl-PL"/>
        </w:rPr>
      </w:pPr>
    </w:p>
    <w:p w:rsidR="004C2B67" w:rsidRDefault="004C2B67" w:rsidP="004C2B67">
      <w:pPr>
        <w:spacing w:after="120" w:line="240" w:lineRule="auto"/>
        <w:contextualSpacing/>
        <w:jc w:val="both"/>
        <w:rPr>
          <w:rFonts w:ascii="Times New Roman" w:eastAsia="Times New Roman" w:hAnsi="Times New Roman" w:cs="Times New Roman"/>
          <w:b/>
          <w:sz w:val="24"/>
          <w:szCs w:val="24"/>
          <w:lang w:eastAsia="pl-PL"/>
        </w:rPr>
      </w:pPr>
    </w:p>
    <w:p w:rsidR="001F5848" w:rsidRPr="004C2B67" w:rsidRDefault="001F5848" w:rsidP="004C2B67">
      <w:pPr>
        <w:spacing w:after="120" w:line="240" w:lineRule="auto"/>
        <w:contextualSpacing/>
        <w:jc w:val="both"/>
        <w:rPr>
          <w:rFonts w:ascii="Times" w:eastAsia="Times New Roman" w:hAnsi="Times" w:cs="Times New Roman"/>
          <w:b/>
          <w:sz w:val="24"/>
          <w:szCs w:val="24"/>
          <w:lang w:eastAsia="pl-PL"/>
        </w:rPr>
      </w:pPr>
      <w:r w:rsidRPr="00D917EA">
        <w:rPr>
          <w:rFonts w:ascii="Times" w:eastAsia="Times New Roman" w:hAnsi="Times" w:cs="Times New Roman"/>
          <w:b/>
          <w:sz w:val="24"/>
          <w:szCs w:val="24"/>
          <w:lang w:eastAsia="pl-PL"/>
        </w:rPr>
        <w:t>B</w:t>
      </w:r>
      <w:r w:rsidR="004C2B67">
        <w:rPr>
          <w:rFonts w:ascii="Times New Roman" w:eastAsia="Times New Roman" w:hAnsi="Times New Roman" w:cs="Times New Roman"/>
          <w:b/>
          <w:sz w:val="24"/>
          <w:szCs w:val="24"/>
          <w:lang w:eastAsia="pl-PL"/>
        </w:rPr>
        <w:t>)</w:t>
      </w:r>
      <w:r w:rsidRPr="00D917EA">
        <w:rPr>
          <w:rFonts w:ascii="Times" w:eastAsia="Times New Roman" w:hAnsi="Times" w:cs="Times New Roman"/>
          <w:b/>
          <w:sz w:val="24"/>
          <w:szCs w:val="24"/>
          <w:lang w:eastAsia="pl-PL"/>
        </w:rPr>
        <w:t xml:space="preserve"> Opis przedmiotu cyklu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886"/>
      </w:tblGrid>
      <w:tr w:rsidR="001F5848" w:rsidRPr="004C2B67" w:rsidTr="000F0D5B">
        <w:tc>
          <w:tcPr>
            <w:tcW w:w="2607" w:type="dxa"/>
          </w:tcPr>
          <w:p w:rsidR="001F5848" w:rsidRPr="004C2B67" w:rsidRDefault="001F5848" w:rsidP="004C2B67">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t>Nazwa pola</w:t>
            </w:r>
          </w:p>
        </w:tc>
        <w:tc>
          <w:tcPr>
            <w:tcW w:w="6886" w:type="dxa"/>
          </w:tcPr>
          <w:p w:rsidR="001F5848" w:rsidRPr="004C2B67" w:rsidRDefault="001F5848" w:rsidP="004C2B67">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t>Komentarz</w:t>
            </w:r>
          </w:p>
        </w:tc>
      </w:tr>
      <w:tr w:rsidR="001F5848" w:rsidRPr="004C2B67" w:rsidTr="000F0D5B">
        <w:tc>
          <w:tcPr>
            <w:tcW w:w="2607" w:type="dxa"/>
            <w:shd w:val="clear" w:color="auto" w:fill="auto"/>
          </w:tcPr>
          <w:p w:rsidR="001F5848" w:rsidRPr="004C2B67" w:rsidRDefault="001F5848" w:rsidP="004C2B67">
            <w:pPr>
              <w:spacing w:after="0" w:line="240" w:lineRule="auto"/>
              <w:jc w:val="both"/>
              <w:rPr>
                <w:rFonts w:ascii="Times" w:eastAsia="Times New Roman" w:hAnsi="Times" w:cs="Times New Roman"/>
                <w:b/>
                <w:lang w:eastAsia="pl-PL"/>
              </w:rPr>
            </w:pPr>
            <w:r w:rsidRPr="004C2B67">
              <w:rPr>
                <w:rFonts w:ascii="Times" w:eastAsia="Times New Roman" w:hAnsi="Times" w:cs="Times New Roman"/>
                <w:b/>
                <w:lang w:eastAsia="pl-PL"/>
              </w:rPr>
              <w:t>Cykl dydaktyczny, w którym przedmiot jest realizowany</w:t>
            </w:r>
          </w:p>
        </w:tc>
        <w:tc>
          <w:tcPr>
            <w:tcW w:w="6886" w:type="dxa"/>
            <w:shd w:val="clear" w:color="auto" w:fill="auto"/>
            <w:vAlign w:val="center"/>
          </w:tcPr>
          <w:p w:rsidR="001F5848" w:rsidRPr="004C2B67" w:rsidRDefault="001F5848" w:rsidP="004C2B67">
            <w:pPr>
              <w:spacing w:after="0" w:line="240" w:lineRule="auto"/>
              <w:jc w:val="both"/>
              <w:rPr>
                <w:rFonts w:ascii="Times" w:eastAsia="Times New Roman" w:hAnsi="Times" w:cs="Times New Roman"/>
                <w:b/>
                <w:lang w:eastAsia="pl-PL"/>
              </w:rPr>
            </w:pPr>
            <w:r w:rsidRPr="004C2B67">
              <w:rPr>
                <w:rFonts w:ascii="Times" w:hAnsi="Times" w:cs="Times New Roman"/>
                <w:b/>
                <w:spacing w:val="-3"/>
              </w:rPr>
              <w:t>III/IV rok, V/VI/VII/VIII semestr</w:t>
            </w:r>
          </w:p>
        </w:tc>
      </w:tr>
      <w:tr w:rsidR="001F5848" w:rsidRPr="004C2B67" w:rsidTr="000F0D5B">
        <w:tc>
          <w:tcPr>
            <w:tcW w:w="2607" w:type="dxa"/>
            <w:shd w:val="clear" w:color="auto" w:fill="auto"/>
          </w:tcPr>
          <w:p w:rsidR="001F5848" w:rsidRPr="004C2B67" w:rsidRDefault="001F5848" w:rsidP="004C2B67">
            <w:pPr>
              <w:spacing w:after="0" w:line="240" w:lineRule="auto"/>
              <w:contextualSpacing/>
              <w:jc w:val="both"/>
              <w:rPr>
                <w:rFonts w:ascii="Times" w:eastAsia="Times New Roman" w:hAnsi="Times" w:cs="Times New Roman"/>
                <w:b/>
                <w:lang w:eastAsia="pl-PL"/>
              </w:rPr>
            </w:pPr>
            <w:r w:rsidRPr="004C2B67">
              <w:rPr>
                <w:rFonts w:ascii="Times" w:eastAsia="Times New Roman" w:hAnsi="Times" w:cs="Times New Roman"/>
                <w:b/>
                <w:lang w:eastAsia="pl-PL"/>
              </w:rPr>
              <w:t>Sposób zaliczenia przedmiotu w cyklu</w:t>
            </w:r>
          </w:p>
        </w:tc>
        <w:tc>
          <w:tcPr>
            <w:tcW w:w="6886" w:type="dxa"/>
            <w:shd w:val="clear" w:color="auto" w:fill="auto"/>
            <w:vAlign w:val="center"/>
          </w:tcPr>
          <w:p w:rsidR="001F5848" w:rsidRPr="004C2B67" w:rsidRDefault="004C2B67" w:rsidP="004C2B67">
            <w:pPr>
              <w:spacing w:after="0" w:line="240" w:lineRule="auto"/>
              <w:jc w:val="both"/>
              <w:rPr>
                <w:rFonts w:ascii="Times" w:eastAsia="Times New Roman" w:hAnsi="Times" w:cs="Times New Roman"/>
                <w:lang w:eastAsia="pl-PL"/>
              </w:rPr>
            </w:pPr>
            <w:r w:rsidRPr="004C2B67">
              <w:rPr>
                <w:rFonts w:ascii="Times" w:hAnsi="Times" w:cs="Times New Roman"/>
                <w:b/>
                <w:bCs/>
              </w:rPr>
              <w:t xml:space="preserve">Seminaria: </w:t>
            </w:r>
            <w:r w:rsidR="001F5848" w:rsidRPr="004C2B67">
              <w:rPr>
                <w:rFonts w:ascii="Times" w:hAnsi="Times" w:cs="Times New Roman"/>
                <w:bCs/>
                <w:lang w:eastAsia="pl-PL"/>
              </w:rPr>
              <w:t>Zaliczenie na ocenę</w:t>
            </w:r>
          </w:p>
        </w:tc>
      </w:tr>
      <w:tr w:rsidR="001F5848" w:rsidRPr="004C2B67" w:rsidTr="000F0D5B">
        <w:tc>
          <w:tcPr>
            <w:tcW w:w="2607" w:type="dxa"/>
            <w:shd w:val="clear" w:color="auto" w:fill="auto"/>
          </w:tcPr>
          <w:p w:rsidR="001F5848" w:rsidRPr="004C2B67" w:rsidRDefault="001F5848" w:rsidP="004C2B67">
            <w:pPr>
              <w:spacing w:after="0" w:line="240" w:lineRule="auto"/>
              <w:contextualSpacing/>
              <w:jc w:val="both"/>
              <w:rPr>
                <w:rFonts w:ascii="Times" w:eastAsia="Times New Roman" w:hAnsi="Times" w:cs="Times New Roman"/>
                <w:b/>
                <w:lang w:eastAsia="pl-PL"/>
              </w:rPr>
            </w:pPr>
            <w:r w:rsidRPr="004C2B67">
              <w:rPr>
                <w:rFonts w:ascii="Times" w:eastAsia="Times New Roman" w:hAnsi="Times" w:cs="Times New Roman"/>
                <w:b/>
                <w:lang w:eastAsia="pl-PL"/>
              </w:rPr>
              <w:t>Forma(y) i liczba godzin zajęć oraz sposoby ich zaliczenia</w:t>
            </w:r>
          </w:p>
        </w:tc>
        <w:tc>
          <w:tcPr>
            <w:tcW w:w="6886" w:type="dxa"/>
            <w:shd w:val="clear" w:color="auto" w:fill="auto"/>
            <w:vAlign w:val="center"/>
          </w:tcPr>
          <w:p w:rsidR="001F5848" w:rsidRPr="004C2B67" w:rsidRDefault="001F5848" w:rsidP="004C2B67">
            <w:pPr>
              <w:spacing w:after="0" w:line="240" w:lineRule="auto"/>
              <w:jc w:val="both"/>
              <w:rPr>
                <w:rFonts w:ascii="Times" w:hAnsi="Times" w:cs="Times New Roman"/>
                <w:b/>
                <w:bCs/>
                <w:i/>
                <w:iCs/>
                <w:lang w:eastAsia="pl-PL"/>
              </w:rPr>
            </w:pPr>
            <w:r w:rsidRPr="004C2B67">
              <w:rPr>
                <w:rFonts w:ascii="Times" w:hAnsi="Times" w:cs="Times New Roman"/>
                <w:b/>
                <w:bCs/>
              </w:rPr>
              <w:t xml:space="preserve">Seminaria: </w:t>
            </w:r>
            <w:r w:rsidRPr="004C2B67">
              <w:rPr>
                <w:rFonts w:ascii="Times" w:hAnsi="Times" w:cs="Times New Roman"/>
                <w:bCs/>
              </w:rPr>
              <w:t>15</w:t>
            </w:r>
            <w:r w:rsidRPr="004C2B67">
              <w:rPr>
                <w:rFonts w:ascii="Times" w:hAnsi="Times" w:cs="Times New Roman"/>
              </w:rPr>
              <w:t xml:space="preserve"> godzin</w:t>
            </w:r>
            <w:r w:rsidR="004C2B67" w:rsidRPr="004C2B67">
              <w:rPr>
                <w:rFonts w:ascii="Times" w:hAnsi="Times" w:cs="Times New Roman"/>
              </w:rPr>
              <w:t xml:space="preserve">- </w:t>
            </w:r>
            <w:r w:rsidR="004C2B67" w:rsidRPr="004C2B67">
              <w:rPr>
                <w:rFonts w:ascii="Times" w:hAnsi="Times" w:cs="Times New Roman"/>
                <w:bCs/>
                <w:lang w:eastAsia="pl-PL"/>
              </w:rPr>
              <w:t>Zaliczenie na ocenę</w:t>
            </w:r>
          </w:p>
        </w:tc>
      </w:tr>
      <w:tr w:rsidR="001F5848" w:rsidRPr="004C2B67" w:rsidTr="000F0D5B">
        <w:tc>
          <w:tcPr>
            <w:tcW w:w="2607" w:type="dxa"/>
            <w:shd w:val="clear" w:color="auto" w:fill="auto"/>
          </w:tcPr>
          <w:p w:rsidR="001F5848" w:rsidRPr="004C2B67" w:rsidRDefault="001F5848" w:rsidP="004C2B67">
            <w:pPr>
              <w:spacing w:after="0" w:line="240" w:lineRule="auto"/>
              <w:contextualSpacing/>
              <w:jc w:val="both"/>
              <w:rPr>
                <w:rFonts w:ascii="Times" w:eastAsia="Times New Roman" w:hAnsi="Times" w:cs="Times New Roman"/>
                <w:b/>
                <w:lang w:eastAsia="pl-PL"/>
              </w:rPr>
            </w:pPr>
            <w:r w:rsidRPr="004C2B67">
              <w:rPr>
                <w:rFonts w:ascii="Times" w:eastAsia="Times New Roman" w:hAnsi="Times" w:cs="Times New Roman"/>
                <w:b/>
                <w:lang w:eastAsia="pl-PL"/>
              </w:rPr>
              <w:t>Imię i nazwisko koordynatora/ów przedmiotu cyklu</w:t>
            </w:r>
          </w:p>
        </w:tc>
        <w:tc>
          <w:tcPr>
            <w:tcW w:w="6886" w:type="dxa"/>
            <w:shd w:val="clear" w:color="auto" w:fill="auto"/>
            <w:vAlign w:val="center"/>
          </w:tcPr>
          <w:p w:rsidR="001F5848" w:rsidRPr="004C2B67" w:rsidRDefault="001F5848" w:rsidP="004C2B67">
            <w:pPr>
              <w:spacing w:after="0" w:line="240" w:lineRule="auto"/>
              <w:jc w:val="both"/>
              <w:rPr>
                <w:rFonts w:ascii="Times" w:eastAsia="Times New Roman" w:hAnsi="Times" w:cs="Times New Roman"/>
                <w:lang w:eastAsia="pl-PL"/>
              </w:rPr>
            </w:pPr>
            <w:r w:rsidRPr="004C2B67">
              <w:rPr>
                <w:rFonts w:ascii="Times" w:hAnsi="Times" w:cs="Times New Roman"/>
                <w:bCs/>
                <w:lang w:eastAsia="pl-PL"/>
              </w:rPr>
              <w:t>dr hab. n. med. Przemysław Krawczyk</w:t>
            </w:r>
            <w:r w:rsidR="004C2B67" w:rsidRPr="004C2B67">
              <w:rPr>
                <w:rFonts w:ascii="Times" w:hAnsi="Times" w:cs="Times New Roman"/>
                <w:bCs/>
                <w:lang w:eastAsia="pl-PL"/>
              </w:rPr>
              <w:t>, prof. UMK</w:t>
            </w:r>
          </w:p>
        </w:tc>
      </w:tr>
      <w:tr w:rsidR="001F5848" w:rsidRPr="004C2B67" w:rsidTr="000F0D5B">
        <w:tc>
          <w:tcPr>
            <w:tcW w:w="2607" w:type="dxa"/>
            <w:shd w:val="clear" w:color="auto" w:fill="auto"/>
          </w:tcPr>
          <w:p w:rsidR="001F5848" w:rsidRPr="004C2B67" w:rsidRDefault="001F5848" w:rsidP="004C2B67">
            <w:pPr>
              <w:spacing w:after="0" w:line="240" w:lineRule="auto"/>
              <w:contextualSpacing/>
              <w:jc w:val="both"/>
              <w:rPr>
                <w:rFonts w:ascii="Times" w:eastAsia="Times New Roman" w:hAnsi="Times" w:cs="Times New Roman"/>
                <w:b/>
                <w:lang w:eastAsia="pl-PL"/>
              </w:rPr>
            </w:pPr>
            <w:r w:rsidRPr="004C2B67">
              <w:rPr>
                <w:rFonts w:ascii="Times" w:eastAsia="Times New Roman" w:hAnsi="Times" w:cs="Times New Roman"/>
                <w:b/>
                <w:lang w:eastAsia="pl-PL"/>
              </w:rPr>
              <w:lastRenderedPageBreak/>
              <w:t>Imię i nazwisko osób prowadzących grupy zajęciowe przedmiotu</w:t>
            </w:r>
          </w:p>
        </w:tc>
        <w:tc>
          <w:tcPr>
            <w:tcW w:w="6886" w:type="dxa"/>
            <w:shd w:val="clear" w:color="auto" w:fill="auto"/>
            <w:vAlign w:val="center"/>
          </w:tcPr>
          <w:p w:rsidR="001F5848" w:rsidRPr="004C2B67" w:rsidRDefault="001F5848" w:rsidP="004C2B67">
            <w:pPr>
              <w:spacing w:after="0" w:line="240" w:lineRule="auto"/>
              <w:jc w:val="both"/>
              <w:rPr>
                <w:rFonts w:ascii="Times" w:hAnsi="Times" w:cs="Times New Roman"/>
                <w:b/>
                <w:bCs/>
                <w:lang w:eastAsia="pl-PL"/>
              </w:rPr>
            </w:pPr>
            <w:r w:rsidRPr="004C2B67">
              <w:rPr>
                <w:rFonts w:ascii="Times" w:hAnsi="Times" w:cs="Times New Roman"/>
                <w:bCs/>
                <w:lang w:eastAsia="pl-PL"/>
              </w:rPr>
              <w:t>dr hab. n. med. Przemysław Krawczyk</w:t>
            </w:r>
            <w:r w:rsidR="004C2B67" w:rsidRPr="004C2B67">
              <w:rPr>
                <w:rFonts w:ascii="Times" w:hAnsi="Times" w:cs="Times New Roman"/>
                <w:bCs/>
                <w:lang w:eastAsia="pl-PL"/>
              </w:rPr>
              <w:t>, prof. UMK</w:t>
            </w:r>
          </w:p>
        </w:tc>
      </w:tr>
      <w:tr w:rsidR="001F5848" w:rsidRPr="004C2B67" w:rsidTr="000F0D5B">
        <w:tc>
          <w:tcPr>
            <w:tcW w:w="2607" w:type="dxa"/>
            <w:shd w:val="clear" w:color="auto" w:fill="auto"/>
          </w:tcPr>
          <w:p w:rsidR="001F5848" w:rsidRPr="004C2B67" w:rsidRDefault="001F5848" w:rsidP="004C2B67">
            <w:pPr>
              <w:spacing w:after="0" w:line="240" w:lineRule="auto"/>
              <w:contextualSpacing/>
              <w:jc w:val="both"/>
              <w:rPr>
                <w:rFonts w:ascii="Times" w:eastAsia="Times New Roman" w:hAnsi="Times" w:cs="Times New Roman"/>
                <w:b/>
                <w:lang w:eastAsia="pl-PL"/>
              </w:rPr>
            </w:pPr>
            <w:r w:rsidRPr="004C2B67">
              <w:rPr>
                <w:rFonts w:ascii="Times" w:eastAsia="Times New Roman" w:hAnsi="Times" w:cs="Times New Roman"/>
                <w:b/>
                <w:lang w:eastAsia="pl-PL"/>
              </w:rPr>
              <w:t>Atrybut (charakter) przedmiotu</w:t>
            </w:r>
          </w:p>
        </w:tc>
        <w:tc>
          <w:tcPr>
            <w:tcW w:w="6886" w:type="dxa"/>
            <w:shd w:val="clear" w:color="auto" w:fill="auto"/>
            <w:vAlign w:val="center"/>
          </w:tcPr>
          <w:p w:rsidR="001F5848" w:rsidRPr="004C2B67" w:rsidRDefault="001F5848" w:rsidP="004C2B67">
            <w:pPr>
              <w:spacing w:after="0" w:line="240" w:lineRule="auto"/>
              <w:jc w:val="both"/>
              <w:rPr>
                <w:rFonts w:ascii="Times" w:eastAsia="Times New Roman" w:hAnsi="Times" w:cs="Times New Roman"/>
                <w:b/>
                <w:lang w:eastAsia="pl-PL"/>
              </w:rPr>
            </w:pPr>
            <w:r w:rsidRPr="004C2B67">
              <w:rPr>
                <w:rFonts w:ascii="Times" w:hAnsi="Times" w:cs="Times New Roman"/>
                <w:b/>
                <w:bCs/>
              </w:rPr>
              <w:t>Przedmiot fakultatywny</w:t>
            </w:r>
          </w:p>
        </w:tc>
      </w:tr>
      <w:tr w:rsidR="001F5848" w:rsidRPr="004C2B67" w:rsidTr="000F0D5B">
        <w:tc>
          <w:tcPr>
            <w:tcW w:w="2607" w:type="dxa"/>
            <w:shd w:val="clear" w:color="auto" w:fill="auto"/>
          </w:tcPr>
          <w:p w:rsidR="001F5848" w:rsidRPr="004C2B67" w:rsidRDefault="001F5848" w:rsidP="004C2B67">
            <w:pPr>
              <w:spacing w:after="0" w:line="240" w:lineRule="auto"/>
              <w:contextualSpacing/>
              <w:jc w:val="both"/>
              <w:rPr>
                <w:rFonts w:ascii="Times" w:eastAsia="Times New Roman" w:hAnsi="Times" w:cs="Times New Roman"/>
                <w:b/>
                <w:lang w:eastAsia="pl-PL"/>
              </w:rPr>
            </w:pPr>
            <w:r w:rsidRPr="004C2B67">
              <w:rPr>
                <w:rFonts w:ascii="Times" w:eastAsia="Times New Roman" w:hAnsi="Times" w:cs="Times New Roman"/>
                <w:b/>
                <w:lang w:eastAsia="pl-PL"/>
              </w:rPr>
              <w:t>Grupy zajęciowe z opisem i limitem miejsc w grupach</w:t>
            </w:r>
          </w:p>
        </w:tc>
        <w:tc>
          <w:tcPr>
            <w:tcW w:w="6886" w:type="dxa"/>
            <w:shd w:val="clear" w:color="auto" w:fill="auto"/>
          </w:tcPr>
          <w:p w:rsidR="003C6AA5" w:rsidRPr="004C2B67" w:rsidRDefault="003C6AA5" w:rsidP="004C2B67">
            <w:pPr>
              <w:pStyle w:val="WW-Domylnie"/>
              <w:spacing w:after="0" w:line="240" w:lineRule="auto"/>
              <w:jc w:val="both"/>
              <w:rPr>
                <w:rFonts w:ascii="Times" w:hAnsi="Times" w:cs="Times New Roman"/>
              </w:rPr>
            </w:pPr>
            <w:r w:rsidRPr="004C2B67">
              <w:rPr>
                <w:rFonts w:ascii="Times" w:hAnsi="Times" w:cs="Times New Roman"/>
              </w:rPr>
              <w:t>Minimalna liczba studentów: 10</w:t>
            </w:r>
          </w:p>
          <w:p w:rsidR="001F5848" w:rsidRPr="004C2B67" w:rsidRDefault="003C6AA5" w:rsidP="004C2B67">
            <w:pPr>
              <w:autoSpaceDE w:val="0"/>
              <w:autoSpaceDN w:val="0"/>
              <w:adjustRightInd w:val="0"/>
              <w:spacing w:after="0" w:line="240" w:lineRule="auto"/>
              <w:jc w:val="both"/>
              <w:rPr>
                <w:rFonts w:ascii="Times" w:eastAsia="Calibri" w:hAnsi="Times" w:cs="Times New Roman"/>
                <w:i/>
              </w:rPr>
            </w:pPr>
            <w:r w:rsidRPr="004C2B67">
              <w:rPr>
                <w:rFonts w:ascii="Times" w:hAnsi="Times" w:cs="Times New Roman"/>
              </w:rPr>
              <w:t>Maksymalna liczba studentów: 14</w:t>
            </w:r>
          </w:p>
        </w:tc>
      </w:tr>
      <w:tr w:rsidR="001F5848" w:rsidRPr="004C2B67" w:rsidTr="000F0D5B">
        <w:tc>
          <w:tcPr>
            <w:tcW w:w="2607" w:type="dxa"/>
            <w:shd w:val="clear" w:color="auto" w:fill="auto"/>
          </w:tcPr>
          <w:p w:rsidR="001F5848" w:rsidRPr="004C2B67" w:rsidRDefault="001F5848" w:rsidP="004C2B67">
            <w:pPr>
              <w:spacing w:after="0" w:line="240" w:lineRule="auto"/>
              <w:contextualSpacing/>
              <w:jc w:val="both"/>
              <w:rPr>
                <w:rFonts w:ascii="Times" w:eastAsia="Times New Roman" w:hAnsi="Times" w:cs="Times New Roman"/>
                <w:b/>
                <w:lang w:eastAsia="pl-PL"/>
              </w:rPr>
            </w:pPr>
            <w:r w:rsidRPr="004C2B67">
              <w:rPr>
                <w:rFonts w:ascii="Times" w:eastAsia="Times New Roman" w:hAnsi="Times" w:cs="Times New Roman"/>
                <w:b/>
                <w:lang w:eastAsia="pl-PL"/>
              </w:rPr>
              <w:t>Terminy i miejsca odbywania zajęć</w:t>
            </w:r>
          </w:p>
        </w:tc>
        <w:tc>
          <w:tcPr>
            <w:tcW w:w="6886" w:type="dxa"/>
            <w:shd w:val="clear" w:color="auto" w:fill="auto"/>
          </w:tcPr>
          <w:p w:rsidR="001F5848" w:rsidRPr="004C2B67" w:rsidRDefault="001F5848" w:rsidP="004C2B67">
            <w:pPr>
              <w:autoSpaceDE w:val="0"/>
              <w:autoSpaceDN w:val="0"/>
              <w:adjustRightInd w:val="0"/>
              <w:spacing w:after="0" w:line="240" w:lineRule="auto"/>
              <w:jc w:val="both"/>
              <w:rPr>
                <w:rFonts w:ascii="Times New Roman" w:eastAsia="Calibri" w:hAnsi="Times New Roman" w:cs="Times New Roman"/>
              </w:rPr>
            </w:pPr>
            <w:r w:rsidRPr="004C2B67">
              <w:rPr>
                <w:rFonts w:ascii="Times" w:hAnsi="Times"/>
                <w:bCs/>
              </w:rPr>
              <w:t>Sale ćwiczeń Katedry i Zakładu Chemii Fizycznej Collegium medium im. L. Rydygiera w Bydgoszczy Uniwersytetu Mikołaja Kopernika w Toruniu, w terminach podawanych przez Dział Dydaktyki</w:t>
            </w:r>
            <w:r w:rsidR="004C2B67">
              <w:rPr>
                <w:rFonts w:ascii="Times New Roman" w:hAnsi="Times New Roman" w:cs="Times New Roman"/>
                <w:bCs/>
              </w:rPr>
              <w:t>.</w:t>
            </w:r>
          </w:p>
        </w:tc>
      </w:tr>
      <w:tr w:rsidR="001F5848" w:rsidRPr="004C2B67" w:rsidTr="000F0D5B">
        <w:tc>
          <w:tcPr>
            <w:tcW w:w="2607" w:type="dxa"/>
            <w:shd w:val="clear" w:color="auto" w:fill="auto"/>
          </w:tcPr>
          <w:p w:rsidR="001F5848" w:rsidRPr="004C2B67" w:rsidRDefault="001F5848" w:rsidP="004C2B67">
            <w:pPr>
              <w:spacing w:after="0" w:line="240" w:lineRule="auto"/>
              <w:contextualSpacing/>
              <w:jc w:val="both"/>
              <w:rPr>
                <w:rFonts w:ascii="Times" w:eastAsia="Times New Roman" w:hAnsi="Times" w:cs="Times New Roman"/>
                <w:b/>
                <w:lang w:eastAsia="pl-PL"/>
              </w:rPr>
            </w:pPr>
            <w:r w:rsidRPr="004C2B67">
              <w:rPr>
                <w:rFonts w:ascii="Times" w:eastAsia="Times New Roman" w:hAnsi="Times" w:cs="Times New Roman"/>
                <w:b/>
                <w:lang w:eastAsia="pl-PL"/>
              </w:rPr>
              <w:t>Liczba godzin zajęć prowadzonych z wykorzystaniem metod i technik kształcenia na odległość</w:t>
            </w:r>
          </w:p>
        </w:tc>
        <w:tc>
          <w:tcPr>
            <w:tcW w:w="6886" w:type="dxa"/>
            <w:shd w:val="clear" w:color="auto" w:fill="auto"/>
            <w:vAlign w:val="center"/>
          </w:tcPr>
          <w:p w:rsidR="001F5848" w:rsidRPr="004C2B67" w:rsidRDefault="004C2B67" w:rsidP="004C2B67">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Brak.</w:t>
            </w:r>
          </w:p>
        </w:tc>
      </w:tr>
      <w:tr w:rsidR="001F5848" w:rsidRPr="004C2B67" w:rsidTr="000F0D5B">
        <w:tc>
          <w:tcPr>
            <w:tcW w:w="2607" w:type="dxa"/>
            <w:shd w:val="clear" w:color="auto" w:fill="auto"/>
          </w:tcPr>
          <w:p w:rsidR="001F5848" w:rsidRPr="004C2B67" w:rsidRDefault="001F5848" w:rsidP="004C2B67">
            <w:pPr>
              <w:spacing w:after="0" w:line="240" w:lineRule="auto"/>
              <w:contextualSpacing/>
              <w:jc w:val="both"/>
              <w:rPr>
                <w:rFonts w:ascii="Times" w:eastAsia="Times New Roman" w:hAnsi="Times" w:cs="Times New Roman"/>
                <w:b/>
                <w:lang w:eastAsia="pl-PL"/>
              </w:rPr>
            </w:pPr>
            <w:r w:rsidRPr="004C2B67">
              <w:rPr>
                <w:rFonts w:ascii="Times" w:eastAsia="Times New Roman" w:hAnsi="Times" w:cs="Times New Roman"/>
                <w:b/>
                <w:lang w:eastAsia="pl-PL"/>
              </w:rPr>
              <w:t>Strona www przedmiotu</w:t>
            </w:r>
          </w:p>
        </w:tc>
        <w:tc>
          <w:tcPr>
            <w:tcW w:w="6886" w:type="dxa"/>
            <w:shd w:val="clear" w:color="auto" w:fill="auto"/>
            <w:vAlign w:val="center"/>
          </w:tcPr>
          <w:p w:rsidR="001F5848" w:rsidRPr="004C2B67" w:rsidRDefault="004C2B67" w:rsidP="004C2B67">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Brak.</w:t>
            </w:r>
          </w:p>
        </w:tc>
      </w:tr>
      <w:tr w:rsidR="001F5848" w:rsidRPr="004C2B67" w:rsidTr="000F0D5B">
        <w:tc>
          <w:tcPr>
            <w:tcW w:w="2607" w:type="dxa"/>
            <w:shd w:val="clear" w:color="auto" w:fill="auto"/>
          </w:tcPr>
          <w:p w:rsidR="001F5848" w:rsidRPr="004C2B67" w:rsidRDefault="001F5848" w:rsidP="004C2B67">
            <w:pPr>
              <w:spacing w:after="0" w:line="240" w:lineRule="auto"/>
              <w:contextualSpacing/>
              <w:jc w:val="both"/>
              <w:rPr>
                <w:rFonts w:ascii="Times" w:eastAsia="Times New Roman" w:hAnsi="Times" w:cs="Times New Roman"/>
                <w:b/>
                <w:lang w:eastAsia="pl-PL"/>
              </w:rPr>
            </w:pPr>
            <w:r w:rsidRPr="004C2B67">
              <w:rPr>
                <w:rFonts w:ascii="Times" w:eastAsia="Times New Roman" w:hAnsi="Times" w:cs="Times New Roman"/>
                <w:b/>
                <w:lang w:eastAsia="pl-PL"/>
              </w:rPr>
              <w:t>Efekty kształcenia, zdefiniowane dla danej formy zajęć w ramach przedmiotu</w:t>
            </w:r>
          </w:p>
        </w:tc>
        <w:tc>
          <w:tcPr>
            <w:tcW w:w="6886" w:type="dxa"/>
            <w:shd w:val="clear" w:color="auto" w:fill="auto"/>
          </w:tcPr>
          <w:p w:rsidR="00891A54" w:rsidRPr="00891A54" w:rsidRDefault="00891A54" w:rsidP="00891A54">
            <w:pPr>
              <w:autoSpaceDE w:val="0"/>
              <w:autoSpaceDN w:val="0"/>
              <w:adjustRightInd w:val="0"/>
              <w:spacing w:after="0" w:line="240" w:lineRule="auto"/>
              <w:jc w:val="both"/>
              <w:rPr>
                <w:rFonts w:ascii="Times New Roman" w:hAnsi="Times New Roman" w:cs="Times New Roman"/>
                <w:b/>
              </w:rPr>
            </w:pPr>
            <w:r w:rsidRPr="00891A54">
              <w:rPr>
                <w:rFonts w:ascii="Times New Roman" w:hAnsi="Times New Roman" w:cs="Times New Roman"/>
                <w:b/>
              </w:rPr>
              <w:t>Seminaria student zna i rozumie:</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W1: budowę ciała ludzkiego oraz prawidłową budowę i funkcje komórek i tkanek, organizmu ludzkiego.</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W2: budowe, właściwości fizykochemiczne i funkcje aminokwasów i białek.</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W3: procesy metaboliczne, mechanizmy ich regulacji oraz ich wzajemne powiązania na poziomie molekularnym i komórkowym.</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W4: techniki przygotowania i barwienia preparatów oraz testy służące do jakościowego i ilościowego oznaczania antygenów, przeciwciał.</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W5: zjawiska biofizyczne zachodzące na poziomie komórek i tkanek oraz mechanizmy oddziaływań międzycząsteczkowych.</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W6: mechanizmy tworzenia i rodzaje wiązań chemicznych oraz podstawy kinetyki reakcji chemicznych.</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W7: rolę zjawisk fizykochemicznych w przebiegu procesów zachodzących w warunkach in vivo oraz in vitro oraz zasady i zastosowanie technik biologii molekularnej.</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W8: instrumentalne techniki analityczne oraz podstawy teoretyczne i metodyczne technik spektroskopowych i ich zastosowanie w medycznej diagnostyce laboratoryjnej.</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W9: podstawowe metody informatyczne wykorzystywane w medycynie laboratoryjnej.</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W10: zagadnienia z zakresu toksykologii ogólnej.</w:t>
            </w:r>
          </w:p>
          <w:p w:rsidR="00891A54" w:rsidRPr="00891A54" w:rsidRDefault="00891A54" w:rsidP="00891A54">
            <w:pPr>
              <w:autoSpaceDE w:val="0"/>
              <w:autoSpaceDN w:val="0"/>
              <w:adjustRightInd w:val="0"/>
              <w:spacing w:after="0" w:line="240" w:lineRule="auto"/>
              <w:jc w:val="both"/>
              <w:rPr>
                <w:rFonts w:ascii="Times New Roman" w:hAnsi="Times New Roman" w:cs="Times New Roman"/>
                <w:b/>
              </w:rPr>
            </w:pPr>
            <w:r w:rsidRPr="00891A54">
              <w:rPr>
                <w:rFonts w:ascii="Times New Roman" w:hAnsi="Times New Roman" w:cs="Times New Roman"/>
                <w:b/>
              </w:rPr>
              <w:t>Seminaria student potrafi:</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U1: przedstawiać topografię narządów ciała ludzkiego oraz wykorzystywać wiedzę biochemiczną do analizy i oceny wpływu toksycznego znaczników na procesy fizjologiczne.</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U2: identyfikować i opisywać składniki strukturalne komórek i tkanek metodami mikroskopowymi oraz opisywać ich biofizyczne podstawy funkcjonowania.</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U3: opisywać właściwości chemiczne związków, oceniać trwałość wiązań, ich reaktywność oraz potrafi mierzyć i wyznaczać wielkości fizykochemiczne.</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U4: posługiwać się programami komputerowymi pozwalających na konstruktywne rozwiązywanie problemów.</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U5: wskazywać zależności pomiędzy nieprawidłowościami morfologicznymi a funkcjami tkanek.</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U6: posługiwać się laboratoryjnymi technikami mikroskopowania oraz technikami biologii molekularnej, a także zinterpretować uzyskane wyniki.</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lastRenderedPageBreak/>
              <w:t>U7: oceniać spójność zbiorczych wyników badań, w tym badań biochemicznych oraz dokonywać krytycznej analizy, syntezy i oceny problemów diagnostycznych, formułując na ich podstawie wnioski.</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U8: oceniać skutki działania substancji toksycznych w organizmie.</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U9: zaplanować eksperyment, przeprowadzić eksperyment, zinterpretować dane  oraz doświadczalne oraz dokonywać prezentacji wyników badań.</w:t>
            </w:r>
          </w:p>
          <w:p w:rsidR="00891A54" w:rsidRPr="00891A54" w:rsidRDefault="00891A54" w:rsidP="00891A54">
            <w:pPr>
              <w:autoSpaceDE w:val="0"/>
              <w:autoSpaceDN w:val="0"/>
              <w:adjustRightInd w:val="0"/>
              <w:spacing w:after="0" w:line="240" w:lineRule="auto"/>
              <w:jc w:val="both"/>
              <w:rPr>
                <w:rFonts w:ascii="Times New Roman" w:hAnsi="Times New Roman" w:cs="Times New Roman"/>
                <w:b/>
              </w:rPr>
            </w:pPr>
            <w:r w:rsidRPr="00891A54">
              <w:rPr>
                <w:rFonts w:ascii="Times New Roman" w:hAnsi="Times New Roman" w:cs="Times New Roman"/>
                <w:b/>
              </w:rPr>
              <w:t>Seminaria student gotów jest do:</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K1: stałego dokształcania się.</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K2: wyciągania i formułowania wniosków z własnych pomiarów i obserwacji.</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K3: współpracy oraz wspierania działań pomocowych i zaradczych, wykazując szacunek do pracy własnej i innych osób.</w:t>
            </w:r>
          </w:p>
          <w:p w:rsidR="00891A54" w:rsidRPr="00891A54" w:rsidRDefault="00891A54" w:rsidP="00891A54">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K4: kreatywnego działania związanego z realizacją zadań.</w:t>
            </w:r>
          </w:p>
          <w:p w:rsidR="001F5848" w:rsidRPr="004C2B67" w:rsidRDefault="00891A54" w:rsidP="004C2B67">
            <w:pPr>
              <w:autoSpaceDE w:val="0"/>
              <w:autoSpaceDN w:val="0"/>
              <w:adjustRightInd w:val="0"/>
              <w:spacing w:after="0" w:line="240" w:lineRule="auto"/>
              <w:jc w:val="both"/>
              <w:rPr>
                <w:rFonts w:ascii="Times New Roman" w:hAnsi="Times New Roman" w:cs="Times New Roman"/>
              </w:rPr>
            </w:pPr>
            <w:r w:rsidRPr="00891A54">
              <w:rPr>
                <w:rFonts w:ascii="Times New Roman" w:hAnsi="Times New Roman" w:cs="Times New Roman"/>
              </w:rPr>
              <w:t>K5: pracy w zespole i brać odpowiedzialność za wyniki wspólnych działań.</w:t>
            </w:r>
          </w:p>
        </w:tc>
      </w:tr>
      <w:tr w:rsidR="001F5848" w:rsidRPr="004C2B67" w:rsidTr="000F0D5B">
        <w:tc>
          <w:tcPr>
            <w:tcW w:w="2607" w:type="dxa"/>
            <w:shd w:val="clear" w:color="auto" w:fill="auto"/>
          </w:tcPr>
          <w:p w:rsidR="001F5848" w:rsidRPr="004C2B67" w:rsidRDefault="001F5848" w:rsidP="004C2B67">
            <w:pPr>
              <w:spacing w:after="0" w:line="240" w:lineRule="auto"/>
              <w:contextualSpacing/>
              <w:jc w:val="both"/>
              <w:rPr>
                <w:rFonts w:ascii="Times" w:eastAsia="Times New Roman" w:hAnsi="Times" w:cs="Times New Roman"/>
                <w:b/>
                <w:lang w:eastAsia="pl-PL"/>
              </w:rPr>
            </w:pPr>
            <w:r w:rsidRPr="004C2B67">
              <w:rPr>
                <w:rFonts w:ascii="Times" w:eastAsia="Times New Roman" w:hAnsi="Times" w:cs="Times New Roman"/>
                <w:b/>
                <w:lang w:eastAsia="pl-PL"/>
              </w:rPr>
              <w:lastRenderedPageBreak/>
              <w:t>Metody i kryteria oceniania danej formy zajęć w ramach przedmiotu</w:t>
            </w:r>
          </w:p>
        </w:tc>
        <w:tc>
          <w:tcPr>
            <w:tcW w:w="6886" w:type="dxa"/>
            <w:shd w:val="clear" w:color="auto" w:fill="auto"/>
          </w:tcPr>
          <w:p w:rsidR="001F5848" w:rsidRPr="004C2B67" w:rsidRDefault="001F5848" w:rsidP="004C2B67">
            <w:pPr>
              <w:autoSpaceDE w:val="0"/>
              <w:autoSpaceDN w:val="0"/>
              <w:adjustRightInd w:val="0"/>
              <w:spacing w:after="0" w:line="240" w:lineRule="auto"/>
              <w:jc w:val="both"/>
              <w:rPr>
                <w:rFonts w:ascii="Times" w:hAnsi="Times"/>
              </w:rPr>
            </w:pPr>
            <w:r w:rsidRPr="004C2B67">
              <w:rPr>
                <w:rFonts w:ascii="Times" w:hAnsi="Times"/>
              </w:rPr>
              <w:t>Podstawą do zaliczenia przedmiotu jest o</w:t>
            </w:r>
            <w:r w:rsidRPr="004C2B67">
              <w:rPr>
                <w:rFonts w:ascii="Times" w:hAnsi="Times" w:cs="Times New Roman"/>
                <w:color w:val="000000"/>
                <w:lang w:eastAsia="pl-PL"/>
              </w:rPr>
              <w:t xml:space="preserve">becność, ukierunkowana obserwacja podczas wykonywania ćwiczeń związanych z modelowaniem komputerowym </w:t>
            </w:r>
            <w:r w:rsidRPr="004C2B67">
              <w:rPr>
                <w:rFonts w:ascii="Times" w:hAnsi="Times"/>
              </w:rPr>
              <w:t>oraz przestrzeganie zasad ujętych w Regulaminie Dydaktycznym Katedry i Zakładu Chemii Fizycznej.</w:t>
            </w:r>
            <w:r w:rsidRPr="004C2B67">
              <w:rPr>
                <w:rFonts w:ascii="Times" w:hAnsi="Times"/>
                <w:b/>
                <w:bCs/>
                <w:iCs/>
              </w:rPr>
              <w:t xml:space="preserve"> </w:t>
            </w:r>
          </w:p>
          <w:p w:rsidR="001F5848" w:rsidRPr="004C2B67" w:rsidRDefault="001F5848" w:rsidP="004C2B67">
            <w:pPr>
              <w:pStyle w:val="Zwykytekst"/>
              <w:jc w:val="both"/>
              <w:rPr>
                <w:rFonts w:ascii="Times" w:hAnsi="Times" w:cs="Times New Roman"/>
                <w:sz w:val="22"/>
                <w:szCs w:val="22"/>
              </w:rPr>
            </w:pPr>
            <w:r w:rsidRPr="004C2B67">
              <w:rPr>
                <w:rFonts w:ascii="Times" w:hAnsi="Times" w:cs="Times New Roman"/>
                <w:sz w:val="22"/>
                <w:szCs w:val="22"/>
              </w:rPr>
              <w:t xml:space="preserve">Zaliczenie przedmiotu uzależnione jest od liczby zdobytych punktów będących sumą obecności na wykładach (0-5 punktów) oraz wyniku zdobytego na pisemnym teście jednokrotnego wyboru, w którym Za odpowiedź na każde pytanie będzie można zdobyć maksymalnie 1 punkt. </w:t>
            </w:r>
          </w:p>
          <w:p w:rsidR="001F5848" w:rsidRPr="004C2B67" w:rsidRDefault="001F5848" w:rsidP="004C2B67">
            <w:pPr>
              <w:pStyle w:val="Nagwek"/>
              <w:tabs>
                <w:tab w:val="clear" w:pos="4536"/>
                <w:tab w:val="clear" w:pos="9072"/>
              </w:tabs>
              <w:jc w:val="both"/>
              <w:rPr>
                <w:rFonts w:ascii="Times" w:hAnsi="Times"/>
                <w:bCs/>
              </w:rPr>
            </w:pPr>
          </w:p>
          <w:tbl>
            <w:tblPr>
              <w:tblStyle w:val="Tabela-Siatka"/>
              <w:tblW w:w="0" w:type="auto"/>
              <w:tblInd w:w="879" w:type="dxa"/>
              <w:tblLook w:val="04A0" w:firstRow="1" w:lastRow="0" w:firstColumn="1" w:lastColumn="0" w:noHBand="0" w:noVBand="1"/>
            </w:tblPr>
            <w:tblGrid>
              <w:gridCol w:w="1998"/>
              <w:gridCol w:w="2255"/>
            </w:tblGrid>
            <w:tr w:rsidR="001F5848" w:rsidRPr="004C2B67" w:rsidTr="001F5848">
              <w:tc>
                <w:tcPr>
                  <w:tcW w:w="1998" w:type="dxa"/>
                </w:tcPr>
                <w:p w:rsidR="001F5848" w:rsidRPr="004C2B67" w:rsidRDefault="001F5848" w:rsidP="004C2B67">
                  <w:pPr>
                    <w:pStyle w:val="Nagwek"/>
                    <w:tabs>
                      <w:tab w:val="clear" w:pos="4536"/>
                      <w:tab w:val="clear" w:pos="9072"/>
                    </w:tabs>
                    <w:jc w:val="both"/>
                    <w:rPr>
                      <w:rFonts w:ascii="Times" w:hAnsi="Times"/>
                      <w:bCs/>
                    </w:rPr>
                  </w:pPr>
                  <w:r w:rsidRPr="004C2B67">
                    <w:rPr>
                      <w:rFonts w:ascii="Times" w:hAnsi="Times"/>
                      <w:bCs/>
                    </w:rPr>
                    <w:t>Ocena</w:t>
                  </w:r>
                </w:p>
              </w:tc>
              <w:tc>
                <w:tcPr>
                  <w:tcW w:w="2255" w:type="dxa"/>
                </w:tcPr>
                <w:p w:rsidR="001F5848" w:rsidRPr="004C2B67" w:rsidRDefault="001F5848" w:rsidP="004C2B67">
                  <w:pPr>
                    <w:pStyle w:val="Nagwek"/>
                    <w:tabs>
                      <w:tab w:val="clear" w:pos="4536"/>
                      <w:tab w:val="clear" w:pos="9072"/>
                    </w:tabs>
                    <w:jc w:val="both"/>
                    <w:rPr>
                      <w:rFonts w:ascii="Times" w:hAnsi="Times"/>
                      <w:bCs/>
                    </w:rPr>
                  </w:pPr>
                  <w:r w:rsidRPr="004C2B67">
                    <w:rPr>
                      <w:rFonts w:ascii="Times" w:hAnsi="Times"/>
                      <w:bCs/>
                    </w:rPr>
                    <w:t>Procent możliwych punktów do zdobycia</w:t>
                  </w:r>
                </w:p>
              </w:tc>
            </w:tr>
            <w:tr w:rsidR="001F5848" w:rsidRPr="004C2B67" w:rsidTr="001F5848">
              <w:tc>
                <w:tcPr>
                  <w:tcW w:w="1998" w:type="dxa"/>
                </w:tcPr>
                <w:p w:rsidR="001F5848" w:rsidRPr="004C2B67" w:rsidRDefault="001F5848" w:rsidP="004C2B67">
                  <w:pPr>
                    <w:pStyle w:val="Nagwek"/>
                    <w:tabs>
                      <w:tab w:val="clear" w:pos="4536"/>
                      <w:tab w:val="clear" w:pos="9072"/>
                    </w:tabs>
                    <w:jc w:val="both"/>
                    <w:rPr>
                      <w:rFonts w:ascii="Times" w:hAnsi="Times"/>
                      <w:bCs/>
                    </w:rPr>
                  </w:pPr>
                  <w:r w:rsidRPr="004C2B67">
                    <w:rPr>
                      <w:rFonts w:ascii="Times" w:hAnsi="Times"/>
                      <w:bCs/>
                    </w:rPr>
                    <w:t>bardzo dobry</w:t>
                  </w:r>
                </w:p>
              </w:tc>
              <w:tc>
                <w:tcPr>
                  <w:tcW w:w="2255" w:type="dxa"/>
                </w:tcPr>
                <w:p w:rsidR="001F5848" w:rsidRPr="004C2B67" w:rsidRDefault="001F5848" w:rsidP="004C2B67">
                  <w:pPr>
                    <w:pStyle w:val="Nagwek"/>
                    <w:tabs>
                      <w:tab w:val="clear" w:pos="4536"/>
                      <w:tab w:val="clear" w:pos="9072"/>
                    </w:tabs>
                    <w:jc w:val="both"/>
                    <w:rPr>
                      <w:rFonts w:ascii="Times" w:hAnsi="Times"/>
                      <w:bCs/>
                    </w:rPr>
                  </w:pPr>
                  <w:r w:rsidRPr="004C2B67">
                    <w:rPr>
                      <w:rFonts w:ascii="Times" w:hAnsi="Times"/>
                      <w:bCs/>
                    </w:rPr>
                    <w:t>91-100</w:t>
                  </w:r>
                </w:p>
              </w:tc>
            </w:tr>
            <w:tr w:rsidR="001F5848" w:rsidRPr="004C2B67" w:rsidTr="001F5848">
              <w:tc>
                <w:tcPr>
                  <w:tcW w:w="1998" w:type="dxa"/>
                </w:tcPr>
                <w:p w:rsidR="001F5848" w:rsidRPr="004C2B67" w:rsidRDefault="001F5848" w:rsidP="004C2B67">
                  <w:pPr>
                    <w:pStyle w:val="Nagwek"/>
                    <w:tabs>
                      <w:tab w:val="clear" w:pos="4536"/>
                      <w:tab w:val="clear" w:pos="9072"/>
                    </w:tabs>
                    <w:jc w:val="both"/>
                    <w:rPr>
                      <w:rFonts w:ascii="Times" w:hAnsi="Times"/>
                      <w:bCs/>
                    </w:rPr>
                  </w:pPr>
                  <w:r w:rsidRPr="004C2B67">
                    <w:rPr>
                      <w:rFonts w:ascii="Times" w:hAnsi="Times"/>
                      <w:bCs/>
                    </w:rPr>
                    <w:t>dobry plus</w:t>
                  </w:r>
                </w:p>
              </w:tc>
              <w:tc>
                <w:tcPr>
                  <w:tcW w:w="2255" w:type="dxa"/>
                </w:tcPr>
                <w:p w:rsidR="001F5848" w:rsidRPr="004C2B67" w:rsidRDefault="001F5848" w:rsidP="004C2B67">
                  <w:pPr>
                    <w:pStyle w:val="Nagwek"/>
                    <w:tabs>
                      <w:tab w:val="clear" w:pos="4536"/>
                      <w:tab w:val="clear" w:pos="9072"/>
                    </w:tabs>
                    <w:jc w:val="both"/>
                    <w:rPr>
                      <w:rFonts w:ascii="Times" w:hAnsi="Times"/>
                      <w:bCs/>
                    </w:rPr>
                  </w:pPr>
                  <w:r w:rsidRPr="004C2B67">
                    <w:rPr>
                      <w:rFonts w:ascii="Times" w:hAnsi="Times"/>
                      <w:bCs/>
                    </w:rPr>
                    <w:t>81-90</w:t>
                  </w:r>
                </w:p>
              </w:tc>
            </w:tr>
            <w:tr w:rsidR="001F5848" w:rsidRPr="004C2B67" w:rsidTr="001F5848">
              <w:tc>
                <w:tcPr>
                  <w:tcW w:w="1998" w:type="dxa"/>
                </w:tcPr>
                <w:p w:rsidR="001F5848" w:rsidRPr="004C2B67" w:rsidRDefault="001F5848" w:rsidP="004C2B67">
                  <w:pPr>
                    <w:pStyle w:val="Nagwek"/>
                    <w:tabs>
                      <w:tab w:val="clear" w:pos="4536"/>
                      <w:tab w:val="clear" w:pos="9072"/>
                    </w:tabs>
                    <w:jc w:val="both"/>
                    <w:rPr>
                      <w:rFonts w:ascii="Times" w:hAnsi="Times"/>
                      <w:bCs/>
                    </w:rPr>
                  </w:pPr>
                  <w:r w:rsidRPr="004C2B67">
                    <w:rPr>
                      <w:rFonts w:ascii="Times" w:hAnsi="Times"/>
                      <w:bCs/>
                    </w:rPr>
                    <w:t>dobry</w:t>
                  </w:r>
                </w:p>
              </w:tc>
              <w:tc>
                <w:tcPr>
                  <w:tcW w:w="2255" w:type="dxa"/>
                </w:tcPr>
                <w:p w:rsidR="001F5848" w:rsidRPr="004C2B67" w:rsidRDefault="001F5848" w:rsidP="004C2B67">
                  <w:pPr>
                    <w:pStyle w:val="Nagwek"/>
                    <w:tabs>
                      <w:tab w:val="clear" w:pos="4536"/>
                      <w:tab w:val="clear" w:pos="9072"/>
                    </w:tabs>
                    <w:jc w:val="both"/>
                    <w:rPr>
                      <w:rFonts w:ascii="Times" w:hAnsi="Times"/>
                      <w:bCs/>
                    </w:rPr>
                  </w:pPr>
                  <w:r w:rsidRPr="004C2B67">
                    <w:rPr>
                      <w:rFonts w:ascii="Times" w:hAnsi="Times"/>
                      <w:bCs/>
                    </w:rPr>
                    <w:t>71-80</w:t>
                  </w:r>
                </w:p>
              </w:tc>
            </w:tr>
            <w:tr w:rsidR="001F5848" w:rsidRPr="004C2B67" w:rsidTr="001F5848">
              <w:tc>
                <w:tcPr>
                  <w:tcW w:w="1998" w:type="dxa"/>
                </w:tcPr>
                <w:p w:rsidR="001F5848" w:rsidRPr="004C2B67" w:rsidRDefault="001F5848" w:rsidP="004C2B67">
                  <w:pPr>
                    <w:pStyle w:val="Nagwek"/>
                    <w:tabs>
                      <w:tab w:val="clear" w:pos="4536"/>
                      <w:tab w:val="clear" w:pos="9072"/>
                    </w:tabs>
                    <w:jc w:val="both"/>
                    <w:rPr>
                      <w:rFonts w:ascii="Times" w:hAnsi="Times"/>
                      <w:bCs/>
                    </w:rPr>
                  </w:pPr>
                  <w:r w:rsidRPr="004C2B67">
                    <w:rPr>
                      <w:rFonts w:ascii="Times" w:hAnsi="Times"/>
                      <w:bCs/>
                    </w:rPr>
                    <w:t>dostateczny plus</w:t>
                  </w:r>
                </w:p>
              </w:tc>
              <w:tc>
                <w:tcPr>
                  <w:tcW w:w="2255" w:type="dxa"/>
                </w:tcPr>
                <w:p w:rsidR="001F5848" w:rsidRPr="004C2B67" w:rsidRDefault="001F5848" w:rsidP="004C2B67">
                  <w:pPr>
                    <w:pStyle w:val="Nagwek"/>
                    <w:tabs>
                      <w:tab w:val="clear" w:pos="4536"/>
                      <w:tab w:val="clear" w:pos="9072"/>
                    </w:tabs>
                    <w:jc w:val="both"/>
                    <w:rPr>
                      <w:rFonts w:ascii="Times" w:hAnsi="Times"/>
                      <w:bCs/>
                    </w:rPr>
                  </w:pPr>
                  <w:r w:rsidRPr="004C2B67">
                    <w:rPr>
                      <w:rFonts w:ascii="Times" w:hAnsi="Times"/>
                      <w:bCs/>
                    </w:rPr>
                    <w:t>61-70</w:t>
                  </w:r>
                </w:p>
              </w:tc>
            </w:tr>
            <w:tr w:rsidR="001F5848" w:rsidRPr="004C2B67" w:rsidTr="001F5848">
              <w:tc>
                <w:tcPr>
                  <w:tcW w:w="1998" w:type="dxa"/>
                </w:tcPr>
                <w:p w:rsidR="001F5848" w:rsidRPr="004C2B67" w:rsidRDefault="001F5848" w:rsidP="004C2B67">
                  <w:pPr>
                    <w:pStyle w:val="Nagwek"/>
                    <w:tabs>
                      <w:tab w:val="clear" w:pos="4536"/>
                      <w:tab w:val="clear" w:pos="9072"/>
                    </w:tabs>
                    <w:jc w:val="both"/>
                    <w:rPr>
                      <w:rFonts w:ascii="Times" w:hAnsi="Times"/>
                      <w:bCs/>
                    </w:rPr>
                  </w:pPr>
                  <w:r w:rsidRPr="004C2B67">
                    <w:rPr>
                      <w:rFonts w:ascii="Times" w:hAnsi="Times"/>
                      <w:bCs/>
                    </w:rPr>
                    <w:t>dostateczny</w:t>
                  </w:r>
                </w:p>
              </w:tc>
              <w:tc>
                <w:tcPr>
                  <w:tcW w:w="2255" w:type="dxa"/>
                </w:tcPr>
                <w:p w:rsidR="001F5848" w:rsidRPr="004C2B67" w:rsidRDefault="001F5848" w:rsidP="004C2B67">
                  <w:pPr>
                    <w:pStyle w:val="Nagwek"/>
                    <w:tabs>
                      <w:tab w:val="clear" w:pos="4536"/>
                      <w:tab w:val="clear" w:pos="9072"/>
                    </w:tabs>
                    <w:jc w:val="both"/>
                    <w:rPr>
                      <w:rFonts w:ascii="Times" w:hAnsi="Times"/>
                      <w:bCs/>
                    </w:rPr>
                  </w:pPr>
                  <w:r w:rsidRPr="004C2B67">
                    <w:rPr>
                      <w:rFonts w:ascii="Times" w:hAnsi="Times"/>
                      <w:bCs/>
                    </w:rPr>
                    <w:t>51-60</w:t>
                  </w:r>
                </w:p>
              </w:tc>
            </w:tr>
            <w:tr w:rsidR="001F5848" w:rsidRPr="004C2B67" w:rsidTr="001F5848">
              <w:tc>
                <w:tcPr>
                  <w:tcW w:w="1998" w:type="dxa"/>
                </w:tcPr>
                <w:p w:rsidR="001F5848" w:rsidRPr="004C2B67" w:rsidRDefault="001F5848" w:rsidP="004C2B67">
                  <w:pPr>
                    <w:pStyle w:val="Nagwek"/>
                    <w:tabs>
                      <w:tab w:val="clear" w:pos="4536"/>
                      <w:tab w:val="clear" w:pos="9072"/>
                    </w:tabs>
                    <w:jc w:val="both"/>
                    <w:rPr>
                      <w:rFonts w:ascii="Times" w:hAnsi="Times"/>
                      <w:bCs/>
                    </w:rPr>
                  </w:pPr>
                  <w:r w:rsidRPr="004C2B67">
                    <w:rPr>
                      <w:rFonts w:ascii="Times" w:hAnsi="Times"/>
                      <w:bCs/>
                    </w:rPr>
                    <w:t>niedostateczny</w:t>
                  </w:r>
                </w:p>
              </w:tc>
              <w:tc>
                <w:tcPr>
                  <w:tcW w:w="2255" w:type="dxa"/>
                </w:tcPr>
                <w:p w:rsidR="001F5848" w:rsidRPr="004C2B67" w:rsidRDefault="001F5848" w:rsidP="004C2B67">
                  <w:pPr>
                    <w:pStyle w:val="Nagwek"/>
                    <w:tabs>
                      <w:tab w:val="clear" w:pos="4536"/>
                      <w:tab w:val="clear" w:pos="9072"/>
                    </w:tabs>
                    <w:jc w:val="both"/>
                    <w:rPr>
                      <w:rFonts w:ascii="Times" w:hAnsi="Times"/>
                      <w:bCs/>
                    </w:rPr>
                  </w:pPr>
                  <w:r w:rsidRPr="004C2B67">
                    <w:rPr>
                      <w:rFonts w:ascii="Times" w:hAnsi="Times"/>
                      <w:bCs/>
                    </w:rPr>
                    <w:t>0-50</w:t>
                  </w:r>
                </w:p>
              </w:tc>
            </w:tr>
          </w:tbl>
          <w:p w:rsidR="001F5848" w:rsidRPr="004C2B67" w:rsidRDefault="001F5848" w:rsidP="004C2B67">
            <w:pPr>
              <w:widowControl w:val="0"/>
              <w:spacing w:after="0" w:line="240" w:lineRule="auto"/>
              <w:jc w:val="both"/>
              <w:rPr>
                <w:rFonts w:ascii="Times New Roman" w:hAnsi="Times New Roman" w:cs="Times New Roman"/>
                <w:color w:val="000000"/>
                <w:lang w:eastAsia="pl-PL"/>
              </w:rPr>
            </w:pPr>
          </w:p>
        </w:tc>
      </w:tr>
      <w:tr w:rsidR="001F5848" w:rsidRPr="004C2B67" w:rsidTr="000F0D5B">
        <w:tc>
          <w:tcPr>
            <w:tcW w:w="2607" w:type="dxa"/>
            <w:shd w:val="clear" w:color="auto" w:fill="auto"/>
          </w:tcPr>
          <w:p w:rsidR="001F5848" w:rsidRPr="004C2B67" w:rsidRDefault="001F5848" w:rsidP="004C2B67">
            <w:pPr>
              <w:spacing w:after="0" w:line="240" w:lineRule="auto"/>
              <w:contextualSpacing/>
              <w:jc w:val="both"/>
              <w:rPr>
                <w:rFonts w:ascii="Times" w:eastAsia="Times New Roman" w:hAnsi="Times" w:cs="Times New Roman"/>
                <w:b/>
                <w:lang w:eastAsia="pl-PL"/>
              </w:rPr>
            </w:pPr>
            <w:r w:rsidRPr="004C2B67">
              <w:rPr>
                <w:rFonts w:ascii="Times" w:eastAsia="Times New Roman" w:hAnsi="Times" w:cs="Times New Roman"/>
                <w:b/>
                <w:lang w:eastAsia="pl-PL"/>
              </w:rPr>
              <w:t>Zakres tematów</w:t>
            </w:r>
          </w:p>
          <w:p w:rsidR="001F5848" w:rsidRPr="004C2B67" w:rsidRDefault="001F5848" w:rsidP="004C2B67">
            <w:pPr>
              <w:spacing w:after="0" w:line="240" w:lineRule="auto"/>
              <w:contextualSpacing/>
              <w:jc w:val="both"/>
              <w:rPr>
                <w:rFonts w:ascii="Times New Roman" w:eastAsia="Times New Roman" w:hAnsi="Times New Roman" w:cs="Times New Roman"/>
                <w:b/>
                <w:i/>
                <w:lang w:eastAsia="pl-PL"/>
              </w:rPr>
            </w:pPr>
          </w:p>
        </w:tc>
        <w:tc>
          <w:tcPr>
            <w:tcW w:w="6886" w:type="dxa"/>
            <w:shd w:val="clear" w:color="auto" w:fill="auto"/>
          </w:tcPr>
          <w:p w:rsidR="001F5848" w:rsidRPr="004C2B67" w:rsidRDefault="004C2B67" w:rsidP="004C2B67">
            <w:pPr>
              <w:widowControl w:val="0"/>
              <w:spacing w:after="0" w:line="240" w:lineRule="auto"/>
              <w:jc w:val="both"/>
              <w:rPr>
                <w:rFonts w:ascii="Times" w:hAnsi="Times" w:cs="Times New Roman"/>
                <w:b/>
                <w:bCs/>
                <w:lang w:eastAsia="pl-PL"/>
              </w:rPr>
            </w:pPr>
            <w:r>
              <w:rPr>
                <w:rFonts w:ascii="Times" w:hAnsi="Times" w:cs="Times New Roman"/>
                <w:b/>
                <w:bCs/>
                <w:lang w:eastAsia="pl-PL"/>
              </w:rPr>
              <w:t>Tematy seminariów</w:t>
            </w:r>
            <w:r w:rsidR="001F5848" w:rsidRPr="004C2B67">
              <w:rPr>
                <w:rFonts w:ascii="Times" w:hAnsi="Times" w:cs="Times New Roman"/>
                <w:b/>
                <w:bCs/>
                <w:lang w:eastAsia="pl-PL"/>
              </w:rPr>
              <w:t>:</w:t>
            </w:r>
          </w:p>
          <w:p w:rsidR="001F5848" w:rsidRPr="004C2B67" w:rsidRDefault="001F5848" w:rsidP="004C2B67">
            <w:pPr>
              <w:spacing w:after="0" w:line="240" w:lineRule="auto"/>
              <w:jc w:val="both"/>
              <w:rPr>
                <w:rFonts w:ascii="Times" w:hAnsi="Times" w:cs="Times New Roman"/>
              </w:rPr>
            </w:pPr>
            <w:r w:rsidRPr="004C2B67">
              <w:rPr>
                <w:rFonts w:ascii="Times" w:hAnsi="Times" w:cs="Times New Roman"/>
              </w:rPr>
              <w:t>1. Metody obrazowania medycznego - znaczniki fluorescencyjne i techniki obrazowania molekularnego (2 godz.)</w:t>
            </w:r>
          </w:p>
          <w:p w:rsidR="001F5848" w:rsidRPr="004C2B67" w:rsidRDefault="001F5848" w:rsidP="004C2B67">
            <w:pPr>
              <w:spacing w:after="0" w:line="240" w:lineRule="auto"/>
              <w:jc w:val="both"/>
              <w:rPr>
                <w:rFonts w:ascii="Times" w:hAnsi="Times" w:cs="Times New Roman"/>
              </w:rPr>
            </w:pPr>
            <w:r w:rsidRPr="004C2B67">
              <w:rPr>
                <w:rFonts w:ascii="Times" w:hAnsi="Times" w:cs="Times New Roman"/>
              </w:rPr>
              <w:t>2. Komputerowe wspomaganie projektowania sond fluorescencyjnych wykorzystywanych w bioobrazowaniu - oprogramowanie, charakterystyczne cechy znaczników (3 godz.)</w:t>
            </w:r>
          </w:p>
          <w:p w:rsidR="001F5848" w:rsidRPr="004C2B67" w:rsidRDefault="001F5848" w:rsidP="004C2B67">
            <w:pPr>
              <w:spacing w:after="0" w:line="240" w:lineRule="auto"/>
              <w:jc w:val="both"/>
              <w:rPr>
                <w:rFonts w:ascii="Times" w:hAnsi="Times" w:cs="Times New Roman"/>
              </w:rPr>
            </w:pPr>
            <w:r w:rsidRPr="004C2B67">
              <w:rPr>
                <w:rFonts w:ascii="Times" w:hAnsi="Times" w:cs="Times New Roman"/>
              </w:rPr>
              <w:t>3. Modelowanie komputerowe: projektowanie nowych znaczników i ocena ich właściwości optycznych (3 godz.)</w:t>
            </w:r>
          </w:p>
          <w:p w:rsidR="001F5848" w:rsidRPr="004C2B67" w:rsidRDefault="001F5848" w:rsidP="004C2B67">
            <w:pPr>
              <w:spacing w:after="0" w:line="240" w:lineRule="auto"/>
              <w:jc w:val="both"/>
              <w:rPr>
                <w:rFonts w:ascii="Times" w:hAnsi="Times" w:cs="Times New Roman"/>
              </w:rPr>
            </w:pPr>
            <w:r w:rsidRPr="004C2B67">
              <w:rPr>
                <w:rFonts w:ascii="Times" w:hAnsi="Times" w:cs="Times New Roman"/>
              </w:rPr>
              <w:t>4. Modelowanie komputerowe: ocena toksykologiczna, właściwości biologicznych oraz fizykochemicznych zaprojektowanych sond fluorescencyjnych (3 godz.)</w:t>
            </w:r>
          </w:p>
          <w:p w:rsidR="001F5848" w:rsidRPr="004C2B67" w:rsidRDefault="001F5848" w:rsidP="004C2B67">
            <w:pPr>
              <w:spacing w:after="0" w:line="240" w:lineRule="auto"/>
              <w:jc w:val="both"/>
              <w:rPr>
                <w:rFonts w:ascii="Times" w:hAnsi="Times" w:cs="Times New Roman"/>
              </w:rPr>
            </w:pPr>
            <w:r w:rsidRPr="004C2B67">
              <w:rPr>
                <w:rFonts w:ascii="Times" w:hAnsi="Times" w:cs="Times New Roman"/>
              </w:rPr>
              <w:t>5. Modelowanie komputerowe: ocena powinowactwa zaprojektowanej sondy do białka (3 godz.)</w:t>
            </w:r>
          </w:p>
          <w:p w:rsidR="001F5848" w:rsidRPr="004C2B67" w:rsidRDefault="001F5848" w:rsidP="004C2B67">
            <w:pPr>
              <w:spacing w:after="0" w:line="240" w:lineRule="auto"/>
              <w:jc w:val="both"/>
              <w:rPr>
                <w:rFonts w:ascii="Times" w:hAnsi="Times" w:cs="Times New Roman"/>
              </w:rPr>
            </w:pPr>
            <w:r w:rsidRPr="004C2B67">
              <w:rPr>
                <w:rFonts w:ascii="Times" w:hAnsi="Times" w:cs="Times New Roman"/>
              </w:rPr>
              <w:t>6. Zaliczenie (1 godz.)</w:t>
            </w:r>
          </w:p>
        </w:tc>
      </w:tr>
      <w:tr w:rsidR="001F5848" w:rsidRPr="004C2B67" w:rsidTr="000F0D5B">
        <w:tc>
          <w:tcPr>
            <w:tcW w:w="2607" w:type="dxa"/>
            <w:shd w:val="clear" w:color="auto" w:fill="auto"/>
          </w:tcPr>
          <w:p w:rsidR="001F5848" w:rsidRPr="004C2B67" w:rsidRDefault="001F5848" w:rsidP="004C2B67">
            <w:pPr>
              <w:spacing w:after="0" w:line="240" w:lineRule="auto"/>
              <w:contextualSpacing/>
              <w:jc w:val="both"/>
              <w:rPr>
                <w:rFonts w:ascii="Times" w:eastAsia="Times New Roman" w:hAnsi="Times" w:cs="Times New Roman"/>
                <w:b/>
                <w:lang w:eastAsia="pl-PL"/>
              </w:rPr>
            </w:pPr>
            <w:r w:rsidRPr="004C2B67">
              <w:rPr>
                <w:rFonts w:ascii="Times" w:eastAsia="Times New Roman" w:hAnsi="Times" w:cs="Times New Roman"/>
                <w:b/>
                <w:lang w:eastAsia="pl-PL"/>
              </w:rPr>
              <w:t>Metody dydaktyczne</w:t>
            </w:r>
          </w:p>
        </w:tc>
        <w:tc>
          <w:tcPr>
            <w:tcW w:w="6886" w:type="dxa"/>
            <w:shd w:val="clear" w:color="auto" w:fill="auto"/>
          </w:tcPr>
          <w:p w:rsidR="001F5848" w:rsidRPr="004C2B67" w:rsidRDefault="001F5848" w:rsidP="004C2B67">
            <w:pPr>
              <w:pStyle w:val="Akapitzlist"/>
              <w:autoSpaceDE w:val="0"/>
              <w:autoSpaceDN w:val="0"/>
              <w:adjustRightInd w:val="0"/>
              <w:spacing w:after="0" w:line="240" w:lineRule="auto"/>
              <w:ind w:left="0"/>
              <w:jc w:val="both"/>
              <w:rPr>
                <w:rFonts w:eastAsia="Calibri"/>
                <w:i w:val="0"/>
              </w:rPr>
            </w:pPr>
            <w:r w:rsidRPr="004C2B67">
              <w:rPr>
                <w:rFonts w:ascii="Times" w:hAnsi="Times"/>
                <w:bCs/>
                <w:i w:val="0"/>
              </w:rPr>
              <w:t>Identyczne, jak w części A</w:t>
            </w:r>
            <w:r w:rsidR="004C2B67">
              <w:rPr>
                <w:bCs/>
                <w:i w:val="0"/>
              </w:rPr>
              <w:t>.</w:t>
            </w:r>
          </w:p>
        </w:tc>
      </w:tr>
      <w:tr w:rsidR="001F5848" w:rsidRPr="004C2B67" w:rsidTr="000F0D5B">
        <w:tc>
          <w:tcPr>
            <w:tcW w:w="2607" w:type="dxa"/>
            <w:shd w:val="clear" w:color="auto" w:fill="auto"/>
          </w:tcPr>
          <w:p w:rsidR="001F5848" w:rsidRPr="004C2B67" w:rsidRDefault="001F5848" w:rsidP="004C2B67">
            <w:pPr>
              <w:spacing w:after="0" w:line="240" w:lineRule="auto"/>
              <w:contextualSpacing/>
              <w:jc w:val="both"/>
              <w:rPr>
                <w:rFonts w:ascii="Times" w:eastAsia="Times New Roman" w:hAnsi="Times" w:cs="Times New Roman"/>
                <w:b/>
                <w:lang w:eastAsia="pl-PL"/>
              </w:rPr>
            </w:pPr>
            <w:r w:rsidRPr="004C2B67">
              <w:rPr>
                <w:rFonts w:ascii="Times" w:eastAsia="Times New Roman" w:hAnsi="Times" w:cs="Times New Roman"/>
                <w:b/>
                <w:lang w:eastAsia="pl-PL"/>
              </w:rPr>
              <w:t>Literatura</w:t>
            </w:r>
          </w:p>
        </w:tc>
        <w:tc>
          <w:tcPr>
            <w:tcW w:w="6886" w:type="dxa"/>
            <w:shd w:val="clear" w:color="auto" w:fill="auto"/>
          </w:tcPr>
          <w:p w:rsidR="001F5848" w:rsidRPr="004C2B67" w:rsidRDefault="001F5848" w:rsidP="004C2B67">
            <w:pPr>
              <w:autoSpaceDE w:val="0"/>
              <w:autoSpaceDN w:val="0"/>
              <w:adjustRightInd w:val="0"/>
              <w:spacing w:after="0" w:line="240" w:lineRule="auto"/>
              <w:jc w:val="both"/>
              <w:rPr>
                <w:rFonts w:ascii="Times New Roman" w:eastAsia="Calibri" w:hAnsi="Times New Roman" w:cs="Times New Roman"/>
              </w:rPr>
            </w:pPr>
            <w:r w:rsidRPr="004C2B67">
              <w:rPr>
                <w:rFonts w:ascii="Times" w:eastAsia="Calibri" w:hAnsi="Times" w:cs="Times New Roman"/>
              </w:rPr>
              <w:t>Identyczne jak w części A</w:t>
            </w:r>
            <w:r w:rsidR="004C2B67">
              <w:rPr>
                <w:rFonts w:ascii="Times New Roman" w:eastAsia="Calibri" w:hAnsi="Times New Roman" w:cs="Times New Roman"/>
              </w:rPr>
              <w:t>.</w:t>
            </w:r>
          </w:p>
        </w:tc>
      </w:tr>
    </w:tbl>
    <w:p w:rsidR="001F5848" w:rsidRPr="00D917EA" w:rsidRDefault="001F5848" w:rsidP="00D917EA">
      <w:pPr>
        <w:spacing w:line="240" w:lineRule="auto"/>
        <w:jc w:val="both"/>
        <w:rPr>
          <w:rFonts w:ascii="Times" w:hAnsi="Times" w:cs="Times New Roman"/>
          <w:sz w:val="24"/>
          <w:szCs w:val="24"/>
        </w:rPr>
      </w:pPr>
    </w:p>
    <w:p w:rsidR="00D325EF" w:rsidRPr="00891A54" w:rsidRDefault="00D325EF" w:rsidP="00D917EA">
      <w:pPr>
        <w:jc w:val="both"/>
        <w:rPr>
          <w:rFonts w:ascii="Times New Roman" w:hAnsi="Times New Roman" w:cs="Times New Roman"/>
        </w:rPr>
      </w:pPr>
    </w:p>
    <w:sectPr w:rsidR="00D325EF" w:rsidRPr="00891A54" w:rsidSect="00B520EA">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7E7" w:rsidRDefault="009777E7" w:rsidP="00FF24B1">
      <w:pPr>
        <w:spacing w:after="0" w:line="240" w:lineRule="auto"/>
      </w:pPr>
      <w:r>
        <w:separator/>
      </w:r>
    </w:p>
  </w:endnote>
  <w:endnote w:type="continuationSeparator" w:id="0">
    <w:p w:rsidR="009777E7" w:rsidRDefault="009777E7" w:rsidP="00FF2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BatangChe">
    <w:panose1 w:val="02030609000101010101"/>
    <w:charset w:val="81"/>
    <w:family w:val="modern"/>
    <w:pitch w:val="fixed"/>
    <w:sig w:usb0="B00002AF" w:usb1="69D77CFB" w:usb2="00000030" w:usb3="00000000" w:csb0="0008009F" w:csb1="00000000"/>
  </w:font>
  <w:font w:name="BookAntiqua">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7E7" w:rsidRDefault="009777E7" w:rsidP="00FF24B1">
      <w:pPr>
        <w:spacing w:after="0" w:line="240" w:lineRule="auto"/>
      </w:pPr>
      <w:r>
        <w:separator/>
      </w:r>
    </w:p>
  </w:footnote>
  <w:footnote w:type="continuationSeparator" w:id="0">
    <w:p w:rsidR="009777E7" w:rsidRDefault="009777E7" w:rsidP="00FF24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upp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nsid w:val="00000002"/>
    <w:multiLevelType w:val="multilevel"/>
    <w:tmpl w:val="00000002"/>
    <w:name w:val="WW8Num2"/>
    <w:lvl w:ilvl="0">
      <w:start w:val="1"/>
      <w:numFmt w:val="upperLetter"/>
      <w:lvlText w:val="%1."/>
      <w:lvlJc w:val="left"/>
      <w:pPr>
        <w:tabs>
          <w:tab w:val="num" w:pos="0"/>
        </w:tabs>
        <w:ind w:left="720" w:hanging="360"/>
      </w:pPr>
      <w:rPr>
        <w:rFonts w:ascii="Symbol" w:eastAsia="Times New Roman" w:hAnsi="Symbol" w:cs="Times New Roman" w:hint="default"/>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Num2"/>
    <w:lvl w:ilvl="0">
      <w:start w:val="2"/>
      <w:numFmt w:val="upp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3">
    <w:nsid w:val="00000004"/>
    <w:multiLevelType w:val="multilevel"/>
    <w:tmpl w:val="00000004"/>
    <w:name w:val="WWNum22"/>
    <w:lvl w:ilvl="0">
      <w:start w:val="1"/>
      <w:numFmt w:val="decimal"/>
      <w:lvlText w:val="%1."/>
      <w:lvlJc w:val="left"/>
      <w:pPr>
        <w:tabs>
          <w:tab w:val="num" w:pos="-165"/>
        </w:tabs>
        <w:ind w:left="555" w:hanging="360"/>
      </w:pPr>
      <w:rPr>
        <w:rFonts w:eastAsia="Times New Roman" w:cs="Times New Roman"/>
        <w:b w:val="0"/>
        <w:color w:val="000000"/>
      </w:rPr>
    </w:lvl>
    <w:lvl w:ilvl="1">
      <w:start w:val="1"/>
      <w:numFmt w:val="lowerLetter"/>
      <w:lvlText w:val="%2."/>
      <w:lvlJc w:val="left"/>
      <w:pPr>
        <w:tabs>
          <w:tab w:val="num" w:pos="-165"/>
        </w:tabs>
        <w:ind w:left="1275" w:hanging="360"/>
      </w:pPr>
      <w:rPr>
        <w:rFonts w:cs="Times New Roman"/>
      </w:rPr>
    </w:lvl>
    <w:lvl w:ilvl="2">
      <w:start w:val="1"/>
      <w:numFmt w:val="lowerRoman"/>
      <w:lvlText w:val="%2.%3."/>
      <w:lvlJc w:val="right"/>
      <w:pPr>
        <w:tabs>
          <w:tab w:val="num" w:pos="-165"/>
        </w:tabs>
        <w:ind w:left="1995" w:hanging="180"/>
      </w:pPr>
      <w:rPr>
        <w:rFonts w:cs="Times New Roman"/>
      </w:rPr>
    </w:lvl>
    <w:lvl w:ilvl="3">
      <w:start w:val="1"/>
      <w:numFmt w:val="decimal"/>
      <w:lvlText w:val="%2.%3.%4."/>
      <w:lvlJc w:val="left"/>
      <w:pPr>
        <w:tabs>
          <w:tab w:val="num" w:pos="-165"/>
        </w:tabs>
        <w:ind w:left="2715" w:hanging="360"/>
      </w:pPr>
      <w:rPr>
        <w:rFonts w:cs="Times New Roman"/>
      </w:rPr>
    </w:lvl>
    <w:lvl w:ilvl="4">
      <w:start w:val="1"/>
      <w:numFmt w:val="lowerLetter"/>
      <w:lvlText w:val="%2.%3.%4.%5."/>
      <w:lvlJc w:val="left"/>
      <w:pPr>
        <w:tabs>
          <w:tab w:val="num" w:pos="-165"/>
        </w:tabs>
        <w:ind w:left="3435" w:hanging="360"/>
      </w:pPr>
      <w:rPr>
        <w:rFonts w:cs="Times New Roman"/>
      </w:rPr>
    </w:lvl>
    <w:lvl w:ilvl="5">
      <w:start w:val="1"/>
      <w:numFmt w:val="lowerRoman"/>
      <w:lvlText w:val="%2.%3.%4.%5.%6."/>
      <w:lvlJc w:val="right"/>
      <w:pPr>
        <w:tabs>
          <w:tab w:val="num" w:pos="-165"/>
        </w:tabs>
        <w:ind w:left="4155" w:hanging="180"/>
      </w:pPr>
      <w:rPr>
        <w:rFonts w:cs="Times New Roman"/>
      </w:rPr>
    </w:lvl>
    <w:lvl w:ilvl="6">
      <w:start w:val="1"/>
      <w:numFmt w:val="decimal"/>
      <w:lvlText w:val="%2.%3.%4.%5.%6.%7."/>
      <w:lvlJc w:val="left"/>
      <w:pPr>
        <w:tabs>
          <w:tab w:val="num" w:pos="-165"/>
        </w:tabs>
        <w:ind w:left="4875" w:hanging="360"/>
      </w:pPr>
      <w:rPr>
        <w:rFonts w:cs="Times New Roman"/>
      </w:rPr>
    </w:lvl>
    <w:lvl w:ilvl="7">
      <w:start w:val="1"/>
      <w:numFmt w:val="lowerLetter"/>
      <w:lvlText w:val="%2.%3.%4.%5.%6.%7.%8."/>
      <w:lvlJc w:val="left"/>
      <w:pPr>
        <w:tabs>
          <w:tab w:val="num" w:pos="-165"/>
        </w:tabs>
        <w:ind w:left="5595" w:hanging="360"/>
      </w:pPr>
      <w:rPr>
        <w:rFonts w:cs="Times New Roman"/>
      </w:rPr>
    </w:lvl>
    <w:lvl w:ilvl="8">
      <w:start w:val="1"/>
      <w:numFmt w:val="lowerRoman"/>
      <w:lvlText w:val="%2.%3.%4.%5.%6.%7.%8.%9."/>
      <w:lvlJc w:val="right"/>
      <w:pPr>
        <w:tabs>
          <w:tab w:val="num" w:pos="-165"/>
        </w:tabs>
        <w:ind w:left="6315" w:hanging="180"/>
      </w:pPr>
      <w:rPr>
        <w:rFonts w:cs="Times New Roman"/>
      </w:rPr>
    </w:lvl>
  </w:abstractNum>
  <w:abstractNum w:abstractNumId="4">
    <w:nsid w:val="00000006"/>
    <w:multiLevelType w:val="singleLevel"/>
    <w:tmpl w:val="00000006"/>
    <w:name w:val="WW8Num10"/>
    <w:lvl w:ilvl="0">
      <w:start w:val="1"/>
      <w:numFmt w:val="upperLetter"/>
      <w:lvlText w:val="%1."/>
      <w:lvlJc w:val="left"/>
      <w:pPr>
        <w:tabs>
          <w:tab w:val="num" w:pos="0"/>
        </w:tabs>
        <w:ind w:left="720" w:hanging="360"/>
      </w:pPr>
      <w:rPr>
        <w:rFonts w:cs="Times New Roman" w:hint="default"/>
      </w:rPr>
    </w:lvl>
  </w:abstractNum>
  <w:abstractNum w:abstractNumId="5">
    <w:nsid w:val="00000007"/>
    <w:multiLevelType w:val="singleLevel"/>
    <w:tmpl w:val="00000007"/>
    <w:name w:val="WW8Num11"/>
    <w:lvl w:ilvl="0">
      <w:start w:val="1"/>
      <w:numFmt w:val="bullet"/>
      <w:lvlText w:val=""/>
      <w:lvlJc w:val="left"/>
      <w:pPr>
        <w:tabs>
          <w:tab w:val="num" w:pos="0"/>
        </w:tabs>
        <w:ind w:left="804" w:hanging="360"/>
      </w:pPr>
      <w:rPr>
        <w:rFonts w:ascii="Symbol" w:hAnsi="Symbol" w:cs="Symbol" w:hint="default"/>
      </w:rPr>
    </w:lvl>
  </w:abstractNum>
  <w:abstractNum w:abstractNumId="6">
    <w:nsid w:val="00000008"/>
    <w:multiLevelType w:val="multilevel"/>
    <w:tmpl w:val="00000008"/>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color w:val="auto"/>
      </w:rPr>
    </w:lvl>
  </w:abstractNum>
  <w:abstractNum w:abstractNumId="8">
    <w:nsid w:val="0000000A"/>
    <w:multiLevelType w:val="singleLevel"/>
    <w:tmpl w:val="0000000A"/>
    <w:name w:val="WW8Num16"/>
    <w:lvl w:ilvl="0">
      <w:start w:val="2"/>
      <w:numFmt w:val="upperLetter"/>
      <w:lvlText w:val="%1)"/>
      <w:lvlJc w:val="left"/>
      <w:pPr>
        <w:tabs>
          <w:tab w:val="num" w:pos="0"/>
        </w:tabs>
        <w:ind w:left="1440" w:hanging="360"/>
      </w:pPr>
      <w:rPr>
        <w:rFonts w:cs="Times New Roman" w:hint="default"/>
      </w:rPr>
    </w:lvl>
  </w:abstractNum>
  <w:abstractNum w:abstractNumId="9">
    <w:nsid w:val="00D479A7"/>
    <w:multiLevelType w:val="hybridMultilevel"/>
    <w:tmpl w:val="88280D92"/>
    <w:lvl w:ilvl="0" w:tplc="F8600E86">
      <w:start w:val="1"/>
      <w:numFmt w:val="decimal"/>
      <w:lvlText w:val="%1."/>
      <w:lvlJc w:val="left"/>
      <w:pPr>
        <w:ind w:left="720" w:hanging="360"/>
      </w:pPr>
      <w:rPr>
        <w:rFonts w:eastAsia="Times New Roman" w:cs="Times New Roman" w:hint="default"/>
        <w:b w:val="0"/>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16A70E6"/>
    <w:multiLevelType w:val="hybridMultilevel"/>
    <w:tmpl w:val="0DB07B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2077653"/>
    <w:multiLevelType w:val="hybridMultilevel"/>
    <w:tmpl w:val="D108C2E6"/>
    <w:lvl w:ilvl="0" w:tplc="A57AD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31F5F73"/>
    <w:multiLevelType w:val="hybridMultilevel"/>
    <w:tmpl w:val="FA24D8E2"/>
    <w:lvl w:ilvl="0" w:tplc="E1088E92">
      <w:start w:val="1"/>
      <w:numFmt w:val="bullet"/>
      <w:lvlText w:val="−"/>
      <w:lvlJc w:val="left"/>
      <w:pPr>
        <w:ind w:left="717" w:hanging="360"/>
      </w:pPr>
      <w:rPr>
        <w:rFonts w:ascii="Arial Narrow" w:hAnsi="Arial Narrow" w:hint="default"/>
      </w:rPr>
    </w:lvl>
    <w:lvl w:ilvl="1" w:tplc="04150003" w:tentative="1">
      <w:start w:val="1"/>
      <w:numFmt w:val="bullet"/>
      <w:lvlText w:val="o"/>
      <w:lvlJc w:val="left"/>
      <w:pPr>
        <w:ind w:left="1437" w:hanging="360"/>
      </w:pPr>
      <w:rPr>
        <w:rFonts w:ascii="Courier New" w:hAnsi="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3">
    <w:nsid w:val="046965A5"/>
    <w:multiLevelType w:val="hybridMultilevel"/>
    <w:tmpl w:val="7626003C"/>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627297C"/>
    <w:multiLevelType w:val="hybridMultilevel"/>
    <w:tmpl w:val="6B8C3962"/>
    <w:lvl w:ilvl="0" w:tplc="B5CCCA3A">
      <w:start w:val="4"/>
      <w:numFmt w:val="bullet"/>
      <w:lvlText w:val="–"/>
      <w:lvlJc w:val="left"/>
      <w:pPr>
        <w:ind w:left="360" w:hanging="360"/>
      </w:pPr>
      <w:rPr>
        <w:rFonts w:ascii="Times New Roman" w:eastAsia="Calibri"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067A2117"/>
    <w:multiLevelType w:val="hybridMultilevel"/>
    <w:tmpl w:val="CE728E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9CD289E"/>
    <w:multiLevelType w:val="hybridMultilevel"/>
    <w:tmpl w:val="B95A5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820B70"/>
    <w:multiLevelType w:val="hybridMultilevel"/>
    <w:tmpl w:val="7242D3AC"/>
    <w:lvl w:ilvl="0" w:tplc="0A4C4F66">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0DB75AC9"/>
    <w:multiLevelType w:val="hybridMultilevel"/>
    <w:tmpl w:val="369EC628"/>
    <w:lvl w:ilvl="0" w:tplc="C09497C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EC30E52"/>
    <w:multiLevelType w:val="hybridMultilevel"/>
    <w:tmpl w:val="391AFB0A"/>
    <w:lvl w:ilvl="0" w:tplc="2430BF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0704F87"/>
    <w:multiLevelType w:val="hybridMultilevel"/>
    <w:tmpl w:val="B838F14E"/>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17C7AF2"/>
    <w:multiLevelType w:val="hybridMultilevel"/>
    <w:tmpl w:val="AFFCF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390243F"/>
    <w:multiLevelType w:val="hybridMultilevel"/>
    <w:tmpl w:val="AE709CB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145B1757"/>
    <w:multiLevelType w:val="hybridMultilevel"/>
    <w:tmpl w:val="255EEB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4B80F60"/>
    <w:multiLevelType w:val="hybridMultilevel"/>
    <w:tmpl w:val="F53C91F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60573BB"/>
    <w:multiLevelType w:val="hybridMultilevel"/>
    <w:tmpl w:val="4F803A0E"/>
    <w:lvl w:ilvl="0" w:tplc="B5CCCA3A">
      <w:start w:val="4"/>
      <w:numFmt w:val="bullet"/>
      <w:lvlText w:val="–"/>
      <w:lvlJc w:val="left"/>
      <w:pPr>
        <w:ind w:left="720" w:hanging="360"/>
      </w:pPr>
      <w:rPr>
        <w:rFonts w:ascii="Times New Roman" w:eastAsia="Calibr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167B320E"/>
    <w:multiLevelType w:val="hybridMultilevel"/>
    <w:tmpl w:val="E46ED4C8"/>
    <w:lvl w:ilvl="0" w:tplc="A57ADCF6">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7">
    <w:nsid w:val="18610321"/>
    <w:multiLevelType w:val="multilevel"/>
    <w:tmpl w:val="0158055A"/>
    <w:lvl w:ilvl="0">
      <w:start w:val="2"/>
      <w:numFmt w:val="upperLetter"/>
      <w:lvlText w:val="%1)"/>
      <w:lvlJc w:val="left"/>
      <w:pPr>
        <w:ind w:left="1440" w:hanging="360"/>
      </w:pPr>
      <w:rPr>
        <w:rFonts w:ascii="Times New Roman" w:hAnsi="Times New Roman" w:cs="Times New Roman"/>
        <w:b/>
      </w:rPr>
    </w:lvl>
    <w:lvl w:ilvl="1">
      <w:start w:val="1"/>
      <w:numFmt w:val="lowerLetter"/>
      <w:lvlText w:val="%2."/>
      <w:lvlJc w:val="left"/>
      <w:pPr>
        <w:ind w:left="2160" w:hanging="360"/>
      </w:pPr>
      <w:rPr>
        <w:rFonts w:ascii="Times New Roman" w:hAnsi="Times New Roman" w:cs="Times New Roman"/>
      </w:rPr>
    </w:lvl>
    <w:lvl w:ilvl="2">
      <w:start w:val="1"/>
      <w:numFmt w:val="lowerRoman"/>
      <w:lvlText w:val="%3."/>
      <w:lvlJc w:val="right"/>
      <w:pPr>
        <w:ind w:left="2880" w:hanging="180"/>
      </w:pPr>
      <w:rPr>
        <w:rFonts w:ascii="Times New Roman" w:hAnsi="Times New Roman" w:cs="Times New Roman"/>
      </w:rPr>
    </w:lvl>
    <w:lvl w:ilvl="3">
      <w:start w:val="1"/>
      <w:numFmt w:val="decimal"/>
      <w:lvlText w:val="%4."/>
      <w:lvlJc w:val="left"/>
      <w:pPr>
        <w:ind w:left="3600" w:hanging="360"/>
      </w:pPr>
      <w:rPr>
        <w:rFonts w:ascii="Times New Roman" w:hAnsi="Times New Roman" w:cs="Times New Roman"/>
      </w:rPr>
    </w:lvl>
    <w:lvl w:ilvl="4">
      <w:start w:val="1"/>
      <w:numFmt w:val="lowerLetter"/>
      <w:lvlText w:val="%5."/>
      <w:lvlJc w:val="left"/>
      <w:pPr>
        <w:ind w:left="4320" w:hanging="360"/>
      </w:pPr>
      <w:rPr>
        <w:rFonts w:ascii="Times New Roman" w:hAnsi="Times New Roman" w:cs="Times New Roman"/>
      </w:rPr>
    </w:lvl>
    <w:lvl w:ilvl="5">
      <w:start w:val="1"/>
      <w:numFmt w:val="lowerRoman"/>
      <w:lvlText w:val="%6."/>
      <w:lvlJc w:val="right"/>
      <w:pPr>
        <w:ind w:left="5040" w:hanging="180"/>
      </w:pPr>
      <w:rPr>
        <w:rFonts w:ascii="Times New Roman" w:hAnsi="Times New Roman" w:cs="Times New Roman"/>
      </w:rPr>
    </w:lvl>
    <w:lvl w:ilvl="6">
      <w:start w:val="1"/>
      <w:numFmt w:val="decimal"/>
      <w:lvlText w:val="%7."/>
      <w:lvlJc w:val="left"/>
      <w:pPr>
        <w:ind w:left="5760" w:hanging="360"/>
      </w:pPr>
      <w:rPr>
        <w:rFonts w:ascii="Times New Roman" w:hAnsi="Times New Roman" w:cs="Times New Roman"/>
      </w:rPr>
    </w:lvl>
    <w:lvl w:ilvl="7">
      <w:start w:val="1"/>
      <w:numFmt w:val="lowerLetter"/>
      <w:lvlText w:val="%8."/>
      <w:lvlJc w:val="left"/>
      <w:pPr>
        <w:ind w:left="6480" w:hanging="360"/>
      </w:pPr>
      <w:rPr>
        <w:rFonts w:ascii="Times New Roman" w:hAnsi="Times New Roman" w:cs="Times New Roman"/>
      </w:rPr>
    </w:lvl>
    <w:lvl w:ilvl="8">
      <w:start w:val="1"/>
      <w:numFmt w:val="lowerRoman"/>
      <w:lvlText w:val="%9."/>
      <w:lvlJc w:val="right"/>
      <w:pPr>
        <w:ind w:left="7200" w:hanging="180"/>
      </w:pPr>
      <w:rPr>
        <w:rFonts w:ascii="Times New Roman" w:hAnsi="Times New Roman" w:cs="Times New Roman"/>
      </w:rPr>
    </w:lvl>
  </w:abstractNum>
  <w:abstractNum w:abstractNumId="28">
    <w:nsid w:val="189532E5"/>
    <w:multiLevelType w:val="hybridMultilevel"/>
    <w:tmpl w:val="796C8A10"/>
    <w:lvl w:ilvl="0" w:tplc="D7BCEFE0">
      <w:start w:val="1"/>
      <w:numFmt w:val="bullet"/>
      <w:lvlText w:val=""/>
      <w:lvlJc w:val="left"/>
      <w:pPr>
        <w:ind w:left="678" w:hanging="360"/>
      </w:pPr>
      <w:rPr>
        <w:rFonts w:ascii="Symbol" w:hAnsi="Symbol" w:hint="default"/>
      </w:rPr>
    </w:lvl>
    <w:lvl w:ilvl="1" w:tplc="04150003" w:tentative="1">
      <w:start w:val="1"/>
      <w:numFmt w:val="bullet"/>
      <w:lvlText w:val="o"/>
      <w:lvlJc w:val="left"/>
      <w:pPr>
        <w:ind w:left="1398" w:hanging="360"/>
      </w:pPr>
      <w:rPr>
        <w:rFonts w:ascii="Courier New" w:hAnsi="Courier New" w:cs="Courier New" w:hint="default"/>
      </w:rPr>
    </w:lvl>
    <w:lvl w:ilvl="2" w:tplc="04150005" w:tentative="1">
      <w:start w:val="1"/>
      <w:numFmt w:val="bullet"/>
      <w:lvlText w:val=""/>
      <w:lvlJc w:val="left"/>
      <w:pPr>
        <w:ind w:left="2118" w:hanging="360"/>
      </w:pPr>
      <w:rPr>
        <w:rFonts w:ascii="Wingdings" w:hAnsi="Wingdings" w:hint="default"/>
      </w:rPr>
    </w:lvl>
    <w:lvl w:ilvl="3" w:tplc="04150001" w:tentative="1">
      <w:start w:val="1"/>
      <w:numFmt w:val="bullet"/>
      <w:lvlText w:val=""/>
      <w:lvlJc w:val="left"/>
      <w:pPr>
        <w:ind w:left="2838" w:hanging="360"/>
      </w:pPr>
      <w:rPr>
        <w:rFonts w:ascii="Symbol" w:hAnsi="Symbol" w:hint="default"/>
      </w:rPr>
    </w:lvl>
    <w:lvl w:ilvl="4" w:tplc="04150003" w:tentative="1">
      <w:start w:val="1"/>
      <w:numFmt w:val="bullet"/>
      <w:lvlText w:val="o"/>
      <w:lvlJc w:val="left"/>
      <w:pPr>
        <w:ind w:left="3558" w:hanging="360"/>
      </w:pPr>
      <w:rPr>
        <w:rFonts w:ascii="Courier New" w:hAnsi="Courier New" w:cs="Courier New" w:hint="default"/>
      </w:rPr>
    </w:lvl>
    <w:lvl w:ilvl="5" w:tplc="04150005" w:tentative="1">
      <w:start w:val="1"/>
      <w:numFmt w:val="bullet"/>
      <w:lvlText w:val=""/>
      <w:lvlJc w:val="left"/>
      <w:pPr>
        <w:ind w:left="4278" w:hanging="360"/>
      </w:pPr>
      <w:rPr>
        <w:rFonts w:ascii="Wingdings" w:hAnsi="Wingdings" w:hint="default"/>
      </w:rPr>
    </w:lvl>
    <w:lvl w:ilvl="6" w:tplc="04150001" w:tentative="1">
      <w:start w:val="1"/>
      <w:numFmt w:val="bullet"/>
      <w:lvlText w:val=""/>
      <w:lvlJc w:val="left"/>
      <w:pPr>
        <w:ind w:left="4998" w:hanging="360"/>
      </w:pPr>
      <w:rPr>
        <w:rFonts w:ascii="Symbol" w:hAnsi="Symbol" w:hint="default"/>
      </w:rPr>
    </w:lvl>
    <w:lvl w:ilvl="7" w:tplc="04150003" w:tentative="1">
      <w:start w:val="1"/>
      <w:numFmt w:val="bullet"/>
      <w:lvlText w:val="o"/>
      <w:lvlJc w:val="left"/>
      <w:pPr>
        <w:ind w:left="5718" w:hanging="360"/>
      </w:pPr>
      <w:rPr>
        <w:rFonts w:ascii="Courier New" w:hAnsi="Courier New" w:cs="Courier New" w:hint="default"/>
      </w:rPr>
    </w:lvl>
    <w:lvl w:ilvl="8" w:tplc="04150005" w:tentative="1">
      <w:start w:val="1"/>
      <w:numFmt w:val="bullet"/>
      <w:lvlText w:val=""/>
      <w:lvlJc w:val="left"/>
      <w:pPr>
        <w:ind w:left="6438" w:hanging="360"/>
      </w:pPr>
      <w:rPr>
        <w:rFonts w:ascii="Wingdings" w:hAnsi="Wingdings" w:hint="default"/>
      </w:rPr>
    </w:lvl>
  </w:abstractNum>
  <w:abstractNum w:abstractNumId="29">
    <w:nsid w:val="19D10DC8"/>
    <w:multiLevelType w:val="hybridMultilevel"/>
    <w:tmpl w:val="7B0CEFC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1A475368"/>
    <w:multiLevelType w:val="hybridMultilevel"/>
    <w:tmpl w:val="07E88E3C"/>
    <w:lvl w:ilvl="0" w:tplc="23AA99EE">
      <w:start w:val="1"/>
      <w:numFmt w:val="decimal"/>
      <w:lvlText w:val="%1."/>
      <w:lvlJc w:val="left"/>
      <w:pPr>
        <w:tabs>
          <w:tab w:val="num" w:pos="720"/>
        </w:tabs>
        <w:ind w:left="720" w:hanging="360"/>
      </w:pPr>
      <w:rPr>
        <w:rFonts w:hint="default"/>
        <w:b w:val="0"/>
        <w:bCs w:val="0"/>
      </w:rPr>
    </w:lvl>
    <w:lvl w:ilvl="1" w:tplc="03588400">
      <w:start w:val="1"/>
      <w:numFmt w:val="decimal"/>
      <w:lvlText w:val="%2."/>
      <w:lvlJc w:val="left"/>
      <w:pPr>
        <w:tabs>
          <w:tab w:val="num" w:pos="1080"/>
        </w:tabs>
        <w:ind w:left="1363" w:hanging="283"/>
      </w:pPr>
      <w:rPr>
        <w:rFonts w:ascii="Times New Roman" w:hAnsi="Times New Roman" w:cs="Times New Roman" w:hint="default"/>
        <w:b w:val="0"/>
        <w:bCs w:val="0"/>
        <w:i w:val="0"/>
        <w:iCs w:val="0"/>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1B1B021B"/>
    <w:multiLevelType w:val="hybridMultilevel"/>
    <w:tmpl w:val="1DACCF24"/>
    <w:lvl w:ilvl="0" w:tplc="A57AD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1F4B3157"/>
    <w:multiLevelType w:val="hybridMultilevel"/>
    <w:tmpl w:val="23B43A06"/>
    <w:lvl w:ilvl="0" w:tplc="A57AD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1F924C11"/>
    <w:multiLevelType w:val="hybridMultilevel"/>
    <w:tmpl w:val="E1B2E704"/>
    <w:lvl w:ilvl="0" w:tplc="0415000F">
      <w:start w:val="1"/>
      <w:numFmt w:val="decimal"/>
      <w:lvlText w:val="%1."/>
      <w:lvlJc w:val="left"/>
      <w:pPr>
        <w:ind w:left="829" w:hanging="360"/>
      </w:pPr>
    </w:lvl>
    <w:lvl w:ilvl="1" w:tplc="04150019" w:tentative="1">
      <w:start w:val="1"/>
      <w:numFmt w:val="lowerLetter"/>
      <w:lvlText w:val="%2."/>
      <w:lvlJc w:val="left"/>
      <w:pPr>
        <w:ind w:left="1549" w:hanging="360"/>
      </w:pPr>
    </w:lvl>
    <w:lvl w:ilvl="2" w:tplc="0415001B" w:tentative="1">
      <w:start w:val="1"/>
      <w:numFmt w:val="lowerRoman"/>
      <w:lvlText w:val="%3."/>
      <w:lvlJc w:val="right"/>
      <w:pPr>
        <w:ind w:left="2269" w:hanging="180"/>
      </w:pPr>
    </w:lvl>
    <w:lvl w:ilvl="3" w:tplc="0415000F" w:tentative="1">
      <w:start w:val="1"/>
      <w:numFmt w:val="decimal"/>
      <w:lvlText w:val="%4."/>
      <w:lvlJc w:val="left"/>
      <w:pPr>
        <w:ind w:left="2989" w:hanging="360"/>
      </w:pPr>
    </w:lvl>
    <w:lvl w:ilvl="4" w:tplc="04150019" w:tentative="1">
      <w:start w:val="1"/>
      <w:numFmt w:val="lowerLetter"/>
      <w:lvlText w:val="%5."/>
      <w:lvlJc w:val="left"/>
      <w:pPr>
        <w:ind w:left="3709" w:hanging="360"/>
      </w:pPr>
    </w:lvl>
    <w:lvl w:ilvl="5" w:tplc="0415001B" w:tentative="1">
      <w:start w:val="1"/>
      <w:numFmt w:val="lowerRoman"/>
      <w:lvlText w:val="%6."/>
      <w:lvlJc w:val="right"/>
      <w:pPr>
        <w:ind w:left="4429" w:hanging="180"/>
      </w:pPr>
    </w:lvl>
    <w:lvl w:ilvl="6" w:tplc="0415000F" w:tentative="1">
      <w:start w:val="1"/>
      <w:numFmt w:val="decimal"/>
      <w:lvlText w:val="%7."/>
      <w:lvlJc w:val="left"/>
      <w:pPr>
        <w:ind w:left="5149" w:hanging="360"/>
      </w:pPr>
    </w:lvl>
    <w:lvl w:ilvl="7" w:tplc="04150019" w:tentative="1">
      <w:start w:val="1"/>
      <w:numFmt w:val="lowerLetter"/>
      <w:lvlText w:val="%8."/>
      <w:lvlJc w:val="left"/>
      <w:pPr>
        <w:ind w:left="5869" w:hanging="360"/>
      </w:pPr>
    </w:lvl>
    <w:lvl w:ilvl="8" w:tplc="0415001B" w:tentative="1">
      <w:start w:val="1"/>
      <w:numFmt w:val="lowerRoman"/>
      <w:lvlText w:val="%9."/>
      <w:lvlJc w:val="right"/>
      <w:pPr>
        <w:ind w:left="6589" w:hanging="180"/>
      </w:pPr>
    </w:lvl>
  </w:abstractNum>
  <w:abstractNum w:abstractNumId="34">
    <w:nsid w:val="211606CE"/>
    <w:multiLevelType w:val="hybridMultilevel"/>
    <w:tmpl w:val="5BC8A432"/>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5">
    <w:nsid w:val="21B7303C"/>
    <w:multiLevelType w:val="hybridMultilevel"/>
    <w:tmpl w:val="F0860898"/>
    <w:lvl w:ilvl="0" w:tplc="A57AD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2A41F14"/>
    <w:multiLevelType w:val="hybridMultilevel"/>
    <w:tmpl w:val="E2F8C008"/>
    <w:lvl w:ilvl="0" w:tplc="A57AD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3BF1BA8"/>
    <w:multiLevelType w:val="hybridMultilevel"/>
    <w:tmpl w:val="C484ACA0"/>
    <w:lvl w:ilvl="0" w:tplc="6D6E86F0">
      <w:start w:val="1"/>
      <w:numFmt w:val="bullet"/>
      <w:lvlText w:val=""/>
      <w:lvlJc w:val="left"/>
      <w:pPr>
        <w:ind w:left="720"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248E0814"/>
    <w:multiLevelType w:val="hybridMultilevel"/>
    <w:tmpl w:val="293C4558"/>
    <w:lvl w:ilvl="0" w:tplc="A9A0EB5E">
      <w:start w:val="1"/>
      <w:numFmt w:val="decimal"/>
      <w:lvlText w:val="%1."/>
      <w:lvlJc w:val="left"/>
      <w:pPr>
        <w:ind w:left="56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39">
    <w:nsid w:val="271E6D2D"/>
    <w:multiLevelType w:val="hybridMultilevel"/>
    <w:tmpl w:val="726AC54E"/>
    <w:lvl w:ilvl="0" w:tplc="25E06E6C">
      <w:start w:val="1"/>
      <w:numFmt w:val="decimal"/>
      <w:lvlText w:val="%1."/>
      <w:lvlJc w:val="left"/>
      <w:pPr>
        <w:ind w:left="1179"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40">
    <w:nsid w:val="282A1108"/>
    <w:multiLevelType w:val="hybridMultilevel"/>
    <w:tmpl w:val="147AF66C"/>
    <w:lvl w:ilvl="0" w:tplc="A57AD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87420E6"/>
    <w:multiLevelType w:val="hybridMultilevel"/>
    <w:tmpl w:val="2EF6E53A"/>
    <w:lvl w:ilvl="0" w:tplc="0415000F">
      <w:start w:val="1"/>
      <w:numFmt w:val="decimal"/>
      <w:lvlText w:val="%1."/>
      <w:lvlJc w:val="left"/>
      <w:pPr>
        <w:tabs>
          <w:tab w:val="num" w:pos="360"/>
        </w:tabs>
        <w:ind w:left="360" w:hanging="360"/>
      </w:pPr>
    </w:lvl>
    <w:lvl w:ilvl="1" w:tplc="739A51D8">
      <w:start w:val="2"/>
      <w:numFmt w:val="upperLetter"/>
      <w:lvlText w:val="%2)"/>
      <w:lvlJc w:val="left"/>
      <w:pPr>
        <w:tabs>
          <w:tab w:val="num" w:pos="1080"/>
        </w:tabs>
        <w:ind w:left="1080" w:hanging="360"/>
      </w:pPr>
      <w:rPr>
        <w:rFonts w:eastAsia="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2">
    <w:nsid w:val="28BF5BAD"/>
    <w:multiLevelType w:val="hybridMultilevel"/>
    <w:tmpl w:val="96CC73DC"/>
    <w:lvl w:ilvl="0" w:tplc="0415000F">
      <w:start w:val="1"/>
      <w:numFmt w:val="decimal"/>
      <w:lvlText w:val="%1."/>
      <w:lvlJc w:val="left"/>
      <w:pPr>
        <w:tabs>
          <w:tab w:val="num" w:pos="720"/>
        </w:tabs>
        <w:ind w:left="720" w:hanging="360"/>
      </w:pPr>
      <w:rPr>
        <w:rFonts w:hint="default"/>
        <w:color w:val="auto"/>
      </w:rPr>
    </w:lvl>
    <w:lvl w:ilvl="1" w:tplc="6CE02A00">
      <w:start w:val="1"/>
      <w:numFmt w:val="bullet"/>
      <w:lvlText w:val=""/>
      <w:lvlJc w:val="left"/>
      <w:pPr>
        <w:tabs>
          <w:tab w:val="num" w:pos="1080"/>
        </w:tabs>
        <w:ind w:left="1080" w:hanging="360"/>
      </w:pPr>
      <w:rPr>
        <w:rFonts w:ascii="Symbol" w:hAnsi="Symbol"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nsid w:val="29BE227C"/>
    <w:multiLevelType w:val="hybridMultilevel"/>
    <w:tmpl w:val="76AC2750"/>
    <w:lvl w:ilvl="0" w:tplc="C9428F06">
      <w:start w:val="1"/>
      <w:numFmt w:val="upperLetter"/>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B0238D7"/>
    <w:multiLevelType w:val="hybridMultilevel"/>
    <w:tmpl w:val="C7C6AA44"/>
    <w:lvl w:ilvl="0" w:tplc="14DC91CC">
      <w:start w:val="1"/>
      <w:numFmt w:val="upperLetter"/>
      <w:lvlText w:val="%1."/>
      <w:lvlJc w:val="left"/>
      <w:pPr>
        <w:ind w:left="720" w:hanging="360"/>
      </w:pPr>
      <w:rPr>
        <w:rFonts w:ascii="Times" w:eastAsiaTheme="minorHAnsi" w:hAnsi="Time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D391E85"/>
    <w:multiLevelType w:val="hybridMultilevel"/>
    <w:tmpl w:val="16C4BC4C"/>
    <w:lvl w:ilvl="0" w:tplc="283E2AA2">
      <w:start w:val="1"/>
      <w:numFmt w:val="bullet"/>
      <w:lvlText w:val=""/>
      <w:lvlJc w:val="left"/>
      <w:pPr>
        <w:ind w:left="1038" w:hanging="360"/>
      </w:pPr>
      <w:rPr>
        <w:rFonts w:ascii="Symbol" w:hAnsi="Symbol" w:hint="default"/>
      </w:rPr>
    </w:lvl>
    <w:lvl w:ilvl="1" w:tplc="04150003">
      <w:start w:val="1"/>
      <w:numFmt w:val="bullet"/>
      <w:lvlText w:val="o"/>
      <w:lvlJc w:val="left"/>
      <w:pPr>
        <w:ind w:left="1758" w:hanging="360"/>
      </w:pPr>
      <w:rPr>
        <w:rFonts w:ascii="Courier New" w:hAnsi="Courier New" w:cs="Courier New" w:hint="default"/>
      </w:rPr>
    </w:lvl>
    <w:lvl w:ilvl="2" w:tplc="04150005">
      <w:start w:val="1"/>
      <w:numFmt w:val="bullet"/>
      <w:lvlText w:val=""/>
      <w:lvlJc w:val="left"/>
      <w:pPr>
        <w:ind w:left="2478" w:hanging="360"/>
      </w:pPr>
      <w:rPr>
        <w:rFonts w:ascii="Wingdings" w:hAnsi="Wingdings" w:hint="default"/>
      </w:rPr>
    </w:lvl>
    <w:lvl w:ilvl="3" w:tplc="04150001">
      <w:start w:val="1"/>
      <w:numFmt w:val="bullet"/>
      <w:lvlText w:val=""/>
      <w:lvlJc w:val="left"/>
      <w:pPr>
        <w:ind w:left="3198" w:hanging="360"/>
      </w:pPr>
      <w:rPr>
        <w:rFonts w:ascii="Symbol" w:hAnsi="Symbol" w:hint="default"/>
      </w:rPr>
    </w:lvl>
    <w:lvl w:ilvl="4" w:tplc="04150003">
      <w:start w:val="1"/>
      <w:numFmt w:val="bullet"/>
      <w:lvlText w:val="o"/>
      <w:lvlJc w:val="left"/>
      <w:pPr>
        <w:ind w:left="3918" w:hanging="360"/>
      </w:pPr>
      <w:rPr>
        <w:rFonts w:ascii="Courier New" w:hAnsi="Courier New" w:cs="Courier New" w:hint="default"/>
      </w:rPr>
    </w:lvl>
    <w:lvl w:ilvl="5" w:tplc="04150005">
      <w:start w:val="1"/>
      <w:numFmt w:val="bullet"/>
      <w:lvlText w:val=""/>
      <w:lvlJc w:val="left"/>
      <w:pPr>
        <w:ind w:left="4638" w:hanging="360"/>
      </w:pPr>
      <w:rPr>
        <w:rFonts w:ascii="Wingdings" w:hAnsi="Wingdings" w:hint="default"/>
      </w:rPr>
    </w:lvl>
    <w:lvl w:ilvl="6" w:tplc="04150001">
      <w:start w:val="1"/>
      <w:numFmt w:val="bullet"/>
      <w:lvlText w:val=""/>
      <w:lvlJc w:val="left"/>
      <w:pPr>
        <w:ind w:left="5358" w:hanging="360"/>
      </w:pPr>
      <w:rPr>
        <w:rFonts w:ascii="Symbol" w:hAnsi="Symbol" w:hint="default"/>
      </w:rPr>
    </w:lvl>
    <w:lvl w:ilvl="7" w:tplc="04150003">
      <w:start w:val="1"/>
      <w:numFmt w:val="bullet"/>
      <w:lvlText w:val="o"/>
      <w:lvlJc w:val="left"/>
      <w:pPr>
        <w:ind w:left="6078" w:hanging="360"/>
      </w:pPr>
      <w:rPr>
        <w:rFonts w:ascii="Courier New" w:hAnsi="Courier New" w:cs="Courier New" w:hint="default"/>
      </w:rPr>
    </w:lvl>
    <w:lvl w:ilvl="8" w:tplc="04150005">
      <w:start w:val="1"/>
      <w:numFmt w:val="bullet"/>
      <w:lvlText w:val=""/>
      <w:lvlJc w:val="left"/>
      <w:pPr>
        <w:ind w:left="6798" w:hanging="360"/>
      </w:pPr>
      <w:rPr>
        <w:rFonts w:ascii="Wingdings" w:hAnsi="Wingdings" w:hint="default"/>
      </w:rPr>
    </w:lvl>
  </w:abstractNum>
  <w:abstractNum w:abstractNumId="46">
    <w:nsid w:val="2DDA527E"/>
    <w:multiLevelType w:val="hybridMultilevel"/>
    <w:tmpl w:val="B0540AD2"/>
    <w:lvl w:ilvl="0" w:tplc="0D98EAD0">
      <w:start w:val="1"/>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2F1046E1"/>
    <w:multiLevelType w:val="hybridMultilevel"/>
    <w:tmpl w:val="EAAC4B4A"/>
    <w:lvl w:ilvl="0" w:tplc="E1088E92">
      <w:start w:val="1"/>
      <w:numFmt w:val="bullet"/>
      <w:lvlText w:val="−"/>
      <w:lvlJc w:val="left"/>
      <w:pPr>
        <w:ind w:left="501"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328D0FF3"/>
    <w:multiLevelType w:val="multilevel"/>
    <w:tmpl w:val="2FE23D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33DC4375"/>
    <w:multiLevelType w:val="hybridMultilevel"/>
    <w:tmpl w:val="1F2C3932"/>
    <w:lvl w:ilvl="0" w:tplc="C42C666A">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nsid w:val="351806D9"/>
    <w:multiLevelType w:val="hybridMultilevel"/>
    <w:tmpl w:val="8BC0C608"/>
    <w:lvl w:ilvl="0" w:tplc="ED6A7D40">
      <w:start w:val="1"/>
      <w:numFmt w:val="upperLetter"/>
      <w:lvlText w:val="%1."/>
      <w:lvlJc w:val="left"/>
      <w:pPr>
        <w:ind w:left="1080" w:hanging="360"/>
      </w:pPr>
      <w:rPr>
        <w:rFonts w:eastAsia="Times New Roman"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351B1B0E"/>
    <w:multiLevelType w:val="hybridMultilevel"/>
    <w:tmpl w:val="5720CE8A"/>
    <w:lvl w:ilvl="0" w:tplc="283E2AA2">
      <w:start w:val="1"/>
      <w:numFmt w:val="bullet"/>
      <w:lvlText w:val=""/>
      <w:lvlJc w:val="left"/>
      <w:pPr>
        <w:ind w:left="1038" w:hanging="360"/>
      </w:pPr>
      <w:rPr>
        <w:rFonts w:ascii="Symbol" w:hAnsi="Symbol" w:hint="default"/>
      </w:rPr>
    </w:lvl>
    <w:lvl w:ilvl="1" w:tplc="04150003">
      <w:start w:val="1"/>
      <w:numFmt w:val="bullet"/>
      <w:lvlText w:val="o"/>
      <w:lvlJc w:val="left"/>
      <w:pPr>
        <w:ind w:left="1758" w:hanging="360"/>
      </w:pPr>
      <w:rPr>
        <w:rFonts w:ascii="Courier New" w:hAnsi="Courier New" w:cs="Courier New" w:hint="default"/>
      </w:rPr>
    </w:lvl>
    <w:lvl w:ilvl="2" w:tplc="04150005">
      <w:start w:val="1"/>
      <w:numFmt w:val="bullet"/>
      <w:lvlText w:val=""/>
      <w:lvlJc w:val="left"/>
      <w:pPr>
        <w:ind w:left="2478" w:hanging="360"/>
      </w:pPr>
      <w:rPr>
        <w:rFonts w:ascii="Wingdings" w:hAnsi="Wingdings" w:hint="default"/>
      </w:rPr>
    </w:lvl>
    <w:lvl w:ilvl="3" w:tplc="04150001">
      <w:start w:val="1"/>
      <w:numFmt w:val="bullet"/>
      <w:lvlText w:val=""/>
      <w:lvlJc w:val="left"/>
      <w:pPr>
        <w:ind w:left="3198" w:hanging="360"/>
      </w:pPr>
      <w:rPr>
        <w:rFonts w:ascii="Symbol" w:hAnsi="Symbol" w:hint="default"/>
      </w:rPr>
    </w:lvl>
    <w:lvl w:ilvl="4" w:tplc="04150003">
      <w:start w:val="1"/>
      <w:numFmt w:val="bullet"/>
      <w:lvlText w:val="o"/>
      <w:lvlJc w:val="left"/>
      <w:pPr>
        <w:ind w:left="3918" w:hanging="360"/>
      </w:pPr>
      <w:rPr>
        <w:rFonts w:ascii="Courier New" w:hAnsi="Courier New" w:cs="Courier New" w:hint="default"/>
      </w:rPr>
    </w:lvl>
    <w:lvl w:ilvl="5" w:tplc="04150005">
      <w:start w:val="1"/>
      <w:numFmt w:val="bullet"/>
      <w:lvlText w:val=""/>
      <w:lvlJc w:val="left"/>
      <w:pPr>
        <w:ind w:left="4638" w:hanging="360"/>
      </w:pPr>
      <w:rPr>
        <w:rFonts w:ascii="Wingdings" w:hAnsi="Wingdings" w:hint="default"/>
      </w:rPr>
    </w:lvl>
    <w:lvl w:ilvl="6" w:tplc="04150001">
      <w:start w:val="1"/>
      <w:numFmt w:val="bullet"/>
      <w:lvlText w:val=""/>
      <w:lvlJc w:val="left"/>
      <w:pPr>
        <w:ind w:left="5358" w:hanging="360"/>
      </w:pPr>
      <w:rPr>
        <w:rFonts w:ascii="Symbol" w:hAnsi="Symbol" w:hint="default"/>
      </w:rPr>
    </w:lvl>
    <w:lvl w:ilvl="7" w:tplc="04150003">
      <w:start w:val="1"/>
      <w:numFmt w:val="bullet"/>
      <w:lvlText w:val="o"/>
      <w:lvlJc w:val="left"/>
      <w:pPr>
        <w:ind w:left="6078" w:hanging="360"/>
      </w:pPr>
      <w:rPr>
        <w:rFonts w:ascii="Courier New" w:hAnsi="Courier New" w:cs="Courier New" w:hint="default"/>
      </w:rPr>
    </w:lvl>
    <w:lvl w:ilvl="8" w:tplc="04150005">
      <w:start w:val="1"/>
      <w:numFmt w:val="bullet"/>
      <w:lvlText w:val=""/>
      <w:lvlJc w:val="left"/>
      <w:pPr>
        <w:ind w:left="6798" w:hanging="360"/>
      </w:pPr>
      <w:rPr>
        <w:rFonts w:ascii="Wingdings" w:hAnsi="Wingdings" w:hint="default"/>
      </w:rPr>
    </w:lvl>
  </w:abstractNum>
  <w:abstractNum w:abstractNumId="52">
    <w:nsid w:val="35FB24EE"/>
    <w:multiLevelType w:val="hybridMultilevel"/>
    <w:tmpl w:val="9B2C5412"/>
    <w:lvl w:ilvl="0" w:tplc="E404164A">
      <w:start w:val="1"/>
      <w:numFmt w:val="decimal"/>
      <w:lvlText w:val="%1."/>
      <w:lvlJc w:val="left"/>
      <w:pPr>
        <w:ind w:left="540" w:hanging="360"/>
      </w:pPr>
      <w:rPr>
        <w:rFonts w:ascii="Times New Roman" w:hAnsi="Times New Roman" w:cs="Times New Roman" w:hint="default"/>
        <w:b/>
        <w:sz w:val="22"/>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53">
    <w:nsid w:val="363004F1"/>
    <w:multiLevelType w:val="hybridMultilevel"/>
    <w:tmpl w:val="6B80A34C"/>
    <w:lvl w:ilvl="0" w:tplc="2430BF3A">
      <w:start w:val="1"/>
      <w:numFmt w:val="bullet"/>
      <w:lvlText w:val=""/>
      <w:lvlJc w:val="left"/>
      <w:pPr>
        <w:ind w:left="1017" w:hanging="360"/>
      </w:pPr>
      <w:rPr>
        <w:rFonts w:ascii="Symbol" w:hAnsi="Symbol" w:hint="default"/>
      </w:rPr>
    </w:lvl>
    <w:lvl w:ilvl="1" w:tplc="04150003" w:tentative="1">
      <w:start w:val="1"/>
      <w:numFmt w:val="bullet"/>
      <w:lvlText w:val="o"/>
      <w:lvlJc w:val="left"/>
      <w:pPr>
        <w:ind w:left="1737" w:hanging="360"/>
      </w:pPr>
      <w:rPr>
        <w:rFonts w:ascii="Courier New" w:hAnsi="Courier New" w:cs="Courier New" w:hint="default"/>
      </w:rPr>
    </w:lvl>
    <w:lvl w:ilvl="2" w:tplc="04150005" w:tentative="1">
      <w:start w:val="1"/>
      <w:numFmt w:val="bullet"/>
      <w:lvlText w:val=""/>
      <w:lvlJc w:val="left"/>
      <w:pPr>
        <w:ind w:left="2457" w:hanging="360"/>
      </w:pPr>
      <w:rPr>
        <w:rFonts w:ascii="Wingdings" w:hAnsi="Wingdings" w:hint="default"/>
      </w:rPr>
    </w:lvl>
    <w:lvl w:ilvl="3" w:tplc="04150001" w:tentative="1">
      <w:start w:val="1"/>
      <w:numFmt w:val="bullet"/>
      <w:lvlText w:val=""/>
      <w:lvlJc w:val="left"/>
      <w:pPr>
        <w:ind w:left="3177" w:hanging="360"/>
      </w:pPr>
      <w:rPr>
        <w:rFonts w:ascii="Symbol" w:hAnsi="Symbol" w:hint="default"/>
      </w:rPr>
    </w:lvl>
    <w:lvl w:ilvl="4" w:tplc="04150003" w:tentative="1">
      <w:start w:val="1"/>
      <w:numFmt w:val="bullet"/>
      <w:lvlText w:val="o"/>
      <w:lvlJc w:val="left"/>
      <w:pPr>
        <w:ind w:left="3897" w:hanging="360"/>
      </w:pPr>
      <w:rPr>
        <w:rFonts w:ascii="Courier New" w:hAnsi="Courier New" w:cs="Courier New" w:hint="default"/>
      </w:rPr>
    </w:lvl>
    <w:lvl w:ilvl="5" w:tplc="04150005" w:tentative="1">
      <w:start w:val="1"/>
      <w:numFmt w:val="bullet"/>
      <w:lvlText w:val=""/>
      <w:lvlJc w:val="left"/>
      <w:pPr>
        <w:ind w:left="4617" w:hanging="360"/>
      </w:pPr>
      <w:rPr>
        <w:rFonts w:ascii="Wingdings" w:hAnsi="Wingdings" w:hint="default"/>
      </w:rPr>
    </w:lvl>
    <w:lvl w:ilvl="6" w:tplc="04150001" w:tentative="1">
      <w:start w:val="1"/>
      <w:numFmt w:val="bullet"/>
      <w:lvlText w:val=""/>
      <w:lvlJc w:val="left"/>
      <w:pPr>
        <w:ind w:left="5337" w:hanging="360"/>
      </w:pPr>
      <w:rPr>
        <w:rFonts w:ascii="Symbol" w:hAnsi="Symbol" w:hint="default"/>
      </w:rPr>
    </w:lvl>
    <w:lvl w:ilvl="7" w:tplc="04150003" w:tentative="1">
      <w:start w:val="1"/>
      <w:numFmt w:val="bullet"/>
      <w:lvlText w:val="o"/>
      <w:lvlJc w:val="left"/>
      <w:pPr>
        <w:ind w:left="6057" w:hanging="360"/>
      </w:pPr>
      <w:rPr>
        <w:rFonts w:ascii="Courier New" w:hAnsi="Courier New" w:cs="Courier New" w:hint="default"/>
      </w:rPr>
    </w:lvl>
    <w:lvl w:ilvl="8" w:tplc="04150005" w:tentative="1">
      <w:start w:val="1"/>
      <w:numFmt w:val="bullet"/>
      <w:lvlText w:val=""/>
      <w:lvlJc w:val="left"/>
      <w:pPr>
        <w:ind w:left="6777" w:hanging="360"/>
      </w:pPr>
      <w:rPr>
        <w:rFonts w:ascii="Wingdings" w:hAnsi="Wingdings" w:hint="default"/>
      </w:rPr>
    </w:lvl>
  </w:abstractNum>
  <w:abstractNum w:abstractNumId="54">
    <w:nsid w:val="36453D86"/>
    <w:multiLevelType w:val="hybridMultilevel"/>
    <w:tmpl w:val="DA60339E"/>
    <w:lvl w:ilvl="0" w:tplc="0415000F">
      <w:start w:val="1"/>
      <w:numFmt w:val="decimal"/>
      <w:lvlText w:val="%1."/>
      <w:lvlJc w:val="left"/>
      <w:pPr>
        <w:tabs>
          <w:tab w:val="num" w:pos="720"/>
        </w:tabs>
        <w:ind w:left="720" w:hanging="360"/>
      </w:pPr>
      <w:rPr>
        <w:rFonts w:hint="default"/>
        <w:color w:val="auto"/>
      </w:rPr>
    </w:lvl>
    <w:lvl w:ilvl="1" w:tplc="6CE02A00">
      <w:start w:val="1"/>
      <w:numFmt w:val="bullet"/>
      <w:lvlText w:val=""/>
      <w:lvlJc w:val="left"/>
      <w:pPr>
        <w:tabs>
          <w:tab w:val="num" w:pos="1080"/>
        </w:tabs>
        <w:ind w:left="1080" w:hanging="360"/>
      </w:pPr>
      <w:rPr>
        <w:rFonts w:ascii="Symbol" w:hAnsi="Symbol"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nsid w:val="36BD3B49"/>
    <w:multiLevelType w:val="hybridMultilevel"/>
    <w:tmpl w:val="4ECC5B68"/>
    <w:lvl w:ilvl="0" w:tplc="2430BF3A">
      <w:start w:val="1"/>
      <w:numFmt w:val="bullet"/>
      <w:lvlText w:val=""/>
      <w:lvlJc w:val="left"/>
      <w:pPr>
        <w:ind w:left="876" w:hanging="360"/>
      </w:pPr>
      <w:rPr>
        <w:rFonts w:ascii="Symbol" w:hAnsi="Symbol" w:hint="default"/>
      </w:rPr>
    </w:lvl>
    <w:lvl w:ilvl="1" w:tplc="04150003" w:tentative="1">
      <w:start w:val="1"/>
      <w:numFmt w:val="bullet"/>
      <w:lvlText w:val="o"/>
      <w:lvlJc w:val="left"/>
      <w:pPr>
        <w:ind w:left="1596" w:hanging="360"/>
      </w:pPr>
      <w:rPr>
        <w:rFonts w:ascii="Courier New" w:hAnsi="Courier New" w:cs="Courier New" w:hint="default"/>
      </w:rPr>
    </w:lvl>
    <w:lvl w:ilvl="2" w:tplc="04150005" w:tentative="1">
      <w:start w:val="1"/>
      <w:numFmt w:val="bullet"/>
      <w:lvlText w:val=""/>
      <w:lvlJc w:val="left"/>
      <w:pPr>
        <w:ind w:left="2316" w:hanging="360"/>
      </w:pPr>
      <w:rPr>
        <w:rFonts w:ascii="Wingdings" w:hAnsi="Wingdings" w:hint="default"/>
      </w:rPr>
    </w:lvl>
    <w:lvl w:ilvl="3" w:tplc="04150001" w:tentative="1">
      <w:start w:val="1"/>
      <w:numFmt w:val="bullet"/>
      <w:lvlText w:val=""/>
      <w:lvlJc w:val="left"/>
      <w:pPr>
        <w:ind w:left="3036" w:hanging="360"/>
      </w:pPr>
      <w:rPr>
        <w:rFonts w:ascii="Symbol" w:hAnsi="Symbol" w:hint="default"/>
      </w:rPr>
    </w:lvl>
    <w:lvl w:ilvl="4" w:tplc="04150003" w:tentative="1">
      <w:start w:val="1"/>
      <w:numFmt w:val="bullet"/>
      <w:lvlText w:val="o"/>
      <w:lvlJc w:val="left"/>
      <w:pPr>
        <w:ind w:left="3756" w:hanging="360"/>
      </w:pPr>
      <w:rPr>
        <w:rFonts w:ascii="Courier New" w:hAnsi="Courier New" w:cs="Courier New" w:hint="default"/>
      </w:rPr>
    </w:lvl>
    <w:lvl w:ilvl="5" w:tplc="04150005" w:tentative="1">
      <w:start w:val="1"/>
      <w:numFmt w:val="bullet"/>
      <w:lvlText w:val=""/>
      <w:lvlJc w:val="left"/>
      <w:pPr>
        <w:ind w:left="4476" w:hanging="360"/>
      </w:pPr>
      <w:rPr>
        <w:rFonts w:ascii="Wingdings" w:hAnsi="Wingdings" w:hint="default"/>
      </w:rPr>
    </w:lvl>
    <w:lvl w:ilvl="6" w:tplc="04150001" w:tentative="1">
      <w:start w:val="1"/>
      <w:numFmt w:val="bullet"/>
      <w:lvlText w:val=""/>
      <w:lvlJc w:val="left"/>
      <w:pPr>
        <w:ind w:left="5196" w:hanging="360"/>
      </w:pPr>
      <w:rPr>
        <w:rFonts w:ascii="Symbol" w:hAnsi="Symbol" w:hint="default"/>
      </w:rPr>
    </w:lvl>
    <w:lvl w:ilvl="7" w:tplc="04150003" w:tentative="1">
      <w:start w:val="1"/>
      <w:numFmt w:val="bullet"/>
      <w:lvlText w:val="o"/>
      <w:lvlJc w:val="left"/>
      <w:pPr>
        <w:ind w:left="5916" w:hanging="360"/>
      </w:pPr>
      <w:rPr>
        <w:rFonts w:ascii="Courier New" w:hAnsi="Courier New" w:cs="Courier New" w:hint="default"/>
      </w:rPr>
    </w:lvl>
    <w:lvl w:ilvl="8" w:tplc="04150005" w:tentative="1">
      <w:start w:val="1"/>
      <w:numFmt w:val="bullet"/>
      <w:lvlText w:val=""/>
      <w:lvlJc w:val="left"/>
      <w:pPr>
        <w:ind w:left="6636" w:hanging="360"/>
      </w:pPr>
      <w:rPr>
        <w:rFonts w:ascii="Wingdings" w:hAnsi="Wingdings" w:hint="default"/>
      </w:rPr>
    </w:lvl>
  </w:abstractNum>
  <w:abstractNum w:abstractNumId="56">
    <w:nsid w:val="37560E1E"/>
    <w:multiLevelType w:val="hybridMultilevel"/>
    <w:tmpl w:val="87543346"/>
    <w:lvl w:ilvl="0" w:tplc="A57AD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3E366225"/>
    <w:multiLevelType w:val="hybridMultilevel"/>
    <w:tmpl w:val="F6CA4F6C"/>
    <w:lvl w:ilvl="0" w:tplc="A57AD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3FF73789"/>
    <w:multiLevelType w:val="hybridMultilevel"/>
    <w:tmpl w:val="97D080CC"/>
    <w:lvl w:ilvl="0" w:tplc="23AA99EE">
      <w:start w:val="1"/>
      <w:numFmt w:val="decimal"/>
      <w:lvlText w:val="%1."/>
      <w:lvlJc w:val="left"/>
      <w:pPr>
        <w:tabs>
          <w:tab w:val="num" w:pos="677"/>
        </w:tabs>
        <w:ind w:left="677" w:hanging="360"/>
      </w:pPr>
      <w:rPr>
        <w:rFonts w:hint="default"/>
        <w:b w:val="0"/>
        <w:bCs w:val="0"/>
      </w:rPr>
    </w:lvl>
    <w:lvl w:ilvl="1" w:tplc="03588400">
      <w:start w:val="1"/>
      <w:numFmt w:val="decimal"/>
      <w:lvlText w:val="%2."/>
      <w:lvlJc w:val="left"/>
      <w:pPr>
        <w:tabs>
          <w:tab w:val="num" w:pos="1037"/>
        </w:tabs>
        <w:ind w:left="1320" w:hanging="283"/>
      </w:pPr>
      <w:rPr>
        <w:rFonts w:ascii="Times New Roman" w:hAnsi="Times New Roman" w:cs="Times New Roman" w:hint="default"/>
        <w:b w:val="0"/>
        <w:bCs w:val="0"/>
        <w:i w:val="0"/>
        <w:iCs w:val="0"/>
        <w:color w:val="auto"/>
      </w:rPr>
    </w:lvl>
    <w:lvl w:ilvl="2" w:tplc="0415001B">
      <w:start w:val="1"/>
      <w:numFmt w:val="lowerRoman"/>
      <w:lvlText w:val="%3."/>
      <w:lvlJc w:val="right"/>
      <w:pPr>
        <w:tabs>
          <w:tab w:val="num" w:pos="2117"/>
        </w:tabs>
        <w:ind w:left="2117" w:hanging="180"/>
      </w:pPr>
    </w:lvl>
    <w:lvl w:ilvl="3" w:tplc="0415000F">
      <w:start w:val="1"/>
      <w:numFmt w:val="decimal"/>
      <w:lvlText w:val="%4."/>
      <w:lvlJc w:val="left"/>
      <w:pPr>
        <w:tabs>
          <w:tab w:val="num" w:pos="2837"/>
        </w:tabs>
        <w:ind w:left="2837" w:hanging="360"/>
      </w:pPr>
    </w:lvl>
    <w:lvl w:ilvl="4" w:tplc="04150019">
      <w:start w:val="1"/>
      <w:numFmt w:val="lowerLetter"/>
      <w:lvlText w:val="%5."/>
      <w:lvlJc w:val="left"/>
      <w:pPr>
        <w:tabs>
          <w:tab w:val="num" w:pos="3557"/>
        </w:tabs>
        <w:ind w:left="3557" w:hanging="360"/>
      </w:pPr>
    </w:lvl>
    <w:lvl w:ilvl="5" w:tplc="0415001B">
      <w:start w:val="1"/>
      <w:numFmt w:val="lowerRoman"/>
      <w:lvlText w:val="%6."/>
      <w:lvlJc w:val="right"/>
      <w:pPr>
        <w:tabs>
          <w:tab w:val="num" w:pos="4277"/>
        </w:tabs>
        <w:ind w:left="4277" w:hanging="180"/>
      </w:pPr>
    </w:lvl>
    <w:lvl w:ilvl="6" w:tplc="0415000F">
      <w:start w:val="1"/>
      <w:numFmt w:val="decimal"/>
      <w:lvlText w:val="%7."/>
      <w:lvlJc w:val="left"/>
      <w:pPr>
        <w:tabs>
          <w:tab w:val="num" w:pos="4997"/>
        </w:tabs>
        <w:ind w:left="4997" w:hanging="360"/>
      </w:pPr>
    </w:lvl>
    <w:lvl w:ilvl="7" w:tplc="04150019">
      <w:start w:val="1"/>
      <w:numFmt w:val="lowerLetter"/>
      <w:lvlText w:val="%8."/>
      <w:lvlJc w:val="left"/>
      <w:pPr>
        <w:tabs>
          <w:tab w:val="num" w:pos="5717"/>
        </w:tabs>
        <w:ind w:left="5717" w:hanging="360"/>
      </w:pPr>
    </w:lvl>
    <w:lvl w:ilvl="8" w:tplc="0415001B">
      <w:start w:val="1"/>
      <w:numFmt w:val="lowerRoman"/>
      <w:lvlText w:val="%9."/>
      <w:lvlJc w:val="right"/>
      <w:pPr>
        <w:tabs>
          <w:tab w:val="num" w:pos="6437"/>
        </w:tabs>
        <w:ind w:left="6437" w:hanging="180"/>
      </w:pPr>
    </w:lvl>
  </w:abstractNum>
  <w:abstractNum w:abstractNumId="59">
    <w:nsid w:val="40332C7A"/>
    <w:multiLevelType w:val="hybridMultilevel"/>
    <w:tmpl w:val="F9642BF0"/>
    <w:lvl w:ilvl="0" w:tplc="F90A942E">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083301D"/>
    <w:multiLevelType w:val="multilevel"/>
    <w:tmpl w:val="6BDE97E0"/>
    <w:lvl w:ilvl="0">
      <w:start w:val="1"/>
      <w:numFmt w:val="upperLetter"/>
      <w:lvlText w:val="%1."/>
      <w:lvlJc w:val="left"/>
      <w:pPr>
        <w:ind w:left="720" w:hanging="360"/>
      </w:pPr>
      <w:rPr>
        <w:rFonts w:ascii="Times New Roman" w:hAnsi="Times New Roman" w:cs="Times New Roman"/>
        <w:b/>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61">
    <w:nsid w:val="423C377B"/>
    <w:multiLevelType w:val="hybridMultilevel"/>
    <w:tmpl w:val="6A104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3BA6D07"/>
    <w:multiLevelType w:val="hybridMultilevel"/>
    <w:tmpl w:val="EE54CE94"/>
    <w:lvl w:ilvl="0" w:tplc="B5CCCA3A">
      <w:start w:val="4"/>
      <w:numFmt w:val="bullet"/>
      <w:lvlText w:val="–"/>
      <w:lvlJc w:val="left"/>
      <w:pPr>
        <w:ind w:left="720" w:hanging="360"/>
      </w:pPr>
      <w:rPr>
        <w:rFonts w:ascii="Times New Roman" w:eastAsia="Calibri" w:hAnsi="Times New Roman" w:cs="Times New Roman"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76F24DD"/>
    <w:multiLevelType w:val="hybridMultilevel"/>
    <w:tmpl w:val="B59E09FA"/>
    <w:lvl w:ilvl="0" w:tplc="D7BCEFE0">
      <w:start w:val="1"/>
      <w:numFmt w:val="bullet"/>
      <w:lvlText w:val=""/>
      <w:lvlJc w:val="left"/>
      <w:pPr>
        <w:ind w:left="1636" w:hanging="360"/>
      </w:pPr>
      <w:rPr>
        <w:rFonts w:ascii="Symbol" w:hAnsi="Symbo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64">
    <w:nsid w:val="48BE7249"/>
    <w:multiLevelType w:val="hybridMultilevel"/>
    <w:tmpl w:val="8CC4D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9114BD0"/>
    <w:multiLevelType w:val="hybridMultilevel"/>
    <w:tmpl w:val="7F82157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nsid w:val="4B78797C"/>
    <w:multiLevelType w:val="hybridMultilevel"/>
    <w:tmpl w:val="793A41FE"/>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4C1C17F6"/>
    <w:multiLevelType w:val="hybridMultilevel"/>
    <w:tmpl w:val="C08C3D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8">
    <w:nsid w:val="4C2612D8"/>
    <w:multiLevelType w:val="hybridMultilevel"/>
    <w:tmpl w:val="268C3C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DB14167"/>
    <w:multiLevelType w:val="hybridMultilevel"/>
    <w:tmpl w:val="8536CE06"/>
    <w:lvl w:ilvl="0" w:tplc="8B4A26D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0">
    <w:nsid w:val="4DD765DC"/>
    <w:multiLevelType w:val="hybridMultilevel"/>
    <w:tmpl w:val="44BA0DD6"/>
    <w:lvl w:ilvl="0" w:tplc="07CA54EC">
      <w:start w:val="1"/>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4DE630B5"/>
    <w:multiLevelType w:val="hybridMultilevel"/>
    <w:tmpl w:val="B0C4E0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4EE61974"/>
    <w:multiLevelType w:val="hybridMultilevel"/>
    <w:tmpl w:val="4AF4CC88"/>
    <w:lvl w:ilvl="0" w:tplc="D7BCEF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4FAD6702"/>
    <w:multiLevelType w:val="hybridMultilevel"/>
    <w:tmpl w:val="4948E188"/>
    <w:lvl w:ilvl="0" w:tplc="9F8C62BE">
      <w:start w:val="1"/>
      <w:numFmt w:val="decimal"/>
      <w:lvlText w:val="%1."/>
      <w:lvlJc w:val="left"/>
      <w:pPr>
        <w:ind w:left="360" w:hanging="360"/>
      </w:pPr>
      <w:rPr>
        <w:rFonts w:eastAsia="Calibri"/>
        <w:b w:val="0"/>
        <w:strike w:val="0"/>
        <w:dstrike w:val="0"/>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4">
    <w:nsid w:val="4FF522A2"/>
    <w:multiLevelType w:val="hybridMultilevel"/>
    <w:tmpl w:val="97BA3FE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nsid w:val="51BA0150"/>
    <w:multiLevelType w:val="hybridMultilevel"/>
    <w:tmpl w:val="27D43EB8"/>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29A2616"/>
    <w:multiLevelType w:val="hybridMultilevel"/>
    <w:tmpl w:val="A854084E"/>
    <w:lvl w:ilvl="0" w:tplc="D7BCEF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52CB7479"/>
    <w:multiLevelType w:val="hybridMultilevel"/>
    <w:tmpl w:val="4BB6E194"/>
    <w:lvl w:ilvl="0" w:tplc="E1088E92">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53D555E7"/>
    <w:multiLevelType w:val="hybridMultilevel"/>
    <w:tmpl w:val="37BCAC16"/>
    <w:lvl w:ilvl="0" w:tplc="04150015">
      <w:start w:val="1"/>
      <w:numFmt w:val="upp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9">
    <w:nsid w:val="54047345"/>
    <w:multiLevelType w:val="hybridMultilevel"/>
    <w:tmpl w:val="DBAE5DF6"/>
    <w:lvl w:ilvl="0" w:tplc="3504624E">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5F6770D"/>
    <w:multiLevelType w:val="hybridMultilevel"/>
    <w:tmpl w:val="22CE910C"/>
    <w:lvl w:ilvl="0" w:tplc="D7BCEFE0">
      <w:start w:val="1"/>
      <w:numFmt w:val="bullet"/>
      <w:lvlText w:val=""/>
      <w:lvlJc w:val="left"/>
      <w:pPr>
        <w:ind w:left="393" w:hanging="360"/>
      </w:pPr>
      <w:rPr>
        <w:rFonts w:ascii="Symbol" w:hAnsi="Symbol" w:hint="default"/>
      </w:rPr>
    </w:lvl>
    <w:lvl w:ilvl="1" w:tplc="B32C3EBA">
      <w:start w:val="1"/>
      <w:numFmt w:val="decimal"/>
      <w:lvlText w:val="%2."/>
      <w:lvlJc w:val="left"/>
      <w:pPr>
        <w:ind w:left="1143" w:hanging="390"/>
      </w:pPr>
      <w:rPr>
        <w:rFonts w:cs="Times New Roman"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81">
    <w:nsid w:val="56D15BB4"/>
    <w:multiLevelType w:val="hybridMultilevel"/>
    <w:tmpl w:val="F1364DB4"/>
    <w:lvl w:ilvl="0" w:tplc="D7BCEFE0">
      <w:start w:val="1"/>
      <w:numFmt w:val="bullet"/>
      <w:lvlText w:val=""/>
      <w:lvlJc w:val="left"/>
      <w:pPr>
        <w:ind w:left="738" w:hanging="360"/>
      </w:pPr>
      <w:rPr>
        <w:rFonts w:ascii="Symbol" w:hAnsi="Symbol" w:hint="default"/>
      </w:rPr>
    </w:lvl>
    <w:lvl w:ilvl="1" w:tplc="04150001">
      <w:start w:val="1"/>
      <w:numFmt w:val="bullet"/>
      <w:lvlText w:val=""/>
      <w:lvlJc w:val="left"/>
      <w:pPr>
        <w:tabs>
          <w:tab w:val="num" w:pos="1458"/>
        </w:tabs>
        <w:ind w:left="1458" w:hanging="360"/>
      </w:pPr>
      <w:rPr>
        <w:rFonts w:ascii="Symbol" w:hAnsi="Symbol" w:hint="default"/>
      </w:rPr>
    </w:lvl>
    <w:lvl w:ilvl="2" w:tplc="04150005" w:tentative="1">
      <w:start w:val="1"/>
      <w:numFmt w:val="bullet"/>
      <w:lvlText w:val=""/>
      <w:lvlJc w:val="left"/>
      <w:pPr>
        <w:ind w:left="2178" w:hanging="360"/>
      </w:pPr>
      <w:rPr>
        <w:rFonts w:ascii="Wingdings" w:hAnsi="Wingdings" w:hint="default"/>
      </w:rPr>
    </w:lvl>
    <w:lvl w:ilvl="3" w:tplc="04150001" w:tentative="1">
      <w:start w:val="1"/>
      <w:numFmt w:val="bullet"/>
      <w:lvlText w:val=""/>
      <w:lvlJc w:val="left"/>
      <w:pPr>
        <w:ind w:left="2898" w:hanging="360"/>
      </w:pPr>
      <w:rPr>
        <w:rFonts w:ascii="Symbol" w:hAnsi="Symbol" w:hint="default"/>
      </w:rPr>
    </w:lvl>
    <w:lvl w:ilvl="4" w:tplc="04150003" w:tentative="1">
      <w:start w:val="1"/>
      <w:numFmt w:val="bullet"/>
      <w:lvlText w:val="o"/>
      <w:lvlJc w:val="left"/>
      <w:pPr>
        <w:ind w:left="3618" w:hanging="360"/>
      </w:pPr>
      <w:rPr>
        <w:rFonts w:ascii="Courier New" w:hAnsi="Courier New" w:hint="default"/>
      </w:rPr>
    </w:lvl>
    <w:lvl w:ilvl="5" w:tplc="04150005" w:tentative="1">
      <w:start w:val="1"/>
      <w:numFmt w:val="bullet"/>
      <w:lvlText w:val=""/>
      <w:lvlJc w:val="left"/>
      <w:pPr>
        <w:ind w:left="4338" w:hanging="360"/>
      </w:pPr>
      <w:rPr>
        <w:rFonts w:ascii="Wingdings" w:hAnsi="Wingdings" w:hint="default"/>
      </w:rPr>
    </w:lvl>
    <w:lvl w:ilvl="6" w:tplc="04150001" w:tentative="1">
      <w:start w:val="1"/>
      <w:numFmt w:val="bullet"/>
      <w:lvlText w:val=""/>
      <w:lvlJc w:val="left"/>
      <w:pPr>
        <w:ind w:left="5058" w:hanging="360"/>
      </w:pPr>
      <w:rPr>
        <w:rFonts w:ascii="Symbol" w:hAnsi="Symbol" w:hint="default"/>
      </w:rPr>
    </w:lvl>
    <w:lvl w:ilvl="7" w:tplc="04150003" w:tentative="1">
      <w:start w:val="1"/>
      <w:numFmt w:val="bullet"/>
      <w:lvlText w:val="o"/>
      <w:lvlJc w:val="left"/>
      <w:pPr>
        <w:ind w:left="5778" w:hanging="360"/>
      </w:pPr>
      <w:rPr>
        <w:rFonts w:ascii="Courier New" w:hAnsi="Courier New" w:hint="default"/>
      </w:rPr>
    </w:lvl>
    <w:lvl w:ilvl="8" w:tplc="04150005" w:tentative="1">
      <w:start w:val="1"/>
      <w:numFmt w:val="bullet"/>
      <w:lvlText w:val=""/>
      <w:lvlJc w:val="left"/>
      <w:pPr>
        <w:ind w:left="6498" w:hanging="360"/>
      </w:pPr>
      <w:rPr>
        <w:rFonts w:ascii="Wingdings" w:hAnsi="Wingdings" w:hint="default"/>
      </w:rPr>
    </w:lvl>
  </w:abstractNum>
  <w:abstractNum w:abstractNumId="82">
    <w:nsid w:val="5722798C"/>
    <w:multiLevelType w:val="hybridMultilevel"/>
    <w:tmpl w:val="7B40A972"/>
    <w:lvl w:ilvl="0" w:tplc="0415000F">
      <w:start w:val="1"/>
      <w:numFmt w:val="decimal"/>
      <w:lvlText w:val="%1."/>
      <w:lvlJc w:val="left"/>
      <w:pPr>
        <w:tabs>
          <w:tab w:val="num" w:pos="360"/>
        </w:tabs>
        <w:ind w:left="360" w:hanging="360"/>
      </w:pPr>
    </w:lvl>
    <w:lvl w:ilvl="1" w:tplc="739A51D8">
      <w:start w:val="2"/>
      <w:numFmt w:val="upperLetter"/>
      <w:lvlText w:val="%2)"/>
      <w:lvlJc w:val="left"/>
      <w:pPr>
        <w:tabs>
          <w:tab w:val="num" w:pos="1080"/>
        </w:tabs>
        <w:ind w:left="1080" w:hanging="360"/>
      </w:pPr>
      <w:rPr>
        <w:rFonts w:eastAsia="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3">
    <w:nsid w:val="57551CA8"/>
    <w:multiLevelType w:val="hybridMultilevel"/>
    <w:tmpl w:val="BAE42BC4"/>
    <w:lvl w:ilvl="0" w:tplc="B5CCCA3A">
      <w:start w:val="4"/>
      <w:numFmt w:val="bullet"/>
      <w:lvlText w:val="–"/>
      <w:lvlJc w:val="left"/>
      <w:pPr>
        <w:ind w:left="360" w:hanging="360"/>
      </w:pPr>
      <w:rPr>
        <w:rFonts w:ascii="Times New Roman" w:eastAsia="Calibri"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nsid w:val="59F13BB9"/>
    <w:multiLevelType w:val="hybridMultilevel"/>
    <w:tmpl w:val="9A0EAF1E"/>
    <w:lvl w:ilvl="0" w:tplc="0415000F">
      <w:start w:val="1"/>
      <w:numFmt w:val="decimal"/>
      <w:lvlText w:val="%1."/>
      <w:lvlJc w:val="left"/>
      <w:pPr>
        <w:ind w:left="360" w:hanging="360"/>
      </w:pPr>
    </w:lvl>
    <w:lvl w:ilvl="1" w:tplc="B5CCCA3A">
      <w:start w:val="4"/>
      <w:numFmt w:val="bullet"/>
      <w:lvlText w:val="–"/>
      <w:lvlJc w:val="left"/>
      <w:pPr>
        <w:ind w:left="1080" w:hanging="360"/>
      </w:pPr>
      <w:rPr>
        <w:rFonts w:ascii="Times New Roman" w:eastAsia="Calibri"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5AB808CA"/>
    <w:multiLevelType w:val="hybridMultilevel"/>
    <w:tmpl w:val="44BA0DD6"/>
    <w:lvl w:ilvl="0" w:tplc="07CA54EC">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6">
    <w:nsid w:val="5AEF39C5"/>
    <w:multiLevelType w:val="hybridMultilevel"/>
    <w:tmpl w:val="05DC1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B116819"/>
    <w:multiLevelType w:val="hybridMultilevel"/>
    <w:tmpl w:val="DDE40730"/>
    <w:lvl w:ilvl="0" w:tplc="A57AD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5D3E5676"/>
    <w:multiLevelType w:val="hybridMultilevel"/>
    <w:tmpl w:val="46FA6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EB74BD1"/>
    <w:multiLevelType w:val="hybridMultilevel"/>
    <w:tmpl w:val="F97C8CA6"/>
    <w:lvl w:ilvl="0" w:tplc="283E2AA2">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5EC61873"/>
    <w:multiLevelType w:val="hybridMultilevel"/>
    <w:tmpl w:val="0AD604C0"/>
    <w:lvl w:ilvl="0" w:tplc="96B2B040">
      <w:start w:val="1"/>
      <w:numFmt w:val="decimal"/>
      <w:lvlText w:val="%1."/>
      <w:lvlJc w:val="left"/>
      <w:pPr>
        <w:ind w:left="720" w:hanging="360"/>
      </w:pPr>
      <w:rPr>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F921EE6"/>
    <w:multiLevelType w:val="hybridMultilevel"/>
    <w:tmpl w:val="4FEEC96E"/>
    <w:lvl w:ilvl="0" w:tplc="D7BCEFE0">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92">
    <w:nsid w:val="605972FB"/>
    <w:multiLevelType w:val="hybridMultilevel"/>
    <w:tmpl w:val="FDA8D7A6"/>
    <w:lvl w:ilvl="0" w:tplc="C2A84E1C">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06D1012"/>
    <w:multiLevelType w:val="hybridMultilevel"/>
    <w:tmpl w:val="65BC7E74"/>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609F7111"/>
    <w:multiLevelType w:val="hybridMultilevel"/>
    <w:tmpl w:val="DCEC092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0E205ED"/>
    <w:multiLevelType w:val="hybridMultilevel"/>
    <w:tmpl w:val="0A48B88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3CD0146"/>
    <w:multiLevelType w:val="multilevel"/>
    <w:tmpl w:val="FFFFFFFF"/>
    <w:lvl w:ilvl="0">
      <w:start w:val="2"/>
      <w:numFmt w:val="upperLetter"/>
      <w:lvlText w:val="%1)"/>
      <w:lvlJc w:val="left"/>
      <w:pPr>
        <w:ind w:left="1440" w:hanging="360"/>
      </w:pPr>
      <w:rPr>
        <w:rFonts w:ascii="Times New Roman" w:hAnsi="Times New Roman" w:cs="Times New Roman"/>
      </w:rPr>
    </w:lvl>
    <w:lvl w:ilvl="1">
      <w:start w:val="1"/>
      <w:numFmt w:val="lowerLetter"/>
      <w:lvlText w:val="%2."/>
      <w:lvlJc w:val="left"/>
      <w:pPr>
        <w:ind w:left="2160" w:hanging="360"/>
      </w:pPr>
      <w:rPr>
        <w:rFonts w:ascii="Times New Roman" w:hAnsi="Times New Roman" w:cs="Times New Roman"/>
      </w:rPr>
    </w:lvl>
    <w:lvl w:ilvl="2">
      <w:start w:val="1"/>
      <w:numFmt w:val="lowerRoman"/>
      <w:lvlText w:val="%3."/>
      <w:lvlJc w:val="right"/>
      <w:pPr>
        <w:ind w:left="2880" w:hanging="180"/>
      </w:pPr>
      <w:rPr>
        <w:rFonts w:ascii="Times New Roman" w:hAnsi="Times New Roman" w:cs="Times New Roman"/>
      </w:rPr>
    </w:lvl>
    <w:lvl w:ilvl="3">
      <w:start w:val="1"/>
      <w:numFmt w:val="decimal"/>
      <w:lvlText w:val="%4."/>
      <w:lvlJc w:val="left"/>
      <w:pPr>
        <w:ind w:left="3600" w:hanging="360"/>
      </w:pPr>
      <w:rPr>
        <w:rFonts w:ascii="Times New Roman" w:hAnsi="Times New Roman" w:cs="Times New Roman"/>
      </w:rPr>
    </w:lvl>
    <w:lvl w:ilvl="4">
      <w:start w:val="1"/>
      <w:numFmt w:val="lowerLetter"/>
      <w:lvlText w:val="%5."/>
      <w:lvlJc w:val="left"/>
      <w:pPr>
        <w:ind w:left="4320" w:hanging="360"/>
      </w:pPr>
      <w:rPr>
        <w:rFonts w:ascii="Times New Roman" w:hAnsi="Times New Roman" w:cs="Times New Roman"/>
      </w:rPr>
    </w:lvl>
    <w:lvl w:ilvl="5">
      <w:start w:val="1"/>
      <w:numFmt w:val="lowerRoman"/>
      <w:lvlText w:val="%6."/>
      <w:lvlJc w:val="right"/>
      <w:pPr>
        <w:ind w:left="5040" w:hanging="180"/>
      </w:pPr>
      <w:rPr>
        <w:rFonts w:ascii="Times New Roman" w:hAnsi="Times New Roman" w:cs="Times New Roman"/>
      </w:rPr>
    </w:lvl>
    <w:lvl w:ilvl="6">
      <w:start w:val="1"/>
      <w:numFmt w:val="decimal"/>
      <w:lvlText w:val="%7."/>
      <w:lvlJc w:val="left"/>
      <w:pPr>
        <w:ind w:left="5760" w:hanging="360"/>
      </w:pPr>
      <w:rPr>
        <w:rFonts w:ascii="Times New Roman" w:hAnsi="Times New Roman" w:cs="Times New Roman"/>
      </w:rPr>
    </w:lvl>
    <w:lvl w:ilvl="7">
      <w:start w:val="1"/>
      <w:numFmt w:val="lowerLetter"/>
      <w:lvlText w:val="%8."/>
      <w:lvlJc w:val="left"/>
      <w:pPr>
        <w:ind w:left="6480" w:hanging="360"/>
      </w:pPr>
      <w:rPr>
        <w:rFonts w:ascii="Times New Roman" w:hAnsi="Times New Roman" w:cs="Times New Roman"/>
      </w:rPr>
    </w:lvl>
    <w:lvl w:ilvl="8">
      <w:start w:val="1"/>
      <w:numFmt w:val="lowerRoman"/>
      <w:lvlText w:val="%9."/>
      <w:lvlJc w:val="right"/>
      <w:pPr>
        <w:ind w:left="7200" w:hanging="180"/>
      </w:pPr>
      <w:rPr>
        <w:rFonts w:ascii="Times New Roman" w:hAnsi="Times New Roman" w:cs="Times New Roman"/>
      </w:rPr>
    </w:lvl>
  </w:abstractNum>
  <w:abstractNum w:abstractNumId="97">
    <w:nsid w:val="64B36DD9"/>
    <w:multiLevelType w:val="hybridMultilevel"/>
    <w:tmpl w:val="D6FAD542"/>
    <w:lvl w:ilvl="0" w:tplc="2430BF3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8">
    <w:nsid w:val="66255EB5"/>
    <w:multiLevelType w:val="hybridMultilevel"/>
    <w:tmpl w:val="46A21D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67FB5C35"/>
    <w:multiLevelType w:val="hybridMultilevel"/>
    <w:tmpl w:val="68A62320"/>
    <w:lvl w:ilvl="0" w:tplc="D7BCEF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6900610A"/>
    <w:multiLevelType w:val="hybridMultilevel"/>
    <w:tmpl w:val="337A51FE"/>
    <w:lvl w:ilvl="0" w:tplc="48D43D5A">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1">
    <w:nsid w:val="69B75466"/>
    <w:multiLevelType w:val="multilevel"/>
    <w:tmpl w:val="31F4A9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6B9F75EE"/>
    <w:multiLevelType w:val="hybridMultilevel"/>
    <w:tmpl w:val="C34A8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BA271CA"/>
    <w:multiLevelType w:val="hybridMultilevel"/>
    <w:tmpl w:val="B76C19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nsid w:val="6C3212A4"/>
    <w:multiLevelType w:val="hybridMultilevel"/>
    <w:tmpl w:val="83E464AE"/>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712563CD"/>
    <w:multiLevelType w:val="hybridMultilevel"/>
    <w:tmpl w:val="DF82185E"/>
    <w:lvl w:ilvl="0" w:tplc="A57AD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72EE688A"/>
    <w:multiLevelType w:val="hybridMultilevel"/>
    <w:tmpl w:val="5038F03E"/>
    <w:lvl w:ilvl="0" w:tplc="99A8279E">
      <w:start w:val="1"/>
      <w:numFmt w:val="upperLetter"/>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33D4066"/>
    <w:multiLevelType w:val="hybridMultilevel"/>
    <w:tmpl w:val="9260FAB8"/>
    <w:lvl w:ilvl="0" w:tplc="E1088E92">
      <w:start w:val="1"/>
      <w:numFmt w:val="bullet"/>
      <w:lvlText w:val="−"/>
      <w:lvlJc w:val="left"/>
      <w:pPr>
        <w:ind w:left="1092" w:hanging="360"/>
      </w:pPr>
      <w:rPr>
        <w:rFonts w:ascii="Arial Narrow" w:hAnsi="Arial Narrow" w:hint="default"/>
      </w:rPr>
    </w:lvl>
    <w:lvl w:ilvl="1" w:tplc="04150003" w:tentative="1">
      <w:start w:val="1"/>
      <w:numFmt w:val="bullet"/>
      <w:lvlText w:val="o"/>
      <w:lvlJc w:val="left"/>
      <w:pPr>
        <w:ind w:left="1812" w:hanging="360"/>
      </w:pPr>
      <w:rPr>
        <w:rFonts w:ascii="Courier New" w:hAnsi="Courier New" w:cs="Courier New" w:hint="default"/>
      </w:rPr>
    </w:lvl>
    <w:lvl w:ilvl="2" w:tplc="04150005" w:tentative="1">
      <w:start w:val="1"/>
      <w:numFmt w:val="bullet"/>
      <w:lvlText w:val=""/>
      <w:lvlJc w:val="left"/>
      <w:pPr>
        <w:ind w:left="2532" w:hanging="360"/>
      </w:pPr>
      <w:rPr>
        <w:rFonts w:ascii="Wingdings" w:hAnsi="Wingdings" w:hint="default"/>
      </w:rPr>
    </w:lvl>
    <w:lvl w:ilvl="3" w:tplc="04150001" w:tentative="1">
      <w:start w:val="1"/>
      <w:numFmt w:val="bullet"/>
      <w:lvlText w:val=""/>
      <w:lvlJc w:val="left"/>
      <w:pPr>
        <w:ind w:left="3252" w:hanging="360"/>
      </w:pPr>
      <w:rPr>
        <w:rFonts w:ascii="Symbol" w:hAnsi="Symbol" w:hint="default"/>
      </w:rPr>
    </w:lvl>
    <w:lvl w:ilvl="4" w:tplc="04150003" w:tentative="1">
      <w:start w:val="1"/>
      <w:numFmt w:val="bullet"/>
      <w:lvlText w:val="o"/>
      <w:lvlJc w:val="left"/>
      <w:pPr>
        <w:ind w:left="3972" w:hanging="360"/>
      </w:pPr>
      <w:rPr>
        <w:rFonts w:ascii="Courier New" w:hAnsi="Courier New" w:cs="Courier New" w:hint="default"/>
      </w:rPr>
    </w:lvl>
    <w:lvl w:ilvl="5" w:tplc="04150005" w:tentative="1">
      <w:start w:val="1"/>
      <w:numFmt w:val="bullet"/>
      <w:lvlText w:val=""/>
      <w:lvlJc w:val="left"/>
      <w:pPr>
        <w:ind w:left="4692" w:hanging="360"/>
      </w:pPr>
      <w:rPr>
        <w:rFonts w:ascii="Wingdings" w:hAnsi="Wingdings" w:hint="default"/>
      </w:rPr>
    </w:lvl>
    <w:lvl w:ilvl="6" w:tplc="04150001" w:tentative="1">
      <w:start w:val="1"/>
      <w:numFmt w:val="bullet"/>
      <w:lvlText w:val=""/>
      <w:lvlJc w:val="left"/>
      <w:pPr>
        <w:ind w:left="5412" w:hanging="360"/>
      </w:pPr>
      <w:rPr>
        <w:rFonts w:ascii="Symbol" w:hAnsi="Symbol" w:hint="default"/>
      </w:rPr>
    </w:lvl>
    <w:lvl w:ilvl="7" w:tplc="04150003" w:tentative="1">
      <w:start w:val="1"/>
      <w:numFmt w:val="bullet"/>
      <w:lvlText w:val="o"/>
      <w:lvlJc w:val="left"/>
      <w:pPr>
        <w:ind w:left="6132" w:hanging="360"/>
      </w:pPr>
      <w:rPr>
        <w:rFonts w:ascii="Courier New" w:hAnsi="Courier New" w:cs="Courier New" w:hint="default"/>
      </w:rPr>
    </w:lvl>
    <w:lvl w:ilvl="8" w:tplc="04150005" w:tentative="1">
      <w:start w:val="1"/>
      <w:numFmt w:val="bullet"/>
      <w:lvlText w:val=""/>
      <w:lvlJc w:val="left"/>
      <w:pPr>
        <w:ind w:left="6852" w:hanging="360"/>
      </w:pPr>
      <w:rPr>
        <w:rFonts w:ascii="Wingdings" w:hAnsi="Wingdings" w:hint="default"/>
      </w:rPr>
    </w:lvl>
  </w:abstractNum>
  <w:abstractNum w:abstractNumId="108">
    <w:nsid w:val="775F3CAB"/>
    <w:multiLevelType w:val="hybridMultilevel"/>
    <w:tmpl w:val="3952760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7653E77"/>
    <w:multiLevelType w:val="hybridMultilevel"/>
    <w:tmpl w:val="9F168FCE"/>
    <w:lvl w:ilvl="0" w:tplc="BE184D08">
      <w:start w:val="1"/>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nsid w:val="776D6A4D"/>
    <w:multiLevelType w:val="multilevel"/>
    <w:tmpl w:val="DD76AA54"/>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11">
    <w:nsid w:val="7887139D"/>
    <w:multiLevelType w:val="hybridMultilevel"/>
    <w:tmpl w:val="37E6FB74"/>
    <w:lvl w:ilvl="0" w:tplc="283E2AA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2">
    <w:nsid w:val="793B29E1"/>
    <w:multiLevelType w:val="multilevel"/>
    <w:tmpl w:val="DD76AA54"/>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13">
    <w:nsid w:val="79FE644E"/>
    <w:multiLevelType w:val="hybridMultilevel"/>
    <w:tmpl w:val="AE709CB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7A6D0B25"/>
    <w:multiLevelType w:val="hybridMultilevel"/>
    <w:tmpl w:val="6C6496B8"/>
    <w:lvl w:ilvl="0" w:tplc="C570FF50">
      <w:start w:val="2"/>
      <w:numFmt w:val="upp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5">
    <w:nsid w:val="7A94569A"/>
    <w:multiLevelType w:val="hybridMultilevel"/>
    <w:tmpl w:val="5F0837C8"/>
    <w:lvl w:ilvl="0" w:tplc="6B2E5474">
      <w:start w:val="1"/>
      <w:numFmt w:val="upp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6">
    <w:nsid w:val="7B413786"/>
    <w:multiLevelType w:val="hybridMultilevel"/>
    <w:tmpl w:val="6A325F3C"/>
    <w:lvl w:ilvl="0" w:tplc="2430BF3A">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117">
    <w:nsid w:val="7C326A46"/>
    <w:multiLevelType w:val="hybridMultilevel"/>
    <w:tmpl w:val="8CC4D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7CD66DFD"/>
    <w:multiLevelType w:val="hybridMultilevel"/>
    <w:tmpl w:val="9C808A4A"/>
    <w:lvl w:ilvl="0" w:tplc="D7BCEFE0">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119">
    <w:nsid w:val="7DBB3582"/>
    <w:multiLevelType w:val="hybridMultilevel"/>
    <w:tmpl w:val="93D872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1"/>
  </w:num>
  <w:num w:numId="2">
    <w:abstractNumId w:val="45"/>
  </w:num>
  <w:num w:numId="3">
    <w:abstractNumId w:val="51"/>
  </w:num>
  <w:num w:numId="4">
    <w:abstractNumId w:val="25"/>
  </w:num>
  <w:num w:numId="5">
    <w:abstractNumId w:val="0"/>
  </w:num>
  <w:num w:numId="6">
    <w:abstractNumId w:val="1"/>
  </w:num>
  <w:num w:numId="7">
    <w:abstractNumId w:val="39"/>
  </w:num>
  <w:num w:numId="8">
    <w:abstractNumId w:val="103"/>
  </w:num>
  <w:num w:numId="9">
    <w:abstractNumId w:val="73"/>
  </w:num>
  <w:num w:numId="10">
    <w:abstractNumId w:val="78"/>
  </w:num>
  <w:num w:numId="11">
    <w:abstractNumId w:val="114"/>
  </w:num>
  <w:num w:numId="12">
    <w:abstractNumId w:val="67"/>
  </w:num>
  <w:num w:numId="13">
    <w:abstractNumId w:val="69"/>
  </w:num>
  <w:num w:numId="14">
    <w:abstractNumId w:val="29"/>
  </w:num>
  <w:num w:numId="15">
    <w:abstractNumId w:val="62"/>
  </w:num>
  <w:num w:numId="16">
    <w:abstractNumId w:val="104"/>
  </w:num>
  <w:num w:numId="17">
    <w:abstractNumId w:val="17"/>
  </w:num>
  <w:num w:numId="18">
    <w:abstractNumId w:val="79"/>
  </w:num>
  <w:num w:numId="19">
    <w:abstractNumId w:val="59"/>
  </w:num>
  <w:num w:numId="20">
    <w:abstractNumId w:val="48"/>
  </w:num>
  <w:num w:numId="21">
    <w:abstractNumId w:val="42"/>
  </w:num>
  <w:num w:numId="22">
    <w:abstractNumId w:val="54"/>
  </w:num>
  <w:num w:numId="23">
    <w:abstractNumId w:val="112"/>
  </w:num>
  <w:num w:numId="24">
    <w:abstractNumId w:val="12"/>
  </w:num>
  <w:num w:numId="25">
    <w:abstractNumId w:val="49"/>
  </w:num>
  <w:num w:numId="26">
    <w:abstractNumId w:val="47"/>
  </w:num>
  <w:num w:numId="27">
    <w:abstractNumId w:val="53"/>
  </w:num>
  <w:num w:numId="28">
    <w:abstractNumId w:val="55"/>
  </w:num>
  <w:num w:numId="29">
    <w:abstractNumId w:val="84"/>
  </w:num>
  <w:num w:numId="30">
    <w:abstractNumId w:val="13"/>
  </w:num>
  <w:num w:numId="31">
    <w:abstractNumId w:val="75"/>
  </w:num>
  <w:num w:numId="32">
    <w:abstractNumId w:val="93"/>
  </w:num>
  <w:num w:numId="33">
    <w:abstractNumId w:val="66"/>
  </w:num>
  <w:num w:numId="34">
    <w:abstractNumId w:val="10"/>
  </w:num>
  <w:num w:numId="35">
    <w:abstractNumId w:val="115"/>
  </w:num>
  <w:num w:numId="36">
    <w:abstractNumId w:val="60"/>
  </w:num>
  <w:num w:numId="37">
    <w:abstractNumId w:val="27"/>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34"/>
  </w:num>
  <w:num w:numId="42">
    <w:abstractNumId w:val="98"/>
  </w:num>
  <w:num w:numId="43">
    <w:abstractNumId w:val="23"/>
  </w:num>
  <w:num w:numId="44">
    <w:abstractNumId w:val="71"/>
  </w:num>
  <w:num w:numId="45">
    <w:abstractNumId w:val="96"/>
  </w:num>
  <w:num w:numId="46">
    <w:abstractNumId w:val="77"/>
  </w:num>
  <w:num w:numId="4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7"/>
  </w:num>
  <w:num w:numId="49">
    <w:abstractNumId w:val="86"/>
  </w:num>
  <w:num w:numId="50">
    <w:abstractNumId w:val="101"/>
  </w:num>
  <w:num w:numId="51">
    <w:abstractNumId w:val="99"/>
  </w:num>
  <w:num w:numId="52">
    <w:abstractNumId w:val="28"/>
  </w:num>
  <w:num w:numId="53">
    <w:abstractNumId w:val="63"/>
  </w:num>
  <w:num w:numId="54">
    <w:abstractNumId w:val="113"/>
  </w:num>
  <w:num w:numId="55">
    <w:abstractNumId w:val="22"/>
  </w:num>
  <w:num w:numId="56">
    <w:abstractNumId w:val="21"/>
  </w:num>
  <w:num w:numId="57">
    <w:abstractNumId w:val="119"/>
  </w:num>
  <w:num w:numId="58">
    <w:abstractNumId w:val="61"/>
  </w:num>
  <w:num w:numId="59">
    <w:abstractNumId w:val="52"/>
  </w:num>
  <w:num w:numId="60">
    <w:abstractNumId w:val="15"/>
  </w:num>
  <w:num w:numId="61">
    <w:abstractNumId w:val="9"/>
  </w:num>
  <w:num w:numId="62">
    <w:abstractNumId w:val="97"/>
  </w:num>
  <w:num w:numId="63">
    <w:abstractNumId w:val="37"/>
  </w:num>
  <w:num w:numId="64">
    <w:abstractNumId w:val="80"/>
  </w:num>
  <w:num w:numId="65">
    <w:abstractNumId w:val="116"/>
  </w:num>
  <w:num w:numId="66">
    <w:abstractNumId w:val="90"/>
  </w:num>
  <w:num w:numId="67">
    <w:abstractNumId w:val="91"/>
  </w:num>
  <w:num w:numId="68">
    <w:abstractNumId w:val="41"/>
  </w:num>
  <w:num w:numId="69">
    <w:abstractNumId w:val="89"/>
  </w:num>
  <w:num w:numId="70">
    <w:abstractNumId w:val="30"/>
  </w:num>
  <w:num w:numId="71">
    <w:abstractNumId w:val="14"/>
  </w:num>
  <w:num w:numId="72">
    <w:abstractNumId w:val="26"/>
  </w:num>
  <w:num w:numId="73">
    <w:abstractNumId w:val="105"/>
  </w:num>
  <w:num w:numId="74">
    <w:abstractNumId w:val="40"/>
  </w:num>
  <w:num w:numId="75">
    <w:abstractNumId w:val="2"/>
  </w:num>
  <w:num w:numId="76">
    <w:abstractNumId w:val="3"/>
  </w:num>
  <w:num w:numId="77">
    <w:abstractNumId w:val="43"/>
  </w:num>
  <w:num w:numId="78">
    <w:abstractNumId w:val="50"/>
  </w:num>
  <w:num w:numId="79">
    <w:abstractNumId w:val="33"/>
  </w:num>
  <w:num w:numId="80">
    <w:abstractNumId w:val="95"/>
  </w:num>
  <w:num w:numId="81">
    <w:abstractNumId w:val="24"/>
  </w:num>
  <w:num w:numId="82">
    <w:abstractNumId w:val="108"/>
  </w:num>
  <w:num w:numId="83">
    <w:abstractNumId w:val="18"/>
  </w:num>
  <w:num w:numId="84">
    <w:abstractNumId w:val="92"/>
  </w:num>
  <w:num w:numId="85">
    <w:abstractNumId w:val="94"/>
  </w:num>
  <w:num w:numId="86">
    <w:abstractNumId w:val="46"/>
  </w:num>
  <w:num w:numId="87">
    <w:abstractNumId w:val="4"/>
  </w:num>
  <w:num w:numId="88">
    <w:abstractNumId w:val="5"/>
  </w:num>
  <w:num w:numId="89">
    <w:abstractNumId w:val="6"/>
  </w:num>
  <w:num w:numId="90">
    <w:abstractNumId w:val="7"/>
  </w:num>
  <w:num w:numId="91">
    <w:abstractNumId w:val="8"/>
  </w:num>
  <w:num w:numId="92">
    <w:abstractNumId w:val="16"/>
  </w:num>
  <w:num w:numId="93">
    <w:abstractNumId w:val="68"/>
  </w:num>
  <w:num w:numId="94">
    <w:abstractNumId w:val="64"/>
  </w:num>
  <w:num w:numId="95">
    <w:abstractNumId w:val="38"/>
  </w:num>
  <w:num w:numId="96">
    <w:abstractNumId w:val="117"/>
  </w:num>
  <w:num w:numId="97">
    <w:abstractNumId w:val="88"/>
  </w:num>
  <w:num w:numId="98">
    <w:abstractNumId w:val="110"/>
  </w:num>
  <w:num w:numId="99">
    <w:abstractNumId w:val="109"/>
  </w:num>
  <w:num w:numId="100">
    <w:abstractNumId w:val="106"/>
  </w:num>
  <w:num w:numId="101">
    <w:abstractNumId w:val="76"/>
  </w:num>
  <w:num w:numId="102">
    <w:abstractNumId w:val="72"/>
  </w:num>
  <w:num w:numId="103">
    <w:abstractNumId w:val="118"/>
  </w:num>
  <w:num w:numId="104">
    <w:abstractNumId w:val="91"/>
  </w:num>
  <w:num w:numId="105">
    <w:abstractNumId w:val="35"/>
  </w:num>
  <w:num w:numId="106">
    <w:abstractNumId w:val="31"/>
  </w:num>
  <w:num w:numId="107">
    <w:abstractNumId w:val="74"/>
  </w:num>
  <w:num w:numId="1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6"/>
  </w:num>
  <w:num w:numId="110">
    <w:abstractNumId w:val="87"/>
  </w:num>
  <w:num w:numId="11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81"/>
  </w:num>
  <w:num w:numId="114">
    <w:abstractNumId w:val="19"/>
  </w:num>
  <w:num w:numId="115">
    <w:abstractNumId w:val="83"/>
  </w:num>
  <w:num w:numId="116">
    <w:abstractNumId w:val="58"/>
  </w:num>
  <w:num w:numId="117">
    <w:abstractNumId w:val="82"/>
  </w:num>
  <w:num w:numId="118">
    <w:abstractNumId w:val="85"/>
  </w:num>
  <w:num w:numId="119">
    <w:abstractNumId w:val="70"/>
  </w:num>
  <w:num w:numId="120">
    <w:abstractNumId w:val="57"/>
  </w:num>
  <w:num w:numId="121">
    <w:abstractNumId w:val="65"/>
  </w:num>
  <w:num w:numId="122">
    <w:abstractNumId w:val="56"/>
  </w:num>
  <w:num w:numId="123">
    <w:abstractNumId w:val="11"/>
  </w:num>
  <w:num w:numId="124">
    <w:abstractNumId w:val="44"/>
  </w:num>
  <w:num w:numId="125">
    <w:abstractNumId w:val="102"/>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4B4"/>
    <w:rsid w:val="000070DE"/>
    <w:rsid w:val="0001096E"/>
    <w:rsid w:val="00011538"/>
    <w:rsid w:val="0003036E"/>
    <w:rsid w:val="00030911"/>
    <w:rsid w:val="0003220D"/>
    <w:rsid w:val="00033E49"/>
    <w:rsid w:val="00042285"/>
    <w:rsid w:val="00043F59"/>
    <w:rsid w:val="00047E56"/>
    <w:rsid w:val="00062F9A"/>
    <w:rsid w:val="00066CBA"/>
    <w:rsid w:val="00070681"/>
    <w:rsid w:val="00071A5A"/>
    <w:rsid w:val="00075334"/>
    <w:rsid w:val="00077277"/>
    <w:rsid w:val="000804DD"/>
    <w:rsid w:val="00080713"/>
    <w:rsid w:val="000829A1"/>
    <w:rsid w:val="00090CBB"/>
    <w:rsid w:val="000A10E4"/>
    <w:rsid w:val="000A4A0D"/>
    <w:rsid w:val="000A51BA"/>
    <w:rsid w:val="000B16C4"/>
    <w:rsid w:val="000B1F84"/>
    <w:rsid w:val="000B293A"/>
    <w:rsid w:val="000B2C89"/>
    <w:rsid w:val="000B3812"/>
    <w:rsid w:val="000B7B45"/>
    <w:rsid w:val="000C1B2E"/>
    <w:rsid w:val="000C24A0"/>
    <w:rsid w:val="000E6778"/>
    <w:rsid w:val="000F0D5B"/>
    <w:rsid w:val="000F5FFE"/>
    <w:rsid w:val="000F7961"/>
    <w:rsid w:val="000F7FC2"/>
    <w:rsid w:val="00101F68"/>
    <w:rsid w:val="0010296F"/>
    <w:rsid w:val="00106B01"/>
    <w:rsid w:val="0011428C"/>
    <w:rsid w:val="001153BA"/>
    <w:rsid w:val="001166AC"/>
    <w:rsid w:val="00116734"/>
    <w:rsid w:val="0011788B"/>
    <w:rsid w:val="0012533A"/>
    <w:rsid w:val="00125490"/>
    <w:rsid w:val="00133FAB"/>
    <w:rsid w:val="00143089"/>
    <w:rsid w:val="00143388"/>
    <w:rsid w:val="00151AEC"/>
    <w:rsid w:val="001638CD"/>
    <w:rsid w:val="00170C79"/>
    <w:rsid w:val="00173F00"/>
    <w:rsid w:val="00175848"/>
    <w:rsid w:val="001861FE"/>
    <w:rsid w:val="001869C9"/>
    <w:rsid w:val="00190A35"/>
    <w:rsid w:val="00192685"/>
    <w:rsid w:val="001934E6"/>
    <w:rsid w:val="001A601E"/>
    <w:rsid w:val="001A6A95"/>
    <w:rsid w:val="001B0E9A"/>
    <w:rsid w:val="001B164D"/>
    <w:rsid w:val="001B2D92"/>
    <w:rsid w:val="001B400D"/>
    <w:rsid w:val="001B4E13"/>
    <w:rsid w:val="001C4C78"/>
    <w:rsid w:val="001D2A84"/>
    <w:rsid w:val="001D41B1"/>
    <w:rsid w:val="001D455D"/>
    <w:rsid w:val="001D65A0"/>
    <w:rsid w:val="001E3788"/>
    <w:rsid w:val="001E493F"/>
    <w:rsid w:val="001F4997"/>
    <w:rsid w:val="001F51C0"/>
    <w:rsid w:val="001F5848"/>
    <w:rsid w:val="00201C38"/>
    <w:rsid w:val="002113D0"/>
    <w:rsid w:val="00217726"/>
    <w:rsid w:val="0022496B"/>
    <w:rsid w:val="002253DF"/>
    <w:rsid w:val="00233EA8"/>
    <w:rsid w:val="002370A5"/>
    <w:rsid w:val="002377DE"/>
    <w:rsid w:val="00243777"/>
    <w:rsid w:val="00246A0F"/>
    <w:rsid w:val="00251C3B"/>
    <w:rsid w:val="002558DA"/>
    <w:rsid w:val="00255D34"/>
    <w:rsid w:val="00256FAC"/>
    <w:rsid w:val="002572F8"/>
    <w:rsid w:val="002606FB"/>
    <w:rsid w:val="00262308"/>
    <w:rsid w:val="0026355E"/>
    <w:rsid w:val="00263A2A"/>
    <w:rsid w:val="002649F6"/>
    <w:rsid w:val="00267849"/>
    <w:rsid w:val="00273B70"/>
    <w:rsid w:val="002772FA"/>
    <w:rsid w:val="00286C91"/>
    <w:rsid w:val="002931AD"/>
    <w:rsid w:val="0029745F"/>
    <w:rsid w:val="002A4B51"/>
    <w:rsid w:val="002A6F2E"/>
    <w:rsid w:val="002B1D6F"/>
    <w:rsid w:val="002C0A04"/>
    <w:rsid w:val="002C310D"/>
    <w:rsid w:val="002C3B41"/>
    <w:rsid w:val="002C3B59"/>
    <w:rsid w:val="002D457E"/>
    <w:rsid w:val="002D5D30"/>
    <w:rsid w:val="002D66AB"/>
    <w:rsid w:val="002D6A5B"/>
    <w:rsid w:val="002E4410"/>
    <w:rsid w:val="002E5F16"/>
    <w:rsid w:val="002F30C5"/>
    <w:rsid w:val="00303728"/>
    <w:rsid w:val="003049E7"/>
    <w:rsid w:val="0030723D"/>
    <w:rsid w:val="00310F93"/>
    <w:rsid w:val="00316E8F"/>
    <w:rsid w:val="00335649"/>
    <w:rsid w:val="00336444"/>
    <w:rsid w:val="003525B9"/>
    <w:rsid w:val="00352628"/>
    <w:rsid w:val="00354B0E"/>
    <w:rsid w:val="00357306"/>
    <w:rsid w:val="00357317"/>
    <w:rsid w:val="003615B5"/>
    <w:rsid w:val="00367996"/>
    <w:rsid w:val="003703F8"/>
    <w:rsid w:val="00373D6C"/>
    <w:rsid w:val="00381060"/>
    <w:rsid w:val="003A4FBD"/>
    <w:rsid w:val="003A6914"/>
    <w:rsid w:val="003B05A8"/>
    <w:rsid w:val="003B6DAF"/>
    <w:rsid w:val="003C2F9B"/>
    <w:rsid w:val="003C3584"/>
    <w:rsid w:val="003C6AA5"/>
    <w:rsid w:val="003D0A10"/>
    <w:rsid w:val="003D1C3C"/>
    <w:rsid w:val="003D4CB9"/>
    <w:rsid w:val="003D52EF"/>
    <w:rsid w:val="003D66AD"/>
    <w:rsid w:val="003E34DF"/>
    <w:rsid w:val="003E4F12"/>
    <w:rsid w:val="003E65C3"/>
    <w:rsid w:val="003E6F59"/>
    <w:rsid w:val="003F4F97"/>
    <w:rsid w:val="00406717"/>
    <w:rsid w:val="004151DB"/>
    <w:rsid w:val="004161D4"/>
    <w:rsid w:val="0042165D"/>
    <w:rsid w:val="0043015D"/>
    <w:rsid w:val="0043035B"/>
    <w:rsid w:val="004304A1"/>
    <w:rsid w:val="004364B6"/>
    <w:rsid w:val="00447DA2"/>
    <w:rsid w:val="00453350"/>
    <w:rsid w:val="004679A9"/>
    <w:rsid w:val="00470882"/>
    <w:rsid w:val="00477966"/>
    <w:rsid w:val="00484016"/>
    <w:rsid w:val="004A6EF6"/>
    <w:rsid w:val="004A7B82"/>
    <w:rsid w:val="004B3741"/>
    <w:rsid w:val="004C2B67"/>
    <w:rsid w:val="004C32A5"/>
    <w:rsid w:val="004C6EE2"/>
    <w:rsid w:val="004D436B"/>
    <w:rsid w:val="004D53F2"/>
    <w:rsid w:val="004D7CE7"/>
    <w:rsid w:val="004E0898"/>
    <w:rsid w:val="004E173E"/>
    <w:rsid w:val="004E4A25"/>
    <w:rsid w:val="004F1FFD"/>
    <w:rsid w:val="004F2042"/>
    <w:rsid w:val="004F45A6"/>
    <w:rsid w:val="004F4C29"/>
    <w:rsid w:val="00511420"/>
    <w:rsid w:val="005207CE"/>
    <w:rsid w:val="00522AC4"/>
    <w:rsid w:val="00542520"/>
    <w:rsid w:val="00543A31"/>
    <w:rsid w:val="005471D7"/>
    <w:rsid w:val="00551E20"/>
    <w:rsid w:val="00564687"/>
    <w:rsid w:val="005663A5"/>
    <w:rsid w:val="0057545F"/>
    <w:rsid w:val="005774B4"/>
    <w:rsid w:val="00577814"/>
    <w:rsid w:val="00585453"/>
    <w:rsid w:val="00591673"/>
    <w:rsid w:val="005A293E"/>
    <w:rsid w:val="005B189D"/>
    <w:rsid w:val="005B2B02"/>
    <w:rsid w:val="005B7318"/>
    <w:rsid w:val="005C2D80"/>
    <w:rsid w:val="005D0981"/>
    <w:rsid w:val="005E02DE"/>
    <w:rsid w:val="005E698E"/>
    <w:rsid w:val="005E7D23"/>
    <w:rsid w:val="006140AC"/>
    <w:rsid w:val="00620B47"/>
    <w:rsid w:val="006229A0"/>
    <w:rsid w:val="00623539"/>
    <w:rsid w:val="00625C25"/>
    <w:rsid w:val="00640C88"/>
    <w:rsid w:val="00643F35"/>
    <w:rsid w:val="00645961"/>
    <w:rsid w:val="00650369"/>
    <w:rsid w:val="00655A92"/>
    <w:rsid w:val="00671C3F"/>
    <w:rsid w:val="0068054D"/>
    <w:rsid w:val="00681BC8"/>
    <w:rsid w:val="006829D8"/>
    <w:rsid w:val="00693294"/>
    <w:rsid w:val="00697865"/>
    <w:rsid w:val="006A7F36"/>
    <w:rsid w:val="006B0803"/>
    <w:rsid w:val="006B53B3"/>
    <w:rsid w:val="006C3116"/>
    <w:rsid w:val="006C6F99"/>
    <w:rsid w:val="006D08C6"/>
    <w:rsid w:val="006D4EC0"/>
    <w:rsid w:val="006D6242"/>
    <w:rsid w:val="006E1303"/>
    <w:rsid w:val="007015DB"/>
    <w:rsid w:val="00705A49"/>
    <w:rsid w:val="00706907"/>
    <w:rsid w:val="007135DF"/>
    <w:rsid w:val="007140B1"/>
    <w:rsid w:val="007163AF"/>
    <w:rsid w:val="00721BF3"/>
    <w:rsid w:val="00734CD1"/>
    <w:rsid w:val="00734F9D"/>
    <w:rsid w:val="0073695F"/>
    <w:rsid w:val="00740B98"/>
    <w:rsid w:val="00746643"/>
    <w:rsid w:val="007512F6"/>
    <w:rsid w:val="00752B89"/>
    <w:rsid w:val="007530C0"/>
    <w:rsid w:val="00760B42"/>
    <w:rsid w:val="00760DF4"/>
    <w:rsid w:val="007625FE"/>
    <w:rsid w:val="007629E3"/>
    <w:rsid w:val="00762C4E"/>
    <w:rsid w:val="00764300"/>
    <w:rsid w:val="00764936"/>
    <w:rsid w:val="00766812"/>
    <w:rsid w:val="00766884"/>
    <w:rsid w:val="00766D7D"/>
    <w:rsid w:val="00781DA2"/>
    <w:rsid w:val="00781EB6"/>
    <w:rsid w:val="00782335"/>
    <w:rsid w:val="0078271A"/>
    <w:rsid w:val="00782B55"/>
    <w:rsid w:val="007909EB"/>
    <w:rsid w:val="00795EE9"/>
    <w:rsid w:val="007A55A0"/>
    <w:rsid w:val="007B1E45"/>
    <w:rsid w:val="007B756E"/>
    <w:rsid w:val="007D0738"/>
    <w:rsid w:val="007D5F77"/>
    <w:rsid w:val="007D6939"/>
    <w:rsid w:val="007D7F99"/>
    <w:rsid w:val="007E03D6"/>
    <w:rsid w:val="007E0CDE"/>
    <w:rsid w:val="007E16C6"/>
    <w:rsid w:val="007E2F6A"/>
    <w:rsid w:val="007F1222"/>
    <w:rsid w:val="007F1FA4"/>
    <w:rsid w:val="007F2B0F"/>
    <w:rsid w:val="007F2C45"/>
    <w:rsid w:val="007F6AAA"/>
    <w:rsid w:val="0080100D"/>
    <w:rsid w:val="00805B08"/>
    <w:rsid w:val="00807D91"/>
    <w:rsid w:val="00821A70"/>
    <w:rsid w:val="008228B0"/>
    <w:rsid w:val="00826CF9"/>
    <w:rsid w:val="008415E6"/>
    <w:rsid w:val="00841938"/>
    <w:rsid w:val="00842E88"/>
    <w:rsid w:val="00843D2C"/>
    <w:rsid w:val="00845FB8"/>
    <w:rsid w:val="00850BFA"/>
    <w:rsid w:val="00852574"/>
    <w:rsid w:val="008526B7"/>
    <w:rsid w:val="00853056"/>
    <w:rsid w:val="00856523"/>
    <w:rsid w:val="00870BAC"/>
    <w:rsid w:val="008715F4"/>
    <w:rsid w:val="008756F7"/>
    <w:rsid w:val="00876F53"/>
    <w:rsid w:val="008805DC"/>
    <w:rsid w:val="00882E2D"/>
    <w:rsid w:val="00883E83"/>
    <w:rsid w:val="00891783"/>
    <w:rsid w:val="00891A54"/>
    <w:rsid w:val="00892AC8"/>
    <w:rsid w:val="00896A8E"/>
    <w:rsid w:val="008A23BD"/>
    <w:rsid w:val="008A57A0"/>
    <w:rsid w:val="008A7D78"/>
    <w:rsid w:val="008B03EA"/>
    <w:rsid w:val="008B0C6C"/>
    <w:rsid w:val="008B4CE1"/>
    <w:rsid w:val="008B5FF3"/>
    <w:rsid w:val="008B6659"/>
    <w:rsid w:val="008C0322"/>
    <w:rsid w:val="008C268E"/>
    <w:rsid w:val="008C7648"/>
    <w:rsid w:val="008D1268"/>
    <w:rsid w:val="008D1F49"/>
    <w:rsid w:val="008D275D"/>
    <w:rsid w:val="008D5CFE"/>
    <w:rsid w:val="008D60FA"/>
    <w:rsid w:val="008D674E"/>
    <w:rsid w:val="008D7B70"/>
    <w:rsid w:val="008E3C4B"/>
    <w:rsid w:val="008E70A1"/>
    <w:rsid w:val="008F01F3"/>
    <w:rsid w:val="008F1D61"/>
    <w:rsid w:val="008F428C"/>
    <w:rsid w:val="008F44BA"/>
    <w:rsid w:val="008F612D"/>
    <w:rsid w:val="008F6A2E"/>
    <w:rsid w:val="008F7755"/>
    <w:rsid w:val="00903270"/>
    <w:rsid w:val="00904394"/>
    <w:rsid w:val="00905F6D"/>
    <w:rsid w:val="00924B50"/>
    <w:rsid w:val="00926A30"/>
    <w:rsid w:val="0093340C"/>
    <w:rsid w:val="00934196"/>
    <w:rsid w:val="00937281"/>
    <w:rsid w:val="00941A46"/>
    <w:rsid w:val="00942CC8"/>
    <w:rsid w:val="009453C1"/>
    <w:rsid w:val="00954F04"/>
    <w:rsid w:val="0095578E"/>
    <w:rsid w:val="00955BB6"/>
    <w:rsid w:val="009629A9"/>
    <w:rsid w:val="009777E7"/>
    <w:rsid w:val="00981A13"/>
    <w:rsid w:val="009878BE"/>
    <w:rsid w:val="009A7137"/>
    <w:rsid w:val="009C02DC"/>
    <w:rsid w:val="009C7049"/>
    <w:rsid w:val="009E4040"/>
    <w:rsid w:val="009E46C9"/>
    <w:rsid w:val="009E71C0"/>
    <w:rsid w:val="009F3007"/>
    <w:rsid w:val="009F5BB9"/>
    <w:rsid w:val="009F7B3A"/>
    <w:rsid w:val="00A06BBD"/>
    <w:rsid w:val="00A1209A"/>
    <w:rsid w:val="00A13AAB"/>
    <w:rsid w:val="00A26432"/>
    <w:rsid w:val="00A43172"/>
    <w:rsid w:val="00A45610"/>
    <w:rsid w:val="00A45845"/>
    <w:rsid w:val="00A500F0"/>
    <w:rsid w:val="00A52CA5"/>
    <w:rsid w:val="00A75FEA"/>
    <w:rsid w:val="00A80FD7"/>
    <w:rsid w:val="00A82659"/>
    <w:rsid w:val="00A83B80"/>
    <w:rsid w:val="00A8526C"/>
    <w:rsid w:val="00A86B78"/>
    <w:rsid w:val="00A875D3"/>
    <w:rsid w:val="00A90233"/>
    <w:rsid w:val="00A91AB1"/>
    <w:rsid w:val="00A93300"/>
    <w:rsid w:val="00A95CB0"/>
    <w:rsid w:val="00AA4617"/>
    <w:rsid w:val="00AA75DE"/>
    <w:rsid w:val="00AC2E43"/>
    <w:rsid w:val="00AC6318"/>
    <w:rsid w:val="00AD11EC"/>
    <w:rsid w:val="00AD1ABF"/>
    <w:rsid w:val="00AD349B"/>
    <w:rsid w:val="00AD3978"/>
    <w:rsid w:val="00AD6721"/>
    <w:rsid w:val="00AE0311"/>
    <w:rsid w:val="00AE0A6C"/>
    <w:rsid w:val="00AE1411"/>
    <w:rsid w:val="00AE495C"/>
    <w:rsid w:val="00AE5994"/>
    <w:rsid w:val="00AF6AA5"/>
    <w:rsid w:val="00B07BED"/>
    <w:rsid w:val="00B13E1E"/>
    <w:rsid w:val="00B152B3"/>
    <w:rsid w:val="00B2726F"/>
    <w:rsid w:val="00B419B0"/>
    <w:rsid w:val="00B42D48"/>
    <w:rsid w:val="00B46563"/>
    <w:rsid w:val="00B520EA"/>
    <w:rsid w:val="00B52E52"/>
    <w:rsid w:val="00B56520"/>
    <w:rsid w:val="00B6195D"/>
    <w:rsid w:val="00B61F6E"/>
    <w:rsid w:val="00B6272B"/>
    <w:rsid w:val="00B64139"/>
    <w:rsid w:val="00B67120"/>
    <w:rsid w:val="00B72C9C"/>
    <w:rsid w:val="00B72F41"/>
    <w:rsid w:val="00B75197"/>
    <w:rsid w:val="00B763AC"/>
    <w:rsid w:val="00B7665F"/>
    <w:rsid w:val="00B77438"/>
    <w:rsid w:val="00B87AA6"/>
    <w:rsid w:val="00B90151"/>
    <w:rsid w:val="00BB5964"/>
    <w:rsid w:val="00BB68D9"/>
    <w:rsid w:val="00BC3727"/>
    <w:rsid w:val="00BC7212"/>
    <w:rsid w:val="00BD0B45"/>
    <w:rsid w:val="00BD0CCD"/>
    <w:rsid w:val="00BE0150"/>
    <w:rsid w:val="00BE462B"/>
    <w:rsid w:val="00BE72D7"/>
    <w:rsid w:val="00BE7F35"/>
    <w:rsid w:val="00BF0ABC"/>
    <w:rsid w:val="00BF3287"/>
    <w:rsid w:val="00BF433D"/>
    <w:rsid w:val="00C0755B"/>
    <w:rsid w:val="00C105A9"/>
    <w:rsid w:val="00C219CE"/>
    <w:rsid w:val="00C21DF6"/>
    <w:rsid w:val="00C33BBC"/>
    <w:rsid w:val="00C36BCF"/>
    <w:rsid w:val="00C40B09"/>
    <w:rsid w:val="00C5256E"/>
    <w:rsid w:val="00C52738"/>
    <w:rsid w:val="00C54B4A"/>
    <w:rsid w:val="00C7071F"/>
    <w:rsid w:val="00C71034"/>
    <w:rsid w:val="00C7719B"/>
    <w:rsid w:val="00C80111"/>
    <w:rsid w:val="00C81163"/>
    <w:rsid w:val="00C91CD8"/>
    <w:rsid w:val="00CA2361"/>
    <w:rsid w:val="00CA39C2"/>
    <w:rsid w:val="00CA53F6"/>
    <w:rsid w:val="00CB1E4A"/>
    <w:rsid w:val="00CB7983"/>
    <w:rsid w:val="00CC3051"/>
    <w:rsid w:val="00CC4700"/>
    <w:rsid w:val="00CC7AD9"/>
    <w:rsid w:val="00CD55B4"/>
    <w:rsid w:val="00CE4909"/>
    <w:rsid w:val="00CE49C6"/>
    <w:rsid w:val="00CF0DD0"/>
    <w:rsid w:val="00CF2461"/>
    <w:rsid w:val="00CF2D38"/>
    <w:rsid w:val="00CF4F03"/>
    <w:rsid w:val="00D03042"/>
    <w:rsid w:val="00D038F6"/>
    <w:rsid w:val="00D06405"/>
    <w:rsid w:val="00D0724D"/>
    <w:rsid w:val="00D1018D"/>
    <w:rsid w:val="00D16661"/>
    <w:rsid w:val="00D21C51"/>
    <w:rsid w:val="00D2734F"/>
    <w:rsid w:val="00D27578"/>
    <w:rsid w:val="00D325EF"/>
    <w:rsid w:val="00D33617"/>
    <w:rsid w:val="00D44B85"/>
    <w:rsid w:val="00D52DC1"/>
    <w:rsid w:val="00D54FCE"/>
    <w:rsid w:val="00D62907"/>
    <w:rsid w:val="00D62B1D"/>
    <w:rsid w:val="00D63ED4"/>
    <w:rsid w:val="00D66DF0"/>
    <w:rsid w:val="00D82777"/>
    <w:rsid w:val="00D904CB"/>
    <w:rsid w:val="00D9166A"/>
    <w:rsid w:val="00D917EA"/>
    <w:rsid w:val="00D93FAA"/>
    <w:rsid w:val="00D970CD"/>
    <w:rsid w:val="00DA117A"/>
    <w:rsid w:val="00DB4140"/>
    <w:rsid w:val="00DB56F5"/>
    <w:rsid w:val="00DB5AEC"/>
    <w:rsid w:val="00DB78C2"/>
    <w:rsid w:val="00DC1AE9"/>
    <w:rsid w:val="00DC3542"/>
    <w:rsid w:val="00DE2B80"/>
    <w:rsid w:val="00DE43C2"/>
    <w:rsid w:val="00DE5E73"/>
    <w:rsid w:val="00E04A69"/>
    <w:rsid w:val="00E10C10"/>
    <w:rsid w:val="00E11059"/>
    <w:rsid w:val="00E12502"/>
    <w:rsid w:val="00E14D9B"/>
    <w:rsid w:val="00E222A8"/>
    <w:rsid w:val="00E2385C"/>
    <w:rsid w:val="00E32CA4"/>
    <w:rsid w:val="00E32DF9"/>
    <w:rsid w:val="00E32FCC"/>
    <w:rsid w:val="00E331B4"/>
    <w:rsid w:val="00E33555"/>
    <w:rsid w:val="00E33EEA"/>
    <w:rsid w:val="00E36611"/>
    <w:rsid w:val="00E42943"/>
    <w:rsid w:val="00E43D4D"/>
    <w:rsid w:val="00E51080"/>
    <w:rsid w:val="00E565BA"/>
    <w:rsid w:val="00E5670B"/>
    <w:rsid w:val="00E7042B"/>
    <w:rsid w:val="00E70EE4"/>
    <w:rsid w:val="00E76A1C"/>
    <w:rsid w:val="00E846AC"/>
    <w:rsid w:val="00E84C97"/>
    <w:rsid w:val="00E970DF"/>
    <w:rsid w:val="00EA4099"/>
    <w:rsid w:val="00EA6642"/>
    <w:rsid w:val="00EA73A1"/>
    <w:rsid w:val="00EA7F2F"/>
    <w:rsid w:val="00EB107F"/>
    <w:rsid w:val="00EC174C"/>
    <w:rsid w:val="00EC3E98"/>
    <w:rsid w:val="00EC4384"/>
    <w:rsid w:val="00EC7320"/>
    <w:rsid w:val="00ED170F"/>
    <w:rsid w:val="00ED44F7"/>
    <w:rsid w:val="00ED4B2D"/>
    <w:rsid w:val="00ED4E4A"/>
    <w:rsid w:val="00EE3363"/>
    <w:rsid w:val="00EE64D4"/>
    <w:rsid w:val="00F00A54"/>
    <w:rsid w:val="00F073E5"/>
    <w:rsid w:val="00F11E02"/>
    <w:rsid w:val="00F25D01"/>
    <w:rsid w:val="00F26D22"/>
    <w:rsid w:val="00F3219E"/>
    <w:rsid w:val="00F36B6E"/>
    <w:rsid w:val="00F41DC1"/>
    <w:rsid w:val="00F441BD"/>
    <w:rsid w:val="00F5421F"/>
    <w:rsid w:val="00F54D76"/>
    <w:rsid w:val="00F67A4F"/>
    <w:rsid w:val="00F73527"/>
    <w:rsid w:val="00F8488B"/>
    <w:rsid w:val="00FA6FAB"/>
    <w:rsid w:val="00FC0109"/>
    <w:rsid w:val="00FC01BA"/>
    <w:rsid w:val="00FC194A"/>
    <w:rsid w:val="00FC445E"/>
    <w:rsid w:val="00FD5288"/>
    <w:rsid w:val="00FE564F"/>
    <w:rsid w:val="00FE565F"/>
    <w:rsid w:val="00FF24B1"/>
    <w:rsid w:val="00FF26D2"/>
    <w:rsid w:val="00FF597C"/>
    <w:rsid w:val="00FF635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65BA"/>
    <w:pPr>
      <w:spacing w:after="160" w:line="254" w:lineRule="auto"/>
    </w:pPr>
  </w:style>
  <w:style w:type="paragraph" w:styleId="Nagwek1">
    <w:name w:val="heading 1"/>
    <w:basedOn w:val="Normalny"/>
    <w:next w:val="Normalny"/>
    <w:link w:val="Nagwek1Znak"/>
    <w:uiPriority w:val="9"/>
    <w:qFormat/>
    <w:rsid w:val="00CE4909"/>
    <w:pPr>
      <w:keepNext/>
      <w:keepLines/>
      <w:spacing w:after="0"/>
      <w:outlineLvl w:val="0"/>
    </w:pPr>
    <w:rPr>
      <w:rFonts w:ascii="Times" w:eastAsiaTheme="majorEastAsia" w:hAnsi="Times" w:cstheme="majorBidi"/>
      <w:b/>
      <w:bCs/>
      <w:sz w:val="28"/>
      <w:szCs w:val="28"/>
    </w:rPr>
  </w:style>
  <w:style w:type="paragraph" w:styleId="Nagwek2">
    <w:name w:val="heading 2"/>
    <w:basedOn w:val="Normalny"/>
    <w:next w:val="Normalny"/>
    <w:link w:val="Nagwek2Znak"/>
    <w:unhideWhenUsed/>
    <w:qFormat/>
    <w:rsid w:val="009C02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629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E4909"/>
    <w:rPr>
      <w:rFonts w:ascii="Times" w:eastAsiaTheme="majorEastAsia" w:hAnsi="Times" w:cstheme="majorBidi"/>
      <w:b/>
      <w:bCs/>
      <w:sz w:val="28"/>
      <w:szCs w:val="28"/>
    </w:rPr>
  </w:style>
  <w:style w:type="character" w:styleId="Hipercze">
    <w:name w:val="Hyperlink"/>
    <w:basedOn w:val="Domylnaczcionkaakapitu"/>
    <w:uiPriority w:val="99"/>
    <w:unhideWhenUsed/>
    <w:rsid w:val="007E2F6A"/>
    <w:rPr>
      <w:color w:val="0000FF" w:themeColor="hyperlink"/>
      <w:u w:val="single"/>
    </w:rPr>
  </w:style>
  <w:style w:type="paragraph" w:styleId="Spistreci1">
    <w:name w:val="toc 1"/>
    <w:basedOn w:val="Normalny"/>
    <w:next w:val="Normalny"/>
    <w:autoRedefine/>
    <w:uiPriority w:val="39"/>
    <w:unhideWhenUsed/>
    <w:rsid w:val="004A7B82"/>
    <w:pPr>
      <w:tabs>
        <w:tab w:val="right" w:leader="dot" w:pos="13994"/>
      </w:tabs>
      <w:spacing w:before="120" w:after="0"/>
    </w:pPr>
    <w:rPr>
      <w:rFonts w:ascii="Times New Roman" w:hAnsi="Times New Roman" w:cs="Times New Roman"/>
      <w:b/>
      <w:noProof/>
      <w:sz w:val="24"/>
      <w:szCs w:val="24"/>
    </w:rPr>
  </w:style>
  <w:style w:type="character" w:customStyle="1" w:styleId="NagwekZnak">
    <w:name w:val="Nagłówek Znak"/>
    <w:basedOn w:val="Domylnaczcionkaakapitu"/>
    <w:link w:val="Nagwek"/>
    <w:rsid w:val="007E2F6A"/>
    <w:rPr>
      <w:lang w:val="en-US"/>
    </w:rPr>
  </w:style>
  <w:style w:type="paragraph" w:styleId="Nagwek">
    <w:name w:val="header"/>
    <w:basedOn w:val="Normalny"/>
    <w:link w:val="NagwekZnak"/>
    <w:unhideWhenUsed/>
    <w:rsid w:val="007E2F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2F6A"/>
    <w:rPr>
      <w:lang w:val="en-US"/>
    </w:rPr>
  </w:style>
  <w:style w:type="paragraph" w:styleId="Stopka">
    <w:name w:val="footer"/>
    <w:basedOn w:val="Normalny"/>
    <w:link w:val="StopkaZnak"/>
    <w:uiPriority w:val="99"/>
    <w:unhideWhenUsed/>
    <w:rsid w:val="007E2F6A"/>
    <w:pPr>
      <w:tabs>
        <w:tab w:val="center" w:pos="4536"/>
        <w:tab w:val="right" w:pos="9072"/>
      </w:tabs>
      <w:spacing w:after="0" w:line="240" w:lineRule="auto"/>
    </w:pPr>
  </w:style>
  <w:style w:type="character" w:customStyle="1" w:styleId="TekstpodstawowywcityZnak">
    <w:name w:val="Tekst podstawowy wcięty Znak"/>
    <w:basedOn w:val="Domylnaczcionkaakapitu"/>
    <w:link w:val="Tekstpodstawowywcity"/>
    <w:rsid w:val="007E2F6A"/>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unhideWhenUsed/>
    <w:rsid w:val="007E2F6A"/>
    <w:pPr>
      <w:spacing w:after="0" w:line="240" w:lineRule="auto"/>
      <w:ind w:left="708"/>
      <w:jc w:val="center"/>
    </w:pPr>
    <w:rPr>
      <w:rFonts w:ascii="Times New Roman" w:eastAsia="Times New Roman" w:hAnsi="Times New Roman" w:cs="Times New Roman"/>
      <w:sz w:val="24"/>
      <w:szCs w:val="24"/>
      <w:lang w:val="x-none" w:eastAsia="x-none"/>
    </w:rPr>
  </w:style>
  <w:style w:type="character" w:customStyle="1" w:styleId="Tekstpodstawowywcity3Znak">
    <w:name w:val="Tekst podstawowy wcięty 3 Znak"/>
    <w:basedOn w:val="Domylnaczcionkaakapitu"/>
    <w:link w:val="Tekstpodstawowywcity3"/>
    <w:rsid w:val="007E2F6A"/>
    <w:rPr>
      <w:sz w:val="16"/>
      <w:szCs w:val="16"/>
      <w:lang w:val="en-US"/>
    </w:rPr>
  </w:style>
  <w:style w:type="paragraph" w:styleId="Tekstpodstawowywcity3">
    <w:name w:val="Body Text Indent 3"/>
    <w:basedOn w:val="Normalny"/>
    <w:link w:val="Tekstpodstawowywcity3Znak"/>
    <w:unhideWhenUsed/>
    <w:rsid w:val="007E2F6A"/>
    <w:pPr>
      <w:spacing w:after="120"/>
      <w:ind w:left="283"/>
    </w:pPr>
    <w:rPr>
      <w:sz w:val="16"/>
      <w:szCs w:val="16"/>
    </w:rPr>
  </w:style>
  <w:style w:type="paragraph" w:styleId="Tekstdymka">
    <w:name w:val="Balloon Text"/>
    <w:basedOn w:val="Normalny"/>
    <w:link w:val="TekstdymkaZnak"/>
    <w:uiPriority w:val="99"/>
    <w:semiHidden/>
    <w:unhideWhenUsed/>
    <w:rsid w:val="007E2F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2F6A"/>
    <w:rPr>
      <w:rFonts w:ascii="Segoe UI" w:hAnsi="Segoe UI" w:cs="Segoe UI"/>
      <w:sz w:val="18"/>
      <w:szCs w:val="18"/>
    </w:rPr>
  </w:style>
  <w:style w:type="paragraph" w:styleId="Akapitzlist">
    <w:name w:val="List Paragraph"/>
    <w:basedOn w:val="Normalny"/>
    <w:uiPriority w:val="34"/>
    <w:qFormat/>
    <w:rsid w:val="007E2F6A"/>
    <w:pPr>
      <w:spacing w:after="23" w:line="244" w:lineRule="auto"/>
      <w:ind w:left="720" w:hanging="10"/>
      <w:contextualSpacing/>
    </w:pPr>
    <w:rPr>
      <w:rFonts w:ascii="Times New Roman" w:eastAsia="Times New Roman" w:hAnsi="Times New Roman" w:cs="Times New Roman"/>
      <w:i/>
      <w:color w:val="000000"/>
      <w:lang w:eastAsia="pl-PL"/>
    </w:rPr>
  </w:style>
  <w:style w:type="paragraph" w:customStyle="1" w:styleId="Default">
    <w:name w:val="Default"/>
    <w:rsid w:val="007E2F6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Domylnie">
    <w:name w:val="Domyślnie"/>
    <w:uiPriority w:val="99"/>
    <w:rsid w:val="007E2F6A"/>
    <w:pPr>
      <w:suppressAutoHyphens/>
    </w:pPr>
    <w:rPr>
      <w:rFonts w:ascii="Calibri" w:eastAsia="SimSun" w:hAnsi="Calibri" w:cs="Calibri"/>
    </w:rPr>
  </w:style>
  <w:style w:type="paragraph" w:customStyle="1" w:styleId="WW-Domylnie">
    <w:name w:val="WW-Domyślnie"/>
    <w:rsid w:val="007E2F6A"/>
    <w:pPr>
      <w:suppressAutoHyphens/>
    </w:pPr>
    <w:rPr>
      <w:rFonts w:ascii="Calibri" w:eastAsia="SimSun" w:hAnsi="Calibri" w:cs="Calibri"/>
      <w:lang w:eastAsia="ar-SA"/>
    </w:rPr>
  </w:style>
  <w:style w:type="paragraph" w:customStyle="1" w:styleId="Bezodstpw1">
    <w:name w:val="Bez odstępów1"/>
    <w:uiPriority w:val="99"/>
    <w:rsid w:val="007E2F6A"/>
    <w:pPr>
      <w:spacing w:after="0" w:line="240" w:lineRule="auto"/>
    </w:pPr>
    <w:rPr>
      <w:rFonts w:ascii="Calibri" w:eastAsia="Times New Roman" w:hAnsi="Calibri" w:cs="Calibri"/>
    </w:rPr>
  </w:style>
  <w:style w:type="paragraph" w:customStyle="1" w:styleId="NormalnyWeb1">
    <w:name w:val="Normalny (Web)1"/>
    <w:basedOn w:val="Normalny"/>
    <w:rsid w:val="007E2F6A"/>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wrtext">
    <w:name w:val="wrtext"/>
    <w:basedOn w:val="Domylnaczcionkaakapitu"/>
    <w:rsid w:val="007E2F6A"/>
  </w:style>
  <w:style w:type="character" w:customStyle="1" w:styleId="apple-converted-space">
    <w:name w:val="apple-converted-space"/>
    <w:basedOn w:val="Domylnaczcionkaakapitu"/>
    <w:rsid w:val="007E2F6A"/>
  </w:style>
  <w:style w:type="character" w:customStyle="1" w:styleId="Cytat1">
    <w:name w:val="Cytat1"/>
    <w:rsid w:val="007E2F6A"/>
    <w:rPr>
      <w:i/>
      <w:iCs/>
    </w:rPr>
  </w:style>
  <w:style w:type="character" w:customStyle="1" w:styleId="st">
    <w:name w:val="st"/>
    <w:basedOn w:val="Domylnaczcionkaakapitu"/>
    <w:rsid w:val="007E2F6A"/>
  </w:style>
  <w:style w:type="table" w:styleId="Tabela-Siatka">
    <w:name w:val="Table Grid"/>
    <w:basedOn w:val="Standardowy"/>
    <w:uiPriority w:val="99"/>
    <w:rsid w:val="007E2F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E2F6A"/>
    <w:pPr>
      <w:spacing w:after="0" w:line="240" w:lineRule="auto"/>
    </w:pPr>
    <w:rPr>
      <w:rFonts w:eastAsiaTheme="minorEastAsia"/>
    </w:rPr>
    <w:tblPr>
      <w:tblCellMar>
        <w:top w:w="0" w:type="dxa"/>
        <w:left w:w="0" w:type="dxa"/>
        <w:bottom w:w="0" w:type="dxa"/>
        <w:right w:w="0" w:type="dxa"/>
      </w:tblCellMar>
    </w:tblPr>
  </w:style>
  <w:style w:type="character" w:styleId="Pogrubienie">
    <w:name w:val="Strong"/>
    <w:basedOn w:val="Domylnaczcionkaakapitu"/>
    <w:uiPriority w:val="22"/>
    <w:qFormat/>
    <w:rsid w:val="007E2F6A"/>
    <w:rPr>
      <w:b/>
      <w:bCs/>
    </w:rPr>
  </w:style>
  <w:style w:type="character" w:styleId="Uwydatnienie">
    <w:name w:val="Emphasis"/>
    <w:basedOn w:val="Domylnaczcionkaakapitu"/>
    <w:uiPriority w:val="20"/>
    <w:qFormat/>
    <w:rsid w:val="007E2F6A"/>
    <w:rPr>
      <w:i/>
      <w:iCs/>
    </w:rPr>
  </w:style>
  <w:style w:type="character" w:customStyle="1" w:styleId="Nagwek2Znak">
    <w:name w:val="Nagłówek 2 Znak"/>
    <w:basedOn w:val="Domylnaczcionkaakapitu"/>
    <w:link w:val="Nagwek2"/>
    <w:rsid w:val="009C02DC"/>
    <w:rPr>
      <w:rFonts w:asciiTheme="majorHAnsi" w:eastAsiaTheme="majorEastAsia" w:hAnsiTheme="majorHAnsi" w:cstheme="majorBidi"/>
      <w:b/>
      <w:bCs/>
      <w:color w:val="4F81BD" w:themeColor="accent1"/>
      <w:sz w:val="26"/>
      <w:szCs w:val="26"/>
      <w:lang w:val="en-US"/>
    </w:rPr>
  </w:style>
  <w:style w:type="paragraph" w:styleId="NormalnyWeb">
    <w:name w:val="Normal (Web)"/>
    <w:basedOn w:val="Normalny"/>
    <w:uiPriority w:val="99"/>
    <w:unhideWhenUsed/>
    <w:rsid w:val="009C02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dtytu">
    <w:name w:val="Subtitle"/>
    <w:basedOn w:val="Normalny"/>
    <w:link w:val="PodtytuZnak"/>
    <w:uiPriority w:val="99"/>
    <w:qFormat/>
    <w:rsid w:val="009C02DC"/>
    <w:pPr>
      <w:spacing w:after="0" w:line="240" w:lineRule="auto"/>
      <w:jc w:val="center"/>
    </w:pPr>
    <w:rPr>
      <w:rFonts w:ascii="Tahoma" w:eastAsia="Times New Roman" w:hAnsi="Tahoma" w:cs="Times New Roman"/>
      <w:b/>
      <w:bCs/>
      <w:sz w:val="28"/>
      <w:szCs w:val="28"/>
      <w:lang w:val="x-none" w:eastAsia="x-none"/>
    </w:rPr>
  </w:style>
  <w:style w:type="character" w:customStyle="1" w:styleId="PodtytuZnak">
    <w:name w:val="Podtytuł Znak"/>
    <w:basedOn w:val="Domylnaczcionkaakapitu"/>
    <w:link w:val="Podtytu"/>
    <w:uiPriority w:val="99"/>
    <w:rsid w:val="009C02DC"/>
    <w:rPr>
      <w:rFonts w:ascii="Tahoma" w:eastAsia="Times New Roman" w:hAnsi="Tahoma" w:cs="Times New Roman"/>
      <w:b/>
      <w:bCs/>
      <w:sz w:val="28"/>
      <w:szCs w:val="28"/>
      <w:lang w:val="x-none" w:eastAsia="x-none"/>
    </w:rPr>
  </w:style>
  <w:style w:type="paragraph" w:customStyle="1" w:styleId="Akapitzlist1">
    <w:name w:val="Akapit z listą1"/>
    <w:basedOn w:val="Normalny"/>
    <w:uiPriority w:val="99"/>
    <w:qFormat/>
    <w:rsid w:val="009C02DC"/>
    <w:pPr>
      <w:spacing w:after="200" w:line="276" w:lineRule="auto"/>
      <w:ind w:left="720"/>
      <w:contextualSpacing/>
    </w:pPr>
    <w:rPr>
      <w:rFonts w:ascii="Calibri" w:eastAsia="Times New Roman" w:hAnsi="Calibri" w:cs="Times New Roman"/>
      <w:lang w:eastAsia="pl-PL"/>
    </w:rPr>
  </w:style>
  <w:style w:type="paragraph" w:customStyle="1" w:styleId="Akapitzlist10">
    <w:name w:val="Akapit z listą1"/>
    <w:basedOn w:val="Normalny"/>
    <w:uiPriority w:val="99"/>
    <w:qFormat/>
    <w:rsid w:val="009C02DC"/>
    <w:pPr>
      <w:suppressAutoHyphens/>
      <w:spacing w:after="200" w:line="276" w:lineRule="auto"/>
    </w:pPr>
    <w:rPr>
      <w:rFonts w:ascii="Calibri" w:eastAsia="SimSun" w:hAnsi="Calibri" w:cs="Calibri"/>
    </w:rPr>
  </w:style>
  <w:style w:type="paragraph" w:customStyle="1" w:styleId="Akapitzlist2">
    <w:name w:val="Akapit z listą2"/>
    <w:basedOn w:val="Normalny"/>
    <w:qFormat/>
    <w:rsid w:val="008C7648"/>
    <w:pPr>
      <w:spacing w:after="200" w:line="276" w:lineRule="auto"/>
      <w:ind w:left="720"/>
      <w:contextualSpacing/>
    </w:pPr>
    <w:rPr>
      <w:rFonts w:ascii="Calibri" w:eastAsia="Times New Roman" w:hAnsi="Calibri" w:cs="Times New Roman"/>
      <w:lang w:eastAsia="pl-PL"/>
    </w:rPr>
  </w:style>
  <w:style w:type="character" w:customStyle="1" w:styleId="hps">
    <w:name w:val="hps"/>
    <w:basedOn w:val="Domylnaczcionkaakapitu"/>
    <w:rsid w:val="001D2A84"/>
  </w:style>
  <w:style w:type="paragraph" w:customStyle="1" w:styleId="Akapitzlist3">
    <w:name w:val="Akapit z listą3"/>
    <w:basedOn w:val="Normalny"/>
    <w:uiPriority w:val="99"/>
    <w:qFormat/>
    <w:rsid w:val="004C6EE2"/>
    <w:pPr>
      <w:spacing w:after="200" w:line="276" w:lineRule="auto"/>
      <w:ind w:left="720"/>
      <w:contextualSpacing/>
    </w:pPr>
    <w:rPr>
      <w:rFonts w:ascii="Calibri" w:eastAsia="Times New Roman" w:hAnsi="Calibri" w:cs="Times New Roman"/>
      <w:lang w:eastAsia="pl-PL"/>
    </w:rPr>
  </w:style>
  <w:style w:type="paragraph" w:customStyle="1" w:styleId="Akapitzlist4">
    <w:name w:val="Akapit z listą4"/>
    <w:basedOn w:val="Normalny"/>
    <w:uiPriority w:val="99"/>
    <w:qFormat/>
    <w:rsid w:val="00DC3542"/>
    <w:pPr>
      <w:spacing w:after="200" w:line="276" w:lineRule="auto"/>
      <w:ind w:left="720"/>
      <w:contextualSpacing/>
    </w:pPr>
    <w:rPr>
      <w:rFonts w:ascii="Calibri" w:eastAsia="Times New Roman" w:hAnsi="Calibri" w:cs="Times New Roman"/>
      <w:lang w:eastAsia="pl-PL"/>
    </w:rPr>
  </w:style>
  <w:style w:type="paragraph" w:customStyle="1" w:styleId="Akapitzlist5">
    <w:name w:val="Akapit z listą5"/>
    <w:basedOn w:val="Normalny"/>
    <w:uiPriority w:val="99"/>
    <w:qFormat/>
    <w:rsid w:val="008D5CFE"/>
    <w:pPr>
      <w:spacing w:after="200" w:line="276" w:lineRule="auto"/>
      <w:ind w:left="720"/>
      <w:contextualSpacing/>
    </w:pPr>
    <w:rPr>
      <w:rFonts w:ascii="Calibri" w:eastAsia="Times New Roman" w:hAnsi="Calibri" w:cs="Times New Roman"/>
      <w:lang w:eastAsia="pl-PL"/>
    </w:rPr>
  </w:style>
  <w:style w:type="paragraph" w:styleId="Tekstpodstawowy3">
    <w:name w:val="Body Text 3"/>
    <w:basedOn w:val="Normalny"/>
    <w:link w:val="Tekstpodstawowy3Znak"/>
    <w:semiHidden/>
    <w:unhideWhenUsed/>
    <w:rsid w:val="00924B50"/>
    <w:pPr>
      <w:spacing w:after="120" w:line="276" w:lineRule="auto"/>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semiHidden/>
    <w:rsid w:val="00924B50"/>
    <w:rPr>
      <w:rFonts w:ascii="Calibri" w:eastAsia="Times New Roman" w:hAnsi="Calibri" w:cs="Times New Roman"/>
      <w:sz w:val="16"/>
      <w:szCs w:val="16"/>
      <w:lang w:eastAsia="pl-PL"/>
    </w:rPr>
  </w:style>
  <w:style w:type="paragraph" w:styleId="Tekstpodstawowy">
    <w:name w:val="Body Text"/>
    <w:basedOn w:val="Normalny"/>
    <w:link w:val="TekstpodstawowyZnak"/>
    <w:unhideWhenUsed/>
    <w:rsid w:val="00926A30"/>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926A30"/>
    <w:rPr>
      <w:rFonts w:ascii="Times New Roman" w:eastAsia="Times New Roman" w:hAnsi="Times New Roman" w:cs="Times New Roman"/>
      <w:sz w:val="24"/>
      <w:szCs w:val="24"/>
      <w:lang w:eastAsia="ar-SA"/>
    </w:rPr>
  </w:style>
  <w:style w:type="character" w:customStyle="1" w:styleId="cznoun">
    <w:name w:val="cznoun"/>
    <w:rsid w:val="00926A30"/>
  </w:style>
  <w:style w:type="character" w:customStyle="1" w:styleId="cz1">
    <w:name w:val="cz1"/>
    <w:rsid w:val="00926A30"/>
    <w:rPr>
      <w:rFonts w:ascii="Arial" w:hAnsi="Arial" w:cs="Arial" w:hint="default"/>
      <w:b/>
      <w:bCs/>
      <w:color w:val="325396"/>
      <w:sz w:val="18"/>
      <w:szCs w:val="18"/>
      <w:u w:val="single"/>
    </w:rPr>
  </w:style>
  <w:style w:type="paragraph" w:customStyle="1" w:styleId="NormalnyWeb2">
    <w:name w:val="Normalny (Web)2"/>
    <w:basedOn w:val="Normalny"/>
    <w:rsid w:val="00BF0ABC"/>
    <w:pPr>
      <w:suppressAutoHyphens/>
      <w:spacing w:before="100" w:after="100" w:line="100" w:lineRule="atLeast"/>
    </w:pPr>
    <w:rPr>
      <w:rFonts w:ascii="Times New Roman" w:eastAsia="Times New Roman" w:hAnsi="Times New Roman" w:cs="Times New Roman"/>
      <w:sz w:val="24"/>
      <w:szCs w:val="24"/>
      <w:lang w:eastAsia="ar-SA"/>
    </w:rPr>
  </w:style>
  <w:style w:type="paragraph" w:styleId="HTML-wstpniesformatowany">
    <w:name w:val="HTML Preformatted"/>
    <w:basedOn w:val="Normalny"/>
    <w:link w:val="HTML-wstpniesformatowanyZnak"/>
    <w:uiPriority w:val="99"/>
    <w:unhideWhenUsed/>
    <w:rsid w:val="00273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273B70"/>
    <w:rPr>
      <w:rFonts w:ascii="Courier New" w:eastAsia="Times New Roman" w:hAnsi="Courier New" w:cs="Courier New"/>
      <w:sz w:val="20"/>
      <w:szCs w:val="20"/>
      <w:lang w:eastAsia="pl-PL"/>
    </w:rPr>
  </w:style>
  <w:style w:type="character" w:customStyle="1" w:styleId="Nagwek3Znak">
    <w:name w:val="Nagłówek 3 Znak"/>
    <w:basedOn w:val="Domylnaczcionkaakapitu"/>
    <w:link w:val="Nagwek3"/>
    <w:uiPriority w:val="9"/>
    <w:semiHidden/>
    <w:rsid w:val="007629E3"/>
    <w:rPr>
      <w:rFonts w:asciiTheme="majorHAnsi" w:eastAsiaTheme="majorEastAsia" w:hAnsiTheme="majorHAnsi" w:cstheme="majorBidi"/>
      <w:b/>
      <w:bCs/>
      <w:color w:val="4F81BD" w:themeColor="accent1"/>
      <w:lang w:val="en-US"/>
    </w:rPr>
  </w:style>
  <w:style w:type="character" w:customStyle="1" w:styleId="key">
    <w:name w:val="key"/>
    <w:basedOn w:val="Domylnaczcionkaakapitu"/>
    <w:rsid w:val="007629E3"/>
  </w:style>
  <w:style w:type="character" w:customStyle="1" w:styleId="value">
    <w:name w:val="value"/>
    <w:basedOn w:val="Domylnaczcionkaakapitu"/>
    <w:rsid w:val="007629E3"/>
  </w:style>
  <w:style w:type="character" w:customStyle="1" w:styleId="shorttext">
    <w:name w:val="short_text"/>
    <w:basedOn w:val="Domylnaczcionkaakapitu"/>
    <w:rsid w:val="00310F93"/>
  </w:style>
  <w:style w:type="character" w:customStyle="1" w:styleId="st1">
    <w:name w:val="st1"/>
    <w:basedOn w:val="Domylnaczcionkaakapitu"/>
    <w:rsid w:val="00A82659"/>
  </w:style>
  <w:style w:type="character" w:styleId="Odwoaniedokomentarza">
    <w:name w:val="annotation reference"/>
    <w:basedOn w:val="Domylnaczcionkaakapitu"/>
    <w:uiPriority w:val="99"/>
    <w:semiHidden/>
    <w:unhideWhenUsed/>
    <w:rsid w:val="00A93300"/>
    <w:rPr>
      <w:sz w:val="16"/>
      <w:szCs w:val="16"/>
    </w:rPr>
  </w:style>
  <w:style w:type="paragraph" w:styleId="Tekstkomentarza">
    <w:name w:val="annotation text"/>
    <w:basedOn w:val="Normalny"/>
    <w:link w:val="TekstkomentarzaZnak"/>
    <w:unhideWhenUsed/>
    <w:rsid w:val="00A93300"/>
    <w:pPr>
      <w:spacing w:line="240" w:lineRule="auto"/>
    </w:pPr>
    <w:rPr>
      <w:sz w:val="20"/>
      <w:szCs w:val="20"/>
    </w:rPr>
  </w:style>
  <w:style w:type="character" w:customStyle="1" w:styleId="TekstkomentarzaZnak">
    <w:name w:val="Tekst komentarza Znak"/>
    <w:basedOn w:val="Domylnaczcionkaakapitu"/>
    <w:link w:val="Tekstkomentarza"/>
    <w:rsid w:val="00A93300"/>
    <w:rPr>
      <w:sz w:val="20"/>
      <w:szCs w:val="20"/>
      <w:lang w:val="en-US"/>
    </w:rPr>
  </w:style>
  <w:style w:type="paragraph" w:styleId="Tematkomentarza">
    <w:name w:val="annotation subject"/>
    <w:basedOn w:val="Tekstkomentarza"/>
    <w:next w:val="Tekstkomentarza"/>
    <w:link w:val="TematkomentarzaZnak"/>
    <w:uiPriority w:val="99"/>
    <w:semiHidden/>
    <w:unhideWhenUsed/>
    <w:rsid w:val="00A93300"/>
    <w:rPr>
      <w:b/>
      <w:bCs/>
    </w:rPr>
  </w:style>
  <w:style w:type="character" w:customStyle="1" w:styleId="TematkomentarzaZnak">
    <w:name w:val="Temat komentarza Znak"/>
    <w:basedOn w:val="TekstkomentarzaZnak"/>
    <w:link w:val="Tematkomentarza"/>
    <w:uiPriority w:val="99"/>
    <w:semiHidden/>
    <w:rsid w:val="00A93300"/>
    <w:rPr>
      <w:b/>
      <w:bCs/>
      <w:sz w:val="20"/>
      <w:szCs w:val="20"/>
      <w:lang w:val="en-US"/>
    </w:rPr>
  </w:style>
  <w:style w:type="paragraph" w:customStyle="1" w:styleId="Akapitzlist6">
    <w:name w:val="Akapit z listą6"/>
    <w:basedOn w:val="Normalny"/>
    <w:qFormat/>
    <w:rsid w:val="00E565BA"/>
    <w:pPr>
      <w:spacing w:after="200" w:line="276" w:lineRule="auto"/>
      <w:ind w:left="720"/>
      <w:contextualSpacing/>
    </w:pPr>
    <w:rPr>
      <w:rFonts w:ascii="Calibri" w:eastAsia="Times New Roman" w:hAnsi="Calibri" w:cs="Times New Roman"/>
      <w:lang w:eastAsia="pl-PL"/>
    </w:rPr>
  </w:style>
  <w:style w:type="paragraph" w:styleId="Spistreci2">
    <w:name w:val="toc 2"/>
    <w:basedOn w:val="Normalny"/>
    <w:next w:val="Normalny"/>
    <w:autoRedefine/>
    <w:uiPriority w:val="39"/>
    <w:unhideWhenUsed/>
    <w:rsid w:val="00AE5994"/>
    <w:pPr>
      <w:spacing w:after="0"/>
      <w:ind w:left="220"/>
    </w:pPr>
    <w:rPr>
      <w:b/>
    </w:rPr>
  </w:style>
  <w:style w:type="paragraph" w:styleId="Spistreci3">
    <w:name w:val="toc 3"/>
    <w:basedOn w:val="Normalny"/>
    <w:next w:val="Normalny"/>
    <w:autoRedefine/>
    <w:uiPriority w:val="39"/>
    <w:unhideWhenUsed/>
    <w:rsid w:val="00AE5994"/>
    <w:pPr>
      <w:spacing w:after="0"/>
      <w:ind w:left="440"/>
    </w:pPr>
  </w:style>
  <w:style w:type="paragraph" w:styleId="Spistreci4">
    <w:name w:val="toc 4"/>
    <w:basedOn w:val="Normalny"/>
    <w:next w:val="Normalny"/>
    <w:autoRedefine/>
    <w:uiPriority w:val="39"/>
    <w:unhideWhenUsed/>
    <w:rsid w:val="00AE5994"/>
    <w:pPr>
      <w:spacing w:after="0"/>
      <w:ind w:left="660"/>
    </w:pPr>
    <w:rPr>
      <w:sz w:val="20"/>
      <w:szCs w:val="20"/>
    </w:rPr>
  </w:style>
  <w:style w:type="paragraph" w:styleId="Spistreci5">
    <w:name w:val="toc 5"/>
    <w:basedOn w:val="Normalny"/>
    <w:next w:val="Normalny"/>
    <w:autoRedefine/>
    <w:uiPriority w:val="39"/>
    <w:unhideWhenUsed/>
    <w:rsid w:val="00AE5994"/>
    <w:pPr>
      <w:spacing w:after="0"/>
      <w:ind w:left="880"/>
    </w:pPr>
    <w:rPr>
      <w:sz w:val="20"/>
      <w:szCs w:val="20"/>
    </w:rPr>
  </w:style>
  <w:style w:type="paragraph" w:styleId="Spistreci6">
    <w:name w:val="toc 6"/>
    <w:basedOn w:val="Normalny"/>
    <w:next w:val="Normalny"/>
    <w:autoRedefine/>
    <w:uiPriority w:val="39"/>
    <w:unhideWhenUsed/>
    <w:rsid w:val="00AE5994"/>
    <w:pPr>
      <w:spacing w:after="0"/>
      <w:ind w:left="1100"/>
    </w:pPr>
    <w:rPr>
      <w:sz w:val="20"/>
      <w:szCs w:val="20"/>
    </w:rPr>
  </w:style>
  <w:style w:type="paragraph" w:styleId="Spistreci7">
    <w:name w:val="toc 7"/>
    <w:basedOn w:val="Normalny"/>
    <w:next w:val="Normalny"/>
    <w:autoRedefine/>
    <w:uiPriority w:val="39"/>
    <w:unhideWhenUsed/>
    <w:rsid w:val="00AE5994"/>
    <w:pPr>
      <w:spacing w:after="0"/>
      <w:ind w:left="1320"/>
    </w:pPr>
    <w:rPr>
      <w:sz w:val="20"/>
      <w:szCs w:val="20"/>
    </w:rPr>
  </w:style>
  <w:style w:type="paragraph" w:styleId="Spistreci8">
    <w:name w:val="toc 8"/>
    <w:basedOn w:val="Normalny"/>
    <w:next w:val="Normalny"/>
    <w:autoRedefine/>
    <w:uiPriority w:val="39"/>
    <w:unhideWhenUsed/>
    <w:rsid w:val="00AE5994"/>
    <w:pPr>
      <w:spacing w:after="0"/>
      <w:ind w:left="1540"/>
    </w:pPr>
    <w:rPr>
      <w:sz w:val="20"/>
      <w:szCs w:val="20"/>
    </w:rPr>
  </w:style>
  <w:style w:type="paragraph" w:styleId="Spistreci9">
    <w:name w:val="toc 9"/>
    <w:basedOn w:val="Normalny"/>
    <w:next w:val="Normalny"/>
    <w:autoRedefine/>
    <w:uiPriority w:val="39"/>
    <w:unhideWhenUsed/>
    <w:rsid w:val="00AE5994"/>
    <w:pPr>
      <w:spacing w:after="0"/>
      <w:ind w:left="1760"/>
    </w:pPr>
    <w:rPr>
      <w:sz w:val="20"/>
      <w:szCs w:val="20"/>
    </w:rPr>
  </w:style>
  <w:style w:type="paragraph" w:customStyle="1" w:styleId="listparagraphcxsppierwsze">
    <w:name w:val="listparagraphcxsppierwsze"/>
    <w:basedOn w:val="Normalny"/>
    <w:rsid w:val="00CA23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7">
    <w:name w:val="Akapit z listą7"/>
    <w:basedOn w:val="Domylnie"/>
    <w:qFormat/>
    <w:rsid w:val="007512F6"/>
    <w:pPr>
      <w:ind w:left="720"/>
    </w:pPr>
  </w:style>
  <w:style w:type="paragraph" w:customStyle="1" w:styleId="listparagraphcxspdrugie">
    <w:name w:val="listparagraphcxspdrugie"/>
    <w:basedOn w:val="Normalny"/>
    <w:rsid w:val="007512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paragraphcxspnazwisko">
    <w:name w:val="listparagraphcxspnazwisko"/>
    <w:basedOn w:val="Normalny"/>
    <w:rsid w:val="007512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lid-translation">
    <w:name w:val="tlid-translation"/>
    <w:basedOn w:val="Domylnaczcionkaakapitu"/>
    <w:rsid w:val="001F5848"/>
  </w:style>
  <w:style w:type="paragraph" w:customStyle="1" w:styleId="Akapitzlist8">
    <w:name w:val="Akapit z listą8"/>
    <w:basedOn w:val="Normalny"/>
    <w:rsid w:val="001F5848"/>
    <w:pPr>
      <w:suppressAutoHyphens/>
      <w:spacing w:after="200" w:line="276" w:lineRule="auto"/>
      <w:ind w:left="720"/>
      <w:contextualSpacing/>
    </w:pPr>
    <w:rPr>
      <w:rFonts w:ascii="Calibri" w:eastAsia="Times New Roman" w:hAnsi="Calibri" w:cs="Calibri"/>
      <w:lang w:eastAsia="zh-CN"/>
    </w:rPr>
  </w:style>
  <w:style w:type="paragraph" w:styleId="Zwykytekst">
    <w:name w:val="Plain Text"/>
    <w:basedOn w:val="Normalny"/>
    <w:link w:val="ZwykytekstZnak"/>
    <w:uiPriority w:val="99"/>
    <w:unhideWhenUsed/>
    <w:rsid w:val="001F5848"/>
    <w:pPr>
      <w:spacing w:after="0" w:line="240" w:lineRule="auto"/>
    </w:pPr>
    <w:rPr>
      <w:rFonts w:ascii="Consolas" w:eastAsia="Calibri" w:hAnsi="Consolas" w:cs="Consolas"/>
      <w:sz w:val="21"/>
      <w:szCs w:val="21"/>
    </w:rPr>
  </w:style>
  <w:style w:type="character" w:customStyle="1" w:styleId="ZwykytekstZnak">
    <w:name w:val="Zwykły tekst Znak"/>
    <w:basedOn w:val="Domylnaczcionkaakapitu"/>
    <w:link w:val="Zwykytekst"/>
    <w:uiPriority w:val="99"/>
    <w:rsid w:val="001F5848"/>
    <w:rPr>
      <w:rFonts w:ascii="Consolas" w:eastAsia="Calibri" w:hAnsi="Consolas" w:cs="Consolas"/>
      <w:sz w:val="21"/>
      <w:szCs w:val="21"/>
    </w:rPr>
  </w:style>
  <w:style w:type="paragraph" w:customStyle="1" w:styleId="Akapitzlist9">
    <w:name w:val="Akapit z listą9"/>
    <w:basedOn w:val="Normalny"/>
    <w:qFormat/>
    <w:rsid w:val="00C40B09"/>
    <w:pPr>
      <w:spacing w:after="200" w:line="276" w:lineRule="auto"/>
      <w:ind w:left="720"/>
      <w:contextualSpacing/>
    </w:pPr>
    <w:rPr>
      <w:rFonts w:ascii="Calibri" w:eastAsia="Times New Roman" w:hAnsi="Calibri"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65BA"/>
    <w:pPr>
      <w:spacing w:after="160" w:line="254" w:lineRule="auto"/>
    </w:pPr>
  </w:style>
  <w:style w:type="paragraph" w:styleId="Nagwek1">
    <w:name w:val="heading 1"/>
    <w:basedOn w:val="Normalny"/>
    <w:next w:val="Normalny"/>
    <w:link w:val="Nagwek1Znak"/>
    <w:uiPriority w:val="9"/>
    <w:qFormat/>
    <w:rsid w:val="00CE4909"/>
    <w:pPr>
      <w:keepNext/>
      <w:keepLines/>
      <w:spacing w:after="0"/>
      <w:outlineLvl w:val="0"/>
    </w:pPr>
    <w:rPr>
      <w:rFonts w:ascii="Times" w:eastAsiaTheme="majorEastAsia" w:hAnsi="Times" w:cstheme="majorBidi"/>
      <w:b/>
      <w:bCs/>
      <w:sz w:val="28"/>
      <w:szCs w:val="28"/>
    </w:rPr>
  </w:style>
  <w:style w:type="paragraph" w:styleId="Nagwek2">
    <w:name w:val="heading 2"/>
    <w:basedOn w:val="Normalny"/>
    <w:next w:val="Normalny"/>
    <w:link w:val="Nagwek2Znak"/>
    <w:unhideWhenUsed/>
    <w:qFormat/>
    <w:rsid w:val="009C02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629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E4909"/>
    <w:rPr>
      <w:rFonts w:ascii="Times" w:eastAsiaTheme="majorEastAsia" w:hAnsi="Times" w:cstheme="majorBidi"/>
      <w:b/>
      <w:bCs/>
      <w:sz w:val="28"/>
      <w:szCs w:val="28"/>
    </w:rPr>
  </w:style>
  <w:style w:type="character" w:styleId="Hipercze">
    <w:name w:val="Hyperlink"/>
    <w:basedOn w:val="Domylnaczcionkaakapitu"/>
    <w:uiPriority w:val="99"/>
    <w:unhideWhenUsed/>
    <w:rsid w:val="007E2F6A"/>
    <w:rPr>
      <w:color w:val="0000FF" w:themeColor="hyperlink"/>
      <w:u w:val="single"/>
    </w:rPr>
  </w:style>
  <w:style w:type="paragraph" w:styleId="Spistreci1">
    <w:name w:val="toc 1"/>
    <w:basedOn w:val="Normalny"/>
    <w:next w:val="Normalny"/>
    <w:autoRedefine/>
    <w:uiPriority w:val="39"/>
    <w:unhideWhenUsed/>
    <w:rsid w:val="004A7B82"/>
    <w:pPr>
      <w:tabs>
        <w:tab w:val="right" w:leader="dot" w:pos="13994"/>
      </w:tabs>
      <w:spacing w:before="120" w:after="0"/>
    </w:pPr>
    <w:rPr>
      <w:rFonts w:ascii="Times New Roman" w:hAnsi="Times New Roman" w:cs="Times New Roman"/>
      <w:b/>
      <w:noProof/>
      <w:sz w:val="24"/>
      <w:szCs w:val="24"/>
    </w:rPr>
  </w:style>
  <w:style w:type="character" w:customStyle="1" w:styleId="NagwekZnak">
    <w:name w:val="Nagłówek Znak"/>
    <w:basedOn w:val="Domylnaczcionkaakapitu"/>
    <w:link w:val="Nagwek"/>
    <w:rsid w:val="007E2F6A"/>
    <w:rPr>
      <w:lang w:val="en-US"/>
    </w:rPr>
  </w:style>
  <w:style w:type="paragraph" w:styleId="Nagwek">
    <w:name w:val="header"/>
    <w:basedOn w:val="Normalny"/>
    <w:link w:val="NagwekZnak"/>
    <w:unhideWhenUsed/>
    <w:rsid w:val="007E2F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2F6A"/>
    <w:rPr>
      <w:lang w:val="en-US"/>
    </w:rPr>
  </w:style>
  <w:style w:type="paragraph" w:styleId="Stopka">
    <w:name w:val="footer"/>
    <w:basedOn w:val="Normalny"/>
    <w:link w:val="StopkaZnak"/>
    <w:uiPriority w:val="99"/>
    <w:unhideWhenUsed/>
    <w:rsid w:val="007E2F6A"/>
    <w:pPr>
      <w:tabs>
        <w:tab w:val="center" w:pos="4536"/>
        <w:tab w:val="right" w:pos="9072"/>
      </w:tabs>
      <w:spacing w:after="0" w:line="240" w:lineRule="auto"/>
    </w:pPr>
  </w:style>
  <w:style w:type="character" w:customStyle="1" w:styleId="TekstpodstawowywcityZnak">
    <w:name w:val="Tekst podstawowy wcięty Znak"/>
    <w:basedOn w:val="Domylnaczcionkaakapitu"/>
    <w:link w:val="Tekstpodstawowywcity"/>
    <w:rsid w:val="007E2F6A"/>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unhideWhenUsed/>
    <w:rsid w:val="007E2F6A"/>
    <w:pPr>
      <w:spacing w:after="0" w:line="240" w:lineRule="auto"/>
      <w:ind w:left="708"/>
      <w:jc w:val="center"/>
    </w:pPr>
    <w:rPr>
      <w:rFonts w:ascii="Times New Roman" w:eastAsia="Times New Roman" w:hAnsi="Times New Roman" w:cs="Times New Roman"/>
      <w:sz w:val="24"/>
      <w:szCs w:val="24"/>
      <w:lang w:val="x-none" w:eastAsia="x-none"/>
    </w:rPr>
  </w:style>
  <w:style w:type="character" w:customStyle="1" w:styleId="Tekstpodstawowywcity3Znak">
    <w:name w:val="Tekst podstawowy wcięty 3 Znak"/>
    <w:basedOn w:val="Domylnaczcionkaakapitu"/>
    <w:link w:val="Tekstpodstawowywcity3"/>
    <w:rsid w:val="007E2F6A"/>
    <w:rPr>
      <w:sz w:val="16"/>
      <w:szCs w:val="16"/>
      <w:lang w:val="en-US"/>
    </w:rPr>
  </w:style>
  <w:style w:type="paragraph" w:styleId="Tekstpodstawowywcity3">
    <w:name w:val="Body Text Indent 3"/>
    <w:basedOn w:val="Normalny"/>
    <w:link w:val="Tekstpodstawowywcity3Znak"/>
    <w:unhideWhenUsed/>
    <w:rsid w:val="007E2F6A"/>
    <w:pPr>
      <w:spacing w:after="120"/>
      <w:ind w:left="283"/>
    </w:pPr>
    <w:rPr>
      <w:sz w:val="16"/>
      <w:szCs w:val="16"/>
    </w:rPr>
  </w:style>
  <w:style w:type="paragraph" w:styleId="Tekstdymka">
    <w:name w:val="Balloon Text"/>
    <w:basedOn w:val="Normalny"/>
    <w:link w:val="TekstdymkaZnak"/>
    <w:uiPriority w:val="99"/>
    <w:semiHidden/>
    <w:unhideWhenUsed/>
    <w:rsid w:val="007E2F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2F6A"/>
    <w:rPr>
      <w:rFonts w:ascii="Segoe UI" w:hAnsi="Segoe UI" w:cs="Segoe UI"/>
      <w:sz w:val="18"/>
      <w:szCs w:val="18"/>
    </w:rPr>
  </w:style>
  <w:style w:type="paragraph" w:styleId="Akapitzlist">
    <w:name w:val="List Paragraph"/>
    <w:basedOn w:val="Normalny"/>
    <w:uiPriority w:val="34"/>
    <w:qFormat/>
    <w:rsid w:val="007E2F6A"/>
    <w:pPr>
      <w:spacing w:after="23" w:line="244" w:lineRule="auto"/>
      <w:ind w:left="720" w:hanging="10"/>
      <w:contextualSpacing/>
    </w:pPr>
    <w:rPr>
      <w:rFonts w:ascii="Times New Roman" w:eastAsia="Times New Roman" w:hAnsi="Times New Roman" w:cs="Times New Roman"/>
      <w:i/>
      <w:color w:val="000000"/>
      <w:lang w:eastAsia="pl-PL"/>
    </w:rPr>
  </w:style>
  <w:style w:type="paragraph" w:customStyle="1" w:styleId="Default">
    <w:name w:val="Default"/>
    <w:rsid w:val="007E2F6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Domylnie">
    <w:name w:val="Domyślnie"/>
    <w:uiPriority w:val="99"/>
    <w:rsid w:val="007E2F6A"/>
    <w:pPr>
      <w:suppressAutoHyphens/>
    </w:pPr>
    <w:rPr>
      <w:rFonts w:ascii="Calibri" w:eastAsia="SimSun" w:hAnsi="Calibri" w:cs="Calibri"/>
    </w:rPr>
  </w:style>
  <w:style w:type="paragraph" w:customStyle="1" w:styleId="WW-Domylnie">
    <w:name w:val="WW-Domyślnie"/>
    <w:rsid w:val="007E2F6A"/>
    <w:pPr>
      <w:suppressAutoHyphens/>
    </w:pPr>
    <w:rPr>
      <w:rFonts w:ascii="Calibri" w:eastAsia="SimSun" w:hAnsi="Calibri" w:cs="Calibri"/>
      <w:lang w:eastAsia="ar-SA"/>
    </w:rPr>
  </w:style>
  <w:style w:type="paragraph" w:customStyle="1" w:styleId="Bezodstpw1">
    <w:name w:val="Bez odstępów1"/>
    <w:uiPriority w:val="99"/>
    <w:rsid w:val="007E2F6A"/>
    <w:pPr>
      <w:spacing w:after="0" w:line="240" w:lineRule="auto"/>
    </w:pPr>
    <w:rPr>
      <w:rFonts w:ascii="Calibri" w:eastAsia="Times New Roman" w:hAnsi="Calibri" w:cs="Calibri"/>
    </w:rPr>
  </w:style>
  <w:style w:type="paragraph" w:customStyle="1" w:styleId="NormalnyWeb1">
    <w:name w:val="Normalny (Web)1"/>
    <w:basedOn w:val="Normalny"/>
    <w:rsid w:val="007E2F6A"/>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wrtext">
    <w:name w:val="wrtext"/>
    <w:basedOn w:val="Domylnaczcionkaakapitu"/>
    <w:rsid w:val="007E2F6A"/>
  </w:style>
  <w:style w:type="character" w:customStyle="1" w:styleId="apple-converted-space">
    <w:name w:val="apple-converted-space"/>
    <w:basedOn w:val="Domylnaczcionkaakapitu"/>
    <w:rsid w:val="007E2F6A"/>
  </w:style>
  <w:style w:type="character" w:customStyle="1" w:styleId="Cytat1">
    <w:name w:val="Cytat1"/>
    <w:rsid w:val="007E2F6A"/>
    <w:rPr>
      <w:i/>
      <w:iCs/>
    </w:rPr>
  </w:style>
  <w:style w:type="character" w:customStyle="1" w:styleId="st">
    <w:name w:val="st"/>
    <w:basedOn w:val="Domylnaczcionkaakapitu"/>
    <w:rsid w:val="007E2F6A"/>
  </w:style>
  <w:style w:type="table" w:styleId="Tabela-Siatka">
    <w:name w:val="Table Grid"/>
    <w:basedOn w:val="Standardowy"/>
    <w:uiPriority w:val="99"/>
    <w:rsid w:val="007E2F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E2F6A"/>
    <w:pPr>
      <w:spacing w:after="0" w:line="240" w:lineRule="auto"/>
    </w:pPr>
    <w:rPr>
      <w:rFonts w:eastAsiaTheme="minorEastAsia"/>
    </w:rPr>
    <w:tblPr>
      <w:tblCellMar>
        <w:top w:w="0" w:type="dxa"/>
        <w:left w:w="0" w:type="dxa"/>
        <w:bottom w:w="0" w:type="dxa"/>
        <w:right w:w="0" w:type="dxa"/>
      </w:tblCellMar>
    </w:tblPr>
  </w:style>
  <w:style w:type="character" w:styleId="Pogrubienie">
    <w:name w:val="Strong"/>
    <w:basedOn w:val="Domylnaczcionkaakapitu"/>
    <w:uiPriority w:val="22"/>
    <w:qFormat/>
    <w:rsid w:val="007E2F6A"/>
    <w:rPr>
      <w:b/>
      <w:bCs/>
    </w:rPr>
  </w:style>
  <w:style w:type="character" w:styleId="Uwydatnienie">
    <w:name w:val="Emphasis"/>
    <w:basedOn w:val="Domylnaczcionkaakapitu"/>
    <w:uiPriority w:val="20"/>
    <w:qFormat/>
    <w:rsid w:val="007E2F6A"/>
    <w:rPr>
      <w:i/>
      <w:iCs/>
    </w:rPr>
  </w:style>
  <w:style w:type="character" w:customStyle="1" w:styleId="Nagwek2Znak">
    <w:name w:val="Nagłówek 2 Znak"/>
    <w:basedOn w:val="Domylnaczcionkaakapitu"/>
    <w:link w:val="Nagwek2"/>
    <w:rsid w:val="009C02DC"/>
    <w:rPr>
      <w:rFonts w:asciiTheme="majorHAnsi" w:eastAsiaTheme="majorEastAsia" w:hAnsiTheme="majorHAnsi" w:cstheme="majorBidi"/>
      <w:b/>
      <w:bCs/>
      <w:color w:val="4F81BD" w:themeColor="accent1"/>
      <w:sz w:val="26"/>
      <w:szCs w:val="26"/>
      <w:lang w:val="en-US"/>
    </w:rPr>
  </w:style>
  <w:style w:type="paragraph" w:styleId="NormalnyWeb">
    <w:name w:val="Normal (Web)"/>
    <w:basedOn w:val="Normalny"/>
    <w:uiPriority w:val="99"/>
    <w:unhideWhenUsed/>
    <w:rsid w:val="009C02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dtytu">
    <w:name w:val="Subtitle"/>
    <w:basedOn w:val="Normalny"/>
    <w:link w:val="PodtytuZnak"/>
    <w:uiPriority w:val="99"/>
    <w:qFormat/>
    <w:rsid w:val="009C02DC"/>
    <w:pPr>
      <w:spacing w:after="0" w:line="240" w:lineRule="auto"/>
      <w:jc w:val="center"/>
    </w:pPr>
    <w:rPr>
      <w:rFonts w:ascii="Tahoma" w:eastAsia="Times New Roman" w:hAnsi="Tahoma" w:cs="Times New Roman"/>
      <w:b/>
      <w:bCs/>
      <w:sz w:val="28"/>
      <w:szCs w:val="28"/>
      <w:lang w:val="x-none" w:eastAsia="x-none"/>
    </w:rPr>
  </w:style>
  <w:style w:type="character" w:customStyle="1" w:styleId="PodtytuZnak">
    <w:name w:val="Podtytuł Znak"/>
    <w:basedOn w:val="Domylnaczcionkaakapitu"/>
    <w:link w:val="Podtytu"/>
    <w:uiPriority w:val="99"/>
    <w:rsid w:val="009C02DC"/>
    <w:rPr>
      <w:rFonts w:ascii="Tahoma" w:eastAsia="Times New Roman" w:hAnsi="Tahoma" w:cs="Times New Roman"/>
      <w:b/>
      <w:bCs/>
      <w:sz w:val="28"/>
      <w:szCs w:val="28"/>
      <w:lang w:val="x-none" w:eastAsia="x-none"/>
    </w:rPr>
  </w:style>
  <w:style w:type="paragraph" w:customStyle="1" w:styleId="Akapitzlist1">
    <w:name w:val="Akapit z listą1"/>
    <w:basedOn w:val="Normalny"/>
    <w:uiPriority w:val="99"/>
    <w:qFormat/>
    <w:rsid w:val="009C02DC"/>
    <w:pPr>
      <w:spacing w:after="200" w:line="276" w:lineRule="auto"/>
      <w:ind w:left="720"/>
      <w:contextualSpacing/>
    </w:pPr>
    <w:rPr>
      <w:rFonts w:ascii="Calibri" w:eastAsia="Times New Roman" w:hAnsi="Calibri" w:cs="Times New Roman"/>
      <w:lang w:eastAsia="pl-PL"/>
    </w:rPr>
  </w:style>
  <w:style w:type="paragraph" w:customStyle="1" w:styleId="Akapitzlist10">
    <w:name w:val="Akapit z listą1"/>
    <w:basedOn w:val="Normalny"/>
    <w:uiPriority w:val="99"/>
    <w:qFormat/>
    <w:rsid w:val="009C02DC"/>
    <w:pPr>
      <w:suppressAutoHyphens/>
      <w:spacing w:after="200" w:line="276" w:lineRule="auto"/>
    </w:pPr>
    <w:rPr>
      <w:rFonts w:ascii="Calibri" w:eastAsia="SimSun" w:hAnsi="Calibri" w:cs="Calibri"/>
    </w:rPr>
  </w:style>
  <w:style w:type="paragraph" w:customStyle="1" w:styleId="Akapitzlist2">
    <w:name w:val="Akapit z listą2"/>
    <w:basedOn w:val="Normalny"/>
    <w:qFormat/>
    <w:rsid w:val="008C7648"/>
    <w:pPr>
      <w:spacing w:after="200" w:line="276" w:lineRule="auto"/>
      <w:ind w:left="720"/>
      <w:contextualSpacing/>
    </w:pPr>
    <w:rPr>
      <w:rFonts w:ascii="Calibri" w:eastAsia="Times New Roman" w:hAnsi="Calibri" w:cs="Times New Roman"/>
      <w:lang w:eastAsia="pl-PL"/>
    </w:rPr>
  </w:style>
  <w:style w:type="character" w:customStyle="1" w:styleId="hps">
    <w:name w:val="hps"/>
    <w:basedOn w:val="Domylnaczcionkaakapitu"/>
    <w:rsid w:val="001D2A84"/>
  </w:style>
  <w:style w:type="paragraph" w:customStyle="1" w:styleId="Akapitzlist3">
    <w:name w:val="Akapit z listą3"/>
    <w:basedOn w:val="Normalny"/>
    <w:uiPriority w:val="99"/>
    <w:qFormat/>
    <w:rsid w:val="004C6EE2"/>
    <w:pPr>
      <w:spacing w:after="200" w:line="276" w:lineRule="auto"/>
      <w:ind w:left="720"/>
      <w:contextualSpacing/>
    </w:pPr>
    <w:rPr>
      <w:rFonts w:ascii="Calibri" w:eastAsia="Times New Roman" w:hAnsi="Calibri" w:cs="Times New Roman"/>
      <w:lang w:eastAsia="pl-PL"/>
    </w:rPr>
  </w:style>
  <w:style w:type="paragraph" w:customStyle="1" w:styleId="Akapitzlist4">
    <w:name w:val="Akapit z listą4"/>
    <w:basedOn w:val="Normalny"/>
    <w:uiPriority w:val="99"/>
    <w:qFormat/>
    <w:rsid w:val="00DC3542"/>
    <w:pPr>
      <w:spacing w:after="200" w:line="276" w:lineRule="auto"/>
      <w:ind w:left="720"/>
      <w:contextualSpacing/>
    </w:pPr>
    <w:rPr>
      <w:rFonts w:ascii="Calibri" w:eastAsia="Times New Roman" w:hAnsi="Calibri" w:cs="Times New Roman"/>
      <w:lang w:eastAsia="pl-PL"/>
    </w:rPr>
  </w:style>
  <w:style w:type="paragraph" w:customStyle="1" w:styleId="Akapitzlist5">
    <w:name w:val="Akapit z listą5"/>
    <w:basedOn w:val="Normalny"/>
    <w:uiPriority w:val="99"/>
    <w:qFormat/>
    <w:rsid w:val="008D5CFE"/>
    <w:pPr>
      <w:spacing w:after="200" w:line="276" w:lineRule="auto"/>
      <w:ind w:left="720"/>
      <w:contextualSpacing/>
    </w:pPr>
    <w:rPr>
      <w:rFonts w:ascii="Calibri" w:eastAsia="Times New Roman" w:hAnsi="Calibri" w:cs="Times New Roman"/>
      <w:lang w:eastAsia="pl-PL"/>
    </w:rPr>
  </w:style>
  <w:style w:type="paragraph" w:styleId="Tekstpodstawowy3">
    <w:name w:val="Body Text 3"/>
    <w:basedOn w:val="Normalny"/>
    <w:link w:val="Tekstpodstawowy3Znak"/>
    <w:semiHidden/>
    <w:unhideWhenUsed/>
    <w:rsid w:val="00924B50"/>
    <w:pPr>
      <w:spacing w:after="120" w:line="276" w:lineRule="auto"/>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semiHidden/>
    <w:rsid w:val="00924B50"/>
    <w:rPr>
      <w:rFonts w:ascii="Calibri" w:eastAsia="Times New Roman" w:hAnsi="Calibri" w:cs="Times New Roman"/>
      <w:sz w:val="16"/>
      <w:szCs w:val="16"/>
      <w:lang w:eastAsia="pl-PL"/>
    </w:rPr>
  </w:style>
  <w:style w:type="paragraph" w:styleId="Tekstpodstawowy">
    <w:name w:val="Body Text"/>
    <w:basedOn w:val="Normalny"/>
    <w:link w:val="TekstpodstawowyZnak"/>
    <w:unhideWhenUsed/>
    <w:rsid w:val="00926A30"/>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926A30"/>
    <w:rPr>
      <w:rFonts w:ascii="Times New Roman" w:eastAsia="Times New Roman" w:hAnsi="Times New Roman" w:cs="Times New Roman"/>
      <w:sz w:val="24"/>
      <w:szCs w:val="24"/>
      <w:lang w:eastAsia="ar-SA"/>
    </w:rPr>
  </w:style>
  <w:style w:type="character" w:customStyle="1" w:styleId="cznoun">
    <w:name w:val="cznoun"/>
    <w:rsid w:val="00926A30"/>
  </w:style>
  <w:style w:type="character" w:customStyle="1" w:styleId="cz1">
    <w:name w:val="cz1"/>
    <w:rsid w:val="00926A30"/>
    <w:rPr>
      <w:rFonts w:ascii="Arial" w:hAnsi="Arial" w:cs="Arial" w:hint="default"/>
      <w:b/>
      <w:bCs/>
      <w:color w:val="325396"/>
      <w:sz w:val="18"/>
      <w:szCs w:val="18"/>
      <w:u w:val="single"/>
    </w:rPr>
  </w:style>
  <w:style w:type="paragraph" w:customStyle="1" w:styleId="NormalnyWeb2">
    <w:name w:val="Normalny (Web)2"/>
    <w:basedOn w:val="Normalny"/>
    <w:rsid w:val="00BF0ABC"/>
    <w:pPr>
      <w:suppressAutoHyphens/>
      <w:spacing w:before="100" w:after="100" w:line="100" w:lineRule="atLeast"/>
    </w:pPr>
    <w:rPr>
      <w:rFonts w:ascii="Times New Roman" w:eastAsia="Times New Roman" w:hAnsi="Times New Roman" w:cs="Times New Roman"/>
      <w:sz w:val="24"/>
      <w:szCs w:val="24"/>
      <w:lang w:eastAsia="ar-SA"/>
    </w:rPr>
  </w:style>
  <w:style w:type="paragraph" w:styleId="HTML-wstpniesformatowany">
    <w:name w:val="HTML Preformatted"/>
    <w:basedOn w:val="Normalny"/>
    <w:link w:val="HTML-wstpniesformatowanyZnak"/>
    <w:uiPriority w:val="99"/>
    <w:unhideWhenUsed/>
    <w:rsid w:val="00273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273B70"/>
    <w:rPr>
      <w:rFonts w:ascii="Courier New" w:eastAsia="Times New Roman" w:hAnsi="Courier New" w:cs="Courier New"/>
      <w:sz w:val="20"/>
      <w:szCs w:val="20"/>
      <w:lang w:eastAsia="pl-PL"/>
    </w:rPr>
  </w:style>
  <w:style w:type="character" w:customStyle="1" w:styleId="Nagwek3Znak">
    <w:name w:val="Nagłówek 3 Znak"/>
    <w:basedOn w:val="Domylnaczcionkaakapitu"/>
    <w:link w:val="Nagwek3"/>
    <w:uiPriority w:val="9"/>
    <w:semiHidden/>
    <w:rsid w:val="007629E3"/>
    <w:rPr>
      <w:rFonts w:asciiTheme="majorHAnsi" w:eastAsiaTheme="majorEastAsia" w:hAnsiTheme="majorHAnsi" w:cstheme="majorBidi"/>
      <w:b/>
      <w:bCs/>
      <w:color w:val="4F81BD" w:themeColor="accent1"/>
      <w:lang w:val="en-US"/>
    </w:rPr>
  </w:style>
  <w:style w:type="character" w:customStyle="1" w:styleId="key">
    <w:name w:val="key"/>
    <w:basedOn w:val="Domylnaczcionkaakapitu"/>
    <w:rsid w:val="007629E3"/>
  </w:style>
  <w:style w:type="character" w:customStyle="1" w:styleId="value">
    <w:name w:val="value"/>
    <w:basedOn w:val="Domylnaczcionkaakapitu"/>
    <w:rsid w:val="007629E3"/>
  </w:style>
  <w:style w:type="character" w:customStyle="1" w:styleId="shorttext">
    <w:name w:val="short_text"/>
    <w:basedOn w:val="Domylnaczcionkaakapitu"/>
    <w:rsid w:val="00310F93"/>
  </w:style>
  <w:style w:type="character" w:customStyle="1" w:styleId="st1">
    <w:name w:val="st1"/>
    <w:basedOn w:val="Domylnaczcionkaakapitu"/>
    <w:rsid w:val="00A82659"/>
  </w:style>
  <w:style w:type="character" w:styleId="Odwoaniedokomentarza">
    <w:name w:val="annotation reference"/>
    <w:basedOn w:val="Domylnaczcionkaakapitu"/>
    <w:uiPriority w:val="99"/>
    <w:semiHidden/>
    <w:unhideWhenUsed/>
    <w:rsid w:val="00A93300"/>
    <w:rPr>
      <w:sz w:val="16"/>
      <w:szCs w:val="16"/>
    </w:rPr>
  </w:style>
  <w:style w:type="paragraph" w:styleId="Tekstkomentarza">
    <w:name w:val="annotation text"/>
    <w:basedOn w:val="Normalny"/>
    <w:link w:val="TekstkomentarzaZnak"/>
    <w:unhideWhenUsed/>
    <w:rsid w:val="00A93300"/>
    <w:pPr>
      <w:spacing w:line="240" w:lineRule="auto"/>
    </w:pPr>
    <w:rPr>
      <w:sz w:val="20"/>
      <w:szCs w:val="20"/>
    </w:rPr>
  </w:style>
  <w:style w:type="character" w:customStyle="1" w:styleId="TekstkomentarzaZnak">
    <w:name w:val="Tekst komentarza Znak"/>
    <w:basedOn w:val="Domylnaczcionkaakapitu"/>
    <w:link w:val="Tekstkomentarza"/>
    <w:rsid w:val="00A93300"/>
    <w:rPr>
      <w:sz w:val="20"/>
      <w:szCs w:val="20"/>
      <w:lang w:val="en-US"/>
    </w:rPr>
  </w:style>
  <w:style w:type="paragraph" w:styleId="Tematkomentarza">
    <w:name w:val="annotation subject"/>
    <w:basedOn w:val="Tekstkomentarza"/>
    <w:next w:val="Tekstkomentarza"/>
    <w:link w:val="TematkomentarzaZnak"/>
    <w:uiPriority w:val="99"/>
    <w:semiHidden/>
    <w:unhideWhenUsed/>
    <w:rsid w:val="00A93300"/>
    <w:rPr>
      <w:b/>
      <w:bCs/>
    </w:rPr>
  </w:style>
  <w:style w:type="character" w:customStyle="1" w:styleId="TematkomentarzaZnak">
    <w:name w:val="Temat komentarza Znak"/>
    <w:basedOn w:val="TekstkomentarzaZnak"/>
    <w:link w:val="Tematkomentarza"/>
    <w:uiPriority w:val="99"/>
    <w:semiHidden/>
    <w:rsid w:val="00A93300"/>
    <w:rPr>
      <w:b/>
      <w:bCs/>
      <w:sz w:val="20"/>
      <w:szCs w:val="20"/>
      <w:lang w:val="en-US"/>
    </w:rPr>
  </w:style>
  <w:style w:type="paragraph" w:customStyle="1" w:styleId="Akapitzlist6">
    <w:name w:val="Akapit z listą6"/>
    <w:basedOn w:val="Normalny"/>
    <w:qFormat/>
    <w:rsid w:val="00E565BA"/>
    <w:pPr>
      <w:spacing w:after="200" w:line="276" w:lineRule="auto"/>
      <w:ind w:left="720"/>
      <w:contextualSpacing/>
    </w:pPr>
    <w:rPr>
      <w:rFonts w:ascii="Calibri" w:eastAsia="Times New Roman" w:hAnsi="Calibri" w:cs="Times New Roman"/>
      <w:lang w:eastAsia="pl-PL"/>
    </w:rPr>
  </w:style>
  <w:style w:type="paragraph" w:styleId="Spistreci2">
    <w:name w:val="toc 2"/>
    <w:basedOn w:val="Normalny"/>
    <w:next w:val="Normalny"/>
    <w:autoRedefine/>
    <w:uiPriority w:val="39"/>
    <w:unhideWhenUsed/>
    <w:rsid w:val="00AE5994"/>
    <w:pPr>
      <w:spacing w:after="0"/>
      <w:ind w:left="220"/>
    </w:pPr>
    <w:rPr>
      <w:b/>
    </w:rPr>
  </w:style>
  <w:style w:type="paragraph" w:styleId="Spistreci3">
    <w:name w:val="toc 3"/>
    <w:basedOn w:val="Normalny"/>
    <w:next w:val="Normalny"/>
    <w:autoRedefine/>
    <w:uiPriority w:val="39"/>
    <w:unhideWhenUsed/>
    <w:rsid w:val="00AE5994"/>
    <w:pPr>
      <w:spacing w:after="0"/>
      <w:ind w:left="440"/>
    </w:pPr>
  </w:style>
  <w:style w:type="paragraph" w:styleId="Spistreci4">
    <w:name w:val="toc 4"/>
    <w:basedOn w:val="Normalny"/>
    <w:next w:val="Normalny"/>
    <w:autoRedefine/>
    <w:uiPriority w:val="39"/>
    <w:unhideWhenUsed/>
    <w:rsid w:val="00AE5994"/>
    <w:pPr>
      <w:spacing w:after="0"/>
      <w:ind w:left="660"/>
    </w:pPr>
    <w:rPr>
      <w:sz w:val="20"/>
      <w:szCs w:val="20"/>
    </w:rPr>
  </w:style>
  <w:style w:type="paragraph" w:styleId="Spistreci5">
    <w:name w:val="toc 5"/>
    <w:basedOn w:val="Normalny"/>
    <w:next w:val="Normalny"/>
    <w:autoRedefine/>
    <w:uiPriority w:val="39"/>
    <w:unhideWhenUsed/>
    <w:rsid w:val="00AE5994"/>
    <w:pPr>
      <w:spacing w:after="0"/>
      <w:ind w:left="880"/>
    </w:pPr>
    <w:rPr>
      <w:sz w:val="20"/>
      <w:szCs w:val="20"/>
    </w:rPr>
  </w:style>
  <w:style w:type="paragraph" w:styleId="Spistreci6">
    <w:name w:val="toc 6"/>
    <w:basedOn w:val="Normalny"/>
    <w:next w:val="Normalny"/>
    <w:autoRedefine/>
    <w:uiPriority w:val="39"/>
    <w:unhideWhenUsed/>
    <w:rsid w:val="00AE5994"/>
    <w:pPr>
      <w:spacing w:after="0"/>
      <w:ind w:left="1100"/>
    </w:pPr>
    <w:rPr>
      <w:sz w:val="20"/>
      <w:szCs w:val="20"/>
    </w:rPr>
  </w:style>
  <w:style w:type="paragraph" w:styleId="Spistreci7">
    <w:name w:val="toc 7"/>
    <w:basedOn w:val="Normalny"/>
    <w:next w:val="Normalny"/>
    <w:autoRedefine/>
    <w:uiPriority w:val="39"/>
    <w:unhideWhenUsed/>
    <w:rsid w:val="00AE5994"/>
    <w:pPr>
      <w:spacing w:after="0"/>
      <w:ind w:left="1320"/>
    </w:pPr>
    <w:rPr>
      <w:sz w:val="20"/>
      <w:szCs w:val="20"/>
    </w:rPr>
  </w:style>
  <w:style w:type="paragraph" w:styleId="Spistreci8">
    <w:name w:val="toc 8"/>
    <w:basedOn w:val="Normalny"/>
    <w:next w:val="Normalny"/>
    <w:autoRedefine/>
    <w:uiPriority w:val="39"/>
    <w:unhideWhenUsed/>
    <w:rsid w:val="00AE5994"/>
    <w:pPr>
      <w:spacing w:after="0"/>
      <w:ind w:left="1540"/>
    </w:pPr>
    <w:rPr>
      <w:sz w:val="20"/>
      <w:szCs w:val="20"/>
    </w:rPr>
  </w:style>
  <w:style w:type="paragraph" w:styleId="Spistreci9">
    <w:name w:val="toc 9"/>
    <w:basedOn w:val="Normalny"/>
    <w:next w:val="Normalny"/>
    <w:autoRedefine/>
    <w:uiPriority w:val="39"/>
    <w:unhideWhenUsed/>
    <w:rsid w:val="00AE5994"/>
    <w:pPr>
      <w:spacing w:after="0"/>
      <w:ind w:left="1760"/>
    </w:pPr>
    <w:rPr>
      <w:sz w:val="20"/>
      <w:szCs w:val="20"/>
    </w:rPr>
  </w:style>
  <w:style w:type="paragraph" w:customStyle="1" w:styleId="listparagraphcxsppierwsze">
    <w:name w:val="listparagraphcxsppierwsze"/>
    <w:basedOn w:val="Normalny"/>
    <w:rsid w:val="00CA23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7">
    <w:name w:val="Akapit z listą7"/>
    <w:basedOn w:val="Domylnie"/>
    <w:qFormat/>
    <w:rsid w:val="007512F6"/>
    <w:pPr>
      <w:ind w:left="720"/>
    </w:pPr>
  </w:style>
  <w:style w:type="paragraph" w:customStyle="1" w:styleId="listparagraphcxspdrugie">
    <w:name w:val="listparagraphcxspdrugie"/>
    <w:basedOn w:val="Normalny"/>
    <w:rsid w:val="007512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paragraphcxspnazwisko">
    <w:name w:val="listparagraphcxspnazwisko"/>
    <w:basedOn w:val="Normalny"/>
    <w:rsid w:val="007512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lid-translation">
    <w:name w:val="tlid-translation"/>
    <w:basedOn w:val="Domylnaczcionkaakapitu"/>
    <w:rsid w:val="001F5848"/>
  </w:style>
  <w:style w:type="paragraph" w:customStyle="1" w:styleId="Akapitzlist8">
    <w:name w:val="Akapit z listą8"/>
    <w:basedOn w:val="Normalny"/>
    <w:rsid w:val="001F5848"/>
    <w:pPr>
      <w:suppressAutoHyphens/>
      <w:spacing w:after="200" w:line="276" w:lineRule="auto"/>
      <w:ind w:left="720"/>
      <w:contextualSpacing/>
    </w:pPr>
    <w:rPr>
      <w:rFonts w:ascii="Calibri" w:eastAsia="Times New Roman" w:hAnsi="Calibri" w:cs="Calibri"/>
      <w:lang w:eastAsia="zh-CN"/>
    </w:rPr>
  </w:style>
  <w:style w:type="paragraph" w:styleId="Zwykytekst">
    <w:name w:val="Plain Text"/>
    <w:basedOn w:val="Normalny"/>
    <w:link w:val="ZwykytekstZnak"/>
    <w:uiPriority w:val="99"/>
    <w:unhideWhenUsed/>
    <w:rsid w:val="001F5848"/>
    <w:pPr>
      <w:spacing w:after="0" w:line="240" w:lineRule="auto"/>
    </w:pPr>
    <w:rPr>
      <w:rFonts w:ascii="Consolas" w:eastAsia="Calibri" w:hAnsi="Consolas" w:cs="Consolas"/>
      <w:sz w:val="21"/>
      <w:szCs w:val="21"/>
    </w:rPr>
  </w:style>
  <w:style w:type="character" w:customStyle="1" w:styleId="ZwykytekstZnak">
    <w:name w:val="Zwykły tekst Znak"/>
    <w:basedOn w:val="Domylnaczcionkaakapitu"/>
    <w:link w:val="Zwykytekst"/>
    <w:uiPriority w:val="99"/>
    <w:rsid w:val="001F5848"/>
    <w:rPr>
      <w:rFonts w:ascii="Consolas" w:eastAsia="Calibri" w:hAnsi="Consolas" w:cs="Consolas"/>
      <w:sz w:val="21"/>
      <w:szCs w:val="21"/>
    </w:rPr>
  </w:style>
  <w:style w:type="paragraph" w:customStyle="1" w:styleId="Akapitzlist9">
    <w:name w:val="Akapit z listą9"/>
    <w:basedOn w:val="Normalny"/>
    <w:qFormat/>
    <w:rsid w:val="00C40B09"/>
    <w:pPr>
      <w:spacing w:after="200" w:line="276" w:lineRule="auto"/>
      <w:ind w:left="720"/>
      <w:contextualSpacing/>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4858">
      <w:bodyDiv w:val="1"/>
      <w:marLeft w:val="0"/>
      <w:marRight w:val="0"/>
      <w:marTop w:val="0"/>
      <w:marBottom w:val="0"/>
      <w:divBdr>
        <w:top w:val="none" w:sz="0" w:space="0" w:color="auto"/>
        <w:left w:val="none" w:sz="0" w:space="0" w:color="auto"/>
        <w:bottom w:val="none" w:sz="0" w:space="0" w:color="auto"/>
        <w:right w:val="none" w:sz="0" w:space="0" w:color="auto"/>
      </w:divBdr>
    </w:div>
    <w:div w:id="129832922">
      <w:bodyDiv w:val="1"/>
      <w:marLeft w:val="0"/>
      <w:marRight w:val="0"/>
      <w:marTop w:val="0"/>
      <w:marBottom w:val="0"/>
      <w:divBdr>
        <w:top w:val="none" w:sz="0" w:space="0" w:color="auto"/>
        <w:left w:val="none" w:sz="0" w:space="0" w:color="auto"/>
        <w:bottom w:val="none" w:sz="0" w:space="0" w:color="auto"/>
        <w:right w:val="none" w:sz="0" w:space="0" w:color="auto"/>
      </w:divBdr>
    </w:div>
    <w:div w:id="136189297">
      <w:bodyDiv w:val="1"/>
      <w:marLeft w:val="0"/>
      <w:marRight w:val="0"/>
      <w:marTop w:val="0"/>
      <w:marBottom w:val="0"/>
      <w:divBdr>
        <w:top w:val="none" w:sz="0" w:space="0" w:color="auto"/>
        <w:left w:val="none" w:sz="0" w:space="0" w:color="auto"/>
        <w:bottom w:val="none" w:sz="0" w:space="0" w:color="auto"/>
        <w:right w:val="none" w:sz="0" w:space="0" w:color="auto"/>
      </w:divBdr>
    </w:div>
    <w:div w:id="176582182">
      <w:bodyDiv w:val="1"/>
      <w:marLeft w:val="0"/>
      <w:marRight w:val="0"/>
      <w:marTop w:val="0"/>
      <w:marBottom w:val="0"/>
      <w:divBdr>
        <w:top w:val="none" w:sz="0" w:space="0" w:color="auto"/>
        <w:left w:val="none" w:sz="0" w:space="0" w:color="auto"/>
        <w:bottom w:val="none" w:sz="0" w:space="0" w:color="auto"/>
        <w:right w:val="none" w:sz="0" w:space="0" w:color="auto"/>
      </w:divBdr>
    </w:div>
    <w:div w:id="181013932">
      <w:bodyDiv w:val="1"/>
      <w:marLeft w:val="0"/>
      <w:marRight w:val="0"/>
      <w:marTop w:val="0"/>
      <w:marBottom w:val="0"/>
      <w:divBdr>
        <w:top w:val="none" w:sz="0" w:space="0" w:color="auto"/>
        <w:left w:val="none" w:sz="0" w:space="0" w:color="auto"/>
        <w:bottom w:val="none" w:sz="0" w:space="0" w:color="auto"/>
        <w:right w:val="none" w:sz="0" w:space="0" w:color="auto"/>
      </w:divBdr>
    </w:div>
    <w:div w:id="222179734">
      <w:bodyDiv w:val="1"/>
      <w:marLeft w:val="0"/>
      <w:marRight w:val="0"/>
      <w:marTop w:val="0"/>
      <w:marBottom w:val="0"/>
      <w:divBdr>
        <w:top w:val="none" w:sz="0" w:space="0" w:color="auto"/>
        <w:left w:val="none" w:sz="0" w:space="0" w:color="auto"/>
        <w:bottom w:val="none" w:sz="0" w:space="0" w:color="auto"/>
        <w:right w:val="none" w:sz="0" w:space="0" w:color="auto"/>
      </w:divBdr>
    </w:div>
    <w:div w:id="224806444">
      <w:bodyDiv w:val="1"/>
      <w:marLeft w:val="0"/>
      <w:marRight w:val="0"/>
      <w:marTop w:val="0"/>
      <w:marBottom w:val="0"/>
      <w:divBdr>
        <w:top w:val="none" w:sz="0" w:space="0" w:color="auto"/>
        <w:left w:val="none" w:sz="0" w:space="0" w:color="auto"/>
        <w:bottom w:val="none" w:sz="0" w:space="0" w:color="auto"/>
        <w:right w:val="none" w:sz="0" w:space="0" w:color="auto"/>
      </w:divBdr>
    </w:div>
    <w:div w:id="230191869">
      <w:bodyDiv w:val="1"/>
      <w:marLeft w:val="0"/>
      <w:marRight w:val="0"/>
      <w:marTop w:val="0"/>
      <w:marBottom w:val="0"/>
      <w:divBdr>
        <w:top w:val="none" w:sz="0" w:space="0" w:color="auto"/>
        <w:left w:val="none" w:sz="0" w:space="0" w:color="auto"/>
        <w:bottom w:val="none" w:sz="0" w:space="0" w:color="auto"/>
        <w:right w:val="none" w:sz="0" w:space="0" w:color="auto"/>
      </w:divBdr>
    </w:div>
    <w:div w:id="251624166">
      <w:bodyDiv w:val="1"/>
      <w:marLeft w:val="0"/>
      <w:marRight w:val="0"/>
      <w:marTop w:val="0"/>
      <w:marBottom w:val="0"/>
      <w:divBdr>
        <w:top w:val="none" w:sz="0" w:space="0" w:color="auto"/>
        <w:left w:val="none" w:sz="0" w:space="0" w:color="auto"/>
        <w:bottom w:val="none" w:sz="0" w:space="0" w:color="auto"/>
        <w:right w:val="none" w:sz="0" w:space="0" w:color="auto"/>
      </w:divBdr>
    </w:div>
    <w:div w:id="398096300">
      <w:bodyDiv w:val="1"/>
      <w:marLeft w:val="0"/>
      <w:marRight w:val="0"/>
      <w:marTop w:val="0"/>
      <w:marBottom w:val="0"/>
      <w:divBdr>
        <w:top w:val="none" w:sz="0" w:space="0" w:color="auto"/>
        <w:left w:val="none" w:sz="0" w:space="0" w:color="auto"/>
        <w:bottom w:val="none" w:sz="0" w:space="0" w:color="auto"/>
        <w:right w:val="none" w:sz="0" w:space="0" w:color="auto"/>
      </w:divBdr>
    </w:div>
    <w:div w:id="420952473">
      <w:bodyDiv w:val="1"/>
      <w:marLeft w:val="0"/>
      <w:marRight w:val="0"/>
      <w:marTop w:val="0"/>
      <w:marBottom w:val="0"/>
      <w:divBdr>
        <w:top w:val="none" w:sz="0" w:space="0" w:color="auto"/>
        <w:left w:val="none" w:sz="0" w:space="0" w:color="auto"/>
        <w:bottom w:val="none" w:sz="0" w:space="0" w:color="auto"/>
        <w:right w:val="none" w:sz="0" w:space="0" w:color="auto"/>
      </w:divBdr>
    </w:div>
    <w:div w:id="471021498">
      <w:bodyDiv w:val="1"/>
      <w:marLeft w:val="0"/>
      <w:marRight w:val="0"/>
      <w:marTop w:val="0"/>
      <w:marBottom w:val="0"/>
      <w:divBdr>
        <w:top w:val="none" w:sz="0" w:space="0" w:color="auto"/>
        <w:left w:val="none" w:sz="0" w:space="0" w:color="auto"/>
        <w:bottom w:val="none" w:sz="0" w:space="0" w:color="auto"/>
        <w:right w:val="none" w:sz="0" w:space="0" w:color="auto"/>
      </w:divBdr>
    </w:div>
    <w:div w:id="482770436">
      <w:bodyDiv w:val="1"/>
      <w:marLeft w:val="0"/>
      <w:marRight w:val="0"/>
      <w:marTop w:val="0"/>
      <w:marBottom w:val="0"/>
      <w:divBdr>
        <w:top w:val="none" w:sz="0" w:space="0" w:color="auto"/>
        <w:left w:val="none" w:sz="0" w:space="0" w:color="auto"/>
        <w:bottom w:val="none" w:sz="0" w:space="0" w:color="auto"/>
        <w:right w:val="none" w:sz="0" w:space="0" w:color="auto"/>
      </w:divBdr>
    </w:div>
    <w:div w:id="566378172">
      <w:bodyDiv w:val="1"/>
      <w:marLeft w:val="0"/>
      <w:marRight w:val="0"/>
      <w:marTop w:val="0"/>
      <w:marBottom w:val="0"/>
      <w:divBdr>
        <w:top w:val="none" w:sz="0" w:space="0" w:color="auto"/>
        <w:left w:val="none" w:sz="0" w:space="0" w:color="auto"/>
        <w:bottom w:val="none" w:sz="0" w:space="0" w:color="auto"/>
        <w:right w:val="none" w:sz="0" w:space="0" w:color="auto"/>
      </w:divBdr>
    </w:div>
    <w:div w:id="588806044">
      <w:bodyDiv w:val="1"/>
      <w:marLeft w:val="0"/>
      <w:marRight w:val="0"/>
      <w:marTop w:val="0"/>
      <w:marBottom w:val="0"/>
      <w:divBdr>
        <w:top w:val="none" w:sz="0" w:space="0" w:color="auto"/>
        <w:left w:val="none" w:sz="0" w:space="0" w:color="auto"/>
        <w:bottom w:val="none" w:sz="0" w:space="0" w:color="auto"/>
        <w:right w:val="none" w:sz="0" w:space="0" w:color="auto"/>
      </w:divBdr>
    </w:div>
    <w:div w:id="619409978">
      <w:bodyDiv w:val="1"/>
      <w:marLeft w:val="0"/>
      <w:marRight w:val="0"/>
      <w:marTop w:val="0"/>
      <w:marBottom w:val="0"/>
      <w:divBdr>
        <w:top w:val="none" w:sz="0" w:space="0" w:color="auto"/>
        <w:left w:val="none" w:sz="0" w:space="0" w:color="auto"/>
        <w:bottom w:val="none" w:sz="0" w:space="0" w:color="auto"/>
        <w:right w:val="none" w:sz="0" w:space="0" w:color="auto"/>
      </w:divBdr>
    </w:div>
    <w:div w:id="650015522">
      <w:bodyDiv w:val="1"/>
      <w:marLeft w:val="0"/>
      <w:marRight w:val="0"/>
      <w:marTop w:val="0"/>
      <w:marBottom w:val="0"/>
      <w:divBdr>
        <w:top w:val="none" w:sz="0" w:space="0" w:color="auto"/>
        <w:left w:val="none" w:sz="0" w:space="0" w:color="auto"/>
        <w:bottom w:val="none" w:sz="0" w:space="0" w:color="auto"/>
        <w:right w:val="none" w:sz="0" w:space="0" w:color="auto"/>
      </w:divBdr>
    </w:div>
    <w:div w:id="675151941">
      <w:bodyDiv w:val="1"/>
      <w:marLeft w:val="0"/>
      <w:marRight w:val="0"/>
      <w:marTop w:val="0"/>
      <w:marBottom w:val="0"/>
      <w:divBdr>
        <w:top w:val="none" w:sz="0" w:space="0" w:color="auto"/>
        <w:left w:val="none" w:sz="0" w:space="0" w:color="auto"/>
        <w:bottom w:val="none" w:sz="0" w:space="0" w:color="auto"/>
        <w:right w:val="none" w:sz="0" w:space="0" w:color="auto"/>
      </w:divBdr>
    </w:div>
    <w:div w:id="683289677">
      <w:bodyDiv w:val="1"/>
      <w:marLeft w:val="0"/>
      <w:marRight w:val="0"/>
      <w:marTop w:val="0"/>
      <w:marBottom w:val="0"/>
      <w:divBdr>
        <w:top w:val="none" w:sz="0" w:space="0" w:color="auto"/>
        <w:left w:val="none" w:sz="0" w:space="0" w:color="auto"/>
        <w:bottom w:val="none" w:sz="0" w:space="0" w:color="auto"/>
        <w:right w:val="none" w:sz="0" w:space="0" w:color="auto"/>
      </w:divBdr>
    </w:div>
    <w:div w:id="711349814">
      <w:bodyDiv w:val="1"/>
      <w:marLeft w:val="0"/>
      <w:marRight w:val="0"/>
      <w:marTop w:val="0"/>
      <w:marBottom w:val="0"/>
      <w:divBdr>
        <w:top w:val="none" w:sz="0" w:space="0" w:color="auto"/>
        <w:left w:val="none" w:sz="0" w:space="0" w:color="auto"/>
        <w:bottom w:val="none" w:sz="0" w:space="0" w:color="auto"/>
        <w:right w:val="none" w:sz="0" w:space="0" w:color="auto"/>
      </w:divBdr>
    </w:div>
    <w:div w:id="766003197">
      <w:bodyDiv w:val="1"/>
      <w:marLeft w:val="0"/>
      <w:marRight w:val="0"/>
      <w:marTop w:val="0"/>
      <w:marBottom w:val="0"/>
      <w:divBdr>
        <w:top w:val="none" w:sz="0" w:space="0" w:color="auto"/>
        <w:left w:val="none" w:sz="0" w:space="0" w:color="auto"/>
        <w:bottom w:val="none" w:sz="0" w:space="0" w:color="auto"/>
        <w:right w:val="none" w:sz="0" w:space="0" w:color="auto"/>
      </w:divBdr>
    </w:div>
    <w:div w:id="787510768">
      <w:bodyDiv w:val="1"/>
      <w:marLeft w:val="0"/>
      <w:marRight w:val="0"/>
      <w:marTop w:val="0"/>
      <w:marBottom w:val="0"/>
      <w:divBdr>
        <w:top w:val="none" w:sz="0" w:space="0" w:color="auto"/>
        <w:left w:val="none" w:sz="0" w:space="0" w:color="auto"/>
        <w:bottom w:val="none" w:sz="0" w:space="0" w:color="auto"/>
        <w:right w:val="none" w:sz="0" w:space="0" w:color="auto"/>
      </w:divBdr>
    </w:div>
    <w:div w:id="954675976">
      <w:bodyDiv w:val="1"/>
      <w:marLeft w:val="0"/>
      <w:marRight w:val="0"/>
      <w:marTop w:val="0"/>
      <w:marBottom w:val="0"/>
      <w:divBdr>
        <w:top w:val="none" w:sz="0" w:space="0" w:color="auto"/>
        <w:left w:val="none" w:sz="0" w:space="0" w:color="auto"/>
        <w:bottom w:val="none" w:sz="0" w:space="0" w:color="auto"/>
        <w:right w:val="none" w:sz="0" w:space="0" w:color="auto"/>
      </w:divBdr>
    </w:div>
    <w:div w:id="959920629">
      <w:bodyDiv w:val="1"/>
      <w:marLeft w:val="0"/>
      <w:marRight w:val="0"/>
      <w:marTop w:val="0"/>
      <w:marBottom w:val="0"/>
      <w:divBdr>
        <w:top w:val="none" w:sz="0" w:space="0" w:color="auto"/>
        <w:left w:val="none" w:sz="0" w:space="0" w:color="auto"/>
        <w:bottom w:val="none" w:sz="0" w:space="0" w:color="auto"/>
        <w:right w:val="none" w:sz="0" w:space="0" w:color="auto"/>
      </w:divBdr>
    </w:div>
    <w:div w:id="969631339">
      <w:bodyDiv w:val="1"/>
      <w:marLeft w:val="0"/>
      <w:marRight w:val="0"/>
      <w:marTop w:val="0"/>
      <w:marBottom w:val="0"/>
      <w:divBdr>
        <w:top w:val="none" w:sz="0" w:space="0" w:color="auto"/>
        <w:left w:val="none" w:sz="0" w:space="0" w:color="auto"/>
        <w:bottom w:val="none" w:sz="0" w:space="0" w:color="auto"/>
        <w:right w:val="none" w:sz="0" w:space="0" w:color="auto"/>
      </w:divBdr>
    </w:div>
    <w:div w:id="981348363">
      <w:bodyDiv w:val="1"/>
      <w:marLeft w:val="0"/>
      <w:marRight w:val="0"/>
      <w:marTop w:val="0"/>
      <w:marBottom w:val="0"/>
      <w:divBdr>
        <w:top w:val="none" w:sz="0" w:space="0" w:color="auto"/>
        <w:left w:val="none" w:sz="0" w:space="0" w:color="auto"/>
        <w:bottom w:val="none" w:sz="0" w:space="0" w:color="auto"/>
        <w:right w:val="none" w:sz="0" w:space="0" w:color="auto"/>
      </w:divBdr>
    </w:div>
    <w:div w:id="1010988904">
      <w:bodyDiv w:val="1"/>
      <w:marLeft w:val="0"/>
      <w:marRight w:val="0"/>
      <w:marTop w:val="0"/>
      <w:marBottom w:val="0"/>
      <w:divBdr>
        <w:top w:val="none" w:sz="0" w:space="0" w:color="auto"/>
        <w:left w:val="none" w:sz="0" w:space="0" w:color="auto"/>
        <w:bottom w:val="none" w:sz="0" w:space="0" w:color="auto"/>
        <w:right w:val="none" w:sz="0" w:space="0" w:color="auto"/>
      </w:divBdr>
    </w:div>
    <w:div w:id="1068504712">
      <w:bodyDiv w:val="1"/>
      <w:marLeft w:val="0"/>
      <w:marRight w:val="0"/>
      <w:marTop w:val="0"/>
      <w:marBottom w:val="0"/>
      <w:divBdr>
        <w:top w:val="none" w:sz="0" w:space="0" w:color="auto"/>
        <w:left w:val="none" w:sz="0" w:space="0" w:color="auto"/>
        <w:bottom w:val="none" w:sz="0" w:space="0" w:color="auto"/>
        <w:right w:val="none" w:sz="0" w:space="0" w:color="auto"/>
      </w:divBdr>
    </w:div>
    <w:div w:id="1092315868">
      <w:bodyDiv w:val="1"/>
      <w:marLeft w:val="0"/>
      <w:marRight w:val="0"/>
      <w:marTop w:val="0"/>
      <w:marBottom w:val="0"/>
      <w:divBdr>
        <w:top w:val="none" w:sz="0" w:space="0" w:color="auto"/>
        <w:left w:val="none" w:sz="0" w:space="0" w:color="auto"/>
        <w:bottom w:val="none" w:sz="0" w:space="0" w:color="auto"/>
        <w:right w:val="none" w:sz="0" w:space="0" w:color="auto"/>
      </w:divBdr>
    </w:div>
    <w:div w:id="1133905437">
      <w:bodyDiv w:val="1"/>
      <w:marLeft w:val="0"/>
      <w:marRight w:val="0"/>
      <w:marTop w:val="0"/>
      <w:marBottom w:val="0"/>
      <w:divBdr>
        <w:top w:val="none" w:sz="0" w:space="0" w:color="auto"/>
        <w:left w:val="none" w:sz="0" w:space="0" w:color="auto"/>
        <w:bottom w:val="none" w:sz="0" w:space="0" w:color="auto"/>
        <w:right w:val="none" w:sz="0" w:space="0" w:color="auto"/>
      </w:divBdr>
    </w:div>
    <w:div w:id="1144080116">
      <w:bodyDiv w:val="1"/>
      <w:marLeft w:val="0"/>
      <w:marRight w:val="0"/>
      <w:marTop w:val="0"/>
      <w:marBottom w:val="0"/>
      <w:divBdr>
        <w:top w:val="none" w:sz="0" w:space="0" w:color="auto"/>
        <w:left w:val="none" w:sz="0" w:space="0" w:color="auto"/>
        <w:bottom w:val="none" w:sz="0" w:space="0" w:color="auto"/>
        <w:right w:val="none" w:sz="0" w:space="0" w:color="auto"/>
      </w:divBdr>
    </w:div>
    <w:div w:id="1144195818">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82691588">
      <w:bodyDiv w:val="1"/>
      <w:marLeft w:val="0"/>
      <w:marRight w:val="0"/>
      <w:marTop w:val="0"/>
      <w:marBottom w:val="0"/>
      <w:divBdr>
        <w:top w:val="none" w:sz="0" w:space="0" w:color="auto"/>
        <w:left w:val="none" w:sz="0" w:space="0" w:color="auto"/>
        <w:bottom w:val="none" w:sz="0" w:space="0" w:color="auto"/>
        <w:right w:val="none" w:sz="0" w:space="0" w:color="auto"/>
      </w:divBdr>
    </w:div>
    <w:div w:id="1425539821">
      <w:bodyDiv w:val="1"/>
      <w:marLeft w:val="0"/>
      <w:marRight w:val="0"/>
      <w:marTop w:val="0"/>
      <w:marBottom w:val="0"/>
      <w:divBdr>
        <w:top w:val="none" w:sz="0" w:space="0" w:color="auto"/>
        <w:left w:val="none" w:sz="0" w:space="0" w:color="auto"/>
        <w:bottom w:val="none" w:sz="0" w:space="0" w:color="auto"/>
        <w:right w:val="none" w:sz="0" w:space="0" w:color="auto"/>
      </w:divBdr>
    </w:div>
    <w:div w:id="1426457846">
      <w:bodyDiv w:val="1"/>
      <w:marLeft w:val="0"/>
      <w:marRight w:val="0"/>
      <w:marTop w:val="0"/>
      <w:marBottom w:val="0"/>
      <w:divBdr>
        <w:top w:val="none" w:sz="0" w:space="0" w:color="auto"/>
        <w:left w:val="none" w:sz="0" w:space="0" w:color="auto"/>
        <w:bottom w:val="none" w:sz="0" w:space="0" w:color="auto"/>
        <w:right w:val="none" w:sz="0" w:space="0" w:color="auto"/>
      </w:divBdr>
    </w:div>
    <w:div w:id="1453288301">
      <w:bodyDiv w:val="1"/>
      <w:marLeft w:val="0"/>
      <w:marRight w:val="0"/>
      <w:marTop w:val="0"/>
      <w:marBottom w:val="0"/>
      <w:divBdr>
        <w:top w:val="none" w:sz="0" w:space="0" w:color="auto"/>
        <w:left w:val="none" w:sz="0" w:space="0" w:color="auto"/>
        <w:bottom w:val="none" w:sz="0" w:space="0" w:color="auto"/>
        <w:right w:val="none" w:sz="0" w:space="0" w:color="auto"/>
      </w:divBdr>
    </w:div>
    <w:div w:id="1469398219">
      <w:bodyDiv w:val="1"/>
      <w:marLeft w:val="0"/>
      <w:marRight w:val="0"/>
      <w:marTop w:val="0"/>
      <w:marBottom w:val="0"/>
      <w:divBdr>
        <w:top w:val="none" w:sz="0" w:space="0" w:color="auto"/>
        <w:left w:val="none" w:sz="0" w:space="0" w:color="auto"/>
        <w:bottom w:val="none" w:sz="0" w:space="0" w:color="auto"/>
        <w:right w:val="none" w:sz="0" w:space="0" w:color="auto"/>
      </w:divBdr>
    </w:div>
    <w:div w:id="1469787064">
      <w:bodyDiv w:val="1"/>
      <w:marLeft w:val="0"/>
      <w:marRight w:val="0"/>
      <w:marTop w:val="0"/>
      <w:marBottom w:val="0"/>
      <w:divBdr>
        <w:top w:val="none" w:sz="0" w:space="0" w:color="auto"/>
        <w:left w:val="none" w:sz="0" w:space="0" w:color="auto"/>
        <w:bottom w:val="none" w:sz="0" w:space="0" w:color="auto"/>
        <w:right w:val="none" w:sz="0" w:space="0" w:color="auto"/>
      </w:divBdr>
    </w:div>
    <w:div w:id="1520729439">
      <w:bodyDiv w:val="1"/>
      <w:marLeft w:val="0"/>
      <w:marRight w:val="0"/>
      <w:marTop w:val="0"/>
      <w:marBottom w:val="0"/>
      <w:divBdr>
        <w:top w:val="none" w:sz="0" w:space="0" w:color="auto"/>
        <w:left w:val="none" w:sz="0" w:space="0" w:color="auto"/>
        <w:bottom w:val="none" w:sz="0" w:space="0" w:color="auto"/>
        <w:right w:val="none" w:sz="0" w:space="0" w:color="auto"/>
      </w:divBdr>
    </w:div>
    <w:div w:id="1608854103">
      <w:bodyDiv w:val="1"/>
      <w:marLeft w:val="0"/>
      <w:marRight w:val="0"/>
      <w:marTop w:val="0"/>
      <w:marBottom w:val="0"/>
      <w:divBdr>
        <w:top w:val="none" w:sz="0" w:space="0" w:color="auto"/>
        <w:left w:val="none" w:sz="0" w:space="0" w:color="auto"/>
        <w:bottom w:val="none" w:sz="0" w:space="0" w:color="auto"/>
        <w:right w:val="none" w:sz="0" w:space="0" w:color="auto"/>
      </w:divBdr>
    </w:div>
    <w:div w:id="1650934564">
      <w:bodyDiv w:val="1"/>
      <w:marLeft w:val="0"/>
      <w:marRight w:val="0"/>
      <w:marTop w:val="0"/>
      <w:marBottom w:val="0"/>
      <w:divBdr>
        <w:top w:val="none" w:sz="0" w:space="0" w:color="auto"/>
        <w:left w:val="none" w:sz="0" w:space="0" w:color="auto"/>
        <w:bottom w:val="none" w:sz="0" w:space="0" w:color="auto"/>
        <w:right w:val="none" w:sz="0" w:space="0" w:color="auto"/>
      </w:divBdr>
    </w:div>
    <w:div w:id="1725179722">
      <w:bodyDiv w:val="1"/>
      <w:marLeft w:val="0"/>
      <w:marRight w:val="0"/>
      <w:marTop w:val="0"/>
      <w:marBottom w:val="0"/>
      <w:divBdr>
        <w:top w:val="none" w:sz="0" w:space="0" w:color="auto"/>
        <w:left w:val="none" w:sz="0" w:space="0" w:color="auto"/>
        <w:bottom w:val="none" w:sz="0" w:space="0" w:color="auto"/>
        <w:right w:val="none" w:sz="0" w:space="0" w:color="auto"/>
      </w:divBdr>
    </w:div>
    <w:div w:id="1725446212">
      <w:bodyDiv w:val="1"/>
      <w:marLeft w:val="0"/>
      <w:marRight w:val="0"/>
      <w:marTop w:val="0"/>
      <w:marBottom w:val="0"/>
      <w:divBdr>
        <w:top w:val="none" w:sz="0" w:space="0" w:color="auto"/>
        <w:left w:val="none" w:sz="0" w:space="0" w:color="auto"/>
        <w:bottom w:val="none" w:sz="0" w:space="0" w:color="auto"/>
        <w:right w:val="none" w:sz="0" w:space="0" w:color="auto"/>
      </w:divBdr>
    </w:div>
    <w:div w:id="1786120858">
      <w:bodyDiv w:val="1"/>
      <w:marLeft w:val="0"/>
      <w:marRight w:val="0"/>
      <w:marTop w:val="0"/>
      <w:marBottom w:val="0"/>
      <w:divBdr>
        <w:top w:val="none" w:sz="0" w:space="0" w:color="auto"/>
        <w:left w:val="none" w:sz="0" w:space="0" w:color="auto"/>
        <w:bottom w:val="none" w:sz="0" w:space="0" w:color="auto"/>
        <w:right w:val="none" w:sz="0" w:space="0" w:color="auto"/>
      </w:divBdr>
    </w:div>
    <w:div w:id="1793133734">
      <w:bodyDiv w:val="1"/>
      <w:marLeft w:val="0"/>
      <w:marRight w:val="0"/>
      <w:marTop w:val="0"/>
      <w:marBottom w:val="0"/>
      <w:divBdr>
        <w:top w:val="none" w:sz="0" w:space="0" w:color="auto"/>
        <w:left w:val="none" w:sz="0" w:space="0" w:color="auto"/>
        <w:bottom w:val="none" w:sz="0" w:space="0" w:color="auto"/>
        <w:right w:val="none" w:sz="0" w:space="0" w:color="auto"/>
      </w:divBdr>
    </w:div>
    <w:div w:id="1821537701">
      <w:bodyDiv w:val="1"/>
      <w:marLeft w:val="0"/>
      <w:marRight w:val="0"/>
      <w:marTop w:val="0"/>
      <w:marBottom w:val="0"/>
      <w:divBdr>
        <w:top w:val="none" w:sz="0" w:space="0" w:color="auto"/>
        <w:left w:val="none" w:sz="0" w:space="0" w:color="auto"/>
        <w:bottom w:val="none" w:sz="0" w:space="0" w:color="auto"/>
        <w:right w:val="none" w:sz="0" w:space="0" w:color="auto"/>
      </w:divBdr>
    </w:div>
    <w:div w:id="1876308824">
      <w:bodyDiv w:val="1"/>
      <w:marLeft w:val="0"/>
      <w:marRight w:val="0"/>
      <w:marTop w:val="0"/>
      <w:marBottom w:val="0"/>
      <w:divBdr>
        <w:top w:val="none" w:sz="0" w:space="0" w:color="auto"/>
        <w:left w:val="none" w:sz="0" w:space="0" w:color="auto"/>
        <w:bottom w:val="none" w:sz="0" w:space="0" w:color="auto"/>
        <w:right w:val="none" w:sz="0" w:space="0" w:color="auto"/>
      </w:divBdr>
    </w:div>
    <w:div w:id="1896308209">
      <w:bodyDiv w:val="1"/>
      <w:marLeft w:val="0"/>
      <w:marRight w:val="0"/>
      <w:marTop w:val="0"/>
      <w:marBottom w:val="0"/>
      <w:divBdr>
        <w:top w:val="none" w:sz="0" w:space="0" w:color="auto"/>
        <w:left w:val="none" w:sz="0" w:space="0" w:color="auto"/>
        <w:bottom w:val="none" w:sz="0" w:space="0" w:color="auto"/>
        <w:right w:val="none" w:sz="0" w:space="0" w:color="auto"/>
      </w:divBdr>
    </w:div>
    <w:div w:id="1920827162">
      <w:bodyDiv w:val="1"/>
      <w:marLeft w:val="0"/>
      <w:marRight w:val="0"/>
      <w:marTop w:val="0"/>
      <w:marBottom w:val="0"/>
      <w:divBdr>
        <w:top w:val="none" w:sz="0" w:space="0" w:color="auto"/>
        <w:left w:val="none" w:sz="0" w:space="0" w:color="auto"/>
        <w:bottom w:val="none" w:sz="0" w:space="0" w:color="auto"/>
        <w:right w:val="none" w:sz="0" w:space="0" w:color="auto"/>
      </w:divBdr>
    </w:div>
    <w:div w:id="1963074425">
      <w:bodyDiv w:val="1"/>
      <w:marLeft w:val="0"/>
      <w:marRight w:val="0"/>
      <w:marTop w:val="0"/>
      <w:marBottom w:val="0"/>
      <w:divBdr>
        <w:top w:val="none" w:sz="0" w:space="0" w:color="auto"/>
        <w:left w:val="none" w:sz="0" w:space="0" w:color="auto"/>
        <w:bottom w:val="none" w:sz="0" w:space="0" w:color="auto"/>
        <w:right w:val="none" w:sz="0" w:space="0" w:color="auto"/>
      </w:divBdr>
    </w:div>
    <w:div w:id="1987122450">
      <w:bodyDiv w:val="1"/>
      <w:marLeft w:val="0"/>
      <w:marRight w:val="0"/>
      <w:marTop w:val="0"/>
      <w:marBottom w:val="0"/>
      <w:divBdr>
        <w:top w:val="none" w:sz="0" w:space="0" w:color="auto"/>
        <w:left w:val="none" w:sz="0" w:space="0" w:color="auto"/>
        <w:bottom w:val="none" w:sz="0" w:space="0" w:color="auto"/>
        <w:right w:val="none" w:sz="0" w:space="0" w:color="auto"/>
      </w:divBdr>
    </w:div>
    <w:div w:id="1996951600">
      <w:bodyDiv w:val="1"/>
      <w:marLeft w:val="0"/>
      <w:marRight w:val="0"/>
      <w:marTop w:val="0"/>
      <w:marBottom w:val="0"/>
      <w:divBdr>
        <w:top w:val="none" w:sz="0" w:space="0" w:color="auto"/>
        <w:left w:val="none" w:sz="0" w:space="0" w:color="auto"/>
        <w:bottom w:val="none" w:sz="0" w:space="0" w:color="auto"/>
        <w:right w:val="none" w:sz="0" w:space="0" w:color="auto"/>
      </w:divBdr>
    </w:div>
    <w:div w:id="2016877515">
      <w:bodyDiv w:val="1"/>
      <w:marLeft w:val="0"/>
      <w:marRight w:val="0"/>
      <w:marTop w:val="0"/>
      <w:marBottom w:val="0"/>
      <w:divBdr>
        <w:top w:val="none" w:sz="0" w:space="0" w:color="auto"/>
        <w:left w:val="none" w:sz="0" w:space="0" w:color="auto"/>
        <w:bottom w:val="none" w:sz="0" w:space="0" w:color="auto"/>
        <w:right w:val="none" w:sz="0" w:space="0" w:color="auto"/>
      </w:divBdr>
    </w:div>
    <w:div w:id="2037776782">
      <w:bodyDiv w:val="1"/>
      <w:marLeft w:val="0"/>
      <w:marRight w:val="0"/>
      <w:marTop w:val="0"/>
      <w:marBottom w:val="0"/>
      <w:divBdr>
        <w:top w:val="none" w:sz="0" w:space="0" w:color="auto"/>
        <w:left w:val="none" w:sz="0" w:space="0" w:color="auto"/>
        <w:bottom w:val="none" w:sz="0" w:space="0" w:color="auto"/>
        <w:right w:val="none" w:sz="0" w:space="0" w:color="auto"/>
      </w:divBdr>
    </w:div>
    <w:div w:id="2057386045">
      <w:bodyDiv w:val="1"/>
      <w:marLeft w:val="0"/>
      <w:marRight w:val="0"/>
      <w:marTop w:val="0"/>
      <w:marBottom w:val="0"/>
      <w:divBdr>
        <w:top w:val="none" w:sz="0" w:space="0" w:color="auto"/>
        <w:left w:val="none" w:sz="0" w:space="0" w:color="auto"/>
        <w:bottom w:val="none" w:sz="0" w:space="0" w:color="auto"/>
        <w:right w:val="none" w:sz="0" w:space="0" w:color="auto"/>
      </w:divBdr>
    </w:div>
    <w:div w:id="2116053406">
      <w:bodyDiv w:val="1"/>
      <w:marLeft w:val="0"/>
      <w:marRight w:val="0"/>
      <w:marTop w:val="0"/>
      <w:marBottom w:val="0"/>
      <w:divBdr>
        <w:top w:val="none" w:sz="0" w:space="0" w:color="auto"/>
        <w:left w:val="none" w:sz="0" w:space="0" w:color="auto"/>
        <w:bottom w:val="none" w:sz="0" w:space="0" w:color="auto"/>
        <w:right w:val="none" w:sz="0" w:space="0" w:color="auto"/>
      </w:divBdr>
    </w:div>
    <w:div w:id="2120370254">
      <w:bodyDiv w:val="1"/>
      <w:marLeft w:val="0"/>
      <w:marRight w:val="0"/>
      <w:marTop w:val="0"/>
      <w:marBottom w:val="0"/>
      <w:divBdr>
        <w:top w:val="none" w:sz="0" w:space="0" w:color="auto"/>
        <w:left w:val="none" w:sz="0" w:space="0" w:color="auto"/>
        <w:bottom w:val="none" w:sz="0" w:space="0" w:color="auto"/>
        <w:right w:val="none" w:sz="0" w:space="0" w:color="auto"/>
      </w:divBdr>
    </w:div>
    <w:div w:id="214604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odle.umk.pl/WFar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oodle.umk.pl/WFar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oodle.umk.pl/WFarm/course/view.php?id=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ielski.osdw.pl/wydawca/Wydawnictwo+Uniwersytetu+Przyrodniczego+Pozna%F1,C0243;jsessionid=A16BC1760E5C55E7242D4F11D75B8DCC.s16" TargetMode="External"/><Relationship Id="rId5" Type="http://schemas.openxmlformats.org/officeDocument/2006/relationships/settings" Target="settings.xml"/><Relationship Id="rId15" Type="http://schemas.openxmlformats.org/officeDocument/2006/relationships/hyperlink" Target="https://moodle.umk.pl/WFarm/course/view.php?id=37" TargetMode="External"/><Relationship Id="rId10" Type="http://schemas.openxmlformats.org/officeDocument/2006/relationships/hyperlink" Target="https://pl.bab.la/slownik/angielski-polski/microorganism" TargetMode="External"/><Relationship Id="rId4" Type="http://schemas.microsoft.com/office/2007/relationships/stylesWithEffects" Target="stylesWithEffects.xml"/><Relationship Id="rId9" Type="http://schemas.openxmlformats.org/officeDocument/2006/relationships/hyperlink" Target="http://biuletyn.nowaera.pl/2015/12/pg/biologia/biologia.html"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00B09-1E89-4C4C-A33A-968CE0B11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271</Pages>
  <Words>75339</Words>
  <Characters>452037</Characters>
  <Application>Microsoft Office Word</Application>
  <DocSecurity>0</DocSecurity>
  <Lines>3766</Lines>
  <Paragraphs>1052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dc:creator>
  <cp:lastModifiedBy>AM</cp:lastModifiedBy>
  <cp:revision>5</cp:revision>
  <cp:lastPrinted>2019-04-01T09:06:00Z</cp:lastPrinted>
  <dcterms:created xsi:type="dcterms:W3CDTF">2019-11-25T10:59:00Z</dcterms:created>
  <dcterms:modified xsi:type="dcterms:W3CDTF">2020-09-07T12:07:00Z</dcterms:modified>
</cp:coreProperties>
</file>